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AE" w:rsidRPr="00C246AE" w:rsidRDefault="00C246AE" w:rsidP="00C246AE">
      <w:pPr>
        <w:pStyle w:val="a5"/>
        <w:ind w:left="5387"/>
        <w:rPr>
          <w:szCs w:val="24"/>
        </w:rPr>
      </w:pPr>
      <w:r w:rsidRPr="00C246AE">
        <w:rPr>
          <w:szCs w:val="24"/>
        </w:rPr>
        <w:t>УТВЕРЖДАЮ</w:t>
      </w:r>
    </w:p>
    <w:p w:rsidR="00C246AE" w:rsidRPr="00C246AE" w:rsidRDefault="00C246AE" w:rsidP="00C246AE">
      <w:pPr>
        <w:pStyle w:val="a5"/>
        <w:ind w:left="5387"/>
        <w:rPr>
          <w:szCs w:val="24"/>
        </w:rPr>
      </w:pPr>
      <w:r w:rsidRPr="00C246AE">
        <w:rPr>
          <w:szCs w:val="24"/>
        </w:rPr>
        <w:t>председатель контрольно-счетной палаты Волгоградской области _________________И. А. Дьяченко</w:t>
      </w:r>
    </w:p>
    <w:p w:rsidR="00C246AE" w:rsidRPr="00C246AE" w:rsidRDefault="00C246AE" w:rsidP="00C246AE">
      <w:pPr>
        <w:pStyle w:val="a5"/>
        <w:ind w:left="5387"/>
        <w:rPr>
          <w:szCs w:val="24"/>
        </w:rPr>
      </w:pPr>
      <w:r w:rsidRPr="00C246AE">
        <w:rPr>
          <w:szCs w:val="24"/>
        </w:rPr>
        <w:t xml:space="preserve">                                                          </w:t>
      </w:r>
      <w:r>
        <w:rPr>
          <w:szCs w:val="24"/>
        </w:rPr>
        <w:t xml:space="preserve">                             </w:t>
      </w:r>
      <w:r w:rsidRPr="00C246AE">
        <w:rPr>
          <w:szCs w:val="24"/>
        </w:rPr>
        <w:t>«____»    апреля    201</w:t>
      </w:r>
      <w:r>
        <w:rPr>
          <w:szCs w:val="24"/>
        </w:rPr>
        <w:t>6</w:t>
      </w:r>
      <w:r w:rsidRPr="00C246AE">
        <w:rPr>
          <w:szCs w:val="24"/>
        </w:rPr>
        <w:t xml:space="preserve"> года</w:t>
      </w:r>
    </w:p>
    <w:p w:rsidR="005A1560" w:rsidRDefault="005A1560" w:rsidP="000417B1">
      <w:pPr>
        <w:pStyle w:val="a5"/>
        <w:rPr>
          <w:szCs w:val="24"/>
        </w:rPr>
      </w:pPr>
    </w:p>
    <w:p w:rsidR="003D670D" w:rsidRDefault="00C246AE" w:rsidP="000417B1">
      <w:pPr>
        <w:pStyle w:val="a5"/>
        <w:rPr>
          <w:szCs w:val="24"/>
        </w:rPr>
      </w:pPr>
      <w:r>
        <w:rPr>
          <w:szCs w:val="24"/>
        </w:rPr>
        <w:t>ЗАКЛЮЧЕНИЕ</w:t>
      </w:r>
    </w:p>
    <w:p w:rsidR="003D670D" w:rsidRPr="005C47A5" w:rsidRDefault="00C246AE" w:rsidP="00C246AE">
      <w:pPr>
        <w:pStyle w:val="a5"/>
        <w:rPr>
          <w:b w:val="0"/>
          <w:szCs w:val="24"/>
        </w:rPr>
      </w:pPr>
      <w:r>
        <w:rPr>
          <w:szCs w:val="24"/>
        </w:rPr>
        <w:t xml:space="preserve">по результатам </w:t>
      </w:r>
      <w:r w:rsidR="003D670D" w:rsidRPr="005C47A5">
        <w:rPr>
          <w:szCs w:val="24"/>
        </w:rPr>
        <w:t xml:space="preserve">внешней проверки бюджетной отчетности </w:t>
      </w:r>
      <w:r w:rsidR="009223B1" w:rsidRPr="009223B1">
        <w:rPr>
          <w:rFonts w:eastAsia="Calibri"/>
          <w:szCs w:val="24"/>
        </w:rPr>
        <w:t>и отдельных вопросов исполнения областного бюджета</w:t>
      </w:r>
      <w:r>
        <w:rPr>
          <w:rFonts w:eastAsia="Calibri"/>
          <w:szCs w:val="24"/>
        </w:rPr>
        <w:t xml:space="preserve"> за 2015 год главным администратором средств областного бюджета</w:t>
      </w:r>
      <w:r w:rsidR="009223B1" w:rsidRPr="009223B1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- </w:t>
      </w:r>
      <w:r w:rsidR="003D670D">
        <w:rPr>
          <w:szCs w:val="24"/>
        </w:rPr>
        <w:t>комитет</w:t>
      </w:r>
      <w:r w:rsidR="009223B1">
        <w:rPr>
          <w:szCs w:val="24"/>
        </w:rPr>
        <w:t>ом</w:t>
      </w:r>
      <w:r w:rsidR="003D670D">
        <w:rPr>
          <w:szCs w:val="24"/>
        </w:rPr>
        <w:t xml:space="preserve"> </w:t>
      </w:r>
      <w:r w:rsidR="003D670D" w:rsidRPr="005C47A5">
        <w:rPr>
          <w:szCs w:val="24"/>
        </w:rPr>
        <w:t>тарифного регу</w:t>
      </w:r>
      <w:r>
        <w:rPr>
          <w:szCs w:val="24"/>
        </w:rPr>
        <w:t>лирования Волгоградской области</w:t>
      </w:r>
      <w:r w:rsidR="003D670D">
        <w:rPr>
          <w:szCs w:val="24"/>
        </w:rPr>
        <w:t>.</w:t>
      </w:r>
    </w:p>
    <w:p w:rsidR="003D670D" w:rsidRPr="005C47A5" w:rsidRDefault="003D670D" w:rsidP="0004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88C" w:rsidRDefault="00C246AE" w:rsidP="00D05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46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24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утвержденным постановлением коллегии контрольно-счетной палаты Волгоградской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29.12.2015 №34/1</w:t>
      </w:r>
      <w:r w:rsidRPr="00C246A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подготовки заключения на годовой отчёт об исполнении областного бюджета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4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проведена камеральная внешняя проверка бюджетной отчетности и отдельных вопросов исполнения областного бюджета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4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главным администратором средств областного бюджета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тарифного регулирования</w:t>
      </w:r>
      <w:r w:rsidRPr="00C24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 области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24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КТР</w:t>
      </w:r>
      <w:r w:rsidRPr="00C246A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236363" w:rsidRDefault="00236363" w:rsidP="00D0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3636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236363">
        <w:rPr>
          <w:rFonts w:ascii="Times New Roman" w:hAnsi="Times New Roman" w:cs="Times New Roman"/>
          <w:bCs/>
          <w:sz w:val="24"/>
          <w:szCs w:val="24"/>
        </w:rPr>
        <w:t xml:space="preserve">Положением о </w:t>
      </w:r>
      <w:r w:rsidR="00B718E9">
        <w:rPr>
          <w:rFonts w:ascii="Times New Roman" w:hAnsi="Times New Roman" w:cs="Times New Roman"/>
          <w:bCs/>
          <w:sz w:val="24"/>
          <w:szCs w:val="24"/>
        </w:rPr>
        <w:t>КТР</w:t>
      </w:r>
      <w:r w:rsidRPr="00236363">
        <w:rPr>
          <w:rFonts w:ascii="Times New Roman" w:hAnsi="Times New Roman" w:cs="Times New Roman"/>
          <w:bCs/>
          <w:sz w:val="24"/>
          <w:szCs w:val="24"/>
        </w:rPr>
        <w:t xml:space="preserve">, утвержденным </w:t>
      </w:r>
      <w:hyperlink w:anchor="sub_0" w:history="1">
        <w:r w:rsidRPr="0023636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36363">
        <w:rPr>
          <w:rFonts w:ascii="Times New Roman" w:hAnsi="Times New Roman" w:cs="Times New Roman"/>
          <w:bCs/>
          <w:sz w:val="24"/>
          <w:szCs w:val="24"/>
        </w:rPr>
        <w:t xml:space="preserve"> Правительства Волгоградской области от </w:t>
      </w:r>
      <w:r w:rsidR="00C27B68">
        <w:rPr>
          <w:rFonts w:ascii="Times New Roman" w:hAnsi="Times New Roman" w:cs="Times New Roman"/>
          <w:bCs/>
          <w:sz w:val="24"/>
          <w:szCs w:val="24"/>
        </w:rPr>
        <w:t>06.02.2</w:t>
      </w:r>
      <w:r>
        <w:rPr>
          <w:rFonts w:ascii="Times New Roman" w:hAnsi="Times New Roman" w:cs="Times New Roman"/>
          <w:bCs/>
          <w:sz w:val="24"/>
          <w:szCs w:val="24"/>
        </w:rPr>
        <w:t>014 №</w:t>
      </w:r>
      <w:r w:rsidRPr="00236363">
        <w:rPr>
          <w:rFonts w:ascii="Times New Roman" w:hAnsi="Times New Roman" w:cs="Times New Roman"/>
          <w:bCs/>
          <w:sz w:val="24"/>
          <w:szCs w:val="24"/>
        </w:rPr>
        <w:t xml:space="preserve">32-п, </w:t>
      </w:r>
      <w:r w:rsidRPr="00236363">
        <w:rPr>
          <w:rFonts w:ascii="Times New Roman" w:hAnsi="Times New Roman" w:cs="Times New Roman"/>
          <w:sz w:val="24"/>
          <w:szCs w:val="24"/>
        </w:rPr>
        <w:t>Комитет является органом исполнительной власти Волгоградской области, осуществляющим государственное регулирование цен (тарифов, расценок, ставок и тому подобного) на товары (услуги) в соответствии с законодательством РФ, а также контроль за государственной дисцип</w:t>
      </w:r>
      <w:r w:rsidR="00CD1321">
        <w:rPr>
          <w:rFonts w:ascii="Times New Roman" w:hAnsi="Times New Roman" w:cs="Times New Roman"/>
          <w:sz w:val="24"/>
          <w:szCs w:val="24"/>
        </w:rPr>
        <w:t>линой регулируемых цен (тарифов</w:t>
      </w:r>
      <w:r w:rsidRPr="00236363">
        <w:rPr>
          <w:rFonts w:ascii="Times New Roman" w:hAnsi="Times New Roman" w:cs="Times New Roman"/>
          <w:sz w:val="24"/>
          <w:szCs w:val="24"/>
        </w:rPr>
        <w:t xml:space="preserve">) и соблюдением порядка ценообразования на продукцию </w:t>
      </w:r>
      <w:r w:rsidRPr="007D34E0">
        <w:rPr>
          <w:rFonts w:ascii="Times New Roman" w:hAnsi="Times New Roman" w:cs="Times New Roman"/>
          <w:sz w:val="24"/>
          <w:szCs w:val="24"/>
        </w:rPr>
        <w:t>(товары, работы, услуги) на территории Волгоградской</w:t>
      </w:r>
      <w:proofErr w:type="gramEnd"/>
      <w:r w:rsidRPr="007D34E0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70768" w:rsidRPr="005C47A5" w:rsidRDefault="00D1194E" w:rsidP="004016F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770768" w:rsidRPr="007D34E0">
        <w:rPr>
          <w:rFonts w:ascii="Times New Roman" w:hAnsi="Times New Roman" w:cs="Times New Roman"/>
          <w:sz w:val="24"/>
          <w:szCs w:val="24"/>
        </w:rPr>
        <w:t>01.01.201</w:t>
      </w:r>
      <w:r w:rsidR="00825B81" w:rsidRPr="007D34E0">
        <w:rPr>
          <w:rFonts w:ascii="Times New Roman" w:hAnsi="Times New Roman" w:cs="Times New Roman"/>
          <w:sz w:val="24"/>
          <w:szCs w:val="24"/>
        </w:rPr>
        <w:t>5</w:t>
      </w:r>
      <w:r w:rsidR="00770768" w:rsidRPr="007D34E0">
        <w:rPr>
          <w:rFonts w:ascii="Times New Roman" w:hAnsi="Times New Roman" w:cs="Times New Roman"/>
          <w:sz w:val="24"/>
          <w:szCs w:val="24"/>
        </w:rPr>
        <w:t xml:space="preserve"> </w:t>
      </w:r>
      <w:r w:rsidR="007D34E0" w:rsidRPr="007D34E0">
        <w:rPr>
          <w:rFonts w:ascii="Times New Roman" w:hAnsi="Times New Roman" w:cs="Times New Roman"/>
          <w:sz w:val="24"/>
          <w:szCs w:val="24"/>
        </w:rPr>
        <w:t xml:space="preserve">и на </w:t>
      </w:r>
      <w:r w:rsidR="00CD1321" w:rsidRPr="007D34E0">
        <w:rPr>
          <w:rFonts w:ascii="Times New Roman" w:hAnsi="Times New Roman" w:cs="Times New Roman"/>
          <w:sz w:val="24"/>
          <w:szCs w:val="24"/>
        </w:rPr>
        <w:t xml:space="preserve"> 01.01.201</w:t>
      </w:r>
      <w:r w:rsidR="007D34E0" w:rsidRPr="007D34E0">
        <w:rPr>
          <w:rFonts w:ascii="Times New Roman" w:hAnsi="Times New Roman" w:cs="Times New Roman"/>
          <w:sz w:val="24"/>
          <w:szCs w:val="24"/>
        </w:rPr>
        <w:t>6</w:t>
      </w:r>
      <w:r w:rsidR="00CD1321" w:rsidRPr="007D34E0">
        <w:rPr>
          <w:rFonts w:ascii="Times New Roman" w:hAnsi="Times New Roman" w:cs="Times New Roman"/>
          <w:sz w:val="24"/>
          <w:szCs w:val="24"/>
        </w:rPr>
        <w:t xml:space="preserve"> подведомственных учреждений у КТР нет.</w:t>
      </w:r>
    </w:p>
    <w:p w:rsidR="00297204" w:rsidRDefault="00D1194E" w:rsidP="00F40DC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94E">
        <w:rPr>
          <w:rFonts w:ascii="Times New Roman" w:hAnsi="Times New Roman" w:cs="Times New Roman"/>
          <w:b/>
          <w:sz w:val="24"/>
          <w:szCs w:val="24"/>
        </w:rPr>
        <w:t xml:space="preserve">Проверка полноты </w:t>
      </w:r>
      <w:r w:rsidR="00DE4861">
        <w:rPr>
          <w:rFonts w:ascii="Times New Roman" w:hAnsi="Times New Roman" w:cs="Times New Roman"/>
          <w:b/>
          <w:sz w:val="24"/>
          <w:szCs w:val="24"/>
        </w:rPr>
        <w:t xml:space="preserve">и достоверности </w:t>
      </w:r>
      <w:r w:rsidRPr="00D1194E">
        <w:rPr>
          <w:rFonts w:ascii="Times New Roman" w:hAnsi="Times New Roman" w:cs="Times New Roman"/>
          <w:b/>
          <w:sz w:val="24"/>
          <w:szCs w:val="24"/>
        </w:rPr>
        <w:t>бюджетной отчетности.</w:t>
      </w:r>
    </w:p>
    <w:p w:rsidR="005A1560" w:rsidRPr="00D1194E" w:rsidRDefault="005A1560" w:rsidP="00F40DC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69D" w:rsidRDefault="006A569D" w:rsidP="00F40D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 по ведению бюджетного учета и формированию бюджетной отчетности с 01.06.2015 переданы КТР в соответствии с Соглашением №3 от 29.05.2015, заключенного между КТР и государственным казенным учреждением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«Центр бюджетного учета и отчетности» (далее – ГКУ «ЦБУ).</w:t>
      </w:r>
    </w:p>
    <w:p w:rsidR="009175FE" w:rsidRDefault="009175FE" w:rsidP="00917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7A5">
        <w:rPr>
          <w:rFonts w:ascii="Times New Roman" w:hAnsi="Times New Roman" w:cs="Times New Roman"/>
          <w:sz w:val="24"/>
          <w:szCs w:val="24"/>
        </w:rPr>
        <w:t xml:space="preserve">Сводная бюджетная </w:t>
      </w:r>
      <w:r w:rsidRPr="009773AD">
        <w:rPr>
          <w:rFonts w:ascii="Times New Roman" w:hAnsi="Times New Roman" w:cs="Times New Roman"/>
          <w:sz w:val="24"/>
          <w:szCs w:val="24"/>
        </w:rPr>
        <w:t xml:space="preserve">отчетность </w:t>
      </w:r>
      <w:r>
        <w:rPr>
          <w:rFonts w:ascii="Times New Roman" w:hAnsi="Times New Roman" w:cs="Times New Roman"/>
          <w:sz w:val="24"/>
          <w:szCs w:val="24"/>
        </w:rPr>
        <w:t xml:space="preserve">КТР </w:t>
      </w:r>
      <w:r w:rsidRPr="009773AD">
        <w:rPr>
          <w:rFonts w:ascii="Times New Roman" w:hAnsi="Times New Roman" w:cs="Times New Roman"/>
          <w:sz w:val="24"/>
          <w:szCs w:val="24"/>
        </w:rPr>
        <w:t xml:space="preserve">за 2015 год представлена к </w:t>
      </w:r>
      <w:r>
        <w:rPr>
          <w:rFonts w:ascii="Times New Roman" w:hAnsi="Times New Roman" w:cs="Times New Roman"/>
          <w:sz w:val="24"/>
          <w:szCs w:val="24"/>
        </w:rPr>
        <w:t xml:space="preserve">проверке в </w:t>
      </w:r>
      <w:r w:rsidR="00D0588C">
        <w:rPr>
          <w:rFonts w:ascii="Times New Roman" w:hAnsi="Times New Roman" w:cs="Times New Roman"/>
          <w:sz w:val="24"/>
          <w:szCs w:val="24"/>
        </w:rPr>
        <w:t>составе, определенном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7A5">
        <w:rPr>
          <w:rFonts w:ascii="Times New Roman" w:hAnsi="Times New Roman" w:cs="Times New Roman"/>
          <w:sz w:val="24"/>
          <w:szCs w:val="24"/>
        </w:rPr>
        <w:t xml:space="preserve">ст. 264.1 БК РФ и </w:t>
      </w:r>
      <w:r>
        <w:rPr>
          <w:rFonts w:ascii="Times New Roman" w:hAnsi="Times New Roman" w:cs="Times New Roman"/>
          <w:sz w:val="24"/>
          <w:szCs w:val="24"/>
        </w:rPr>
        <w:t xml:space="preserve">Инструкцией </w:t>
      </w:r>
      <w:r w:rsidRPr="009175FE">
        <w:rPr>
          <w:rFonts w:ascii="Times New Roman" w:hAnsi="Times New Roman" w:cs="Times New Roman"/>
          <w:sz w:val="24"/>
          <w:szCs w:val="24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 № 191н (далее – Инструкция №191н)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5FE" w:rsidRDefault="009175FE" w:rsidP="00917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письмом комитета финансов ВО от 12.01.2016 №06-05-01-61/50 «О составлении годовой отчетности об исполнении бюджета главными распорядителями средств за 2015 год» внесение изменений по неправильному отражению показателей в отчетности, выявленное в ходе внешней проверки контрольными органами после сдачи отчетности главными распорядителями бюджетных средств, в комитет финансов ВО приниматься не будут.</w:t>
      </w:r>
      <w:proofErr w:type="gramEnd"/>
    </w:p>
    <w:p w:rsidR="00DE4861" w:rsidRDefault="00DE4861" w:rsidP="00917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выявлены следующие случаи нарушений Инструкции №191н при заполнении бюджетной отчетности КТР за 2015 год:</w:t>
      </w:r>
    </w:p>
    <w:p w:rsidR="009175FE" w:rsidRPr="009175FE" w:rsidRDefault="009175FE" w:rsidP="009175FE">
      <w:pPr>
        <w:pStyle w:val="af1"/>
        <w:numPr>
          <w:ilvl w:val="0"/>
          <w:numId w:val="4"/>
        </w:numPr>
        <w:tabs>
          <w:tab w:val="clear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5FE">
        <w:rPr>
          <w:rFonts w:ascii="Times New Roman" w:hAnsi="Times New Roman" w:cs="Times New Roman"/>
          <w:sz w:val="24"/>
          <w:szCs w:val="24"/>
        </w:rPr>
        <w:t>Не представлена форма 0503167 «Сведения о целевых иностранных кредитах» и без указания на её нулевые значения в пояснительной записке (в нарушение п. 8 Инструкции № 191н).</w:t>
      </w:r>
    </w:p>
    <w:p w:rsidR="009175FE" w:rsidRPr="009175FE" w:rsidRDefault="00D0588C" w:rsidP="009175FE">
      <w:pPr>
        <w:pStyle w:val="af1"/>
        <w:numPr>
          <w:ilvl w:val="0"/>
          <w:numId w:val="4"/>
        </w:numPr>
        <w:tabs>
          <w:tab w:val="clear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отчетности п</w:t>
      </w:r>
      <w:r w:rsidR="009175FE" w:rsidRPr="009175FE">
        <w:rPr>
          <w:rFonts w:ascii="Times New Roman" w:hAnsi="Times New Roman" w:cs="Times New Roman"/>
          <w:sz w:val="24"/>
          <w:szCs w:val="24"/>
        </w:rPr>
        <w:t>одпись председателя КТР отсутствует в нарушение п.6 Инструкции 191н. В ходе проверки данное нарушение устранено.</w:t>
      </w:r>
    </w:p>
    <w:p w:rsidR="00DE4861" w:rsidRDefault="00DE4861" w:rsidP="009175FE">
      <w:pPr>
        <w:pStyle w:val="af1"/>
        <w:numPr>
          <w:ilvl w:val="0"/>
          <w:numId w:val="4"/>
        </w:numPr>
        <w:tabs>
          <w:tab w:val="clear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861">
        <w:rPr>
          <w:rFonts w:ascii="Times New Roman" w:hAnsi="Times New Roman" w:cs="Times New Roman"/>
          <w:sz w:val="24"/>
          <w:szCs w:val="24"/>
        </w:rPr>
        <w:t>В нарушение п</w:t>
      </w:r>
      <w:r w:rsidR="00001FD4">
        <w:rPr>
          <w:rFonts w:ascii="Times New Roman" w:hAnsi="Times New Roman" w:cs="Times New Roman"/>
          <w:sz w:val="24"/>
          <w:szCs w:val="24"/>
        </w:rPr>
        <w:t>.п.</w:t>
      </w:r>
      <w:r w:rsidRPr="00DE4861">
        <w:rPr>
          <w:rFonts w:ascii="Times New Roman" w:hAnsi="Times New Roman" w:cs="Times New Roman"/>
          <w:sz w:val="24"/>
          <w:szCs w:val="24"/>
        </w:rPr>
        <w:t xml:space="preserve"> 2, 78, 120 Инструкции по применению плана счетов бюджетного учета, утвержденно</w:t>
      </w:r>
      <w:r w:rsidR="00001FD4">
        <w:rPr>
          <w:rFonts w:ascii="Times New Roman" w:hAnsi="Times New Roman" w:cs="Times New Roman"/>
          <w:sz w:val="24"/>
          <w:szCs w:val="24"/>
        </w:rPr>
        <w:t>й</w:t>
      </w:r>
      <w:r w:rsidRPr="00DE4861">
        <w:rPr>
          <w:rFonts w:ascii="Times New Roman" w:hAnsi="Times New Roman" w:cs="Times New Roman"/>
          <w:sz w:val="24"/>
          <w:szCs w:val="24"/>
        </w:rPr>
        <w:t xml:space="preserve"> приказом Минфина РФ от 06.12.2010 № 162н (далее – </w:t>
      </w:r>
      <w:r w:rsidRPr="00DE4861">
        <w:rPr>
          <w:rFonts w:ascii="Times New Roman" w:hAnsi="Times New Roman" w:cs="Times New Roman"/>
          <w:sz w:val="24"/>
          <w:szCs w:val="24"/>
        </w:rPr>
        <w:lastRenderedPageBreak/>
        <w:t xml:space="preserve">Инструкция </w:t>
      </w:r>
      <w:r w:rsidR="004016FB">
        <w:rPr>
          <w:rFonts w:ascii="Times New Roman" w:hAnsi="Times New Roman" w:cs="Times New Roman"/>
          <w:sz w:val="24"/>
          <w:szCs w:val="24"/>
        </w:rPr>
        <w:t>№162н)</w:t>
      </w:r>
      <w:r w:rsidR="00001FD4">
        <w:rPr>
          <w:rFonts w:ascii="Times New Roman" w:hAnsi="Times New Roman" w:cs="Times New Roman"/>
          <w:sz w:val="24"/>
          <w:szCs w:val="24"/>
        </w:rPr>
        <w:t>,</w:t>
      </w:r>
      <w:r w:rsidR="004016FB">
        <w:rPr>
          <w:rFonts w:ascii="Times New Roman" w:hAnsi="Times New Roman" w:cs="Times New Roman"/>
          <w:sz w:val="24"/>
          <w:szCs w:val="24"/>
        </w:rPr>
        <w:t xml:space="preserve"> в бюджетном учете КТР не</w:t>
      </w:r>
      <w:r w:rsidRPr="00DE4861">
        <w:rPr>
          <w:rFonts w:ascii="Times New Roman" w:hAnsi="Times New Roman" w:cs="Times New Roman"/>
          <w:sz w:val="24"/>
          <w:szCs w:val="24"/>
        </w:rPr>
        <w:t>правильно отражена проводка по начислению дохода от возврата городом Волгоградом неиспользованных остатков субвенций прошлых лет на сумму 31,6 тыс. рублей.</w:t>
      </w:r>
    </w:p>
    <w:p w:rsidR="00DE4861" w:rsidRDefault="00DE4861" w:rsidP="00DE4861">
      <w:pPr>
        <w:pStyle w:val="af1"/>
        <w:numPr>
          <w:ilvl w:val="0"/>
          <w:numId w:val="4"/>
        </w:numPr>
        <w:tabs>
          <w:tab w:val="clear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861">
        <w:rPr>
          <w:rFonts w:ascii="Times New Roman" w:hAnsi="Times New Roman" w:cs="Times New Roman"/>
          <w:sz w:val="24"/>
          <w:szCs w:val="24"/>
        </w:rPr>
        <w:t>В нарушение п.</w:t>
      </w:r>
      <w:r w:rsidR="00001FD4">
        <w:rPr>
          <w:rFonts w:ascii="Times New Roman" w:hAnsi="Times New Roman" w:cs="Times New Roman"/>
          <w:sz w:val="24"/>
          <w:szCs w:val="24"/>
        </w:rPr>
        <w:t>п.</w:t>
      </w:r>
      <w:r w:rsidRPr="00DE4861">
        <w:rPr>
          <w:rFonts w:ascii="Times New Roman" w:hAnsi="Times New Roman" w:cs="Times New Roman"/>
          <w:sz w:val="24"/>
          <w:szCs w:val="24"/>
        </w:rPr>
        <w:t xml:space="preserve"> 23, 32 Инструкции №191н </w:t>
      </w:r>
      <w:r w:rsidR="004016FB">
        <w:rPr>
          <w:rFonts w:ascii="Times New Roman" w:hAnsi="Times New Roman" w:cs="Times New Roman"/>
          <w:sz w:val="24"/>
          <w:szCs w:val="24"/>
        </w:rPr>
        <w:t xml:space="preserve">в </w:t>
      </w:r>
      <w:r w:rsidRPr="00DE4861">
        <w:rPr>
          <w:rFonts w:ascii="Times New Roman" w:hAnsi="Times New Roman" w:cs="Times New Roman"/>
          <w:sz w:val="24"/>
          <w:szCs w:val="24"/>
        </w:rPr>
        <w:t>Справке по консолидируемым расчетам (ф. 0503125) по счету 1205 51 560 «Расчеты по доходам от возврата остатков субвенций…», по строке 4 «Городской округ Волгоград» и графе 6 на сумму 31,6 тыс. руб. неверно указан номер счета бюджетного учета, также отсутствуют сведения графы 4 и 5, подлежащие заполнению.</w:t>
      </w:r>
      <w:proofErr w:type="gramEnd"/>
    </w:p>
    <w:p w:rsidR="00DE4861" w:rsidRDefault="00DE4861" w:rsidP="00DE4861">
      <w:pPr>
        <w:pStyle w:val="af1"/>
        <w:numPr>
          <w:ilvl w:val="0"/>
          <w:numId w:val="4"/>
        </w:numPr>
        <w:tabs>
          <w:tab w:val="clear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861">
        <w:rPr>
          <w:rFonts w:ascii="Times New Roman" w:hAnsi="Times New Roman" w:cs="Times New Roman"/>
          <w:sz w:val="24"/>
          <w:szCs w:val="24"/>
        </w:rPr>
        <w:t>В нарушение п. 23 Инструкции №191н не заполнена Справка по консолидируемым расчетам (ф. 0503125) по счету 0206000 «Расчеты по авансовым перечислениям другим бюджетам бюджетной системы Российской Федерации" на сумму 66681,0 тыс. рублей.</w:t>
      </w:r>
    </w:p>
    <w:p w:rsidR="00DE4861" w:rsidRDefault="00DE4861" w:rsidP="00DE4861">
      <w:pPr>
        <w:pStyle w:val="af1"/>
        <w:numPr>
          <w:ilvl w:val="0"/>
          <w:numId w:val="4"/>
        </w:numPr>
        <w:tabs>
          <w:tab w:val="clear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861">
        <w:rPr>
          <w:rFonts w:ascii="Times New Roman" w:hAnsi="Times New Roman" w:cs="Times New Roman"/>
          <w:sz w:val="24"/>
          <w:szCs w:val="24"/>
        </w:rPr>
        <w:t xml:space="preserve">В нарушение п.32 Инструкции №191н (два последних абзаца) в Справке по форме 0503125   по счету </w:t>
      </w:r>
      <w:hyperlink r:id="rId8" w:history="1">
        <w:r w:rsidRPr="00DE4861">
          <w:rPr>
            <w:rFonts w:ascii="Times New Roman" w:hAnsi="Times New Roman" w:cs="Times New Roman"/>
            <w:sz w:val="24"/>
            <w:szCs w:val="24"/>
          </w:rPr>
          <w:t>130251</w:t>
        </w:r>
      </w:hyperlink>
      <w:r w:rsidRPr="00DE4861">
        <w:rPr>
          <w:rFonts w:ascii="Times New Roman" w:hAnsi="Times New Roman" w:cs="Times New Roman"/>
          <w:sz w:val="24"/>
          <w:szCs w:val="24"/>
        </w:rPr>
        <w:t>830 «Расчеты по перечислениям другим бюджетам бюджетной системы РФ» на сумму 661052,4 тыс</w:t>
      </w:r>
      <w:proofErr w:type="gramStart"/>
      <w:r w:rsidRPr="00DE486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4861">
        <w:rPr>
          <w:rFonts w:ascii="Times New Roman" w:hAnsi="Times New Roman" w:cs="Times New Roman"/>
          <w:sz w:val="24"/>
          <w:szCs w:val="24"/>
        </w:rPr>
        <w:t>уб. и по счету  140110151 «Доходы текущего периода» на сумму 32,9 тыс. руб. заполнены строки «денежные расчеты» («</w:t>
      </w:r>
      <w:proofErr w:type="spellStart"/>
      <w:r w:rsidRPr="00DE4861">
        <w:rPr>
          <w:rFonts w:ascii="Times New Roman" w:hAnsi="Times New Roman" w:cs="Times New Roman"/>
          <w:sz w:val="24"/>
          <w:szCs w:val="24"/>
        </w:rPr>
        <w:t>неденежные</w:t>
      </w:r>
      <w:proofErr w:type="spellEnd"/>
      <w:r w:rsidRPr="00DE4861">
        <w:rPr>
          <w:rFonts w:ascii="Times New Roman" w:hAnsi="Times New Roman" w:cs="Times New Roman"/>
          <w:sz w:val="24"/>
          <w:szCs w:val="24"/>
        </w:rPr>
        <w:t xml:space="preserve"> расчеты»).</w:t>
      </w:r>
    </w:p>
    <w:p w:rsidR="00DE4861" w:rsidRDefault="00001FD4" w:rsidP="00DE4861">
      <w:pPr>
        <w:pStyle w:val="af1"/>
        <w:numPr>
          <w:ilvl w:val="0"/>
          <w:numId w:val="4"/>
        </w:numPr>
        <w:tabs>
          <w:tab w:val="clear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нарушение частей</w:t>
      </w:r>
      <w:r w:rsidR="00DE4861" w:rsidRPr="00DE4861">
        <w:rPr>
          <w:rFonts w:ascii="Times New Roman" w:hAnsi="Times New Roman" w:cs="Times New Roman"/>
          <w:sz w:val="24"/>
          <w:szCs w:val="24"/>
        </w:rPr>
        <w:t xml:space="preserve"> 1, 2 ст. 10 Федерального закона от 06.12.2011 № 402-ФЗ "О бухгалтерском учете" </w:t>
      </w:r>
      <w:r w:rsidR="00DE4861">
        <w:rPr>
          <w:rFonts w:ascii="Times New Roman" w:hAnsi="Times New Roman" w:cs="Times New Roman"/>
          <w:sz w:val="24"/>
          <w:szCs w:val="24"/>
        </w:rPr>
        <w:t xml:space="preserve">в бухгалтерском учете </w:t>
      </w:r>
      <w:r w:rsidR="00DE4861" w:rsidRPr="00DE4861">
        <w:rPr>
          <w:rFonts w:ascii="Times New Roman" w:hAnsi="Times New Roman" w:cs="Times New Roman"/>
          <w:sz w:val="24"/>
          <w:szCs w:val="24"/>
        </w:rPr>
        <w:t>в проводке на сумму 702,7 тыс. руб. поступлений в доход бюджета Волгоградской области от возврата остатков субвенций неправильно указан</w:t>
      </w:r>
      <w:r w:rsidR="00693A80">
        <w:rPr>
          <w:rFonts w:ascii="Times New Roman" w:hAnsi="Times New Roman" w:cs="Times New Roman"/>
          <w:sz w:val="24"/>
          <w:szCs w:val="24"/>
        </w:rPr>
        <w:t>о муниципальное образование (</w:t>
      </w:r>
      <w:r w:rsidR="00DE4861" w:rsidRPr="00DE4861">
        <w:rPr>
          <w:rFonts w:ascii="Times New Roman" w:hAnsi="Times New Roman" w:cs="Times New Roman"/>
          <w:sz w:val="24"/>
          <w:szCs w:val="24"/>
        </w:rPr>
        <w:t>вместо города Волгограда н</w:t>
      </w:r>
      <w:r w:rsidR="00693A80">
        <w:rPr>
          <w:rFonts w:ascii="Times New Roman" w:hAnsi="Times New Roman" w:cs="Times New Roman"/>
          <w:sz w:val="24"/>
          <w:szCs w:val="24"/>
        </w:rPr>
        <w:t>еобходимо указать город Камышин).</w:t>
      </w:r>
    </w:p>
    <w:p w:rsidR="00DE4861" w:rsidRDefault="00DE4861" w:rsidP="00DE4861">
      <w:pPr>
        <w:pStyle w:val="af1"/>
        <w:numPr>
          <w:ilvl w:val="0"/>
          <w:numId w:val="4"/>
        </w:numPr>
        <w:tabs>
          <w:tab w:val="clear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861">
        <w:rPr>
          <w:rFonts w:ascii="Times New Roman" w:hAnsi="Times New Roman" w:cs="Times New Roman"/>
          <w:sz w:val="24"/>
          <w:szCs w:val="24"/>
        </w:rPr>
        <w:t>В нарушение п. 23 Инструкции № 191н по заполнению Справки (ф. 0503125) по счету 120551660 «Расчеты по доходам от возврата остатков субвенции…» на сумму 862,9 тыс. руб. неверно указано значение в гр.8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861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DE48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4861">
        <w:rPr>
          <w:rFonts w:ascii="Times New Roman" w:hAnsi="Times New Roman" w:cs="Times New Roman"/>
          <w:sz w:val="24"/>
          <w:szCs w:val="24"/>
        </w:rPr>
        <w:t>. Волгограду.</w:t>
      </w:r>
    </w:p>
    <w:p w:rsidR="00DE4861" w:rsidRDefault="00001FD4" w:rsidP="00DE4861">
      <w:pPr>
        <w:pStyle w:val="af1"/>
        <w:numPr>
          <w:ilvl w:val="0"/>
          <w:numId w:val="4"/>
        </w:numPr>
        <w:tabs>
          <w:tab w:val="clear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нарушение частей</w:t>
      </w:r>
      <w:r w:rsidR="00DE4861" w:rsidRPr="00DE4861">
        <w:rPr>
          <w:rFonts w:ascii="Times New Roman" w:hAnsi="Times New Roman" w:cs="Times New Roman"/>
          <w:sz w:val="24"/>
          <w:szCs w:val="24"/>
        </w:rPr>
        <w:t xml:space="preserve"> 1, 2 ст. 10 Федерального закона от 06.12.2011 № 402-ФЗ "О бухгалтерском учете", п. 78  Инструкции №162н, в бюджетном учете не начислены  доходы областного бюджета от возврата неиспользованной субвенции </w:t>
      </w:r>
      <w:proofErr w:type="spellStart"/>
      <w:r w:rsidR="00DE4861" w:rsidRPr="00DE4861">
        <w:rPr>
          <w:rFonts w:ascii="Times New Roman" w:hAnsi="Times New Roman" w:cs="Times New Roman"/>
          <w:sz w:val="24"/>
          <w:szCs w:val="24"/>
        </w:rPr>
        <w:t>Клетского</w:t>
      </w:r>
      <w:proofErr w:type="spellEnd"/>
      <w:r w:rsidR="00DE4861" w:rsidRPr="00DE4861">
        <w:rPr>
          <w:rFonts w:ascii="Times New Roman" w:hAnsi="Times New Roman" w:cs="Times New Roman"/>
          <w:sz w:val="24"/>
          <w:szCs w:val="24"/>
        </w:rPr>
        <w:t xml:space="preserve"> района на сумму 37,8 тыс. руб.,  города Волгограда в сумме 54,8 тыс. руб., города </w:t>
      </w:r>
      <w:r w:rsidR="004016FB">
        <w:rPr>
          <w:rFonts w:ascii="Times New Roman" w:hAnsi="Times New Roman" w:cs="Times New Roman"/>
          <w:sz w:val="24"/>
          <w:szCs w:val="24"/>
        </w:rPr>
        <w:t>Камышина в сумме 702,7 тыс. рублей.</w:t>
      </w:r>
      <w:proofErr w:type="gramEnd"/>
    </w:p>
    <w:p w:rsidR="00DE4861" w:rsidRDefault="00DE4861" w:rsidP="00DE4861">
      <w:pPr>
        <w:pStyle w:val="af1"/>
        <w:numPr>
          <w:ilvl w:val="0"/>
          <w:numId w:val="4"/>
        </w:numPr>
        <w:tabs>
          <w:tab w:val="clear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861">
        <w:rPr>
          <w:rFonts w:ascii="Times New Roman" w:hAnsi="Times New Roman" w:cs="Times New Roman"/>
          <w:sz w:val="24"/>
          <w:szCs w:val="24"/>
        </w:rPr>
        <w:t>В нарушение п. 23 Инструкции № 191н в Справке (ф. 0503125) по счету 140110151 «Доходы текущего периода» на сумму 32,9 тыс. руб. не отражены суммы начислений дохода от возврата субвенции в размере 757,5 тыс. руб. (54,8+702,7).</w:t>
      </w:r>
    </w:p>
    <w:p w:rsidR="00DE4861" w:rsidRPr="00DE4861" w:rsidRDefault="00DE4861" w:rsidP="00DE4861">
      <w:pPr>
        <w:pStyle w:val="af1"/>
        <w:numPr>
          <w:ilvl w:val="0"/>
          <w:numId w:val="4"/>
        </w:numPr>
        <w:tabs>
          <w:tab w:val="clear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61">
        <w:rPr>
          <w:rFonts w:ascii="Times New Roman" w:hAnsi="Times New Roman" w:cs="Times New Roman"/>
          <w:sz w:val="24"/>
          <w:szCs w:val="24"/>
        </w:rPr>
        <w:t>В нарушение п.</w:t>
      </w:r>
      <w:r w:rsidR="00001FD4">
        <w:rPr>
          <w:rFonts w:ascii="Times New Roman" w:hAnsi="Times New Roman" w:cs="Times New Roman"/>
          <w:sz w:val="24"/>
          <w:szCs w:val="24"/>
        </w:rPr>
        <w:t>п.</w:t>
      </w:r>
      <w:r w:rsidRPr="00DE4861">
        <w:rPr>
          <w:rFonts w:ascii="Times New Roman" w:hAnsi="Times New Roman" w:cs="Times New Roman"/>
          <w:sz w:val="24"/>
          <w:szCs w:val="24"/>
        </w:rPr>
        <w:t xml:space="preserve"> 43, 46 Инструкции №191н в Справке по заключению счетов бюджетного учета по форме 0503110 отсутствуют заключительные записи на сумму 757,5 тыс. руб. и неверна запись на сумму 32,9 тыс. рублей.</w:t>
      </w:r>
    </w:p>
    <w:p w:rsidR="00DE4861" w:rsidRPr="00DE4861" w:rsidRDefault="00DE4861" w:rsidP="00DE4861">
      <w:pPr>
        <w:pStyle w:val="af1"/>
        <w:numPr>
          <w:ilvl w:val="0"/>
          <w:numId w:val="4"/>
        </w:numPr>
        <w:tabs>
          <w:tab w:val="clear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61">
        <w:rPr>
          <w:rFonts w:ascii="Times New Roman" w:eastAsia="Calibri" w:hAnsi="Times New Roman"/>
          <w:sz w:val="24"/>
          <w:szCs w:val="24"/>
          <w:lang w:eastAsia="ru-RU"/>
        </w:rPr>
        <w:t xml:space="preserve">В нарушение п.70, 71 </w:t>
      </w:r>
      <w:r w:rsidRPr="00DE4861">
        <w:rPr>
          <w:rFonts w:ascii="Times New Roman" w:eastAsia="Calibri" w:hAnsi="Times New Roman"/>
          <w:bCs/>
          <w:iCs/>
          <w:sz w:val="24"/>
          <w:szCs w:val="24"/>
          <w:lang w:eastAsia="ru-RU"/>
        </w:rPr>
        <w:t>Инструкции № 191н</w:t>
      </w:r>
      <w:r w:rsidRPr="00DE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Отчете о бюджетных обязательствах по форме 0503128 </w:t>
      </w:r>
      <w:r w:rsidRPr="00DE4861">
        <w:rPr>
          <w:rFonts w:ascii="Times New Roman" w:hAnsi="Times New Roman"/>
          <w:sz w:val="24"/>
          <w:szCs w:val="24"/>
          <w:lang w:eastAsia="ru-RU"/>
        </w:rPr>
        <w:t>занижен объем</w:t>
      </w:r>
      <w:r w:rsidRPr="00DE4861">
        <w:rPr>
          <w:rFonts w:ascii="Times New Roman" w:hAnsi="Times New Roman"/>
          <w:sz w:val="24"/>
          <w:szCs w:val="24"/>
        </w:rPr>
        <w:t xml:space="preserve"> принятых и неисполненных денежных обязательств на 29672,1 тыс. руб. и принятых и неисполненных бюджетных обязательств на 30303,4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861">
        <w:rPr>
          <w:rFonts w:ascii="Times New Roman" w:hAnsi="Times New Roman"/>
          <w:sz w:val="24"/>
          <w:szCs w:val="24"/>
        </w:rPr>
        <w:t>рублей.</w:t>
      </w:r>
      <w:r w:rsidR="00693A80">
        <w:rPr>
          <w:rFonts w:ascii="Times New Roman" w:hAnsi="Times New Roman"/>
          <w:sz w:val="24"/>
          <w:szCs w:val="24"/>
        </w:rPr>
        <w:t xml:space="preserve"> В ходе проверки данное нарушение устранено.</w:t>
      </w:r>
    </w:p>
    <w:p w:rsidR="00DE4861" w:rsidRDefault="00DE4861" w:rsidP="00DE4861">
      <w:pPr>
        <w:pStyle w:val="af1"/>
        <w:numPr>
          <w:ilvl w:val="0"/>
          <w:numId w:val="4"/>
        </w:numPr>
        <w:tabs>
          <w:tab w:val="clear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п.170.2 Инструкции №191н неверно заполнена форма 0503175 «Сведения о принятых и неисполненных обязательствах получателя бюджетных средств».</w:t>
      </w:r>
      <w:r w:rsidR="0069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нарушение устранено в ходе проверки.</w:t>
      </w:r>
    </w:p>
    <w:p w:rsidR="00DE4861" w:rsidRPr="00DE4861" w:rsidRDefault="00DE4861" w:rsidP="00DE4861">
      <w:pPr>
        <w:pStyle w:val="af1"/>
        <w:numPr>
          <w:ilvl w:val="0"/>
          <w:numId w:val="4"/>
        </w:numPr>
        <w:tabs>
          <w:tab w:val="clear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п.172 Инструкции №191н неверно заполнена форма 0503177 «Сведения об использовании информационных технологий»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4861" w:rsidRPr="00DE4861" w:rsidRDefault="00DE4861" w:rsidP="00DE4861">
      <w:pPr>
        <w:pStyle w:val="af1"/>
        <w:numPr>
          <w:ilvl w:val="0"/>
          <w:numId w:val="4"/>
        </w:numPr>
        <w:tabs>
          <w:tab w:val="clear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 167 Инструкции №191н в Сведениях о дебиторской и кредиторской задолженности (ф.0503169) неверно отражена (занижена) сумма дебиторской задолженности перед областным бюджетом на 4,6 </w:t>
      </w:r>
      <w:r w:rsidR="0040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и завышена кредиторская</w:t>
      </w:r>
      <w:r w:rsidRPr="00DE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</w:t>
      </w:r>
      <w:r w:rsidR="004016F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E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сумму 789,1 тыс. рублей.</w:t>
      </w:r>
    </w:p>
    <w:p w:rsidR="00DE4861" w:rsidRPr="00DE4861" w:rsidRDefault="00DE4861" w:rsidP="00DE4861">
      <w:pPr>
        <w:pStyle w:val="af1"/>
        <w:numPr>
          <w:ilvl w:val="0"/>
          <w:numId w:val="4"/>
        </w:numPr>
        <w:tabs>
          <w:tab w:val="clear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E4861">
        <w:rPr>
          <w:rFonts w:ascii="Times New Roman" w:hAnsi="Times New Roman" w:cs="Times New Roman"/>
          <w:sz w:val="24"/>
          <w:szCs w:val="24"/>
        </w:rPr>
        <w:t xml:space="preserve"> отчетности по форме 0503169 сведения о просроченной кредиторской задолженности отсутствует и не заполнен раздел 2 о причинах образования просроченной задолженности, чем нарушен п. 167 Инструкции </w:t>
      </w:r>
      <w:r>
        <w:rPr>
          <w:rFonts w:ascii="Times New Roman" w:hAnsi="Times New Roman" w:cs="Times New Roman"/>
          <w:sz w:val="24"/>
          <w:szCs w:val="24"/>
        </w:rPr>
        <w:t>191н</w:t>
      </w:r>
      <w:r w:rsidRPr="00DE4861">
        <w:rPr>
          <w:rFonts w:ascii="Times New Roman" w:hAnsi="Times New Roman" w:cs="Times New Roman"/>
          <w:sz w:val="24"/>
          <w:szCs w:val="24"/>
        </w:rPr>
        <w:t>.</w:t>
      </w:r>
    </w:p>
    <w:p w:rsidR="00F945F7" w:rsidRDefault="00F945F7" w:rsidP="00AA099A">
      <w:pPr>
        <w:tabs>
          <w:tab w:val="left" w:pos="6019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F9" w:rsidRDefault="00B23D4C" w:rsidP="00AA099A">
      <w:pPr>
        <w:tabs>
          <w:tab w:val="left" w:pos="6019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7A5">
        <w:rPr>
          <w:rFonts w:ascii="Times New Roman" w:hAnsi="Times New Roman" w:cs="Times New Roman"/>
          <w:b/>
          <w:sz w:val="24"/>
          <w:szCs w:val="24"/>
        </w:rPr>
        <w:lastRenderedPageBreak/>
        <w:t>Анализ показател</w:t>
      </w:r>
      <w:r w:rsidR="00D1194E">
        <w:rPr>
          <w:rFonts w:ascii="Times New Roman" w:hAnsi="Times New Roman" w:cs="Times New Roman"/>
          <w:b/>
          <w:sz w:val="24"/>
          <w:szCs w:val="24"/>
        </w:rPr>
        <w:t xml:space="preserve">ей исполнения доходов </w:t>
      </w:r>
    </w:p>
    <w:p w:rsidR="005A1560" w:rsidRDefault="005A1560" w:rsidP="00AA099A">
      <w:pPr>
        <w:tabs>
          <w:tab w:val="left" w:pos="6019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D4C" w:rsidRDefault="00F945F7" w:rsidP="00AA099A">
      <w:pPr>
        <w:tabs>
          <w:tab w:val="left" w:pos="6019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Законом ВО</w:t>
      </w:r>
      <w:r w:rsidRPr="004016FB">
        <w:rPr>
          <w:rFonts w:ascii="Times New Roman" w:hAnsi="Times New Roman" w:cs="Times New Roman"/>
          <w:sz w:val="24"/>
          <w:szCs w:val="24"/>
        </w:rPr>
        <w:t xml:space="preserve"> от 20.11.2014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4016FB">
        <w:rPr>
          <w:rFonts w:ascii="Times New Roman" w:hAnsi="Times New Roman" w:cs="Times New Roman"/>
          <w:sz w:val="24"/>
          <w:szCs w:val="24"/>
        </w:rPr>
        <w:t>151-ОД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6FB">
        <w:rPr>
          <w:rFonts w:ascii="Times New Roman" w:hAnsi="Times New Roman" w:cs="Times New Roman"/>
          <w:sz w:val="24"/>
          <w:szCs w:val="24"/>
        </w:rPr>
        <w:t>"Об областном бюджете на 2015 год и на плановый период 2016 и 2017 годов"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D1194E">
        <w:rPr>
          <w:rFonts w:ascii="Times New Roman" w:hAnsi="Times New Roman" w:cs="Times New Roman"/>
          <w:sz w:val="24"/>
          <w:szCs w:val="24"/>
        </w:rPr>
        <w:t xml:space="preserve">Закон  об областном бюджете </w:t>
      </w:r>
      <w:r>
        <w:rPr>
          <w:rFonts w:ascii="Times New Roman" w:hAnsi="Times New Roman" w:cs="Times New Roman"/>
          <w:sz w:val="24"/>
          <w:szCs w:val="24"/>
        </w:rPr>
        <w:t xml:space="preserve">на 2015 год) </w:t>
      </w:r>
      <w:r w:rsidR="00B23D4C">
        <w:rPr>
          <w:rFonts w:ascii="Times New Roman" w:hAnsi="Times New Roman" w:cs="Times New Roman"/>
          <w:sz w:val="24"/>
          <w:szCs w:val="24"/>
        </w:rPr>
        <w:t>КТР</w:t>
      </w:r>
      <w:r w:rsidR="00B23D4C" w:rsidRPr="005C47A5">
        <w:rPr>
          <w:rFonts w:ascii="Times New Roman" w:hAnsi="Times New Roman" w:cs="Times New Roman"/>
          <w:sz w:val="24"/>
          <w:szCs w:val="24"/>
        </w:rPr>
        <w:t xml:space="preserve"> включен в перечень главных администраторов доходов областного бюджета с присвоением кода бюджетной классификации 11602030020000140 «Денежные взыскания (штрафы) за нарушение законодательства о государственном регулировании цен (тарифов) в части цен</w:t>
      </w:r>
      <w:r w:rsidR="00CD1321">
        <w:rPr>
          <w:rFonts w:ascii="Times New Roman" w:hAnsi="Times New Roman" w:cs="Times New Roman"/>
          <w:sz w:val="24"/>
          <w:szCs w:val="24"/>
        </w:rPr>
        <w:t xml:space="preserve"> </w:t>
      </w:r>
      <w:r w:rsidR="00B23D4C" w:rsidRPr="005C47A5">
        <w:rPr>
          <w:rFonts w:ascii="Times New Roman" w:hAnsi="Times New Roman" w:cs="Times New Roman"/>
          <w:sz w:val="24"/>
          <w:szCs w:val="24"/>
        </w:rPr>
        <w:t>(тарифов), регулируемых органами государственной</w:t>
      </w:r>
      <w:proofErr w:type="gramEnd"/>
      <w:r w:rsidR="00B23D4C" w:rsidRPr="005C47A5">
        <w:rPr>
          <w:rFonts w:ascii="Times New Roman" w:hAnsi="Times New Roman" w:cs="Times New Roman"/>
          <w:sz w:val="24"/>
          <w:szCs w:val="24"/>
        </w:rPr>
        <w:t xml:space="preserve"> власти субъектов Российской Федерации, налагаемые органами исполнительной власти субъектов Российской Федерации»</w:t>
      </w:r>
      <w:r w:rsidR="003D670D">
        <w:rPr>
          <w:rFonts w:ascii="Times New Roman" w:hAnsi="Times New Roman" w:cs="Times New Roman"/>
          <w:sz w:val="24"/>
          <w:szCs w:val="24"/>
        </w:rPr>
        <w:t>.</w:t>
      </w:r>
    </w:p>
    <w:p w:rsidR="008F573A" w:rsidRPr="005C47A5" w:rsidRDefault="008F573A" w:rsidP="00E31E0B">
      <w:pPr>
        <w:pStyle w:val="a7"/>
        <w:tabs>
          <w:tab w:val="left" w:pos="6019"/>
        </w:tabs>
        <w:spacing w:after="0"/>
        <w:ind w:left="0" w:firstLine="709"/>
        <w:jc w:val="both"/>
      </w:pPr>
      <w:r w:rsidRPr="005C47A5">
        <w:rPr>
          <w:rFonts w:eastAsiaTheme="minorHAnsi"/>
          <w:lang w:eastAsia="en-US"/>
        </w:rPr>
        <w:t>Информация о плановых и фактически поступивших в 201</w:t>
      </w:r>
      <w:r w:rsidR="004669F9">
        <w:rPr>
          <w:rFonts w:eastAsiaTheme="minorHAnsi"/>
          <w:lang w:eastAsia="en-US"/>
        </w:rPr>
        <w:t>5</w:t>
      </w:r>
      <w:r w:rsidRPr="005C47A5">
        <w:rPr>
          <w:rFonts w:eastAsiaTheme="minorHAnsi"/>
          <w:lang w:eastAsia="en-US"/>
        </w:rPr>
        <w:t xml:space="preserve"> году доходах, администратором которых является </w:t>
      </w:r>
      <w:r w:rsidR="00A0079C">
        <w:rPr>
          <w:rFonts w:eastAsiaTheme="minorHAnsi"/>
          <w:lang w:eastAsia="en-US"/>
        </w:rPr>
        <w:t>КТР</w:t>
      </w:r>
      <w:r w:rsidRPr="005C47A5">
        <w:rPr>
          <w:rFonts w:eastAsiaTheme="minorHAnsi"/>
          <w:lang w:eastAsia="en-US"/>
        </w:rPr>
        <w:t>, приведена в таблице.</w:t>
      </w:r>
    </w:p>
    <w:p w:rsidR="008F573A" w:rsidRPr="00F40DCC" w:rsidRDefault="008F573A" w:rsidP="00F40DCC">
      <w:pPr>
        <w:pStyle w:val="a7"/>
        <w:tabs>
          <w:tab w:val="left" w:pos="6019"/>
        </w:tabs>
        <w:spacing w:after="0"/>
        <w:jc w:val="right"/>
        <w:rPr>
          <w:rFonts w:eastAsiaTheme="minorHAnsi"/>
          <w:sz w:val="22"/>
          <w:lang w:eastAsia="en-US"/>
        </w:rPr>
      </w:pPr>
      <w:r w:rsidRPr="00F40DCC">
        <w:rPr>
          <w:rFonts w:eastAsiaTheme="minorHAnsi"/>
          <w:sz w:val="22"/>
          <w:lang w:eastAsia="en-US"/>
        </w:rPr>
        <w:t>(тыс. руб.)</w:t>
      </w:r>
    </w:p>
    <w:tbl>
      <w:tblPr>
        <w:tblW w:w="9369" w:type="dxa"/>
        <w:tblInd w:w="95" w:type="dxa"/>
        <w:tblLayout w:type="fixed"/>
        <w:tblLook w:val="04A0"/>
      </w:tblPr>
      <w:tblGrid>
        <w:gridCol w:w="864"/>
        <w:gridCol w:w="3118"/>
        <w:gridCol w:w="1089"/>
        <w:gridCol w:w="1223"/>
        <w:gridCol w:w="1105"/>
        <w:gridCol w:w="992"/>
        <w:gridCol w:w="978"/>
      </w:tblGrid>
      <w:tr w:rsidR="00CF2D46" w:rsidRPr="00CF2D46" w:rsidTr="00E31E0B">
        <w:trPr>
          <w:trHeight w:val="2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46" w:rsidRPr="00CF2D46" w:rsidRDefault="00CF2D4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46" w:rsidRPr="00CF2D46" w:rsidRDefault="00CF2D4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Наименование дохода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46" w:rsidRPr="00CF2D46" w:rsidRDefault="00CF2D4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Исполнено за 201</w:t>
            </w:r>
            <w:r w:rsidR="008B0D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CF2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46" w:rsidRPr="00CF2D46" w:rsidRDefault="00CF2D4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201</w:t>
            </w:r>
            <w:r w:rsidR="00C75D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 w:rsidRPr="00CF2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CF2D46" w:rsidRPr="00CF2D46" w:rsidTr="00E31E0B">
        <w:trPr>
          <w:trHeight w:val="20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D46" w:rsidRPr="00CF2D46" w:rsidRDefault="00CF2D4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D46" w:rsidRPr="00CF2D46" w:rsidRDefault="00CF2D4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D46" w:rsidRPr="00CF2D46" w:rsidRDefault="00CF2D4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46" w:rsidRPr="00CF2D46" w:rsidRDefault="00CF2D4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бюджетные назначения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46" w:rsidRPr="00CF2D46" w:rsidRDefault="00CF2D4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46" w:rsidRPr="00CF2D46" w:rsidRDefault="00CF2D4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исполнение, %</w:t>
            </w:r>
          </w:p>
        </w:tc>
      </w:tr>
      <w:tr w:rsidR="00CF2D46" w:rsidRPr="00CF2D46" w:rsidTr="00E31E0B">
        <w:trPr>
          <w:trHeight w:val="20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46" w:rsidRPr="00CF2D46" w:rsidRDefault="00CF2D4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46" w:rsidRPr="00CF2D46" w:rsidRDefault="00CF2D4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46" w:rsidRPr="00CF2D46" w:rsidRDefault="00CF2D4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46" w:rsidRPr="00CF2D46" w:rsidRDefault="00CF2D4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46" w:rsidRPr="00CF2D46" w:rsidRDefault="00CF2D4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DF9" w:rsidRDefault="00CF2D4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к </w:t>
            </w:r>
            <w:proofErr w:type="spellStart"/>
            <w:r w:rsidRPr="00CF2D4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бюд</w:t>
            </w:r>
            <w:proofErr w:type="spellEnd"/>
            <w:r w:rsidRPr="00CF2D4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.</w:t>
            </w:r>
          </w:p>
          <w:p w:rsidR="009F4DF9" w:rsidRDefault="009F4DF9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н</w:t>
            </w:r>
            <w:r w:rsidR="00CF2D46" w:rsidRPr="00CF2D4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азначе</w:t>
            </w:r>
            <w:proofErr w:type="spellEnd"/>
          </w:p>
          <w:p w:rsidR="00CF2D46" w:rsidRPr="00CF2D46" w:rsidRDefault="00CF2D4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2D4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ниям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46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к 2014</w:t>
            </w:r>
            <w:r w:rsidR="00CF2D46" w:rsidRPr="00CF2D4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году</w:t>
            </w:r>
          </w:p>
        </w:tc>
      </w:tr>
      <w:tr w:rsidR="00C75D50" w:rsidRPr="00CF2D46" w:rsidTr="00E31E0B">
        <w:trPr>
          <w:trHeight w:val="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23 593,5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C75D50" w:rsidRPr="00CF2D46" w:rsidTr="00E31E0B">
        <w:trPr>
          <w:trHeight w:val="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1 13 02990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50" w:rsidRPr="00CF2D46" w:rsidRDefault="00C75D50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субъектов РФ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</w:tr>
      <w:tr w:rsidR="00C75D50" w:rsidRPr="00CF2D46" w:rsidTr="00E31E0B">
        <w:trPr>
          <w:trHeight w:val="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1 16 02030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50" w:rsidRPr="00CF2D46" w:rsidRDefault="00C75D50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5 018,5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C75D50" w:rsidRPr="00CF2D46" w:rsidTr="00E31E0B">
        <w:trPr>
          <w:trHeight w:val="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2 18 020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CF2D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D50" w:rsidRPr="00CF2D46" w:rsidRDefault="00C75D50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бюджетов субъектов РФ от возврата остатков субвенций</w:t>
            </w:r>
            <w:r w:rsidR="00E31E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2D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прошлых лет из бюджетов муниципальных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городских округов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18 561,3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50" w:rsidRPr="00CF2D46" w:rsidRDefault="00C75D5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</w:tbl>
    <w:p w:rsidR="00161EFD" w:rsidRDefault="00161EFD" w:rsidP="00E31E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C47A5">
        <w:rPr>
          <w:rFonts w:ascii="Times New Roman" w:hAnsi="Times New Roman" w:cs="Times New Roman"/>
          <w:sz w:val="24"/>
          <w:szCs w:val="24"/>
        </w:rPr>
        <w:t xml:space="preserve">юджетные назначения превышены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4316D">
        <w:rPr>
          <w:rFonts w:ascii="Times New Roman" w:hAnsi="Times New Roman" w:cs="Times New Roman"/>
          <w:sz w:val="24"/>
          <w:szCs w:val="24"/>
        </w:rPr>
        <w:t xml:space="preserve"> КБК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6D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>рочи</w:t>
      </w:r>
      <w:r w:rsidR="00C4316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неналоговы</w:t>
      </w:r>
      <w:r w:rsidR="00C4316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доход</w:t>
      </w:r>
      <w:r w:rsidR="00C4316D">
        <w:rPr>
          <w:rFonts w:ascii="Times New Roman" w:hAnsi="Times New Roman" w:cs="Times New Roman"/>
          <w:sz w:val="24"/>
          <w:szCs w:val="24"/>
        </w:rPr>
        <w:t>ы…»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C4316D">
        <w:rPr>
          <w:rFonts w:ascii="Times New Roman" w:hAnsi="Times New Roman" w:cs="Times New Roman"/>
          <w:sz w:val="24"/>
          <w:szCs w:val="24"/>
        </w:rPr>
        <w:t>24,3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C4316D">
        <w:rPr>
          <w:rFonts w:ascii="Times New Roman" w:hAnsi="Times New Roman" w:cs="Times New Roman"/>
          <w:sz w:val="24"/>
          <w:szCs w:val="24"/>
        </w:rPr>
        <w:t>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7A5">
        <w:rPr>
          <w:rFonts w:ascii="Times New Roman" w:hAnsi="Times New Roman" w:cs="Times New Roman"/>
          <w:sz w:val="24"/>
          <w:szCs w:val="24"/>
        </w:rPr>
        <w:t>поступлени</w:t>
      </w:r>
      <w:r w:rsidR="00C4316D">
        <w:rPr>
          <w:rFonts w:ascii="Times New Roman" w:hAnsi="Times New Roman" w:cs="Times New Roman"/>
          <w:sz w:val="24"/>
          <w:szCs w:val="24"/>
        </w:rPr>
        <w:t>й</w:t>
      </w:r>
      <w:r w:rsidRPr="005C47A5">
        <w:rPr>
          <w:rFonts w:ascii="Times New Roman" w:hAnsi="Times New Roman" w:cs="Times New Roman"/>
          <w:sz w:val="24"/>
          <w:szCs w:val="24"/>
        </w:rPr>
        <w:t xml:space="preserve"> взысканий (штрафов) за нарушение законодательства о государственном регулировании цен,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6D">
        <w:rPr>
          <w:rFonts w:ascii="Times New Roman" w:hAnsi="Times New Roman" w:cs="Times New Roman"/>
          <w:sz w:val="24"/>
          <w:szCs w:val="24"/>
        </w:rPr>
        <w:t>по отношению к 2014 году указанные</w:t>
      </w:r>
      <w:r>
        <w:rPr>
          <w:rFonts w:ascii="Times New Roman" w:hAnsi="Times New Roman" w:cs="Times New Roman"/>
          <w:sz w:val="24"/>
          <w:szCs w:val="24"/>
        </w:rPr>
        <w:t xml:space="preserve"> доходы составили </w:t>
      </w:r>
      <w:r w:rsidR="00C4316D">
        <w:rPr>
          <w:rFonts w:ascii="Times New Roman" w:hAnsi="Times New Roman" w:cs="Times New Roman"/>
          <w:sz w:val="24"/>
          <w:szCs w:val="24"/>
        </w:rPr>
        <w:t>55,8</w:t>
      </w:r>
      <w:r w:rsidR="00442F44">
        <w:rPr>
          <w:rFonts w:ascii="Times New Roman" w:hAnsi="Times New Roman" w:cs="Times New Roman"/>
          <w:sz w:val="24"/>
          <w:szCs w:val="24"/>
        </w:rPr>
        <w:t xml:space="preserve"> процента.</w:t>
      </w:r>
    </w:p>
    <w:p w:rsidR="00C97B26" w:rsidRPr="00DC5A5D" w:rsidRDefault="00C97B26" w:rsidP="00E31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A5D">
        <w:rPr>
          <w:rFonts w:ascii="Times New Roman" w:hAnsi="Times New Roman" w:cs="Times New Roman"/>
          <w:sz w:val="24"/>
          <w:szCs w:val="24"/>
        </w:rPr>
        <w:t>Сравнительный анализ начисленных и фактически поступивших доходов по денежным штрафам за 2013- 2014 годы приведен в таблице:</w:t>
      </w:r>
    </w:p>
    <w:p w:rsidR="00C97B26" w:rsidRPr="00F40DCC" w:rsidRDefault="00C97B26" w:rsidP="00E31E0B">
      <w:pPr>
        <w:spacing w:after="0" w:line="240" w:lineRule="auto"/>
        <w:ind w:firstLine="708"/>
        <w:jc w:val="right"/>
        <w:rPr>
          <w:rFonts w:ascii="Times New Roman" w:hAnsi="Times New Roman" w:cs="Times New Roman"/>
          <w:szCs w:val="20"/>
        </w:rPr>
      </w:pPr>
      <w:r w:rsidRPr="00F40DCC">
        <w:rPr>
          <w:rFonts w:ascii="Times New Roman" w:hAnsi="Times New Roman" w:cs="Times New Roman"/>
          <w:szCs w:val="20"/>
        </w:rPr>
        <w:t xml:space="preserve"> (</w:t>
      </w:r>
      <w:r w:rsidRPr="00F40DCC">
        <w:rPr>
          <w:rFonts w:ascii="Times New Roman" w:eastAsia="Times New Roman" w:hAnsi="Times New Roman" w:cs="Times New Roman"/>
          <w:szCs w:val="20"/>
        </w:rPr>
        <w:t>тыс</w:t>
      </w:r>
      <w:proofErr w:type="gramStart"/>
      <w:r w:rsidRPr="00F40DCC">
        <w:rPr>
          <w:rFonts w:ascii="Times New Roman" w:eastAsia="Times New Roman" w:hAnsi="Times New Roman" w:cs="Times New Roman"/>
          <w:szCs w:val="20"/>
        </w:rPr>
        <w:t>.р</w:t>
      </w:r>
      <w:proofErr w:type="gramEnd"/>
      <w:r w:rsidRPr="00F40DCC">
        <w:rPr>
          <w:rFonts w:ascii="Times New Roman" w:eastAsia="Times New Roman" w:hAnsi="Times New Roman" w:cs="Times New Roman"/>
          <w:szCs w:val="20"/>
        </w:rPr>
        <w:t>уб.)</w:t>
      </w:r>
    </w:p>
    <w:tbl>
      <w:tblPr>
        <w:tblW w:w="8716" w:type="dxa"/>
        <w:tblInd w:w="88" w:type="dxa"/>
        <w:tblLook w:val="0000"/>
      </w:tblPr>
      <w:tblGrid>
        <w:gridCol w:w="2000"/>
        <w:gridCol w:w="1360"/>
        <w:gridCol w:w="1338"/>
        <w:gridCol w:w="2268"/>
        <w:gridCol w:w="1750"/>
      </w:tblGrid>
      <w:tr w:rsidR="00C97B26" w:rsidRPr="00DC5A5D" w:rsidTr="003A2E2C">
        <w:trPr>
          <w:trHeight w:val="54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Pr="00DC5A5D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5A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Pr="00DC5A5D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5A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Начислено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Pr="00DC5A5D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5A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Поступило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Pr="00DC5A5D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Отношение,</w:t>
            </w:r>
          </w:p>
          <w:p w:rsidR="00C97B26" w:rsidRPr="00DC5A5D" w:rsidRDefault="00C97B26" w:rsidP="00E31E0B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5A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%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(гр.3/гр.2)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Pr="00DC5A5D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5A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Дебиторская задолженность</w:t>
            </w:r>
          </w:p>
        </w:tc>
      </w:tr>
      <w:tr w:rsidR="00C97B26" w:rsidRPr="00DC5A5D" w:rsidTr="003A2E2C">
        <w:trPr>
          <w:trHeight w:val="19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Pr="00DC5A5D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Pr="00DC5A5D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Pr="00DC5A5D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97B26" w:rsidRPr="00DC5A5D" w:rsidTr="003A2E2C">
        <w:trPr>
          <w:trHeight w:val="19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Pr="00DC5A5D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A5D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Pr="00DC5A5D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6625,1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Pr="00DC5A5D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A5D">
              <w:rPr>
                <w:rFonts w:ascii="Times New Roman" w:eastAsia="Times New Roman" w:hAnsi="Times New Roman" w:cs="Times New Roman"/>
                <w:sz w:val="20"/>
                <w:szCs w:val="20"/>
              </w:rPr>
              <w:t>5226,9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Pr="00DC5A5D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Pr="00DC5A5D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6929,3</w:t>
            </w:r>
          </w:p>
        </w:tc>
      </w:tr>
      <w:tr w:rsidR="00C97B26" w:rsidRPr="00DC5A5D" w:rsidTr="003A2E2C">
        <w:trPr>
          <w:trHeight w:val="23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Pr="00DC5A5D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A5D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Pr="00DC5A5D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2023,4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Pr="00DC5A5D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C5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Pr="00DC5A5D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248,0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Pr="00DC5A5D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A5D">
              <w:rPr>
                <w:rFonts w:ascii="Times New Roman" w:eastAsia="Times New Roman" w:hAnsi="Times New Roman" w:cs="Times New Roman"/>
                <w:sz w:val="20"/>
                <w:szCs w:val="20"/>
              </w:rPr>
              <w:t>3934,2</w:t>
            </w:r>
          </w:p>
        </w:tc>
      </w:tr>
      <w:tr w:rsidR="00C97B26" w:rsidRPr="00DC5A5D" w:rsidTr="003A2E2C">
        <w:trPr>
          <w:trHeight w:val="23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Pr="00DC5A5D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3622,0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2798,7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Pr="00DC5A5D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26" w:rsidRDefault="00C97B2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4810,3</w:t>
            </w:r>
          </w:p>
        </w:tc>
      </w:tr>
    </w:tbl>
    <w:p w:rsidR="00C97B26" w:rsidRDefault="00C97B26" w:rsidP="00E31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7B26" w:rsidRDefault="001B072E" w:rsidP="00E31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7B26">
        <w:rPr>
          <w:rFonts w:ascii="Times New Roman" w:hAnsi="Times New Roman" w:cs="Times New Roman"/>
          <w:sz w:val="24"/>
          <w:szCs w:val="24"/>
        </w:rPr>
        <w:t>о итогам 2015 года начислено штрафов в областной бюджет на 79% больше предыдущего года, но и дебиторская задолженность выросла на 22,3 процента. Получено доходов в 2015 году 77,3% от начисленного объема.</w:t>
      </w:r>
    </w:p>
    <w:p w:rsidR="00D0588C" w:rsidRDefault="00C4316D" w:rsidP="00D0588C">
      <w:pPr>
        <w:spacing w:after="0" w:line="240" w:lineRule="auto"/>
        <w:ind w:firstLine="720"/>
        <w:jc w:val="both"/>
        <w:rPr>
          <w:b/>
          <w:bCs/>
          <w:iCs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Незапланированные доходы от возврата остатков </w:t>
      </w:r>
      <w:r w:rsidR="00161EFD" w:rsidRPr="005C47A5">
        <w:rPr>
          <w:rFonts w:ascii="Times New Roman" w:hAnsi="Times New Roman" w:cs="Times New Roman"/>
          <w:sz w:val="24"/>
          <w:szCs w:val="24"/>
        </w:rPr>
        <w:t xml:space="preserve">субвенций, предоставленных муниципальным образованиям для компенсации выпадающих доходов </w:t>
      </w:r>
      <w:proofErr w:type="spellStart"/>
      <w:r w:rsidR="00161EFD" w:rsidRPr="005C47A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="00161EFD" w:rsidRPr="005C47A5">
        <w:rPr>
          <w:rFonts w:ascii="Times New Roman" w:hAnsi="Times New Roman" w:cs="Times New Roman"/>
          <w:sz w:val="24"/>
          <w:szCs w:val="24"/>
        </w:rPr>
        <w:t xml:space="preserve"> организаций, связанных с применением ими регулируемых тарифов на коммунальные ресурсы (услуги) для населения ниже экономически обоснованных тарифов</w:t>
      </w:r>
      <w:r w:rsidR="00F945F7">
        <w:rPr>
          <w:rFonts w:ascii="Times New Roman" w:hAnsi="Times New Roman" w:cs="Times New Roman"/>
          <w:sz w:val="24"/>
          <w:szCs w:val="24"/>
        </w:rPr>
        <w:t>,</w:t>
      </w:r>
      <w:r w:rsidR="00161EFD" w:rsidRPr="005C4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6A7307">
        <w:rPr>
          <w:rFonts w:ascii="Times New Roman" w:hAnsi="Times New Roman" w:cs="Times New Roman"/>
          <w:sz w:val="24"/>
          <w:szCs w:val="24"/>
        </w:rPr>
        <w:t>862,9</w:t>
      </w:r>
      <w:r w:rsidR="000B7259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0826F1">
        <w:rPr>
          <w:rFonts w:ascii="Times New Roman" w:hAnsi="Times New Roman" w:cs="Times New Roman"/>
          <w:sz w:val="24"/>
          <w:szCs w:val="24"/>
        </w:rPr>
        <w:t>в том числе</w:t>
      </w:r>
      <w:r w:rsidR="00161EFD">
        <w:rPr>
          <w:rFonts w:ascii="Times New Roman" w:hAnsi="Times New Roman" w:cs="Times New Roman"/>
          <w:sz w:val="24"/>
          <w:szCs w:val="24"/>
        </w:rPr>
        <w:t>:</w:t>
      </w:r>
      <w:r w:rsidR="000B7259">
        <w:rPr>
          <w:rFonts w:ascii="Times New Roman" w:hAnsi="Times New Roman" w:cs="Times New Roman"/>
          <w:sz w:val="24"/>
          <w:szCs w:val="24"/>
        </w:rPr>
        <w:t xml:space="preserve"> </w:t>
      </w:r>
      <w:r w:rsidR="006A7307">
        <w:rPr>
          <w:rFonts w:ascii="Times New Roman" w:hAnsi="Times New Roman" w:cs="Times New Roman"/>
          <w:sz w:val="24"/>
          <w:szCs w:val="24"/>
        </w:rPr>
        <w:t xml:space="preserve">город-герой  Волгоград </w:t>
      </w:r>
      <w:r w:rsidR="00442F44">
        <w:rPr>
          <w:rFonts w:ascii="Times New Roman" w:hAnsi="Times New Roman" w:cs="Times New Roman"/>
          <w:sz w:val="24"/>
          <w:szCs w:val="24"/>
        </w:rPr>
        <w:t xml:space="preserve">86,4 тыс. руб., </w:t>
      </w:r>
      <w:r w:rsidR="000D40E0">
        <w:rPr>
          <w:rFonts w:ascii="Times New Roman" w:hAnsi="Times New Roman" w:cs="Times New Roman"/>
          <w:sz w:val="24"/>
          <w:szCs w:val="24"/>
        </w:rPr>
        <w:t>город Камышин 702,7 тыс. руб.</w:t>
      </w:r>
      <w:r w:rsidR="006A7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7307">
        <w:rPr>
          <w:rFonts w:ascii="Times New Roman" w:hAnsi="Times New Roman" w:cs="Times New Roman"/>
          <w:sz w:val="24"/>
          <w:szCs w:val="24"/>
        </w:rPr>
        <w:t>Среднеахтубинский</w:t>
      </w:r>
      <w:proofErr w:type="spellEnd"/>
      <w:r w:rsidR="00161EFD">
        <w:rPr>
          <w:rFonts w:ascii="Times New Roman" w:hAnsi="Times New Roman" w:cs="Times New Roman"/>
          <w:sz w:val="24"/>
          <w:szCs w:val="24"/>
        </w:rPr>
        <w:t xml:space="preserve"> район  </w:t>
      </w:r>
      <w:r w:rsidR="006A7307">
        <w:rPr>
          <w:rFonts w:ascii="Times New Roman" w:hAnsi="Times New Roman" w:cs="Times New Roman"/>
          <w:sz w:val="24"/>
          <w:szCs w:val="24"/>
        </w:rPr>
        <w:t>72,5</w:t>
      </w:r>
      <w:r w:rsidR="00161EFD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0826F1">
        <w:rPr>
          <w:rFonts w:ascii="Times New Roman" w:hAnsi="Times New Roman" w:cs="Times New Roman"/>
          <w:sz w:val="24"/>
          <w:szCs w:val="24"/>
        </w:rPr>
        <w:t>., иные 1,3 тыс. руб</w:t>
      </w:r>
      <w:r w:rsidR="0062240A">
        <w:rPr>
          <w:rFonts w:ascii="Times New Roman" w:hAnsi="Times New Roman" w:cs="Times New Roman"/>
          <w:sz w:val="24"/>
          <w:szCs w:val="24"/>
        </w:rPr>
        <w:t>лей.</w:t>
      </w:r>
      <w:proofErr w:type="gramEnd"/>
    </w:p>
    <w:p w:rsidR="00B703E2" w:rsidRDefault="00AC7D99" w:rsidP="00E31E0B">
      <w:pPr>
        <w:pStyle w:val="a7"/>
        <w:spacing w:after="0"/>
        <w:jc w:val="center"/>
        <w:rPr>
          <w:b/>
          <w:bCs/>
          <w:iCs/>
        </w:rPr>
      </w:pPr>
      <w:r w:rsidRPr="005C47A5">
        <w:rPr>
          <w:b/>
          <w:bCs/>
          <w:iCs/>
        </w:rPr>
        <w:t>Исполнение расходов</w:t>
      </w:r>
    </w:p>
    <w:p w:rsidR="005A1560" w:rsidRDefault="005A1560" w:rsidP="00E31E0B">
      <w:pPr>
        <w:pStyle w:val="a7"/>
        <w:spacing w:after="0"/>
        <w:jc w:val="center"/>
        <w:rPr>
          <w:b/>
          <w:bCs/>
          <w:iCs/>
        </w:rPr>
      </w:pPr>
    </w:p>
    <w:p w:rsidR="00AC7D99" w:rsidRPr="00C06048" w:rsidRDefault="00AC7D99" w:rsidP="00E31E0B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C06048">
        <w:rPr>
          <w:rFonts w:ascii="Times New Roman" w:hAnsi="Times New Roman" w:cs="Times New Roman"/>
        </w:rPr>
        <w:t>Первоначально</w:t>
      </w:r>
      <w:r w:rsidR="00C06048">
        <w:rPr>
          <w:rFonts w:ascii="Times New Roman" w:hAnsi="Times New Roman" w:cs="Times New Roman"/>
        </w:rPr>
        <w:t xml:space="preserve"> Закон</w:t>
      </w:r>
      <w:r w:rsidR="00442E33">
        <w:rPr>
          <w:rFonts w:ascii="Times New Roman" w:hAnsi="Times New Roman" w:cs="Times New Roman"/>
        </w:rPr>
        <w:t>ом</w:t>
      </w:r>
      <w:r w:rsidR="00C06048">
        <w:rPr>
          <w:rFonts w:ascii="Times New Roman" w:hAnsi="Times New Roman" w:cs="Times New Roman"/>
        </w:rPr>
        <w:t xml:space="preserve"> о</w:t>
      </w:r>
      <w:r w:rsidR="00442E33">
        <w:rPr>
          <w:rFonts w:ascii="Times New Roman" w:hAnsi="Times New Roman" w:cs="Times New Roman"/>
        </w:rPr>
        <w:t>б областном бюджете на 2015 год</w:t>
      </w:r>
      <w:r w:rsidR="00C06048">
        <w:rPr>
          <w:rFonts w:ascii="Times New Roman" w:hAnsi="Times New Roman" w:cs="Times New Roman"/>
        </w:rPr>
        <w:t xml:space="preserve"> </w:t>
      </w:r>
      <w:r w:rsidRPr="00C06048">
        <w:rPr>
          <w:rFonts w:ascii="Times New Roman" w:hAnsi="Times New Roman" w:cs="Times New Roman"/>
        </w:rPr>
        <w:t xml:space="preserve">Комитету предусмотрены бюджетные ассигнования на </w:t>
      </w:r>
      <w:r w:rsidR="00F54B5C" w:rsidRPr="00C06048">
        <w:rPr>
          <w:rFonts w:ascii="Times New Roman" w:hAnsi="Times New Roman" w:cs="Times New Roman"/>
        </w:rPr>
        <w:t>283</w:t>
      </w:r>
      <w:r w:rsidR="00C06048">
        <w:rPr>
          <w:rFonts w:ascii="Times New Roman" w:hAnsi="Times New Roman" w:cs="Times New Roman"/>
        </w:rPr>
        <w:t> </w:t>
      </w:r>
      <w:r w:rsidR="00F54B5C" w:rsidRPr="00C06048">
        <w:rPr>
          <w:rFonts w:ascii="Times New Roman" w:hAnsi="Times New Roman" w:cs="Times New Roman"/>
        </w:rPr>
        <w:t>326,6</w:t>
      </w:r>
      <w:r w:rsidRPr="00C06048">
        <w:rPr>
          <w:rFonts w:ascii="Times New Roman" w:hAnsi="Times New Roman" w:cs="Times New Roman"/>
        </w:rPr>
        <w:t xml:space="preserve"> тыс. руб., после внесения изменений в течение 201</w:t>
      </w:r>
      <w:r w:rsidR="00F54B5C" w:rsidRPr="00C06048">
        <w:rPr>
          <w:rFonts w:ascii="Times New Roman" w:hAnsi="Times New Roman" w:cs="Times New Roman"/>
        </w:rPr>
        <w:t>5</w:t>
      </w:r>
      <w:r w:rsidRPr="00C06048">
        <w:rPr>
          <w:rFonts w:ascii="Times New Roman" w:hAnsi="Times New Roman" w:cs="Times New Roman"/>
        </w:rPr>
        <w:t xml:space="preserve"> года общая сумма бюджетных </w:t>
      </w:r>
      <w:r w:rsidR="00B703E2" w:rsidRPr="00C06048">
        <w:rPr>
          <w:rFonts w:ascii="Times New Roman" w:hAnsi="Times New Roman" w:cs="Times New Roman"/>
        </w:rPr>
        <w:t xml:space="preserve">назначений </w:t>
      </w:r>
      <w:r w:rsidRPr="00C06048">
        <w:rPr>
          <w:rFonts w:ascii="Times New Roman" w:hAnsi="Times New Roman" w:cs="Times New Roman"/>
        </w:rPr>
        <w:t xml:space="preserve"> Комитета составила </w:t>
      </w:r>
      <w:r w:rsidR="00F54B5C" w:rsidRPr="00C06048">
        <w:rPr>
          <w:rFonts w:ascii="Times New Roman" w:hAnsi="Times New Roman" w:cs="Times New Roman"/>
        </w:rPr>
        <w:t>745</w:t>
      </w:r>
      <w:r w:rsidR="00442E33">
        <w:rPr>
          <w:rFonts w:ascii="Times New Roman" w:hAnsi="Times New Roman" w:cs="Times New Roman"/>
        </w:rPr>
        <w:t> </w:t>
      </w:r>
      <w:r w:rsidR="00F54B5C" w:rsidRPr="00C06048">
        <w:rPr>
          <w:rFonts w:ascii="Times New Roman" w:hAnsi="Times New Roman" w:cs="Times New Roman"/>
        </w:rPr>
        <w:t>188,7</w:t>
      </w:r>
      <w:r w:rsidRPr="00C06048">
        <w:rPr>
          <w:rFonts w:ascii="Times New Roman" w:hAnsi="Times New Roman" w:cs="Times New Roman"/>
        </w:rPr>
        <w:t xml:space="preserve"> тыс. руб., </w:t>
      </w:r>
      <w:r w:rsidR="00F54B5C" w:rsidRPr="00C06048">
        <w:rPr>
          <w:rFonts w:ascii="Times New Roman" w:hAnsi="Times New Roman" w:cs="Times New Roman"/>
        </w:rPr>
        <w:t xml:space="preserve">то есть </w:t>
      </w:r>
      <w:r w:rsidRPr="00C06048">
        <w:rPr>
          <w:rFonts w:ascii="Times New Roman" w:hAnsi="Times New Roman" w:cs="Times New Roman"/>
        </w:rPr>
        <w:t xml:space="preserve">увеличилась на </w:t>
      </w:r>
      <w:r w:rsidR="00F54B5C" w:rsidRPr="00C06048">
        <w:rPr>
          <w:rFonts w:ascii="Times New Roman" w:hAnsi="Times New Roman" w:cs="Times New Roman"/>
        </w:rPr>
        <w:t>461</w:t>
      </w:r>
      <w:r w:rsidR="00442E33">
        <w:rPr>
          <w:rFonts w:ascii="Times New Roman" w:hAnsi="Times New Roman" w:cs="Times New Roman"/>
        </w:rPr>
        <w:t> </w:t>
      </w:r>
      <w:r w:rsidR="00F54B5C" w:rsidRPr="00C06048">
        <w:rPr>
          <w:rFonts w:ascii="Times New Roman" w:hAnsi="Times New Roman" w:cs="Times New Roman"/>
        </w:rPr>
        <w:t>862,1</w:t>
      </w:r>
      <w:r w:rsidRPr="00C06048">
        <w:rPr>
          <w:rFonts w:ascii="Times New Roman" w:hAnsi="Times New Roman" w:cs="Times New Roman"/>
        </w:rPr>
        <w:t xml:space="preserve"> тыс. руб.</w:t>
      </w:r>
      <w:r w:rsidR="00F54B5C" w:rsidRPr="00C06048">
        <w:rPr>
          <w:rFonts w:ascii="Times New Roman" w:hAnsi="Times New Roman" w:cs="Times New Roman"/>
        </w:rPr>
        <w:t xml:space="preserve"> или более чем в 2,5 раза.</w:t>
      </w:r>
    </w:p>
    <w:p w:rsidR="00AC7D99" w:rsidRPr="005C47A5" w:rsidRDefault="00AC7D99" w:rsidP="00E31E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48">
        <w:rPr>
          <w:rFonts w:ascii="Times New Roman" w:hAnsi="Times New Roman" w:cs="Times New Roman"/>
          <w:sz w:val="24"/>
          <w:szCs w:val="24"/>
        </w:rPr>
        <w:lastRenderedPageBreak/>
        <w:t>Согласно данным отчета (ф. 0503127) исполнение кассовых расходов составило</w:t>
      </w:r>
      <w:r w:rsidRPr="005C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B2C">
        <w:rPr>
          <w:rFonts w:ascii="Times New Roman" w:eastAsia="Times New Roman" w:hAnsi="Times New Roman" w:cs="Times New Roman"/>
          <w:sz w:val="24"/>
          <w:szCs w:val="24"/>
          <w:lang w:eastAsia="ru-RU"/>
        </w:rPr>
        <w:t>715</w:t>
      </w:r>
      <w:r w:rsidR="00442E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6B2C">
        <w:rPr>
          <w:rFonts w:ascii="Times New Roman" w:eastAsia="Times New Roman" w:hAnsi="Times New Roman" w:cs="Times New Roman"/>
          <w:sz w:val="24"/>
          <w:szCs w:val="24"/>
          <w:lang w:eastAsia="ru-RU"/>
        </w:rPr>
        <w:t>494,8</w:t>
      </w:r>
      <w:r w:rsidRPr="005C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</w:t>
      </w:r>
      <w:r w:rsidRPr="0095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A63C16">
        <w:rPr>
          <w:rFonts w:ascii="Times New Roman" w:eastAsia="Times New Roman" w:hAnsi="Times New Roman" w:cs="Times New Roman"/>
          <w:sz w:val="24"/>
          <w:szCs w:val="24"/>
          <w:lang w:eastAsia="ru-RU"/>
        </w:rPr>
        <w:t>96,2</w:t>
      </w:r>
      <w:r w:rsidRPr="0095002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5C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C33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 w:rsidRPr="005C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</w:t>
      </w:r>
      <w:r w:rsidR="00FC33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назначений</w:t>
      </w:r>
      <w:r w:rsidRPr="005C47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5979" w:rsidRDefault="00AC7D99" w:rsidP="00E31E0B">
      <w:pPr>
        <w:pStyle w:val="a7"/>
        <w:spacing w:after="0"/>
        <w:ind w:left="0" w:firstLine="567"/>
        <w:jc w:val="both"/>
      </w:pPr>
      <w:r w:rsidRPr="005C47A5">
        <w:t>Информация об исполнении бюджетных назначений за 201</w:t>
      </w:r>
      <w:r w:rsidR="002E6B2C">
        <w:t>5</w:t>
      </w:r>
      <w:r>
        <w:t xml:space="preserve"> год приведена в таблице</w:t>
      </w:r>
      <w:r w:rsidRPr="005C47A5">
        <w:t>:</w:t>
      </w:r>
    </w:p>
    <w:p w:rsidR="00AC7D99" w:rsidRPr="00C06048" w:rsidRDefault="00AC7D99" w:rsidP="00E31E0B">
      <w:pPr>
        <w:pStyle w:val="a7"/>
        <w:spacing w:after="0"/>
        <w:ind w:left="0" w:firstLine="567"/>
        <w:jc w:val="right"/>
        <w:rPr>
          <w:rFonts w:eastAsiaTheme="minorHAnsi"/>
          <w:szCs w:val="20"/>
          <w:lang w:eastAsia="en-US"/>
        </w:rPr>
      </w:pPr>
      <w:r w:rsidRPr="00C06048">
        <w:rPr>
          <w:rFonts w:eastAsiaTheme="minorHAnsi"/>
          <w:szCs w:val="20"/>
          <w:lang w:eastAsia="en-US"/>
        </w:rPr>
        <w:t>(тыс. руб.)</w:t>
      </w:r>
    </w:p>
    <w:tbl>
      <w:tblPr>
        <w:tblW w:w="9991" w:type="dxa"/>
        <w:tblInd w:w="-176" w:type="dxa"/>
        <w:tblLayout w:type="fixed"/>
        <w:tblLook w:val="04A0"/>
      </w:tblPr>
      <w:tblGrid>
        <w:gridCol w:w="2978"/>
        <w:gridCol w:w="850"/>
        <w:gridCol w:w="1134"/>
        <w:gridCol w:w="1059"/>
        <w:gridCol w:w="992"/>
        <w:gridCol w:w="993"/>
        <w:gridCol w:w="1134"/>
        <w:gridCol w:w="851"/>
      </w:tblGrid>
      <w:tr w:rsidR="00E54DE0" w:rsidRPr="006B3F9B" w:rsidTr="00E31E0B">
        <w:trPr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Исполнено за 201</w:t>
            </w:r>
            <w:r w:rsidR="009E48EA"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3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Утвержденные ассигнования</w:t>
            </w:r>
            <w:r w:rsidR="003A2E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по сводной росписи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К бюджетным назначениям</w:t>
            </w:r>
          </w:p>
        </w:tc>
      </w:tr>
      <w:tr w:rsidR="00E54DE0" w:rsidRPr="006B3F9B" w:rsidTr="00E31E0B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Лимиты БО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0"/>
                <w:lang w:eastAsia="ru-RU"/>
              </w:rPr>
              <w:t>% исполнения</w:t>
            </w:r>
          </w:p>
        </w:tc>
      </w:tr>
      <w:tr w:rsidR="00E54DE0" w:rsidRPr="006B3F9B" w:rsidTr="00E31E0B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E0" w:rsidRPr="006B3F9B" w:rsidRDefault="00E54DE0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3F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Комитету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810319,0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743592,3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716A97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717093,6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715494,8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9E48EA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-28097,5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9E48EA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>96</w:t>
            </w:r>
            <w:r w:rsidRPr="009E48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,2</w:t>
            </w:r>
          </w:p>
        </w:tc>
      </w:tr>
      <w:tr w:rsidR="00E54DE0" w:rsidRPr="006B3F9B" w:rsidTr="00E31E0B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E0" w:rsidRPr="006B3F9B" w:rsidRDefault="00E54DE0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3F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t>66101,7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t>56393,2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716A97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t>56018,0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t>54442,4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9E48EA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t>-1950,8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9E48EA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t>96,5</w:t>
            </w:r>
          </w:p>
        </w:tc>
      </w:tr>
      <w:tr w:rsidR="00E54DE0" w:rsidRPr="006B3F9B" w:rsidTr="00E31E0B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E0" w:rsidRPr="006B3F9B" w:rsidRDefault="00E54DE0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государственных органов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9000001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66052,0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56358,2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716A97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56011,0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54441,3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9E48EA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-1916,9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9E48EA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96,6</w:t>
            </w:r>
          </w:p>
        </w:tc>
      </w:tr>
      <w:tr w:rsidR="00E54DE0" w:rsidRPr="006B3F9B" w:rsidTr="00E31E0B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E0" w:rsidRPr="006B3F9B" w:rsidRDefault="00E54DE0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труда (с начислениями)</w:t>
            </w:r>
            <w:r w:rsidRPr="006B3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60737,3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53243,9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53240,9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52064,0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9E48EA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-1179,9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93588E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97,8</w:t>
            </w:r>
          </w:p>
        </w:tc>
      </w:tr>
      <w:tr w:rsidR="00E54DE0" w:rsidRPr="006B3F9B" w:rsidTr="00E31E0B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E0" w:rsidRDefault="00E54DE0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825,8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886,7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135B7D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  <w:r w:rsidR="009E48EA"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9E48EA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66,5</w:t>
            </w:r>
          </w:p>
        </w:tc>
      </w:tr>
      <w:tr w:rsidR="00E54DE0" w:rsidRPr="006B3F9B" w:rsidTr="00E31E0B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E0" w:rsidRDefault="00E54DE0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лицам, привлекаемым для выполнения 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135B7D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  <w:r w:rsidR="009E48EA"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9E48EA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7,5</w:t>
            </w:r>
          </w:p>
        </w:tc>
      </w:tr>
      <w:tr w:rsidR="00E54DE0" w:rsidRPr="006B3F9B" w:rsidTr="00E31E0B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E0" w:rsidRPr="006B3F9B" w:rsidRDefault="00E54DE0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 (работ, 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4368,9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135B7D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-284,3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93588E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84,8</w:t>
            </w:r>
          </w:p>
        </w:tc>
      </w:tr>
      <w:tr w:rsidR="00E54DE0" w:rsidRPr="006B3F9B" w:rsidTr="00E31E0B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E0" w:rsidRPr="006B3F9B" w:rsidRDefault="00E54DE0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 и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9908014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135B7D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  <w:r w:rsidR="009E48EA"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9E48EA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3,1</w:t>
            </w:r>
          </w:p>
        </w:tc>
      </w:tr>
      <w:tr w:rsidR="00E54DE0" w:rsidRPr="006B3F9B" w:rsidTr="00E31E0B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E0" w:rsidRPr="006B3F9B" w:rsidRDefault="00E54DE0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9908087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E54DE0" w:rsidRPr="006B3F9B" w:rsidTr="00E31E0B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E0" w:rsidRPr="006B3F9B" w:rsidRDefault="00E54DE0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6B3F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t>744217,3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t>687199,1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716A97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t>661075,6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t>661052,4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135B7D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t>-</w:t>
            </w:r>
            <w:r w:rsidR="009E48EA"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t>26146,7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9E48EA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t>96,2</w:t>
            </w:r>
          </w:p>
        </w:tc>
      </w:tr>
      <w:tr w:rsidR="00E54DE0" w:rsidRPr="006B3F9B" w:rsidTr="00E31E0B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E0" w:rsidRPr="006B3F9B" w:rsidRDefault="00E54DE0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Госпрограмма "Газификация Волгоградской области на 2014-2017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0507050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126808,2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E54DE0" w:rsidRPr="006B3F9B" w:rsidTr="00E31E0B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E0" w:rsidRPr="006B3F9B" w:rsidRDefault="00E54DE0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Субвенции бюджетам муниципальных образований </w:t>
            </w:r>
            <w:r w:rsidR="00EF0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возмещения (компенсации) выпадающих доходов </w:t>
            </w:r>
            <w:proofErr w:type="spellStart"/>
            <w:r w:rsidR="00EF0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ресурсоснабжающих</w:t>
            </w:r>
            <w:proofErr w:type="spellEnd"/>
            <w:r w:rsidR="00EF0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9907051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617409,1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687199,1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E0" w:rsidRPr="009E48EA" w:rsidRDefault="00716A97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661075,6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E54DE0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661052,4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135B7D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  <w:r w:rsidR="009E48EA"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26146,7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E0" w:rsidRPr="009E48EA" w:rsidRDefault="009E48EA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E48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96,2</w:t>
            </w:r>
          </w:p>
        </w:tc>
      </w:tr>
    </w:tbl>
    <w:p w:rsidR="0046317D" w:rsidRDefault="0046317D" w:rsidP="00E31E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28" w:rsidRDefault="00AC7D99" w:rsidP="00E31E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назначения </w:t>
      </w:r>
      <w:r w:rsidR="00A554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исполнены в объеме 715</w:t>
      </w:r>
      <w:r w:rsidR="00442E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494,8 тыс. руб., </w:t>
      </w:r>
      <w:r w:rsidRPr="005C47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</w:t>
      </w:r>
      <w:r w:rsidR="00A55428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5C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</w:t>
      </w:r>
      <w:r w:rsidRPr="005C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8E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42E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48EA">
        <w:rPr>
          <w:rFonts w:ascii="Times New Roman" w:eastAsia="Times New Roman" w:hAnsi="Times New Roman" w:cs="Times New Roman"/>
          <w:sz w:val="24"/>
          <w:szCs w:val="24"/>
          <w:lang w:eastAsia="ru-RU"/>
        </w:rPr>
        <w:t>097,5</w:t>
      </w:r>
      <w:r w:rsidRPr="005C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или на </w:t>
      </w:r>
      <w:r w:rsidR="009E48EA">
        <w:rPr>
          <w:rFonts w:ascii="Times New Roman" w:eastAsia="Times New Roman" w:hAnsi="Times New Roman" w:cs="Times New Roman"/>
          <w:sz w:val="24"/>
          <w:szCs w:val="24"/>
          <w:lang w:eastAsia="ru-RU"/>
        </w:rPr>
        <w:t>3,8</w:t>
      </w:r>
      <w:r w:rsidR="00A5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 причине </w:t>
      </w:r>
      <w:proofErr w:type="spellStart"/>
      <w:r w:rsidRPr="005C47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E48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доведения</w:t>
      </w:r>
      <w:proofErr w:type="spellEnd"/>
      <w:r w:rsidRPr="005C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финансовым органом </w:t>
      </w:r>
      <w:r w:rsidR="009E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лимитов бюджетных обязательств. </w:t>
      </w:r>
      <w:r w:rsidR="00A554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 2014 годом исполнено бюджетных ассигнований меньше на 94</w:t>
      </w:r>
      <w:r w:rsidR="00442E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5428">
        <w:rPr>
          <w:rFonts w:ascii="Times New Roman" w:eastAsia="Times New Roman" w:hAnsi="Times New Roman" w:cs="Times New Roman"/>
          <w:sz w:val="24"/>
          <w:szCs w:val="24"/>
          <w:lang w:eastAsia="ru-RU"/>
        </w:rPr>
        <w:t>824,2 тыс. руб.</w:t>
      </w:r>
      <w:r w:rsidR="000826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44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55428">
        <w:rPr>
          <w:rFonts w:ascii="Times New Roman" w:eastAsia="Times New Roman" w:hAnsi="Times New Roman" w:cs="Times New Roman"/>
          <w:sz w:val="24"/>
          <w:szCs w:val="24"/>
          <w:lang w:eastAsia="ru-RU"/>
        </w:rPr>
        <w:t>11,7 процента.</w:t>
      </w:r>
    </w:p>
    <w:p w:rsidR="00F45490" w:rsidRDefault="00431BD1" w:rsidP="00E3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подразделу 0401 «</w:t>
      </w:r>
      <w:r w:rsidR="005630D8" w:rsidRPr="003A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Национальная экономика</w:t>
      </w:r>
      <w:r w:rsidRPr="003A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="005630D8" w:rsidRPr="00AE6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="00F45490" w:rsidRPr="00AE6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юджетные назначения </w:t>
      </w:r>
      <w:r w:rsidR="00EC7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исполнены в объеме 54</w:t>
      </w:r>
      <w:r w:rsidR="008B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C7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442,4 тыс. руб., </w:t>
      </w:r>
      <w:r w:rsidR="00F45490" w:rsidRPr="00AE6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</w:t>
      </w:r>
      <w:r w:rsidR="00EC70D5" w:rsidRPr="00AE6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составило</w:t>
      </w:r>
      <w:r w:rsidR="00F45490" w:rsidRPr="00AE6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7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1950,8</w:t>
      </w:r>
      <w:r w:rsidR="00BE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  <w:r w:rsidR="00F4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 </w:t>
      </w:r>
      <w:r w:rsidR="00EC7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3,5</w:t>
      </w:r>
      <w:r w:rsidR="00F4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645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плана в связи с </w:t>
      </w:r>
      <w:proofErr w:type="spellStart"/>
      <w:r w:rsidR="00645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недоведением</w:t>
      </w:r>
      <w:proofErr w:type="spellEnd"/>
      <w:r w:rsidR="00645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лимитов бюджетных обязательств</w:t>
      </w:r>
      <w:r w:rsidR="00E21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экономией по начислениям на оплату труда в</w:t>
      </w:r>
      <w:r w:rsidR="006E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1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применением регрессивной шкалы отчислений социальных взносов</w:t>
      </w:r>
      <w:r w:rsidR="00645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8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8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Доведенные</w:t>
      </w:r>
      <w:proofErr w:type="gramEnd"/>
      <w:r w:rsidR="0008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ЛБО в объеме </w:t>
      </w:r>
      <w:r w:rsidR="00D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  <w:r w:rsidR="008B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018,0</w:t>
      </w:r>
      <w:r w:rsidR="0008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</w:t>
      </w:r>
      <w:r w:rsidR="00EC7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исполнены </w:t>
      </w:r>
      <w:r w:rsidR="00D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97,2 процента</w:t>
      </w:r>
      <w:r w:rsidR="00080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6A3A" w:rsidRPr="00AE6A3A" w:rsidRDefault="005630D8" w:rsidP="00E31E0B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0D8">
        <w:rPr>
          <w:rFonts w:ascii="Times New Roman" w:eastAsia="Times New Roman" w:hAnsi="Times New Roman" w:cs="Times New Roman"/>
          <w:color w:val="000000"/>
          <w:lang w:eastAsia="ru-RU"/>
        </w:rPr>
        <w:t>Расходы на содержание аппарата Комитета составили 54 441,3 тыс. руб., или 96,6% от утвержденных бюджетных назначений</w:t>
      </w:r>
      <w:r w:rsidR="00EF0D8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F45490" w:rsidRPr="005630D8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расходы КТР сложились по </w:t>
      </w:r>
      <w:r w:rsidR="00431BD1" w:rsidRPr="005630D8">
        <w:rPr>
          <w:rFonts w:ascii="Times New Roman" w:eastAsia="Times New Roman" w:hAnsi="Times New Roman" w:cs="Times New Roman"/>
          <w:color w:val="000000"/>
          <w:lang w:eastAsia="ru-RU"/>
        </w:rPr>
        <w:t>выплат</w:t>
      </w:r>
      <w:r w:rsidR="00F45490" w:rsidRPr="005630D8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431BD1" w:rsidRPr="005630D8">
        <w:rPr>
          <w:rFonts w:ascii="Times New Roman" w:eastAsia="Times New Roman" w:hAnsi="Times New Roman" w:cs="Times New Roman"/>
          <w:color w:val="000000"/>
          <w:lang w:eastAsia="ru-RU"/>
        </w:rPr>
        <w:t xml:space="preserve"> заработной платы с начислениями – </w:t>
      </w:r>
      <w:r w:rsidR="00D35849" w:rsidRPr="005630D8">
        <w:rPr>
          <w:rFonts w:ascii="Times New Roman" w:eastAsia="Times New Roman" w:hAnsi="Times New Roman" w:cs="Times New Roman"/>
          <w:color w:val="000000"/>
          <w:lang w:eastAsia="ru-RU"/>
        </w:rPr>
        <w:t>52</w:t>
      </w:r>
      <w:r w:rsidR="008B4699" w:rsidRPr="005630D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D35849" w:rsidRPr="005630D8">
        <w:rPr>
          <w:rFonts w:ascii="Times New Roman" w:eastAsia="Times New Roman" w:hAnsi="Times New Roman" w:cs="Times New Roman"/>
          <w:color w:val="000000"/>
          <w:lang w:eastAsia="ru-RU"/>
        </w:rPr>
        <w:t>064,1</w:t>
      </w:r>
      <w:r w:rsidR="00431BD1" w:rsidRPr="005630D8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руб., или </w:t>
      </w:r>
      <w:r w:rsidR="00D35849" w:rsidRPr="005630D8">
        <w:rPr>
          <w:rFonts w:ascii="Times New Roman" w:eastAsia="Times New Roman" w:hAnsi="Times New Roman" w:cs="Times New Roman"/>
          <w:color w:val="000000"/>
          <w:lang w:eastAsia="ru-RU"/>
        </w:rPr>
        <w:t>97,</w:t>
      </w:r>
      <w:r w:rsidR="008B4699" w:rsidRPr="005630D8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431BD1" w:rsidRPr="005630D8">
        <w:rPr>
          <w:rFonts w:ascii="Times New Roman" w:eastAsia="Times New Roman" w:hAnsi="Times New Roman" w:cs="Times New Roman"/>
          <w:color w:val="000000"/>
          <w:lang w:eastAsia="ru-RU"/>
        </w:rPr>
        <w:t>% от бюджетных</w:t>
      </w:r>
      <w:r w:rsidR="00431BD1" w:rsidRPr="00AE6A3A">
        <w:rPr>
          <w:rFonts w:ascii="Times New Roman" w:eastAsia="Times New Roman" w:hAnsi="Times New Roman" w:cs="Times New Roman"/>
          <w:color w:val="000000"/>
          <w:lang w:eastAsia="ru-RU"/>
        </w:rPr>
        <w:t xml:space="preserve"> назначений</w:t>
      </w:r>
      <w:r w:rsidR="00F45490" w:rsidRPr="00AE6A3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C2F73" w:rsidRPr="00AE6A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EF0D8C" w:rsidRPr="00AE6A3A">
        <w:rPr>
          <w:rFonts w:ascii="Times New Roman" w:eastAsia="Times New Roman" w:hAnsi="Times New Roman" w:cs="Times New Roman"/>
          <w:color w:val="000000"/>
          <w:lang w:eastAsia="ru-RU"/>
        </w:rPr>
        <w:t>По сравнению с 2014 годом ассигнования на оплату труда (с начислениями) в 2015 году исполнены меньше на 8673,3 тыс. руб.</w:t>
      </w:r>
      <w:r w:rsidR="00AE6A3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EF0D8C" w:rsidRPr="00AE6A3A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на 14,3 %</w:t>
      </w:r>
      <w:r w:rsidR="00AE6A3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EF0D8C" w:rsidRPr="00AE6A3A">
        <w:rPr>
          <w:rFonts w:ascii="Times New Roman" w:eastAsia="Times New Roman" w:hAnsi="Times New Roman" w:cs="Times New Roman"/>
          <w:color w:val="000000"/>
          <w:lang w:eastAsia="ru-RU"/>
        </w:rPr>
        <w:t xml:space="preserve"> в основном по причине сокращения </w:t>
      </w:r>
      <w:r w:rsidR="00AE6A3A" w:rsidRPr="00AE6A3A">
        <w:rPr>
          <w:rFonts w:ascii="Times New Roman" w:eastAsia="Times New Roman" w:hAnsi="Times New Roman" w:cs="Times New Roman"/>
          <w:color w:val="000000"/>
          <w:lang w:eastAsia="ru-RU"/>
        </w:rPr>
        <w:t>в 2014 году численности ГГС с 82 до 61 единицы в соответствии с Закон</w:t>
      </w:r>
      <w:r w:rsidR="00AE6A3A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="00AE6A3A" w:rsidRPr="00AE6A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E6A3A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r w:rsidR="00AE6A3A" w:rsidRPr="00AE6A3A">
        <w:rPr>
          <w:rFonts w:ascii="Times New Roman" w:eastAsia="Times New Roman" w:hAnsi="Times New Roman" w:cs="Times New Roman"/>
          <w:color w:val="000000"/>
          <w:lang w:eastAsia="ru-RU"/>
        </w:rPr>
        <w:t xml:space="preserve"> от 20</w:t>
      </w:r>
      <w:r w:rsidR="00AE6A3A">
        <w:rPr>
          <w:rFonts w:ascii="Times New Roman" w:eastAsia="Times New Roman" w:hAnsi="Times New Roman" w:cs="Times New Roman"/>
          <w:color w:val="000000"/>
          <w:lang w:eastAsia="ru-RU"/>
        </w:rPr>
        <w:t>.12.</w:t>
      </w:r>
      <w:r w:rsidR="00AE6A3A" w:rsidRPr="00AE6A3A">
        <w:rPr>
          <w:rFonts w:ascii="Times New Roman" w:eastAsia="Times New Roman" w:hAnsi="Times New Roman" w:cs="Times New Roman"/>
          <w:color w:val="000000"/>
          <w:lang w:eastAsia="ru-RU"/>
        </w:rPr>
        <w:t>2013 </w:t>
      </w:r>
      <w:r w:rsidR="00AE6A3A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AE6A3A" w:rsidRPr="00AE6A3A">
        <w:rPr>
          <w:rFonts w:ascii="Times New Roman" w:eastAsia="Times New Roman" w:hAnsi="Times New Roman" w:cs="Times New Roman"/>
          <w:color w:val="000000"/>
          <w:lang w:eastAsia="ru-RU"/>
        </w:rPr>
        <w:t> 182-ОД "Об областном бюджете на 2014 год и на плановый период 2015 и 2016 годов"</w:t>
      </w:r>
      <w:r w:rsidR="00AE6A3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D95D5C" w:rsidRDefault="00D35849" w:rsidP="00E31E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Ассигнования </w:t>
      </w:r>
      <w:r w:rsidR="008B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 товаров (работ, услуг)  исполнены в объеме 1586,7 тыс. руб.</w:t>
      </w:r>
      <w:r w:rsidR="000826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84,8 процента. </w:t>
      </w:r>
      <w:r w:rsidR="0094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исполненные ассигновани</w:t>
      </w:r>
      <w:r w:rsidR="00F945F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4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закупки товаров (работ, услуг) в объеме 1586,7 тыс. составили 36,3% соответствующего значения за 2014 год ввиду следующего.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 с 2014 годом Комитету не утверждались и не исполнялись</w:t>
      </w:r>
      <w:r w:rsidR="00E2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2015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 на арендную плату служебных помещений по </w:t>
      </w:r>
      <w:r w:rsidR="00BE754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BE754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BE7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окоссовского, 62</w:t>
      </w:r>
      <w:r w:rsidR="00D73E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мебели и оргтехники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BE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01.01.2015 помещения арендуются </w:t>
      </w:r>
      <w:r w:rsidR="00454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договора безвозмездного пользования нежилыми помещениями, заключенного с ГБУ «Исполнительная дирекция</w:t>
      </w:r>
      <w:r w:rsidR="0062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6224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5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EDD" w:rsidRDefault="000170A2" w:rsidP="00E31E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закупки </w:t>
      </w:r>
      <w:r w:rsidR="0094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пришлись на услуги связи 600,0 тыс. руб. (68,7% значения 2014 года), прочие услуги 369,5 тыс. руб. (87,8%), погашение задолженности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2014 года за основные средства 200,0 тыс. руб.(12,2%), приобретение материалов 366,2 тыс. руб. (246,6%).</w:t>
      </w:r>
    </w:p>
    <w:p w:rsidR="0045642A" w:rsidRDefault="0045642A" w:rsidP="00E3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201</w:t>
      </w:r>
      <w:r w:rsidR="002311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работникам КТР начислена оплата труда в размере </w:t>
      </w:r>
      <w:r w:rsidR="003B7BCC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9E07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B7BCC">
        <w:rPr>
          <w:rFonts w:ascii="Times New Roman" w:eastAsia="Times New Roman" w:hAnsi="Times New Roman" w:cs="Times New Roman"/>
          <w:sz w:val="24"/>
          <w:szCs w:val="24"/>
          <w:lang w:eastAsia="ru-RU"/>
        </w:rPr>
        <w:t>484,2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="00A63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D1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</w:t>
      </w:r>
      <w:r w:rsidR="00E21D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</w:t>
      </w:r>
      <w:r w:rsidR="00E2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2015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642A" w:rsidRDefault="00382A7C" w:rsidP="00E31E0B">
      <w:pPr>
        <w:pStyle w:val="af1"/>
        <w:spacing w:after="0" w:line="240" w:lineRule="auto"/>
        <w:ind w:left="14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9681" w:type="dxa"/>
        <w:tblInd w:w="95" w:type="dxa"/>
        <w:tblLayout w:type="fixed"/>
        <w:tblLook w:val="04A0"/>
      </w:tblPr>
      <w:tblGrid>
        <w:gridCol w:w="2565"/>
        <w:gridCol w:w="1041"/>
        <w:gridCol w:w="943"/>
        <w:gridCol w:w="1142"/>
        <w:gridCol w:w="1439"/>
        <w:gridCol w:w="1276"/>
        <w:gridCol w:w="1275"/>
      </w:tblGrid>
      <w:tr w:rsidR="00241D41" w:rsidRPr="004377BA" w:rsidTr="000826F1">
        <w:trPr>
          <w:trHeight w:val="2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41" w:rsidRPr="004377BA" w:rsidRDefault="00241D41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D41" w:rsidRPr="004377BA" w:rsidRDefault="00241D41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D41" w:rsidRPr="004377BA" w:rsidRDefault="000826F1" w:rsidP="0008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41D41"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  <w:r w:rsidR="00241D41"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D41" w:rsidRPr="004377BA" w:rsidRDefault="00241D41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D41" w:rsidRPr="004377BA" w:rsidRDefault="00241D41" w:rsidP="00C7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премия </w:t>
            </w:r>
            <w:r w:rsidR="00C7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</w:t>
            </w:r>
            <w:r w:rsidR="00C7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D41" w:rsidRPr="004377BA" w:rsidRDefault="00C74E97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за 2015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D41" w:rsidRPr="004377BA" w:rsidRDefault="00241D41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(гр.4-гр.3)</w:t>
            </w:r>
          </w:p>
        </w:tc>
      </w:tr>
      <w:tr w:rsidR="00241D41" w:rsidRPr="004377BA" w:rsidTr="000826F1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41D41" w:rsidRPr="004377BA" w:rsidTr="000826F1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D41" w:rsidRPr="004377BA" w:rsidRDefault="00241D41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должности (председатель)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C82016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</w:tr>
      <w:tr w:rsidR="00241D41" w:rsidRPr="004377BA" w:rsidTr="000826F1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D41" w:rsidRPr="004377BA" w:rsidRDefault="00241D41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гражданские служащие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36909,2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37220,</w:t>
            </w:r>
            <w:r w:rsidR="0008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82759D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</w:t>
            </w:r>
            <w:r w:rsidR="0008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D41" w:rsidRPr="004377BA" w:rsidTr="000826F1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D41" w:rsidRPr="004377BA" w:rsidRDefault="00241D41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</w:t>
            </w: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относящиеся</w:t>
            </w: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82759D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-732,8</w:t>
            </w:r>
          </w:p>
        </w:tc>
      </w:tr>
      <w:tr w:rsidR="00241D41" w:rsidRPr="004377BA" w:rsidTr="000826F1">
        <w:trPr>
          <w:trHeight w:val="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41" w:rsidRPr="004377BA" w:rsidRDefault="00241D41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40879,2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40483,</w:t>
            </w:r>
            <w:r w:rsidR="0008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1738,</w:t>
            </w:r>
            <w:r w:rsidR="0082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3149,204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41" w:rsidRPr="004377BA" w:rsidRDefault="00241D4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-395,</w:t>
            </w:r>
            <w:r w:rsidR="0008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A775FF" w:rsidRDefault="00247643" w:rsidP="00E3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</w:t>
      </w:r>
      <w:r w:rsidR="00947E56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ассигнований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</w:t>
      </w:r>
      <w:r w:rsidR="00947E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составил 40</w:t>
      </w:r>
      <w:r w:rsidR="009E07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879,2 тыс. руб., доведено  Комитету ЛБО на </w:t>
      </w:r>
      <w:r w:rsidR="00B42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труда 40</w:t>
      </w:r>
      <w:r w:rsidR="009E07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42A73">
        <w:rPr>
          <w:rFonts w:ascii="Times New Roman" w:eastAsia="Times New Roman" w:hAnsi="Times New Roman" w:cs="Times New Roman"/>
          <w:sz w:val="24"/>
          <w:szCs w:val="24"/>
          <w:lang w:eastAsia="ru-RU"/>
        </w:rPr>
        <w:t>890,9 тыс. руб.</w:t>
      </w:r>
      <w:r w:rsidR="0062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2A7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11,7 тыс. руб. больше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Исполнено бюджетных ассигнований на оплату труда </w:t>
      </w:r>
      <w:r w:rsidR="0088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9E07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785,2 тыс. руб.</w:t>
      </w:r>
      <w:r w:rsidR="006224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9E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99,7%</w:t>
      </w:r>
      <w:r w:rsidR="0088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утвержденных ассигнований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которых на погашение кредиторской задолженности </w:t>
      </w:r>
      <w:r w:rsidR="0010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заработной плате председателя КТР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2014 год</w:t>
      </w:r>
      <w:r w:rsidR="0088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</w:t>
      </w:r>
      <w:r w:rsidR="0062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232,2 тыс. 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9D4" w:rsidRDefault="00DE19D4" w:rsidP="00E3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3201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штатной численностью Комитета, уменьшенной на 1 единицу государственного служащего</w:t>
      </w:r>
      <w:r w:rsidR="0062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(старший консультант сектора финансового планирования, учета и бухгалтерской отчетности)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4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Губернатора ВО от 19.0</w:t>
      </w:r>
      <w:r w:rsidR="009E07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="009E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приказом </w:t>
      </w:r>
      <w:r w:rsidRPr="00501E47">
        <w:rPr>
          <w:rFonts w:ascii="Times New Roman" w:eastAsia="Times New Roman" w:hAnsi="Times New Roman" w:cs="Times New Roman"/>
          <w:sz w:val="24"/>
          <w:szCs w:val="24"/>
          <w:lang w:eastAsia="ru-RU"/>
        </w:rPr>
        <w:t>КТР от 30.07.2015 №150-ВН с 01.08.2015 утверждено новое штатное расписание, в результате чего первоначальный ФОТ ГГС 37</w:t>
      </w:r>
      <w:r w:rsidR="009E07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E47">
        <w:rPr>
          <w:rFonts w:ascii="Times New Roman" w:eastAsia="Times New Roman" w:hAnsi="Times New Roman" w:cs="Times New Roman"/>
          <w:sz w:val="24"/>
          <w:szCs w:val="24"/>
          <w:lang w:eastAsia="ru-RU"/>
        </w:rPr>
        <w:t>159,7 тыс. руб. уменьшился на 250,5 тыс. руб. и составил 36</w:t>
      </w:r>
      <w:r w:rsid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1E47">
        <w:rPr>
          <w:rFonts w:ascii="Times New Roman" w:eastAsia="Times New Roman" w:hAnsi="Times New Roman" w:cs="Times New Roman"/>
          <w:sz w:val="24"/>
          <w:szCs w:val="24"/>
          <w:lang w:eastAsia="ru-RU"/>
        </w:rPr>
        <w:t>909,2 тыс. рублей.</w:t>
      </w:r>
      <w:proofErr w:type="gramEnd"/>
    </w:p>
    <w:p w:rsidR="0082759D" w:rsidRDefault="0082759D" w:rsidP="0082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</w:t>
      </w:r>
      <w:r w:rsidR="00B404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09.02.2015</w:t>
      </w:r>
      <w:r w:rsidRP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принятия </w:t>
      </w:r>
      <w:r w:rsidRP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создании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«ЦБУ»</w:t>
      </w:r>
      <w:r w:rsidRP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губернатора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финансов ВО</w:t>
      </w:r>
      <w:r w:rsidRP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Дорждеев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отметил, что такое решение даст</w:t>
      </w:r>
      <w:r w:rsidRP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оптимизировать бюджетные расходы, обеспечить достоверный учет имущества и обязательств, повысить качество ведения учета, автоматизировать бюджетный процесс. В 11 из 32 комитетах и инспекциях Волгоградской области до конца 2015 года </w:t>
      </w:r>
      <w:r w:rsidR="00505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планировалась</w:t>
      </w:r>
      <w:r w:rsidRP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оптимизация штата – </w:t>
      </w:r>
      <w:r w:rsidR="00505DB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переводом в</w:t>
      </w:r>
      <w:r w:rsidRP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на работу  сотрудник</w:t>
      </w:r>
      <w:r w:rsidR="00505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отвечающи</w:t>
      </w:r>
      <w:r w:rsidR="00505D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бюджетное обслуживание. </w:t>
      </w:r>
    </w:p>
    <w:p w:rsidR="0082759D" w:rsidRPr="00910EC7" w:rsidRDefault="0082759D" w:rsidP="00D12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</w:t>
      </w:r>
      <w:r w:rsidRPr="008275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что после передачи в ГКУ «ЦБУ» с 01.08.2015 года </w:t>
      </w:r>
      <w:r w:rsidR="00184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пяти</w:t>
      </w:r>
      <w:r w:rsidRPr="008275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из семи функций сектора финансового планирования, учета и бухгалтерской отчетности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</w:t>
      </w:r>
      <w:r w:rsidR="00D12C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усмотренных Положением о секторе(</w:t>
      </w:r>
      <w:hyperlink r:id="rId9" w:history="1">
        <w:r w:rsidR="00D12C84" w:rsidRPr="00D12C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www.urt.volganet.ru/about/functions/bukhgalterya</w:t>
        </w:r>
      </w:hyperlink>
      <w:r w:rsidR="00D12C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D12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реорганизован в сектор</w:t>
      </w:r>
      <w:r w:rsidRPr="008275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межбюджетных отношений</w:t>
      </w:r>
      <w:r w:rsidR="00910E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без изменения численности сектора</w:t>
      </w:r>
      <w:r w:rsidR="00D12C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12C84" w:rsidRPr="00D1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штатным расписанием </w:t>
      </w:r>
      <w:r w:rsidR="00D12C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12C84" w:rsidRPr="00D1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01.08.2015</w:t>
      </w:r>
      <w:r w:rsidR="00910EC7" w:rsidRPr="00D12C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0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10EC7" w:rsidRPr="00910E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окращен</w:t>
      </w:r>
      <w:r w:rsidR="00910EC7">
        <w:rPr>
          <w:rFonts w:ascii="Times New Roman" w:eastAsia="Times New Roman" w:hAnsi="Times New Roman" w:cs="Times New Roman"/>
          <w:sz w:val="24"/>
          <w:szCs w:val="24"/>
          <w:lang w:eastAsia="ru-RU"/>
        </w:rPr>
        <w:t>ие 1</w:t>
      </w:r>
      <w:r w:rsidR="00910EC7" w:rsidRPr="00910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ГГС </w:t>
      </w:r>
      <w:r w:rsidR="00910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заменено сп</w:t>
      </w:r>
      <w:r w:rsidR="00910EC7" w:rsidRPr="00910EC7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ециалистом 1-й категории из другого отдела КТР.</w:t>
      </w:r>
    </w:p>
    <w:p w:rsidR="0082759D" w:rsidRDefault="00EB4E4A" w:rsidP="00827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</w:t>
      </w:r>
      <w:r w:rsidR="00B4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сектора финансового планирования, учета и бухгалтерской отчетности составлял 1839,0 тыс. руб., а </w:t>
      </w:r>
      <w:r w:rsidR="00B40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 межбюджетных отношений составляет 1508,1 тыс.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2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 330,9 тыс. руб.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18% меньше. </w:t>
      </w:r>
      <w:r w:rsid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передача </w:t>
      </w:r>
      <w:r w:rsidR="00184B9F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>% функций сектора позволит оптимизиро</w:t>
      </w:r>
      <w:r w:rsidR="0078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менее </w:t>
      </w:r>
      <w:r w:rsidR="00910EC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09B1">
        <w:rPr>
          <w:rFonts w:ascii="Times New Roman" w:eastAsia="Times New Roman" w:hAnsi="Times New Roman" w:cs="Times New Roman"/>
          <w:sz w:val="24"/>
          <w:szCs w:val="24"/>
          <w:lang w:eastAsia="ru-RU"/>
        </w:rPr>
        <w:t>% расходов КТР</w:t>
      </w:r>
      <w:r w:rsid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 его содержание</w:t>
      </w:r>
      <w:r w:rsidR="00910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(зав. сектором,</w:t>
      </w:r>
      <w:r w:rsidR="0018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proofErr w:type="gramStart"/>
      <w:r w:rsidR="00184B9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184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онсультант</w:t>
      </w:r>
      <w:r w:rsidR="00910EC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 1-й кат.</w:t>
      </w:r>
      <w:r w:rsidR="00184B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изложенного видно,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</w:t>
      </w:r>
      <w:r w:rsid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областного бюджета </w:t>
      </w:r>
      <w:r w:rsid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передачи функций КТР в ГКУ «ЦБУ» недостаточно подтверждена</w:t>
      </w:r>
      <w:r w:rsidR="00B404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5642A" w:rsidRDefault="00947E56" w:rsidP="00E3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6064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6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6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безупречную и эффективную государственную гражданскую службу Волгоградской области</w:t>
      </w:r>
      <w:r w:rsidR="000C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  <w:r w:rsidR="00382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КТР </w:t>
      </w:r>
      <w:r w:rsidR="00382A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выплачивалась дважды</w:t>
      </w:r>
      <w:r w:rsidR="003A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A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</w:t>
      </w:r>
      <w:r w:rsidR="006E6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 w:rsidR="00382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6E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6047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6E69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047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E69B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604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E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60478">
        <w:rPr>
          <w:rFonts w:ascii="Times New Roman" w:eastAsia="Times New Roman" w:hAnsi="Times New Roman" w:cs="Times New Roman"/>
          <w:sz w:val="24"/>
          <w:szCs w:val="24"/>
          <w:lang w:eastAsia="ru-RU"/>
        </w:rPr>
        <w:t>199</w:t>
      </w:r>
      <w:r w:rsidR="006E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-ОК в размере </w:t>
      </w:r>
      <w:r w:rsidR="00660478">
        <w:rPr>
          <w:rFonts w:ascii="Times New Roman" w:eastAsia="Times New Roman" w:hAnsi="Times New Roman" w:cs="Times New Roman"/>
          <w:sz w:val="24"/>
          <w:szCs w:val="24"/>
          <w:lang w:eastAsia="ru-RU"/>
        </w:rPr>
        <w:t>2251,2</w:t>
      </w:r>
      <w:r w:rsidR="006E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3A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82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приказу</w:t>
      </w:r>
      <w:r w:rsidR="00A3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604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2299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="006604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229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604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3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60478">
        <w:rPr>
          <w:rFonts w:ascii="Times New Roman" w:eastAsia="Times New Roman" w:hAnsi="Times New Roman" w:cs="Times New Roman"/>
          <w:sz w:val="24"/>
          <w:szCs w:val="24"/>
          <w:lang w:eastAsia="ru-RU"/>
        </w:rPr>
        <w:t>224</w:t>
      </w:r>
      <w:r w:rsidR="00A3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-ОК в размере </w:t>
      </w:r>
      <w:r w:rsidR="00660478">
        <w:rPr>
          <w:rFonts w:ascii="Times New Roman" w:eastAsia="Times New Roman" w:hAnsi="Times New Roman" w:cs="Times New Roman"/>
          <w:sz w:val="24"/>
          <w:szCs w:val="24"/>
          <w:lang w:eastAsia="ru-RU"/>
        </w:rPr>
        <w:t>524,0</w:t>
      </w:r>
      <w:r w:rsidR="00A3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2E52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382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42A" w:rsidRDefault="002E52D4" w:rsidP="00E3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занимающих должности, не отнесенные к ГГС</w:t>
      </w:r>
      <w:r w:rsidR="009E07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успешное и добросовестное выполнение должностных обязанностей</w:t>
      </w:r>
      <w:r w:rsidR="009E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выплачивалась премия</w:t>
      </w:r>
      <w:r w:rsidR="003A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6E6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E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60478">
        <w:rPr>
          <w:rFonts w:ascii="Times New Roman" w:eastAsia="Times New Roman" w:hAnsi="Times New Roman" w:cs="Times New Roman"/>
          <w:sz w:val="24"/>
          <w:szCs w:val="24"/>
          <w:lang w:eastAsia="ru-RU"/>
        </w:rPr>
        <w:t>03.11</w:t>
      </w:r>
      <w:r w:rsidR="006E69B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604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3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60478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A3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-ОК в размере </w:t>
      </w:r>
      <w:r w:rsidR="00660478">
        <w:rPr>
          <w:rFonts w:ascii="Times New Roman" w:eastAsia="Times New Roman" w:hAnsi="Times New Roman" w:cs="Times New Roman"/>
          <w:sz w:val="24"/>
          <w:szCs w:val="24"/>
          <w:lang w:eastAsia="ru-RU"/>
        </w:rPr>
        <w:t>69,3</w:t>
      </w:r>
      <w:r w:rsidR="00A3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3A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приказу</w:t>
      </w:r>
      <w:r w:rsidR="00A3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6047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A3229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604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229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604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3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66047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3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-ОК в размере </w:t>
      </w:r>
      <w:r w:rsidR="00660478">
        <w:rPr>
          <w:rFonts w:ascii="Times New Roman" w:eastAsia="Times New Roman" w:hAnsi="Times New Roman" w:cs="Times New Roman"/>
          <w:sz w:val="24"/>
          <w:szCs w:val="24"/>
          <w:lang w:eastAsia="ru-RU"/>
        </w:rPr>
        <w:t>37,8</w:t>
      </w:r>
      <w:r w:rsidR="003A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82759D" w:rsidRDefault="0082759D" w:rsidP="00E3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</w:t>
      </w:r>
      <w:r w:rsidRPr="008275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условиях напряженности областного бюджета КТР в 2015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5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ассигнования из экономии ФОТ ГГС и ФОТ работников в общем объеме 2882,3 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275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направил на премии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безупречную и эффективную государственную гражданскую службу (выполнение должностных обязанностей).  </w:t>
      </w:r>
    </w:p>
    <w:p w:rsidR="002C4DC5" w:rsidRDefault="00660478" w:rsidP="002C4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Комитетом выплачена премия по итогам работы за 2014 год</w:t>
      </w:r>
      <w:r w:rsidR="003A2E2C" w:rsidRP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2E2C" w:rsidRP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ГС по приказу </w:t>
      </w:r>
      <w:r w:rsidR="00740BE5" w:rsidRP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10.09.2015 №170-ОК </w:t>
      </w:r>
      <w:r w:rsidR="003A2E2C" w:rsidRP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</w:t>
      </w:r>
      <w:r w:rsidR="00740BE5" w:rsidRP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1655,0 тыс. руб.</w:t>
      </w:r>
      <w:r w:rsidR="0008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E2C" w:rsidRP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40BE5" w:rsidRP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не отнесенным к ГГС, по приказу от 10.09.2015 №</w:t>
      </w:r>
      <w:r w:rsidR="0008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40BE5" w:rsidRP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  <w:r w:rsidR="003A2E2C" w:rsidRP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0BE5" w:rsidRP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</w:t>
      </w:r>
      <w:r w:rsidR="003A2E2C" w:rsidRP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</w:t>
      </w:r>
      <w:r w:rsid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>83,5</w:t>
      </w:r>
      <w:r w:rsidR="003A2E2C" w:rsidRP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="002C4DC5" w:rsidRPr="002C4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C5" w:rsidRDefault="002C4DC5" w:rsidP="002C4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распоряжению Губернатора Волгоградской области от 10.12.2015 №392-р за успешное и добросовестное осуществление своих полномочий лицу, замещающему государственную должность, председателю</w:t>
      </w:r>
      <w:r w:rsid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премия в размере 12 </w:t>
      </w:r>
      <w:r w:rsidR="0062240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окладов, что составляет 266,9 тыс. рублей.</w:t>
      </w:r>
    </w:p>
    <w:p w:rsidR="002C4DC5" w:rsidRDefault="002C4DC5" w:rsidP="002C4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Комитета начисленная оплата труда превысила расчетный ФОТ на 25,9 тыс. руб. в связи с перерасчетом оплаты отпуска за предыдущий период. Государственным гражданским служащим начисления превысили ФОТ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826F1">
        <w:rPr>
          <w:rFonts w:ascii="Times New Roman" w:eastAsia="Times New Roman" w:hAnsi="Times New Roman" w:cs="Times New Roman"/>
          <w:sz w:val="24"/>
          <w:szCs w:val="24"/>
          <w:lang w:eastAsia="ru-RU"/>
        </w:rPr>
        <w:t>311,0</w:t>
      </w:r>
      <w:r w:rsidRPr="0050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в связи с выплатой премий за безупречную и эффективную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гражданскую </w:t>
      </w:r>
      <w:r w:rsidRPr="0050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службу. Источником финансирования превышения ФОТ председателя и ГГС являлись бюджетные ассигнования </w:t>
      </w:r>
      <w:r w:rsid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</w:t>
      </w:r>
      <w:r w:rsidRPr="0050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работников, не отнесенных к ГГС. </w:t>
      </w:r>
    </w:p>
    <w:p w:rsidR="00EA576D" w:rsidRPr="00B91620" w:rsidRDefault="00EA576D" w:rsidP="00E3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7 статьи 51 Федерального закона от 27.07.2004 № 79-ФЗ "О государственной гражданской службе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Закон №79-ФЗ)</w:t>
      </w:r>
      <w:r w:rsidRPr="005D3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 что Порядок формирования фонда оплаты труда </w:t>
      </w:r>
      <w:r w:rsid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ГГС</w:t>
      </w:r>
      <w:r w:rsidRPr="005D3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и фонда оплаты труда работников, замещающих должности, не являющиеся должностями </w:t>
      </w:r>
      <w:r w:rsid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ГГС</w:t>
      </w:r>
      <w:r w:rsidRPr="005D3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5D3D7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устанавливается 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субъекта РФ.</w:t>
      </w:r>
    </w:p>
    <w:p w:rsidR="00947E56" w:rsidRDefault="00EA576D" w:rsidP="00B27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вознаграждения (оплаты труда) и порядки формирования </w:t>
      </w:r>
      <w:r w:rsid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</w:t>
      </w:r>
      <w:r w:rsidRPr="00B9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замещающих должности </w:t>
      </w:r>
      <w:r w:rsid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ГГС</w:t>
      </w:r>
      <w:r w:rsidRPr="00B9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государственные должности Волгоградской области, и работников, не отнесенных к </w:t>
      </w:r>
      <w:r w:rsid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должностям ГГС</w:t>
      </w:r>
      <w:r w:rsidR="0008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6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работники)</w:t>
      </w:r>
      <w:r w:rsidR="000826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соответственно Законом ВО от 10.11.2005 № 1114-ОД "О денежном содержании государственных гражданских служащих Волгоградской области" (далее Закон №1114-ОД), Законом ВО от 10.11.2005 № 1115-ОД "О денежном вознаграждении Губернатора Волгоградской области и лиц, замещающих государственные должности Волгоградской</w:t>
      </w:r>
      <w:proofErr w:type="gramEnd"/>
      <w:r w:rsidRPr="00B9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области" (далее – Закон №1115-ОД), постановлением Правительства </w:t>
      </w:r>
      <w:proofErr w:type="gramStart"/>
      <w:r w:rsid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B9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27.05.2013 №274-п "</w:t>
      </w:r>
      <w:proofErr w:type="gramStart"/>
      <w:r w:rsidRPr="00B91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B9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оплате труда работников органов исполнительной власти Волгоградской области, занимающих должности, не отнесенные к должностям государственной гражданской службы Волгоградской области" (далее – Постановление №274-п). </w:t>
      </w:r>
    </w:p>
    <w:p w:rsidR="00EA576D" w:rsidRDefault="00EA576D" w:rsidP="00B27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6 Закона №1114-ОД установлено, что </w:t>
      </w:r>
      <w:r w:rsidR="00A85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ГГС</w:t>
      </w:r>
      <w:r w:rsidRPr="005D3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производятся другие выплаты, предусмотренные соответствующими федеральными законами и иными правовыми актами.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76D" w:rsidRPr="00446339" w:rsidRDefault="00EA576D" w:rsidP="00B27F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№79-ФЗ</w:t>
      </w:r>
      <w:r w:rsidRPr="005D3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(п.3 ч. 1 ст. 55), Зак</w:t>
      </w:r>
      <w:r w:rsidR="000826F1">
        <w:rPr>
          <w:rFonts w:ascii="Times New Roman" w:hAnsi="Times New Roman" w:cs="Times New Roman"/>
          <w:sz w:val="24"/>
          <w:szCs w:val="24"/>
        </w:rPr>
        <w:t xml:space="preserve">оном №1045-ОД (пп.6 п.1 ст.28)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предусмотрена выплата денежного поощрения за </w:t>
      </w:r>
      <w:r w:rsidRPr="00446339">
        <w:rPr>
          <w:rFonts w:ascii="Times New Roman" w:hAnsi="Times New Roman" w:cs="Times New Roman"/>
          <w:sz w:val="24"/>
          <w:szCs w:val="24"/>
        </w:rPr>
        <w:t xml:space="preserve">безупречную и эффективную гражданскую службу Волгоградской области. При этом ч.3 ст.55 Закона №79-ФЗ, </w:t>
      </w:r>
      <w:r w:rsidR="00B27FFD">
        <w:rPr>
          <w:rFonts w:ascii="Times New Roman" w:hAnsi="Times New Roman" w:cs="Times New Roman"/>
          <w:sz w:val="24"/>
          <w:szCs w:val="24"/>
        </w:rPr>
        <w:t>п</w:t>
      </w:r>
      <w:r w:rsidRPr="00446339">
        <w:rPr>
          <w:rFonts w:ascii="Times New Roman" w:hAnsi="Times New Roman" w:cs="Times New Roman"/>
          <w:sz w:val="24"/>
          <w:szCs w:val="24"/>
        </w:rPr>
        <w:t xml:space="preserve">.3 </w:t>
      </w:r>
      <w:r w:rsidR="00B27FFD">
        <w:rPr>
          <w:rFonts w:ascii="Times New Roman" w:hAnsi="Times New Roman" w:cs="Times New Roman"/>
          <w:sz w:val="24"/>
          <w:szCs w:val="24"/>
        </w:rPr>
        <w:t>ст</w:t>
      </w:r>
      <w:r w:rsidRPr="00446339">
        <w:rPr>
          <w:rFonts w:ascii="Times New Roman" w:hAnsi="Times New Roman" w:cs="Times New Roman"/>
          <w:sz w:val="24"/>
          <w:szCs w:val="24"/>
        </w:rPr>
        <w:t xml:space="preserve">.28 </w:t>
      </w:r>
      <w:r w:rsidR="00B27FFD" w:rsidRPr="00B27FFD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</w:t>
      </w:r>
      <w:r w:rsidR="00B27FF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B27FFD" w:rsidRPr="00B27F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27FFD">
        <w:rPr>
          <w:rFonts w:ascii="Times New Roman" w:eastAsiaTheme="minorHAnsi" w:hAnsi="Times New Roman" w:cs="Times New Roman"/>
          <w:sz w:val="24"/>
          <w:szCs w:val="24"/>
          <w:lang w:eastAsia="en-US"/>
        </w:rPr>
        <w:t>ВО</w:t>
      </w:r>
      <w:r w:rsidR="00B27FFD" w:rsidRPr="00B27F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08.04.2005 </w:t>
      </w:r>
      <w:r w:rsidR="00B27FFD">
        <w:rPr>
          <w:rFonts w:ascii="Times New Roman" w:eastAsiaTheme="minorHAnsi" w:hAnsi="Times New Roman" w:cs="Times New Roman"/>
          <w:sz w:val="24"/>
          <w:szCs w:val="24"/>
          <w:lang w:eastAsia="en-US"/>
        </w:rPr>
        <w:t>№ </w:t>
      </w:r>
      <w:r w:rsidR="00B27FFD" w:rsidRPr="00B27FFD">
        <w:rPr>
          <w:rFonts w:ascii="Times New Roman" w:eastAsiaTheme="minorHAnsi" w:hAnsi="Times New Roman" w:cs="Times New Roman"/>
          <w:sz w:val="24"/>
          <w:szCs w:val="24"/>
          <w:lang w:eastAsia="en-US"/>
        </w:rPr>
        <w:t>1045-ОД</w:t>
      </w:r>
      <w:r w:rsidR="00B27F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27FFD" w:rsidRPr="00B27FFD">
        <w:rPr>
          <w:rFonts w:ascii="Times New Roman" w:hAnsi="Times New Roman" w:cs="Times New Roman"/>
          <w:sz w:val="24"/>
          <w:szCs w:val="24"/>
        </w:rPr>
        <w:t>"О государственной гражданской службе Волгоградской области"</w:t>
      </w:r>
      <w:r w:rsidR="00B27FFD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446339">
        <w:rPr>
          <w:rFonts w:ascii="Times New Roman" w:hAnsi="Times New Roman" w:cs="Times New Roman"/>
          <w:sz w:val="24"/>
          <w:szCs w:val="24"/>
        </w:rPr>
        <w:t>Закон №1045-ОД</w:t>
      </w:r>
      <w:r w:rsidR="00B27FFD">
        <w:rPr>
          <w:rFonts w:ascii="Times New Roman" w:hAnsi="Times New Roman" w:cs="Times New Roman"/>
          <w:sz w:val="24"/>
          <w:szCs w:val="24"/>
        </w:rPr>
        <w:t>)</w:t>
      </w:r>
      <w:r w:rsidRPr="00446339">
        <w:rPr>
          <w:rFonts w:ascii="Times New Roman" w:hAnsi="Times New Roman" w:cs="Times New Roman"/>
          <w:sz w:val="24"/>
          <w:szCs w:val="24"/>
        </w:rPr>
        <w:t xml:space="preserve"> установлено, что выплата </w:t>
      </w:r>
      <w:r w:rsidR="00B27FFD">
        <w:rPr>
          <w:rFonts w:ascii="Times New Roman" w:hAnsi="Times New Roman" w:cs="Times New Roman"/>
          <w:sz w:val="24"/>
          <w:szCs w:val="24"/>
        </w:rPr>
        <w:t>ГГС</w:t>
      </w:r>
      <w:r w:rsidRPr="004463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7FF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46339">
        <w:rPr>
          <w:rFonts w:ascii="Times New Roman" w:hAnsi="Times New Roman" w:cs="Times New Roman"/>
          <w:sz w:val="24"/>
          <w:szCs w:val="24"/>
        </w:rPr>
        <w:t xml:space="preserve"> единовременного поощрения (предусмотренного п.3 ч.1 ст. 55 Закона №79-ФЗ, пп.6 п.1 ст. 28 Закона №1045-ОД) производится в порядке и размерах, утверждаемых представителем нанимателя в пределах </w:t>
      </w:r>
      <w:proofErr w:type="gramStart"/>
      <w:r w:rsidRPr="00446339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Pr="00446339">
        <w:rPr>
          <w:rFonts w:ascii="Times New Roman" w:hAnsi="Times New Roman" w:cs="Times New Roman"/>
          <w:sz w:val="24"/>
          <w:szCs w:val="24"/>
        </w:rPr>
        <w:t xml:space="preserve"> </w:t>
      </w:r>
      <w:r w:rsidR="00B27FFD">
        <w:rPr>
          <w:rFonts w:ascii="Times New Roman" w:hAnsi="Times New Roman" w:cs="Times New Roman"/>
          <w:sz w:val="24"/>
          <w:szCs w:val="24"/>
        </w:rPr>
        <w:t>ФОТ ГГС</w:t>
      </w:r>
      <w:r w:rsidRPr="00446339">
        <w:rPr>
          <w:rFonts w:ascii="Times New Roman" w:hAnsi="Times New Roman" w:cs="Times New Roman"/>
          <w:sz w:val="24"/>
          <w:szCs w:val="24"/>
        </w:rPr>
        <w:t>.</w:t>
      </w:r>
    </w:p>
    <w:p w:rsidR="00EA576D" w:rsidRPr="00446339" w:rsidRDefault="00EA576D" w:rsidP="00B27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указано выше</w:t>
      </w:r>
      <w:r w:rsidR="000826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выплата ГГС в 2015 году премий за безупречную и эффективную государственную гражданскую службу в КТР </w:t>
      </w:r>
      <w:r w:rsid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осуществлена</w:t>
      </w:r>
      <w:r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дважды </w:t>
      </w:r>
      <w:r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A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</w:t>
      </w:r>
      <w:r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2</w:t>
      </w:r>
      <w:r w:rsidR="003A2E2C">
        <w:rPr>
          <w:rFonts w:ascii="Times New Roman" w:eastAsia="Times New Roman" w:hAnsi="Times New Roman" w:cs="Times New Roman"/>
          <w:sz w:val="24"/>
          <w:szCs w:val="24"/>
          <w:lang w:eastAsia="ru-RU"/>
        </w:rPr>
        <w:t> 775,2</w:t>
      </w:r>
      <w:r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BB0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2E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A2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  <w:r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6339"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</w:t>
      </w:r>
      <w:r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КТР превысил ФОТ ГГС на 311</w:t>
      </w:r>
      <w:r w:rsidR="00BB08CF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B27F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76D" w:rsidRPr="00446339" w:rsidRDefault="00EA576D" w:rsidP="00E3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премий КТР с превышением ФОТ ГГС </w:t>
      </w:r>
      <w:r w:rsidR="00BB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311,0 тыс. руб. </w:t>
      </w:r>
      <w:r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нарушением </w:t>
      </w:r>
      <w:proofErr w:type="gramStart"/>
      <w:r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ст.55 Закона №79-ФЗ, </w:t>
      </w:r>
      <w:r w:rsidR="007D50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ст.28 Закона №1045-ОД, которыми </w:t>
      </w:r>
      <w:r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установлено, что выплаты поощрений,  утверждаемых представителем нанимателя, осуществляются в пределах установленного фонда оплаты труда гражданских служащих. </w:t>
      </w:r>
    </w:p>
    <w:p w:rsidR="00501E47" w:rsidRDefault="00E7663F" w:rsidP="00E31E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2E2C">
        <w:rPr>
          <w:rFonts w:ascii="Times New Roman" w:hAnsi="Times New Roman" w:cs="Times New Roman"/>
          <w:sz w:val="24"/>
          <w:szCs w:val="24"/>
          <w:u w:val="single"/>
        </w:rPr>
        <w:t xml:space="preserve">Бюджетные назначения </w:t>
      </w:r>
      <w:r w:rsidR="003A2E2C" w:rsidRPr="003A2E2C">
        <w:rPr>
          <w:rFonts w:ascii="Times New Roman" w:hAnsi="Times New Roman" w:cs="Times New Roman"/>
          <w:sz w:val="24"/>
          <w:szCs w:val="24"/>
          <w:u w:val="single"/>
        </w:rPr>
        <w:t>по подразделу 0502 «Коммунальное хозяйство»</w:t>
      </w:r>
      <w:r w:rsidR="003A2E2C" w:rsidRPr="006B095D">
        <w:rPr>
          <w:rFonts w:ascii="Times New Roman" w:hAnsi="Times New Roman" w:cs="Times New Roman"/>
          <w:sz w:val="24"/>
          <w:szCs w:val="24"/>
        </w:rPr>
        <w:t xml:space="preserve"> </w:t>
      </w:r>
      <w:r w:rsidRPr="00E7663F">
        <w:rPr>
          <w:rFonts w:ascii="Times New Roman" w:hAnsi="Times New Roman" w:cs="Times New Roman"/>
          <w:sz w:val="24"/>
          <w:szCs w:val="24"/>
        </w:rPr>
        <w:t xml:space="preserve">исполнены </w:t>
      </w:r>
      <w:r w:rsidR="00501E47">
        <w:rPr>
          <w:rFonts w:ascii="Times New Roman" w:hAnsi="Times New Roman" w:cs="Times New Roman"/>
          <w:sz w:val="24"/>
          <w:szCs w:val="24"/>
        </w:rPr>
        <w:t>в объеме 661</w:t>
      </w:r>
      <w:r w:rsidR="00676BF3">
        <w:rPr>
          <w:rFonts w:ascii="Times New Roman" w:hAnsi="Times New Roman" w:cs="Times New Roman"/>
          <w:sz w:val="24"/>
          <w:szCs w:val="24"/>
        </w:rPr>
        <w:t> </w:t>
      </w:r>
      <w:r w:rsidR="00501E47">
        <w:rPr>
          <w:rFonts w:ascii="Times New Roman" w:hAnsi="Times New Roman" w:cs="Times New Roman"/>
          <w:sz w:val="24"/>
          <w:szCs w:val="24"/>
        </w:rPr>
        <w:t>052,4</w:t>
      </w:r>
      <w:r w:rsidRPr="00E7663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826F1">
        <w:rPr>
          <w:rFonts w:ascii="Times New Roman" w:hAnsi="Times New Roman" w:cs="Times New Roman"/>
          <w:sz w:val="24"/>
          <w:szCs w:val="24"/>
        </w:rPr>
        <w:t>,</w:t>
      </w:r>
      <w:r w:rsidR="00501E47">
        <w:rPr>
          <w:rFonts w:ascii="Times New Roman" w:hAnsi="Times New Roman" w:cs="Times New Roman"/>
          <w:sz w:val="24"/>
          <w:szCs w:val="24"/>
        </w:rPr>
        <w:t xml:space="preserve"> или на 96,2</w:t>
      </w:r>
      <w:r w:rsidR="00FB3FF5">
        <w:rPr>
          <w:rFonts w:ascii="Times New Roman" w:hAnsi="Times New Roman" w:cs="Times New Roman"/>
          <w:sz w:val="24"/>
          <w:szCs w:val="24"/>
        </w:rPr>
        <w:t>%</w:t>
      </w:r>
      <w:r w:rsidR="003A2E2C">
        <w:rPr>
          <w:rFonts w:ascii="Times New Roman" w:hAnsi="Times New Roman" w:cs="Times New Roman"/>
          <w:sz w:val="24"/>
          <w:szCs w:val="24"/>
        </w:rPr>
        <w:t xml:space="preserve"> утвержденных назначений</w:t>
      </w:r>
      <w:r w:rsidR="00FB3FF5">
        <w:rPr>
          <w:rFonts w:ascii="Times New Roman" w:hAnsi="Times New Roman" w:cs="Times New Roman"/>
          <w:sz w:val="24"/>
          <w:szCs w:val="24"/>
        </w:rPr>
        <w:t>, из которых в погашение кредиторской задолженности на 01.01.2015 направлено 48</w:t>
      </w:r>
      <w:r w:rsidR="00676BF3">
        <w:rPr>
          <w:rFonts w:ascii="Times New Roman" w:hAnsi="Times New Roman" w:cs="Times New Roman"/>
          <w:sz w:val="24"/>
          <w:szCs w:val="24"/>
        </w:rPr>
        <w:t> </w:t>
      </w:r>
      <w:r w:rsidR="00FB3FF5">
        <w:rPr>
          <w:rFonts w:ascii="Times New Roman" w:hAnsi="Times New Roman" w:cs="Times New Roman"/>
          <w:sz w:val="24"/>
          <w:szCs w:val="24"/>
        </w:rPr>
        <w:t>315,1 тыс. руб</w:t>
      </w:r>
      <w:r w:rsidR="00D57F8C">
        <w:rPr>
          <w:rFonts w:ascii="Times New Roman" w:hAnsi="Times New Roman" w:cs="Times New Roman"/>
          <w:sz w:val="24"/>
          <w:szCs w:val="24"/>
        </w:rPr>
        <w:t>. и 612</w:t>
      </w:r>
      <w:r w:rsidR="00676BF3">
        <w:rPr>
          <w:rFonts w:ascii="Times New Roman" w:hAnsi="Times New Roman" w:cs="Times New Roman"/>
          <w:sz w:val="24"/>
          <w:szCs w:val="24"/>
        </w:rPr>
        <w:t> </w:t>
      </w:r>
      <w:r w:rsidR="00D57F8C">
        <w:rPr>
          <w:rFonts w:ascii="Times New Roman" w:hAnsi="Times New Roman" w:cs="Times New Roman"/>
          <w:sz w:val="24"/>
          <w:szCs w:val="24"/>
        </w:rPr>
        <w:t>737,</w:t>
      </w:r>
      <w:r w:rsidR="0046493F">
        <w:rPr>
          <w:rFonts w:ascii="Times New Roman" w:hAnsi="Times New Roman" w:cs="Times New Roman"/>
          <w:sz w:val="24"/>
          <w:szCs w:val="24"/>
        </w:rPr>
        <w:t>4</w:t>
      </w:r>
      <w:r w:rsidR="00D57F8C">
        <w:rPr>
          <w:rFonts w:ascii="Times New Roman" w:hAnsi="Times New Roman" w:cs="Times New Roman"/>
          <w:sz w:val="24"/>
          <w:szCs w:val="24"/>
        </w:rPr>
        <w:t xml:space="preserve"> тыс. руб. перечислено субвенций за 2015 год</w:t>
      </w:r>
      <w:r w:rsidR="00501E47">
        <w:rPr>
          <w:rFonts w:ascii="Times New Roman" w:hAnsi="Times New Roman" w:cs="Times New Roman"/>
          <w:sz w:val="24"/>
          <w:szCs w:val="24"/>
        </w:rPr>
        <w:t>. Неполное исполнение бюджетных назначений связано с доведением ЛБО в объеме 661</w:t>
      </w:r>
      <w:r w:rsidR="00676BF3">
        <w:rPr>
          <w:rFonts w:ascii="Times New Roman" w:hAnsi="Times New Roman" w:cs="Times New Roman"/>
          <w:sz w:val="24"/>
          <w:szCs w:val="24"/>
        </w:rPr>
        <w:t> </w:t>
      </w:r>
      <w:r w:rsidR="00501E47">
        <w:rPr>
          <w:rFonts w:ascii="Times New Roman" w:hAnsi="Times New Roman" w:cs="Times New Roman"/>
          <w:sz w:val="24"/>
          <w:szCs w:val="24"/>
        </w:rPr>
        <w:t>075,</w:t>
      </w:r>
      <w:r w:rsidR="00C82AEF">
        <w:rPr>
          <w:rFonts w:ascii="Times New Roman" w:hAnsi="Times New Roman" w:cs="Times New Roman"/>
          <w:sz w:val="24"/>
          <w:szCs w:val="24"/>
        </w:rPr>
        <w:t>5 тыс. рублей.</w:t>
      </w:r>
    </w:p>
    <w:p w:rsidR="00AC7D99" w:rsidRDefault="00AC7D99" w:rsidP="00E31E0B">
      <w:pPr>
        <w:pStyle w:val="ConsPlusNormal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47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Согласно п. 2. </w:t>
      </w:r>
      <w:r w:rsidR="00676BF3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5C47A5">
        <w:rPr>
          <w:rFonts w:ascii="Times New Roman" w:eastAsiaTheme="minorHAnsi" w:hAnsi="Times New Roman" w:cs="Times New Roman"/>
          <w:sz w:val="24"/>
          <w:szCs w:val="24"/>
          <w:lang w:eastAsia="en-US"/>
        </w:rPr>
        <w:t>т. 6 Закона №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89</w:t>
      </w:r>
      <w:r w:rsidRPr="005C47A5">
        <w:rPr>
          <w:rFonts w:ascii="Times New Roman" w:eastAsiaTheme="minorHAnsi" w:hAnsi="Times New Roman" w:cs="Times New Roman"/>
          <w:sz w:val="24"/>
          <w:szCs w:val="24"/>
          <w:lang w:eastAsia="en-US"/>
        </w:rPr>
        <w:t>-ОД предоставление субвенций муниципальным образованиям производится в пределах средств, предусмотренных на эти цели в областном бюджете на соответствующий финансовый год.</w:t>
      </w:r>
    </w:p>
    <w:p w:rsidR="001D7214" w:rsidRDefault="001D7214" w:rsidP="00E31E0B">
      <w:pPr>
        <w:pStyle w:val="a4"/>
        <w:ind w:firstLine="720"/>
        <w:jc w:val="both"/>
        <w:rPr>
          <w:rFonts w:ascii="Times New Roman" w:hAnsi="Times New Roman" w:cs="Times New Roman"/>
        </w:rPr>
      </w:pPr>
      <w:proofErr w:type="gramStart"/>
      <w:r w:rsidRPr="001D7214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ряд</w:t>
      </w:r>
      <w:r w:rsidR="00D670E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</w:t>
      </w:r>
      <w:r w:rsidRPr="001D7214">
        <w:rPr>
          <w:rFonts w:ascii="Times New Roman" w:hAnsi="Times New Roman" w:cs="Times New Roman"/>
        </w:rPr>
        <w:t xml:space="preserve"> предоставления субвенций бюджетам муниципальных районов и городских округов Волгоградской области из областного бюджета на осуществление переданных государственных полномочий Волгоградской области по компенсации (возмещению) выпадающих доходов </w:t>
      </w:r>
      <w:proofErr w:type="spellStart"/>
      <w:r w:rsidRPr="001D7214">
        <w:rPr>
          <w:rFonts w:ascii="Times New Roman" w:hAnsi="Times New Roman" w:cs="Times New Roman"/>
        </w:rPr>
        <w:t>ресурсоснабжающих</w:t>
      </w:r>
      <w:proofErr w:type="spellEnd"/>
      <w:r w:rsidRPr="001D7214">
        <w:rPr>
          <w:rFonts w:ascii="Times New Roman" w:hAnsi="Times New Roman" w:cs="Times New Roman"/>
        </w:rPr>
        <w:t xml:space="preserve"> организаций, возникших в 2015 году, связанных с применением льготных тарифов на тепловую энергию (мощность), теплоноситель, горячую воду (горячее водоснабжение), питьевую воду (питьевое водоснабжение), водоотведение и техническую воду, поставля</w:t>
      </w:r>
      <w:r>
        <w:rPr>
          <w:rFonts w:ascii="Times New Roman" w:hAnsi="Times New Roman" w:cs="Times New Roman"/>
        </w:rPr>
        <w:t>емые населению</w:t>
      </w:r>
      <w:r w:rsidR="000826F1">
        <w:rPr>
          <w:rFonts w:ascii="Times New Roman" w:hAnsi="Times New Roman" w:cs="Times New Roman"/>
        </w:rPr>
        <w:t>,</w:t>
      </w:r>
      <w:r w:rsidRPr="001D72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утвержден п</w:t>
      </w:r>
      <w:r w:rsidRPr="001D7214">
        <w:rPr>
          <w:rFonts w:ascii="Times New Roman" w:hAnsi="Times New Roman" w:cs="Times New Roman"/>
        </w:rPr>
        <w:t>остановление</w:t>
      </w:r>
      <w:r w:rsidR="00D3372F">
        <w:rPr>
          <w:rFonts w:ascii="Times New Roman" w:hAnsi="Times New Roman" w:cs="Times New Roman"/>
        </w:rPr>
        <w:t>м</w:t>
      </w:r>
      <w:r w:rsidRPr="001D7214">
        <w:rPr>
          <w:rFonts w:ascii="Times New Roman" w:hAnsi="Times New Roman" w:cs="Times New Roman"/>
        </w:rPr>
        <w:t xml:space="preserve"> Администрации В</w:t>
      </w:r>
      <w:r>
        <w:rPr>
          <w:rFonts w:ascii="Times New Roman" w:hAnsi="Times New Roman" w:cs="Times New Roman"/>
        </w:rPr>
        <w:t>О</w:t>
      </w:r>
      <w:proofErr w:type="gramEnd"/>
      <w:r w:rsidRPr="001D7214">
        <w:rPr>
          <w:rFonts w:ascii="Times New Roman" w:hAnsi="Times New Roman" w:cs="Times New Roman"/>
        </w:rPr>
        <w:t xml:space="preserve"> от 28</w:t>
      </w:r>
      <w:r>
        <w:rPr>
          <w:rFonts w:ascii="Times New Roman" w:hAnsi="Times New Roman" w:cs="Times New Roman"/>
        </w:rPr>
        <w:t>.01.</w:t>
      </w:r>
      <w:r w:rsidRPr="001D7214">
        <w:rPr>
          <w:rFonts w:ascii="Times New Roman" w:hAnsi="Times New Roman" w:cs="Times New Roman"/>
        </w:rPr>
        <w:t>2015 </w:t>
      </w:r>
      <w:r>
        <w:rPr>
          <w:rFonts w:ascii="Times New Roman" w:hAnsi="Times New Roman" w:cs="Times New Roman"/>
        </w:rPr>
        <w:t>№ 40-п</w:t>
      </w:r>
      <w:r w:rsidR="00D3372F">
        <w:rPr>
          <w:rFonts w:ascii="Times New Roman" w:hAnsi="Times New Roman" w:cs="Times New Roman"/>
        </w:rPr>
        <w:t xml:space="preserve"> (далее</w:t>
      </w:r>
      <w:r w:rsidR="00676BF3">
        <w:rPr>
          <w:rFonts w:ascii="Times New Roman" w:hAnsi="Times New Roman" w:cs="Times New Roman"/>
        </w:rPr>
        <w:t xml:space="preserve"> </w:t>
      </w:r>
      <w:r w:rsidR="00D3372F">
        <w:rPr>
          <w:rFonts w:ascii="Times New Roman" w:hAnsi="Times New Roman" w:cs="Times New Roman"/>
        </w:rPr>
        <w:t>- Порядок №40-п)</w:t>
      </w:r>
      <w:r>
        <w:rPr>
          <w:rFonts w:ascii="Times New Roman" w:hAnsi="Times New Roman" w:cs="Times New Roman"/>
        </w:rPr>
        <w:t>.</w:t>
      </w:r>
    </w:p>
    <w:p w:rsidR="00093984" w:rsidRDefault="00093984" w:rsidP="00E31E0B">
      <w:pPr>
        <w:pStyle w:val="ConsPlusNormal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Плановые и фактические объемы субвенции в 2015 году представлены в таблице.</w:t>
      </w:r>
    </w:p>
    <w:p w:rsidR="00093984" w:rsidRPr="00A63C16" w:rsidRDefault="00093984" w:rsidP="00E31E0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4"/>
        </w:rPr>
      </w:pPr>
      <w:r w:rsidRPr="00A63C16">
        <w:rPr>
          <w:rFonts w:ascii="Times New Roman" w:hAnsi="Times New Roman" w:cs="Times New Roman"/>
          <w:bCs/>
          <w:iCs/>
          <w:color w:val="000000"/>
          <w:sz w:val="24"/>
        </w:rPr>
        <w:t>(тыс. руб.)</w:t>
      </w:r>
    </w:p>
    <w:tbl>
      <w:tblPr>
        <w:tblW w:w="9494" w:type="dxa"/>
        <w:tblInd w:w="108" w:type="dxa"/>
        <w:tblLayout w:type="fixed"/>
        <w:tblLook w:val="04A0"/>
      </w:tblPr>
      <w:tblGrid>
        <w:gridCol w:w="1276"/>
        <w:gridCol w:w="1134"/>
        <w:gridCol w:w="986"/>
        <w:gridCol w:w="993"/>
        <w:gridCol w:w="993"/>
        <w:gridCol w:w="993"/>
        <w:gridCol w:w="1134"/>
        <w:gridCol w:w="993"/>
        <w:gridCol w:w="992"/>
      </w:tblGrid>
      <w:tr w:rsidR="00650F3B" w:rsidRPr="00650F3B" w:rsidTr="002C4DC5">
        <w:trPr>
          <w:trHeight w:val="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650F3B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0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2C4DC5" w:rsidP="002C4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Корректировка </w:t>
            </w:r>
            <w:r w:rsidR="00474B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за 2014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(по факту)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650F3B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0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квартал</w:t>
            </w:r>
            <w:r w:rsidR="00474B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650F3B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0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квартал</w:t>
            </w:r>
            <w:r w:rsidR="00474B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650F3B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0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квартал</w:t>
            </w:r>
            <w:r w:rsidR="00474B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650F3B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0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650F3B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0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квартал 2015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650F3B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0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Всего с учетом 4 кв.2015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650F3B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0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ЛБО</w:t>
            </w:r>
          </w:p>
        </w:tc>
      </w:tr>
      <w:tr w:rsidR="00650F3B" w:rsidRPr="00650F3B" w:rsidTr="002C4DC5">
        <w:trPr>
          <w:trHeight w:val="147"/>
        </w:trPr>
        <w:tc>
          <w:tcPr>
            <w:tcW w:w="9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650F3B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</w:p>
        </w:tc>
      </w:tr>
      <w:tr w:rsidR="00650F3B" w:rsidRPr="00650F3B" w:rsidTr="002C4DC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650F3B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план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A63C16" w:rsidP="0047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</w:t>
            </w:r>
            <w:r w:rsidR="00474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231 608,8</w:t>
            </w:r>
            <w:r w:rsidR="00650F3B"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3B" w:rsidRPr="00650F3B" w:rsidRDefault="009E5CE4" w:rsidP="00E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 279 193,7</w:t>
            </w:r>
            <w:r w:rsidR="00650F3B"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3B" w:rsidRPr="00650F3B" w:rsidRDefault="00650F3B" w:rsidP="00E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 174 146,3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3B" w:rsidRPr="00650F3B" w:rsidRDefault="00A63C16" w:rsidP="00E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</w:t>
            </w:r>
            <w:r w:rsidR="00650F3B"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147</w:t>
            </w:r>
            <w:r w:rsid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</w:t>
            </w:r>
            <w:r w:rsidR="009E5C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587,1</w:t>
            </w:r>
            <w:r w:rsidR="00650F3B"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9E5CE4" w:rsidP="0047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 </w:t>
            </w:r>
            <w:r w:rsidR="00474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832 535,9</w:t>
            </w:r>
            <w:r w:rsidR="00650F3B"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3B" w:rsidRPr="00650F3B" w:rsidRDefault="009E5CE4" w:rsidP="00E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 225 137,9</w:t>
            </w:r>
            <w:r w:rsidR="00650F3B"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3B" w:rsidRPr="00650F3B" w:rsidRDefault="009E5CE4" w:rsidP="00474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</w:t>
            </w:r>
            <w:r w:rsidR="00474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1 057673,8</w:t>
            </w:r>
            <w:r w:rsidR="00650F3B"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650F3B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650F3B" w:rsidRPr="00650F3B" w:rsidTr="002C4DC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650F3B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Факт (начислено)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B613AF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120 020,6</w:t>
            </w:r>
            <w:r w:rsidR="00650F3B"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9E5CE4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 218 650,4</w:t>
            </w:r>
            <w:r w:rsidR="00650F3B"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9E5CE4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 170 742,4</w:t>
            </w:r>
            <w:r w:rsidR="00650F3B"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9E5CE4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 114 795,4</w:t>
            </w:r>
            <w:r w:rsidR="00650F3B"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650F3B" w:rsidP="00B6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 </w:t>
            </w:r>
            <w:r w:rsidR="00B613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624 208,8</w:t>
            </w:r>
            <w:r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3B" w:rsidRPr="00650F3B" w:rsidRDefault="009E5CE4" w:rsidP="00E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</w:t>
            </w:r>
            <w:r w:rsidR="00676B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(план)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225 137,9</w:t>
            </w:r>
            <w:r w:rsidR="00650F3B"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3B" w:rsidRPr="00650F3B" w:rsidRDefault="00650F3B" w:rsidP="00A63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</w:t>
            </w:r>
            <w:r w:rsidR="00474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849 346,7</w:t>
            </w:r>
            <w:r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F3B" w:rsidRPr="00650F3B" w:rsidRDefault="009E5CE4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661 075,5</w:t>
            </w:r>
            <w:r w:rsidR="00650F3B" w:rsidRPr="0065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  </w:t>
            </w:r>
          </w:p>
        </w:tc>
      </w:tr>
    </w:tbl>
    <w:p w:rsidR="00AD44D9" w:rsidRPr="00AD44D9" w:rsidRDefault="007045E1" w:rsidP="003A2E2C">
      <w:pPr>
        <w:pStyle w:val="ConsPlusNormal"/>
        <w:jc w:val="both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04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353C1" w:rsidRDefault="00676BF3" w:rsidP="00E31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Первоначальной редакцией Закона</w:t>
      </w:r>
      <w:r w:rsidR="00AC7D99" w:rsidRPr="005C47A5">
        <w:rPr>
          <w:rFonts w:ascii="Times New Roman" w:hAnsi="Times New Roman" w:cs="Times New Roman"/>
          <w:sz w:val="24"/>
          <w:szCs w:val="24"/>
        </w:rPr>
        <w:t xml:space="preserve"> об областном бюджете на 201</w:t>
      </w:r>
      <w:r w:rsidR="006F69A6">
        <w:rPr>
          <w:rFonts w:ascii="Times New Roman" w:hAnsi="Times New Roman" w:cs="Times New Roman"/>
          <w:sz w:val="24"/>
          <w:szCs w:val="24"/>
        </w:rPr>
        <w:t>5</w:t>
      </w:r>
      <w:r w:rsidR="00AC7D99" w:rsidRPr="005C47A5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AC7D99">
        <w:rPr>
          <w:rFonts w:ascii="Times New Roman" w:hAnsi="Times New Roman" w:cs="Times New Roman"/>
          <w:sz w:val="24"/>
          <w:szCs w:val="24"/>
        </w:rPr>
        <w:t xml:space="preserve">выплату субвенций на </w:t>
      </w:r>
      <w:r w:rsidR="00AC7D99" w:rsidRPr="005C47A5">
        <w:rPr>
          <w:rFonts w:ascii="Times New Roman" w:hAnsi="Times New Roman" w:cs="Times New Roman"/>
          <w:sz w:val="24"/>
          <w:szCs w:val="24"/>
        </w:rPr>
        <w:t>компенсацию выпадающих доходов 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бюджетные</w:t>
      </w:r>
      <w:r w:rsidR="00AC7D99" w:rsidRPr="005C47A5">
        <w:rPr>
          <w:rFonts w:ascii="Times New Roman" w:hAnsi="Times New Roman" w:cs="Times New Roman"/>
          <w:sz w:val="24"/>
          <w:szCs w:val="24"/>
        </w:rPr>
        <w:t xml:space="preserve"> средства в размере</w:t>
      </w:r>
      <w:r w:rsidR="00AC7D99">
        <w:rPr>
          <w:rFonts w:ascii="Times New Roman" w:hAnsi="Times New Roman" w:cs="Times New Roman"/>
          <w:sz w:val="24"/>
          <w:szCs w:val="24"/>
        </w:rPr>
        <w:t xml:space="preserve"> </w:t>
      </w:r>
      <w:r w:rsidR="006F69A6">
        <w:rPr>
          <w:rFonts w:ascii="Times New Roman" w:hAnsi="Times New Roman" w:cs="Times New Roman"/>
          <w:sz w:val="24"/>
          <w:szCs w:val="24"/>
        </w:rPr>
        <w:t>233</w:t>
      </w:r>
      <w:r w:rsidR="00A63C16">
        <w:rPr>
          <w:rFonts w:ascii="Times New Roman" w:hAnsi="Times New Roman" w:cs="Times New Roman"/>
          <w:sz w:val="24"/>
          <w:szCs w:val="24"/>
        </w:rPr>
        <w:t> </w:t>
      </w:r>
      <w:r w:rsidR="006F69A6">
        <w:rPr>
          <w:rFonts w:ascii="Times New Roman" w:hAnsi="Times New Roman" w:cs="Times New Roman"/>
          <w:sz w:val="24"/>
          <w:szCs w:val="24"/>
        </w:rPr>
        <w:t>780,3</w:t>
      </w:r>
      <w:r w:rsidR="00AC7D99">
        <w:rPr>
          <w:rFonts w:ascii="Times New Roman" w:hAnsi="Times New Roman" w:cs="Times New Roman"/>
          <w:sz w:val="24"/>
          <w:szCs w:val="24"/>
        </w:rPr>
        <w:t xml:space="preserve"> тыс. рублей. После </w:t>
      </w:r>
      <w:r w:rsidR="00403EB4">
        <w:rPr>
          <w:rFonts w:ascii="Times New Roman" w:hAnsi="Times New Roman" w:cs="Times New Roman"/>
          <w:sz w:val="24"/>
          <w:szCs w:val="24"/>
        </w:rPr>
        <w:t>в</w:t>
      </w:r>
      <w:r w:rsidR="00AC7D99">
        <w:rPr>
          <w:rFonts w:ascii="Times New Roman" w:hAnsi="Times New Roman" w:cs="Times New Roman"/>
          <w:sz w:val="24"/>
          <w:szCs w:val="24"/>
        </w:rPr>
        <w:t xml:space="preserve">несения изменений </w:t>
      </w:r>
      <w:r>
        <w:rPr>
          <w:rFonts w:ascii="Times New Roman" w:hAnsi="Times New Roman" w:cs="Times New Roman"/>
          <w:sz w:val="24"/>
          <w:szCs w:val="24"/>
        </w:rPr>
        <w:t xml:space="preserve">в Закон об областном бюджете </w:t>
      </w:r>
      <w:r w:rsidR="00B27FFD">
        <w:rPr>
          <w:rFonts w:ascii="Times New Roman" w:hAnsi="Times New Roman" w:cs="Times New Roman"/>
          <w:sz w:val="24"/>
          <w:szCs w:val="24"/>
        </w:rPr>
        <w:t xml:space="preserve">на 2015 год </w:t>
      </w:r>
      <w:r w:rsidR="00AC7D99">
        <w:rPr>
          <w:rFonts w:ascii="Times New Roman" w:hAnsi="Times New Roman" w:cs="Times New Roman"/>
          <w:sz w:val="24"/>
          <w:szCs w:val="24"/>
        </w:rPr>
        <w:t>бюджетные назначения КТР</w:t>
      </w:r>
      <w:r w:rsidR="00AC7D99" w:rsidRPr="005C47A5">
        <w:rPr>
          <w:rFonts w:ascii="Times New Roman" w:hAnsi="Times New Roman" w:cs="Times New Roman"/>
          <w:sz w:val="24"/>
          <w:szCs w:val="24"/>
        </w:rPr>
        <w:t xml:space="preserve"> по статье 0502 </w:t>
      </w:r>
      <w:r w:rsidR="00AC7D99">
        <w:rPr>
          <w:rFonts w:ascii="Times New Roman" w:hAnsi="Times New Roman" w:cs="Times New Roman"/>
          <w:sz w:val="24"/>
          <w:szCs w:val="24"/>
        </w:rPr>
        <w:t>990</w:t>
      </w:r>
      <w:r w:rsidR="00AC7D99" w:rsidRPr="005C47A5">
        <w:rPr>
          <w:rFonts w:ascii="Times New Roman" w:hAnsi="Times New Roman" w:cs="Times New Roman"/>
          <w:sz w:val="24"/>
          <w:szCs w:val="24"/>
        </w:rPr>
        <w:t xml:space="preserve">0000 «Межбюджетные трансферты» увеличены </w:t>
      </w:r>
      <w:r w:rsidR="006F69A6">
        <w:rPr>
          <w:rFonts w:ascii="Times New Roman" w:hAnsi="Times New Roman" w:cs="Times New Roman"/>
          <w:sz w:val="24"/>
          <w:szCs w:val="24"/>
        </w:rPr>
        <w:t>до</w:t>
      </w:r>
      <w:r w:rsidR="00AC7D99" w:rsidRPr="005C47A5">
        <w:rPr>
          <w:rFonts w:ascii="Times New Roman" w:hAnsi="Times New Roman" w:cs="Times New Roman"/>
          <w:sz w:val="24"/>
          <w:szCs w:val="24"/>
        </w:rPr>
        <w:t xml:space="preserve"> </w:t>
      </w:r>
      <w:r w:rsidR="006F69A6">
        <w:rPr>
          <w:rFonts w:ascii="Times New Roman" w:hAnsi="Times New Roman" w:cs="Times New Roman"/>
          <w:sz w:val="24"/>
          <w:szCs w:val="24"/>
        </w:rPr>
        <w:t>687</w:t>
      </w:r>
      <w:r w:rsidR="00B45947">
        <w:rPr>
          <w:rFonts w:ascii="Times New Roman" w:hAnsi="Times New Roman" w:cs="Times New Roman"/>
          <w:sz w:val="24"/>
          <w:szCs w:val="24"/>
        </w:rPr>
        <w:t> </w:t>
      </w:r>
      <w:r w:rsidR="006F69A6">
        <w:rPr>
          <w:rFonts w:ascii="Times New Roman" w:hAnsi="Times New Roman" w:cs="Times New Roman"/>
          <w:sz w:val="24"/>
          <w:szCs w:val="24"/>
        </w:rPr>
        <w:t>199,1 тыс. рублей.</w:t>
      </w:r>
    </w:p>
    <w:p w:rsidR="00093984" w:rsidRDefault="00F40DCC" w:rsidP="003A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6F69A6">
        <w:rPr>
          <w:rFonts w:ascii="Times New Roman" w:hAnsi="Times New Roman" w:cs="Times New Roman"/>
          <w:sz w:val="24"/>
          <w:szCs w:val="24"/>
        </w:rPr>
        <w:t xml:space="preserve">а 2015 год потребность в бюджетных ассигнованиях </w:t>
      </w:r>
      <w:r w:rsidR="00650F3B">
        <w:rPr>
          <w:rFonts w:ascii="Times New Roman" w:hAnsi="Times New Roman" w:cs="Times New Roman"/>
          <w:sz w:val="24"/>
          <w:szCs w:val="24"/>
        </w:rPr>
        <w:t>охватывала 5 квартальных о</w:t>
      </w:r>
      <w:r w:rsidR="00D670EC">
        <w:rPr>
          <w:rFonts w:ascii="Times New Roman" w:hAnsi="Times New Roman" w:cs="Times New Roman"/>
          <w:sz w:val="24"/>
          <w:szCs w:val="24"/>
        </w:rPr>
        <w:t xml:space="preserve">бъемов субвенции, в том числе 4-й </w:t>
      </w:r>
      <w:r w:rsidR="00650F3B">
        <w:rPr>
          <w:rFonts w:ascii="Times New Roman" w:hAnsi="Times New Roman" w:cs="Times New Roman"/>
          <w:sz w:val="24"/>
          <w:szCs w:val="24"/>
        </w:rPr>
        <w:t>квартал 2014 года (с корректировкой за</w:t>
      </w:r>
      <w:r w:rsidR="00D670EC">
        <w:rPr>
          <w:rFonts w:ascii="Times New Roman" w:hAnsi="Times New Roman" w:cs="Times New Roman"/>
          <w:sz w:val="24"/>
          <w:szCs w:val="24"/>
        </w:rPr>
        <w:t xml:space="preserve"> весь</w:t>
      </w:r>
      <w:r w:rsidR="00650F3B">
        <w:rPr>
          <w:rFonts w:ascii="Times New Roman" w:hAnsi="Times New Roman" w:cs="Times New Roman"/>
          <w:sz w:val="24"/>
          <w:szCs w:val="24"/>
        </w:rPr>
        <w:t xml:space="preserve"> 2014 год) и </w:t>
      </w:r>
      <w:r w:rsidR="002476DB">
        <w:rPr>
          <w:rFonts w:ascii="Times New Roman" w:hAnsi="Times New Roman" w:cs="Times New Roman"/>
          <w:sz w:val="24"/>
          <w:szCs w:val="24"/>
        </w:rPr>
        <w:t>четыре</w:t>
      </w:r>
      <w:r w:rsidR="003A2E2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476DB">
        <w:rPr>
          <w:rFonts w:ascii="Times New Roman" w:hAnsi="Times New Roman" w:cs="Times New Roman"/>
          <w:sz w:val="24"/>
          <w:szCs w:val="24"/>
        </w:rPr>
        <w:t>а</w:t>
      </w:r>
      <w:r w:rsidR="003A2E2C">
        <w:rPr>
          <w:rFonts w:ascii="Times New Roman" w:hAnsi="Times New Roman" w:cs="Times New Roman"/>
          <w:sz w:val="24"/>
          <w:szCs w:val="24"/>
        </w:rPr>
        <w:t xml:space="preserve"> 2015 года</w:t>
      </w:r>
      <w:r w:rsidR="002476DB">
        <w:rPr>
          <w:rFonts w:ascii="Times New Roman" w:hAnsi="Times New Roman" w:cs="Times New Roman"/>
          <w:sz w:val="24"/>
          <w:szCs w:val="24"/>
        </w:rPr>
        <w:t>,</w:t>
      </w:r>
      <w:r w:rsidR="003A2E2C">
        <w:rPr>
          <w:rFonts w:ascii="Times New Roman" w:hAnsi="Times New Roman" w:cs="Times New Roman"/>
          <w:sz w:val="24"/>
          <w:szCs w:val="24"/>
        </w:rPr>
        <w:t xml:space="preserve"> и составила</w:t>
      </w:r>
      <w:r w:rsidR="00EA7D48">
        <w:rPr>
          <w:rFonts w:ascii="Times New Roman" w:hAnsi="Times New Roman" w:cs="Times New Roman"/>
          <w:sz w:val="24"/>
          <w:szCs w:val="24"/>
        </w:rPr>
        <w:t xml:space="preserve"> </w:t>
      </w:r>
      <w:r w:rsidR="009724F4">
        <w:rPr>
          <w:rFonts w:ascii="Times New Roman" w:hAnsi="Times New Roman" w:cs="Times New Roman"/>
          <w:sz w:val="24"/>
          <w:szCs w:val="24"/>
        </w:rPr>
        <w:t>849</w:t>
      </w:r>
      <w:r w:rsidR="00B27FFD">
        <w:rPr>
          <w:rFonts w:ascii="Times New Roman" w:hAnsi="Times New Roman" w:cs="Times New Roman"/>
          <w:sz w:val="24"/>
          <w:szCs w:val="24"/>
        </w:rPr>
        <w:t> </w:t>
      </w:r>
      <w:r w:rsidR="009724F4">
        <w:rPr>
          <w:rFonts w:ascii="Times New Roman" w:hAnsi="Times New Roman" w:cs="Times New Roman"/>
          <w:sz w:val="24"/>
          <w:szCs w:val="24"/>
        </w:rPr>
        <w:t>346,7</w:t>
      </w:r>
      <w:r w:rsidR="00EA7D48">
        <w:rPr>
          <w:rFonts w:ascii="Times New Roman" w:hAnsi="Times New Roman" w:cs="Times New Roman"/>
          <w:sz w:val="24"/>
          <w:szCs w:val="24"/>
        </w:rPr>
        <w:t xml:space="preserve"> тыс. руб., из которых </w:t>
      </w:r>
      <w:r w:rsidR="003A2E2C">
        <w:rPr>
          <w:rFonts w:ascii="Times New Roman" w:hAnsi="Times New Roman" w:cs="Times New Roman"/>
          <w:sz w:val="24"/>
          <w:szCs w:val="24"/>
        </w:rPr>
        <w:t xml:space="preserve">начислено </w:t>
      </w:r>
      <w:r w:rsidR="009724F4">
        <w:rPr>
          <w:rFonts w:ascii="Times New Roman" w:hAnsi="Times New Roman" w:cs="Times New Roman"/>
          <w:sz w:val="24"/>
          <w:szCs w:val="24"/>
        </w:rPr>
        <w:t>624</w:t>
      </w:r>
      <w:r w:rsidR="00474B2C">
        <w:rPr>
          <w:rFonts w:ascii="Times New Roman" w:hAnsi="Times New Roman" w:cs="Times New Roman"/>
          <w:sz w:val="24"/>
          <w:szCs w:val="24"/>
        </w:rPr>
        <w:t> </w:t>
      </w:r>
      <w:r w:rsidR="009724F4">
        <w:rPr>
          <w:rFonts w:ascii="Times New Roman" w:hAnsi="Times New Roman" w:cs="Times New Roman"/>
          <w:sz w:val="24"/>
          <w:szCs w:val="24"/>
        </w:rPr>
        <w:t>208,8</w:t>
      </w:r>
      <w:r w:rsidR="00EA7D48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2D5C6F">
        <w:rPr>
          <w:rFonts w:ascii="Times New Roman" w:hAnsi="Times New Roman" w:cs="Times New Roman"/>
          <w:sz w:val="24"/>
          <w:szCs w:val="24"/>
        </w:rPr>
        <w:t>и</w:t>
      </w:r>
      <w:r w:rsidR="003A2E2C">
        <w:rPr>
          <w:rFonts w:ascii="Times New Roman" w:hAnsi="Times New Roman" w:cs="Times New Roman"/>
          <w:sz w:val="24"/>
          <w:szCs w:val="24"/>
        </w:rPr>
        <w:t xml:space="preserve"> плановый объем </w:t>
      </w:r>
      <w:r w:rsidR="00B27FFD">
        <w:rPr>
          <w:rFonts w:ascii="Times New Roman" w:hAnsi="Times New Roman" w:cs="Times New Roman"/>
          <w:sz w:val="24"/>
          <w:szCs w:val="24"/>
        </w:rPr>
        <w:t xml:space="preserve">субвенции </w:t>
      </w:r>
      <w:r w:rsidR="003A2E2C">
        <w:rPr>
          <w:rFonts w:ascii="Times New Roman" w:hAnsi="Times New Roman" w:cs="Times New Roman"/>
          <w:sz w:val="24"/>
          <w:szCs w:val="24"/>
        </w:rPr>
        <w:t>на 4 кв. 2015 года</w:t>
      </w:r>
      <w:r w:rsidR="002D5C6F">
        <w:rPr>
          <w:rFonts w:ascii="Times New Roman" w:hAnsi="Times New Roman" w:cs="Times New Roman"/>
          <w:sz w:val="24"/>
          <w:szCs w:val="24"/>
        </w:rPr>
        <w:t xml:space="preserve"> </w:t>
      </w:r>
      <w:r w:rsidR="00EA7D48">
        <w:rPr>
          <w:rFonts w:ascii="Times New Roman" w:hAnsi="Times New Roman" w:cs="Times New Roman"/>
          <w:sz w:val="24"/>
          <w:szCs w:val="24"/>
        </w:rPr>
        <w:t xml:space="preserve"> 225</w:t>
      </w:r>
      <w:r w:rsidR="00D670EC">
        <w:rPr>
          <w:rFonts w:ascii="Times New Roman" w:hAnsi="Times New Roman" w:cs="Times New Roman"/>
          <w:sz w:val="24"/>
          <w:szCs w:val="24"/>
        </w:rPr>
        <w:t> </w:t>
      </w:r>
      <w:r w:rsidR="00EA7D48">
        <w:rPr>
          <w:rFonts w:ascii="Times New Roman" w:hAnsi="Times New Roman" w:cs="Times New Roman"/>
          <w:sz w:val="24"/>
          <w:szCs w:val="24"/>
        </w:rPr>
        <w:t>137,9 тыс. руб</w:t>
      </w:r>
      <w:r w:rsidR="003A2E2C">
        <w:rPr>
          <w:rFonts w:ascii="Times New Roman" w:hAnsi="Times New Roman" w:cs="Times New Roman"/>
          <w:sz w:val="24"/>
          <w:szCs w:val="24"/>
        </w:rPr>
        <w:t>лей.</w:t>
      </w:r>
      <w:r w:rsidR="00EA7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E3398" w:rsidRDefault="00093984" w:rsidP="00E31E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2014 года сложилась переплата субвенции в объеме 27</w:t>
      </w:r>
      <w:r w:rsidR="00D670E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470,3 тыс. руб., в том числе </w:t>
      </w:r>
      <w:r w:rsidR="00EE3398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предоставленного аванса городу Волгограду в размере 75</w:t>
      </w:r>
      <w:r w:rsidR="00D670E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785,4 тыс. руб.</w:t>
      </w:r>
      <w:r w:rsidR="00EE3398">
        <w:rPr>
          <w:rFonts w:ascii="Times New Roman" w:hAnsi="Times New Roman" w:cs="Times New Roman"/>
          <w:sz w:val="24"/>
          <w:szCs w:val="24"/>
        </w:rPr>
        <w:t xml:space="preserve"> и задолженности перед муниципальными образованиями в размере 48</w:t>
      </w:r>
      <w:r w:rsidR="00D670EC">
        <w:rPr>
          <w:rFonts w:ascii="Times New Roman" w:hAnsi="Times New Roman" w:cs="Times New Roman"/>
          <w:sz w:val="24"/>
          <w:szCs w:val="24"/>
        </w:rPr>
        <w:t> </w:t>
      </w:r>
      <w:r w:rsidR="00EE3398">
        <w:rPr>
          <w:rFonts w:ascii="Times New Roman" w:hAnsi="Times New Roman" w:cs="Times New Roman"/>
          <w:sz w:val="24"/>
          <w:szCs w:val="24"/>
        </w:rPr>
        <w:t>315,1 тыс. рублей.</w:t>
      </w:r>
    </w:p>
    <w:p w:rsidR="003435DE" w:rsidRPr="00894955" w:rsidRDefault="00474B2C" w:rsidP="00E31E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93984">
        <w:rPr>
          <w:rFonts w:ascii="Times New Roman" w:hAnsi="Times New Roman" w:cs="Times New Roman"/>
          <w:sz w:val="24"/>
          <w:szCs w:val="24"/>
        </w:rPr>
        <w:t xml:space="preserve">бъем денежных обязательств в 2015 году составил </w:t>
      </w:r>
      <w:r w:rsidR="00EE3398">
        <w:rPr>
          <w:rFonts w:ascii="Times New Roman" w:hAnsi="Times New Roman" w:cs="Times New Roman"/>
          <w:sz w:val="24"/>
          <w:szCs w:val="24"/>
        </w:rPr>
        <w:t>624</w:t>
      </w:r>
      <w:r w:rsidR="00162C10">
        <w:rPr>
          <w:rFonts w:ascii="Times New Roman" w:hAnsi="Times New Roman" w:cs="Times New Roman"/>
          <w:sz w:val="24"/>
          <w:szCs w:val="24"/>
        </w:rPr>
        <w:t> </w:t>
      </w:r>
      <w:r w:rsidR="00EE3398">
        <w:rPr>
          <w:rFonts w:ascii="Times New Roman" w:hAnsi="Times New Roman" w:cs="Times New Roman"/>
          <w:sz w:val="24"/>
          <w:szCs w:val="24"/>
        </w:rPr>
        <w:t>208,8</w:t>
      </w:r>
      <w:r w:rsidR="0009398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162C10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 xml:space="preserve">начислено </w:t>
      </w:r>
      <w:r w:rsidR="00162C10">
        <w:rPr>
          <w:rFonts w:ascii="Times New Roman" w:hAnsi="Times New Roman" w:cs="Times New Roman"/>
          <w:sz w:val="24"/>
          <w:szCs w:val="24"/>
        </w:rPr>
        <w:t>651 6</w:t>
      </w:r>
      <w:r>
        <w:rPr>
          <w:rFonts w:ascii="Times New Roman" w:hAnsi="Times New Roman" w:cs="Times New Roman"/>
          <w:sz w:val="24"/>
          <w:szCs w:val="24"/>
        </w:rPr>
        <w:t xml:space="preserve">79,1 минус переплата </w:t>
      </w:r>
      <w:r w:rsidR="00162C1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62C10">
        <w:rPr>
          <w:rFonts w:ascii="Times New Roman" w:hAnsi="Times New Roman" w:cs="Times New Roman"/>
          <w:sz w:val="24"/>
          <w:szCs w:val="24"/>
        </w:rPr>
        <w:t>470,3</w:t>
      </w:r>
      <w:r w:rsidRPr="00474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01.01.2015</w:t>
      </w:r>
      <w:r w:rsidR="00162C10">
        <w:rPr>
          <w:rFonts w:ascii="Times New Roman" w:hAnsi="Times New Roman" w:cs="Times New Roman"/>
          <w:sz w:val="24"/>
          <w:szCs w:val="24"/>
        </w:rPr>
        <w:t>)</w:t>
      </w:r>
      <w:r w:rsidR="00093984">
        <w:rPr>
          <w:rFonts w:ascii="Times New Roman" w:hAnsi="Times New Roman" w:cs="Times New Roman"/>
          <w:sz w:val="24"/>
          <w:szCs w:val="24"/>
        </w:rPr>
        <w:t xml:space="preserve">, </w:t>
      </w:r>
      <w:r w:rsidR="00162C10">
        <w:rPr>
          <w:rFonts w:ascii="Times New Roman" w:hAnsi="Times New Roman" w:cs="Times New Roman"/>
          <w:sz w:val="24"/>
          <w:szCs w:val="24"/>
        </w:rPr>
        <w:t>что</w:t>
      </w:r>
      <w:r w:rsidR="00093984">
        <w:rPr>
          <w:rFonts w:ascii="Times New Roman" w:hAnsi="Times New Roman" w:cs="Times New Roman"/>
          <w:sz w:val="24"/>
          <w:szCs w:val="24"/>
        </w:rPr>
        <w:t xml:space="preserve"> на 36</w:t>
      </w:r>
      <w:r w:rsidR="00162C10">
        <w:rPr>
          <w:rFonts w:ascii="Times New Roman" w:hAnsi="Times New Roman" w:cs="Times New Roman"/>
          <w:sz w:val="24"/>
          <w:szCs w:val="24"/>
        </w:rPr>
        <w:t> </w:t>
      </w:r>
      <w:r w:rsidR="00093984">
        <w:rPr>
          <w:rFonts w:ascii="Times New Roman" w:hAnsi="Times New Roman" w:cs="Times New Roman"/>
          <w:sz w:val="24"/>
          <w:szCs w:val="24"/>
        </w:rPr>
        <w:t>843,6 тыс. руб. меньше перечисленного объема субвенций</w:t>
      </w:r>
      <w:r w:rsidR="00162C10">
        <w:rPr>
          <w:rFonts w:ascii="Times New Roman" w:hAnsi="Times New Roman" w:cs="Times New Roman"/>
          <w:sz w:val="24"/>
          <w:szCs w:val="24"/>
        </w:rPr>
        <w:t xml:space="preserve"> (661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C10">
        <w:rPr>
          <w:rFonts w:ascii="Times New Roman" w:hAnsi="Times New Roman" w:cs="Times New Roman"/>
          <w:sz w:val="24"/>
          <w:szCs w:val="24"/>
        </w:rPr>
        <w:t>052,4</w:t>
      </w:r>
      <w:r w:rsidR="009411A1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62C10">
        <w:rPr>
          <w:rFonts w:ascii="Times New Roman" w:hAnsi="Times New Roman" w:cs="Times New Roman"/>
          <w:sz w:val="24"/>
          <w:szCs w:val="24"/>
        </w:rPr>
        <w:t>)</w:t>
      </w:r>
      <w:r w:rsidR="00093984">
        <w:rPr>
          <w:rFonts w:ascii="Times New Roman" w:hAnsi="Times New Roman" w:cs="Times New Roman"/>
          <w:sz w:val="24"/>
          <w:szCs w:val="24"/>
        </w:rPr>
        <w:t xml:space="preserve">. По бухгалтерскому учету Комитета сложившаяся переплата </w:t>
      </w:r>
      <w:r w:rsidR="00676BF3">
        <w:rPr>
          <w:rFonts w:ascii="Times New Roman" w:hAnsi="Times New Roman" w:cs="Times New Roman"/>
          <w:sz w:val="24"/>
          <w:szCs w:val="24"/>
        </w:rPr>
        <w:t>36 843,6 тыс. руб.</w:t>
      </w:r>
      <w:r w:rsidR="00626E48">
        <w:rPr>
          <w:rFonts w:ascii="Times New Roman" w:hAnsi="Times New Roman" w:cs="Times New Roman"/>
          <w:sz w:val="24"/>
          <w:szCs w:val="24"/>
        </w:rPr>
        <w:t xml:space="preserve"> на 01.01.2016</w:t>
      </w:r>
      <w:r w:rsidR="00676BF3">
        <w:rPr>
          <w:rFonts w:ascii="Times New Roman" w:hAnsi="Times New Roman" w:cs="Times New Roman"/>
          <w:sz w:val="24"/>
          <w:szCs w:val="24"/>
        </w:rPr>
        <w:t xml:space="preserve"> </w:t>
      </w:r>
      <w:r w:rsidR="00093984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162C10">
        <w:rPr>
          <w:rFonts w:ascii="Times New Roman" w:hAnsi="Times New Roman" w:cs="Times New Roman"/>
          <w:sz w:val="24"/>
          <w:szCs w:val="24"/>
        </w:rPr>
        <w:t xml:space="preserve">в себя </w:t>
      </w:r>
      <w:r w:rsidR="00093984">
        <w:rPr>
          <w:rFonts w:ascii="Times New Roman" w:hAnsi="Times New Roman" w:cs="Times New Roman"/>
          <w:sz w:val="24"/>
          <w:szCs w:val="24"/>
        </w:rPr>
        <w:t>аванс муниципальным образованиям в объеме 66</w:t>
      </w:r>
      <w:r w:rsidR="00162C10">
        <w:rPr>
          <w:rFonts w:ascii="Times New Roman" w:hAnsi="Times New Roman" w:cs="Times New Roman"/>
          <w:sz w:val="24"/>
          <w:szCs w:val="24"/>
        </w:rPr>
        <w:t> </w:t>
      </w:r>
      <w:r w:rsidR="00093984">
        <w:rPr>
          <w:rFonts w:ascii="Times New Roman" w:hAnsi="Times New Roman" w:cs="Times New Roman"/>
          <w:sz w:val="24"/>
          <w:szCs w:val="24"/>
        </w:rPr>
        <w:t>515,7 тыс. руб. и задолженность перед муниципальными образованиями в объеме 29</w:t>
      </w:r>
      <w:r w:rsidR="00162C10">
        <w:rPr>
          <w:rFonts w:ascii="Times New Roman" w:hAnsi="Times New Roman" w:cs="Times New Roman"/>
          <w:sz w:val="24"/>
          <w:szCs w:val="24"/>
        </w:rPr>
        <w:t> </w:t>
      </w:r>
      <w:r w:rsidR="00093984">
        <w:rPr>
          <w:rFonts w:ascii="Times New Roman" w:hAnsi="Times New Roman" w:cs="Times New Roman"/>
          <w:sz w:val="24"/>
          <w:szCs w:val="24"/>
        </w:rPr>
        <w:t>672,1</w:t>
      </w:r>
      <w:r w:rsidR="003435DE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093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955" w:rsidRDefault="00724955" w:rsidP="00E31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9411A1">
        <w:rPr>
          <w:rFonts w:ascii="Times New Roman" w:hAnsi="Times New Roman" w:cs="Times New Roman"/>
          <w:sz w:val="24"/>
          <w:szCs w:val="24"/>
        </w:rPr>
        <w:t xml:space="preserve">25.11.2015 </w:t>
      </w:r>
      <w:r>
        <w:rPr>
          <w:rFonts w:ascii="Times New Roman" w:hAnsi="Times New Roman" w:cs="Times New Roman"/>
          <w:sz w:val="24"/>
          <w:szCs w:val="24"/>
        </w:rPr>
        <w:t>предоставил плановый объем субвенции</w:t>
      </w:r>
      <w:r w:rsidR="00006B7B">
        <w:rPr>
          <w:rFonts w:ascii="Times New Roman" w:hAnsi="Times New Roman" w:cs="Times New Roman"/>
          <w:sz w:val="24"/>
          <w:szCs w:val="24"/>
        </w:rPr>
        <w:t xml:space="preserve"> в виде аванса</w:t>
      </w:r>
      <w:r>
        <w:rPr>
          <w:rFonts w:ascii="Times New Roman" w:hAnsi="Times New Roman" w:cs="Times New Roman"/>
          <w:sz w:val="24"/>
          <w:szCs w:val="24"/>
        </w:rPr>
        <w:t xml:space="preserve"> Волгограду </w:t>
      </w:r>
      <w:r w:rsidR="00162C10">
        <w:rPr>
          <w:rFonts w:ascii="Times New Roman" w:hAnsi="Times New Roman" w:cs="Times New Roman"/>
          <w:sz w:val="24"/>
          <w:szCs w:val="24"/>
        </w:rPr>
        <w:t>–</w:t>
      </w:r>
      <w:r w:rsidR="00A41847">
        <w:rPr>
          <w:rFonts w:ascii="Times New Roman" w:hAnsi="Times New Roman" w:cs="Times New Roman"/>
          <w:sz w:val="24"/>
          <w:szCs w:val="24"/>
        </w:rPr>
        <w:t xml:space="preserve"> </w:t>
      </w:r>
      <w:r w:rsidR="009411A1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BF0906">
        <w:rPr>
          <w:rFonts w:ascii="Times New Roman" w:hAnsi="Times New Roman" w:cs="Times New Roman"/>
          <w:sz w:val="24"/>
          <w:szCs w:val="24"/>
        </w:rPr>
        <w:t>64</w:t>
      </w:r>
      <w:r w:rsidR="00162C10">
        <w:rPr>
          <w:rFonts w:ascii="Times New Roman" w:hAnsi="Times New Roman" w:cs="Times New Roman"/>
          <w:sz w:val="24"/>
          <w:szCs w:val="24"/>
        </w:rPr>
        <w:t> </w:t>
      </w:r>
      <w:r w:rsidR="00BF0906">
        <w:rPr>
          <w:rFonts w:ascii="Times New Roman" w:hAnsi="Times New Roman" w:cs="Times New Roman"/>
          <w:sz w:val="24"/>
          <w:szCs w:val="24"/>
        </w:rPr>
        <w:t>102,0 тыс. рублей.</w:t>
      </w:r>
      <w:r w:rsidR="00006B7B">
        <w:rPr>
          <w:rFonts w:ascii="Times New Roman" w:hAnsi="Times New Roman" w:cs="Times New Roman"/>
          <w:sz w:val="24"/>
          <w:szCs w:val="24"/>
        </w:rPr>
        <w:t xml:space="preserve"> Оставшаяся часть авансовых </w:t>
      </w:r>
      <w:r w:rsidR="009F39CB">
        <w:rPr>
          <w:rFonts w:ascii="Times New Roman" w:hAnsi="Times New Roman" w:cs="Times New Roman"/>
          <w:sz w:val="24"/>
          <w:szCs w:val="24"/>
        </w:rPr>
        <w:t>платежей</w:t>
      </w:r>
      <w:r w:rsidR="00006B7B">
        <w:rPr>
          <w:rFonts w:ascii="Times New Roman" w:hAnsi="Times New Roman" w:cs="Times New Roman"/>
          <w:sz w:val="24"/>
          <w:szCs w:val="24"/>
        </w:rPr>
        <w:t xml:space="preserve"> </w:t>
      </w:r>
      <w:r w:rsidR="009411A1">
        <w:rPr>
          <w:rFonts w:ascii="Times New Roman" w:hAnsi="Times New Roman" w:cs="Times New Roman"/>
          <w:sz w:val="24"/>
          <w:szCs w:val="24"/>
        </w:rPr>
        <w:t xml:space="preserve">(переплаты) </w:t>
      </w:r>
      <w:r w:rsidR="00006B7B">
        <w:rPr>
          <w:rFonts w:ascii="Times New Roman" w:hAnsi="Times New Roman" w:cs="Times New Roman"/>
          <w:sz w:val="24"/>
          <w:szCs w:val="24"/>
        </w:rPr>
        <w:t xml:space="preserve">субвенции в размере 2413,7 тыс. руб. сложилась </w:t>
      </w:r>
      <w:r w:rsidR="003F103D">
        <w:rPr>
          <w:rFonts w:ascii="Times New Roman" w:hAnsi="Times New Roman" w:cs="Times New Roman"/>
          <w:sz w:val="24"/>
          <w:szCs w:val="24"/>
        </w:rPr>
        <w:t xml:space="preserve">в результате перерасчета (корректировки) </w:t>
      </w:r>
      <w:r w:rsidR="009411A1">
        <w:rPr>
          <w:rFonts w:ascii="Times New Roman" w:hAnsi="Times New Roman" w:cs="Times New Roman"/>
          <w:sz w:val="24"/>
          <w:szCs w:val="24"/>
        </w:rPr>
        <w:t xml:space="preserve">субвенции </w:t>
      </w:r>
      <w:r w:rsidR="00DE4861">
        <w:rPr>
          <w:rFonts w:ascii="Times New Roman" w:hAnsi="Times New Roman" w:cs="Times New Roman"/>
          <w:sz w:val="24"/>
          <w:szCs w:val="24"/>
        </w:rPr>
        <w:t>за 3 квартал 2015</w:t>
      </w:r>
      <w:r w:rsidR="003F103D">
        <w:rPr>
          <w:rFonts w:ascii="Times New Roman" w:hAnsi="Times New Roman" w:cs="Times New Roman"/>
          <w:sz w:val="24"/>
          <w:szCs w:val="24"/>
        </w:rPr>
        <w:t xml:space="preserve">: Котовский район 1028,3 тыс. руб., </w:t>
      </w:r>
      <w:proofErr w:type="spellStart"/>
      <w:r w:rsidR="003F103D"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 w:rsidR="003F103D">
        <w:rPr>
          <w:rFonts w:ascii="Times New Roman" w:hAnsi="Times New Roman" w:cs="Times New Roman"/>
          <w:sz w:val="24"/>
          <w:szCs w:val="24"/>
        </w:rPr>
        <w:t xml:space="preserve"> - 478,4 тыс. руб., </w:t>
      </w:r>
      <w:proofErr w:type="spellStart"/>
      <w:r w:rsidR="003F103D">
        <w:rPr>
          <w:rFonts w:ascii="Times New Roman" w:hAnsi="Times New Roman" w:cs="Times New Roman"/>
          <w:sz w:val="24"/>
          <w:szCs w:val="24"/>
        </w:rPr>
        <w:t>Иловлинский</w:t>
      </w:r>
      <w:proofErr w:type="spellEnd"/>
      <w:r w:rsidR="003F103D">
        <w:rPr>
          <w:rFonts w:ascii="Times New Roman" w:hAnsi="Times New Roman" w:cs="Times New Roman"/>
          <w:sz w:val="24"/>
          <w:szCs w:val="24"/>
        </w:rPr>
        <w:t xml:space="preserve"> - 900,0 тыс. руб., </w:t>
      </w:r>
      <w:proofErr w:type="spellStart"/>
      <w:r w:rsidR="003F103D"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 w:rsidR="003F103D">
        <w:rPr>
          <w:rFonts w:ascii="Times New Roman" w:hAnsi="Times New Roman" w:cs="Times New Roman"/>
          <w:sz w:val="24"/>
          <w:szCs w:val="24"/>
        </w:rPr>
        <w:t xml:space="preserve"> – 7,0 тыс. рублей.</w:t>
      </w:r>
    </w:p>
    <w:p w:rsidR="009411A1" w:rsidRDefault="009411A1" w:rsidP="00941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BF0906">
        <w:rPr>
          <w:rFonts w:ascii="Times New Roman" w:hAnsi="Times New Roman" w:cs="Times New Roman"/>
          <w:sz w:val="24"/>
          <w:szCs w:val="24"/>
        </w:rPr>
        <w:t xml:space="preserve"> учетом</w:t>
      </w:r>
      <w:r w:rsidR="00D00999">
        <w:rPr>
          <w:rFonts w:ascii="Times New Roman" w:hAnsi="Times New Roman" w:cs="Times New Roman"/>
          <w:sz w:val="24"/>
          <w:szCs w:val="24"/>
        </w:rPr>
        <w:t xml:space="preserve"> корректировки </w:t>
      </w:r>
      <w:r w:rsidR="00DE4861">
        <w:rPr>
          <w:rFonts w:ascii="Times New Roman" w:hAnsi="Times New Roman" w:cs="Times New Roman"/>
          <w:sz w:val="24"/>
          <w:szCs w:val="24"/>
        </w:rPr>
        <w:t xml:space="preserve">субвенций за 3 кв. 2015 </w:t>
      </w:r>
      <w:r w:rsidR="00D00999">
        <w:rPr>
          <w:rFonts w:ascii="Times New Roman" w:hAnsi="Times New Roman" w:cs="Times New Roman"/>
          <w:sz w:val="24"/>
          <w:szCs w:val="24"/>
        </w:rPr>
        <w:t>образовалась задолженность</w:t>
      </w:r>
      <w:r w:rsidR="00BF0906">
        <w:rPr>
          <w:rFonts w:ascii="Times New Roman" w:hAnsi="Times New Roman" w:cs="Times New Roman"/>
          <w:sz w:val="24"/>
          <w:szCs w:val="24"/>
        </w:rPr>
        <w:t xml:space="preserve"> </w:t>
      </w:r>
      <w:r w:rsidR="00DE4861">
        <w:rPr>
          <w:rFonts w:ascii="Times New Roman" w:hAnsi="Times New Roman" w:cs="Times New Roman"/>
          <w:sz w:val="24"/>
          <w:szCs w:val="24"/>
        </w:rPr>
        <w:t>перед</w:t>
      </w:r>
      <w:r w:rsidR="00162C10">
        <w:rPr>
          <w:rFonts w:ascii="Times New Roman" w:hAnsi="Times New Roman" w:cs="Times New Roman"/>
          <w:sz w:val="24"/>
          <w:szCs w:val="24"/>
        </w:rPr>
        <w:t xml:space="preserve"> муниципальным</w:t>
      </w:r>
      <w:r w:rsidR="00DE4861">
        <w:rPr>
          <w:rFonts w:ascii="Times New Roman" w:hAnsi="Times New Roman" w:cs="Times New Roman"/>
          <w:sz w:val="24"/>
          <w:szCs w:val="24"/>
        </w:rPr>
        <w:t>и</w:t>
      </w:r>
      <w:r w:rsidR="00162C10">
        <w:rPr>
          <w:rFonts w:ascii="Times New Roman" w:hAnsi="Times New Roman" w:cs="Times New Roman"/>
          <w:sz w:val="24"/>
          <w:szCs w:val="24"/>
        </w:rPr>
        <w:t xml:space="preserve"> образованиям</w:t>
      </w:r>
      <w:r w:rsidR="00DE4861">
        <w:rPr>
          <w:rFonts w:ascii="Times New Roman" w:hAnsi="Times New Roman" w:cs="Times New Roman"/>
          <w:sz w:val="24"/>
          <w:szCs w:val="24"/>
        </w:rPr>
        <w:t>и</w:t>
      </w:r>
      <w:r w:rsidR="00162C10">
        <w:rPr>
          <w:rFonts w:ascii="Times New Roman" w:hAnsi="Times New Roman" w:cs="Times New Roman"/>
          <w:sz w:val="24"/>
          <w:szCs w:val="24"/>
        </w:rPr>
        <w:t xml:space="preserve"> </w:t>
      </w:r>
      <w:r w:rsidR="00DE4861">
        <w:rPr>
          <w:rFonts w:ascii="Times New Roman" w:hAnsi="Times New Roman" w:cs="Times New Roman"/>
          <w:sz w:val="24"/>
          <w:szCs w:val="24"/>
        </w:rPr>
        <w:t>(за 3 кв.)</w:t>
      </w:r>
      <w:r>
        <w:rPr>
          <w:rFonts w:ascii="Times New Roman" w:hAnsi="Times New Roman" w:cs="Times New Roman"/>
          <w:sz w:val="24"/>
          <w:szCs w:val="24"/>
        </w:rPr>
        <w:t xml:space="preserve"> в объеме 51121,0 тыс. руб.</w:t>
      </w:r>
      <w:r w:rsidR="00D00999">
        <w:rPr>
          <w:rFonts w:ascii="Times New Roman" w:hAnsi="Times New Roman" w:cs="Times New Roman"/>
          <w:sz w:val="24"/>
          <w:szCs w:val="24"/>
        </w:rPr>
        <w:t xml:space="preserve">, частично </w:t>
      </w:r>
      <w:r w:rsidR="00BF0906">
        <w:rPr>
          <w:rFonts w:ascii="Times New Roman" w:hAnsi="Times New Roman" w:cs="Times New Roman"/>
          <w:sz w:val="24"/>
          <w:szCs w:val="24"/>
        </w:rPr>
        <w:lastRenderedPageBreak/>
        <w:t>оплаченная Комитетом</w:t>
      </w:r>
      <w:r w:rsidR="00D00999">
        <w:rPr>
          <w:rFonts w:ascii="Times New Roman" w:hAnsi="Times New Roman" w:cs="Times New Roman"/>
          <w:sz w:val="24"/>
          <w:szCs w:val="24"/>
        </w:rPr>
        <w:t xml:space="preserve"> </w:t>
      </w:r>
      <w:r w:rsidR="00BF0906">
        <w:rPr>
          <w:rFonts w:ascii="Times New Roman" w:hAnsi="Times New Roman" w:cs="Times New Roman"/>
          <w:sz w:val="24"/>
          <w:szCs w:val="24"/>
        </w:rPr>
        <w:t xml:space="preserve">в пределах оставшихся </w:t>
      </w:r>
      <w:r w:rsidR="00DE4861">
        <w:rPr>
          <w:rFonts w:ascii="Times New Roman" w:hAnsi="Times New Roman" w:cs="Times New Roman"/>
          <w:sz w:val="24"/>
          <w:szCs w:val="24"/>
        </w:rPr>
        <w:t>ЛБО</w:t>
      </w:r>
      <w:r w:rsidR="00BF0906">
        <w:rPr>
          <w:rFonts w:ascii="Times New Roman" w:hAnsi="Times New Roman" w:cs="Times New Roman"/>
          <w:sz w:val="24"/>
          <w:szCs w:val="24"/>
        </w:rPr>
        <w:t xml:space="preserve"> </w:t>
      </w:r>
      <w:r w:rsidR="00D00999">
        <w:rPr>
          <w:rFonts w:ascii="Times New Roman" w:hAnsi="Times New Roman" w:cs="Times New Roman"/>
          <w:sz w:val="24"/>
          <w:szCs w:val="24"/>
        </w:rPr>
        <w:t>в декабре 2</w:t>
      </w:r>
      <w:r w:rsidR="00BF0906">
        <w:rPr>
          <w:rFonts w:ascii="Times New Roman" w:hAnsi="Times New Roman" w:cs="Times New Roman"/>
          <w:sz w:val="24"/>
          <w:szCs w:val="24"/>
        </w:rPr>
        <w:t>01</w:t>
      </w:r>
      <w:r w:rsidR="00D00999">
        <w:rPr>
          <w:rFonts w:ascii="Times New Roman" w:hAnsi="Times New Roman" w:cs="Times New Roman"/>
          <w:sz w:val="24"/>
          <w:szCs w:val="24"/>
        </w:rPr>
        <w:t>5 года</w:t>
      </w:r>
      <w:r w:rsidR="00BF0906" w:rsidRPr="00BF0906">
        <w:rPr>
          <w:rFonts w:ascii="Times New Roman" w:hAnsi="Times New Roman" w:cs="Times New Roman"/>
          <w:sz w:val="24"/>
          <w:szCs w:val="24"/>
        </w:rPr>
        <w:t xml:space="preserve"> </w:t>
      </w:r>
      <w:r w:rsidR="00BF0906">
        <w:rPr>
          <w:rFonts w:ascii="Times New Roman" w:hAnsi="Times New Roman" w:cs="Times New Roman"/>
          <w:sz w:val="24"/>
          <w:szCs w:val="24"/>
        </w:rPr>
        <w:t>на общую сумму 21</w:t>
      </w:r>
      <w:r w:rsidR="00C97B26">
        <w:rPr>
          <w:rFonts w:ascii="Times New Roman" w:hAnsi="Times New Roman" w:cs="Times New Roman"/>
          <w:sz w:val="24"/>
          <w:szCs w:val="24"/>
        </w:rPr>
        <w:t> 448,9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00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F0906">
        <w:rPr>
          <w:rFonts w:ascii="Times New Roman" w:hAnsi="Times New Roman" w:cs="Times New Roman"/>
          <w:sz w:val="24"/>
          <w:szCs w:val="24"/>
        </w:rPr>
        <w:t xml:space="preserve">е погашенная задолженность </w:t>
      </w:r>
      <w:r w:rsidR="00D00999">
        <w:rPr>
          <w:rFonts w:ascii="Times New Roman" w:hAnsi="Times New Roman" w:cs="Times New Roman"/>
          <w:sz w:val="24"/>
          <w:szCs w:val="24"/>
        </w:rPr>
        <w:t>в объеме 29</w:t>
      </w:r>
      <w:r w:rsidR="00162C10">
        <w:rPr>
          <w:rFonts w:ascii="Times New Roman" w:hAnsi="Times New Roman" w:cs="Times New Roman"/>
          <w:sz w:val="24"/>
          <w:szCs w:val="24"/>
        </w:rPr>
        <w:t> </w:t>
      </w:r>
      <w:r w:rsidR="00D00999">
        <w:rPr>
          <w:rFonts w:ascii="Times New Roman" w:hAnsi="Times New Roman" w:cs="Times New Roman"/>
          <w:sz w:val="24"/>
          <w:szCs w:val="24"/>
        </w:rPr>
        <w:t>672,1 тыс. руб.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00999">
        <w:rPr>
          <w:rFonts w:ascii="Times New Roman" w:hAnsi="Times New Roman" w:cs="Times New Roman"/>
          <w:sz w:val="24"/>
          <w:szCs w:val="24"/>
        </w:rPr>
        <w:t>Волжскому -</w:t>
      </w:r>
      <w:r w:rsidR="00B45947">
        <w:rPr>
          <w:rFonts w:ascii="Times New Roman" w:hAnsi="Times New Roman" w:cs="Times New Roman"/>
          <w:sz w:val="24"/>
          <w:szCs w:val="24"/>
        </w:rPr>
        <w:t xml:space="preserve"> </w:t>
      </w:r>
      <w:r w:rsidR="00D00999">
        <w:rPr>
          <w:rFonts w:ascii="Times New Roman" w:hAnsi="Times New Roman" w:cs="Times New Roman"/>
          <w:sz w:val="24"/>
          <w:szCs w:val="24"/>
        </w:rPr>
        <w:t xml:space="preserve">23575,3 тыс. руб., </w:t>
      </w:r>
      <w:proofErr w:type="spellStart"/>
      <w:r w:rsidR="00B45947">
        <w:rPr>
          <w:rFonts w:ascii="Times New Roman" w:hAnsi="Times New Roman" w:cs="Times New Roman"/>
          <w:sz w:val="24"/>
          <w:szCs w:val="24"/>
        </w:rPr>
        <w:t>Котельниковскому</w:t>
      </w:r>
      <w:proofErr w:type="spellEnd"/>
      <w:r w:rsidR="00D00999">
        <w:rPr>
          <w:rFonts w:ascii="Times New Roman" w:hAnsi="Times New Roman" w:cs="Times New Roman"/>
          <w:sz w:val="24"/>
          <w:szCs w:val="24"/>
        </w:rPr>
        <w:t xml:space="preserve"> району – 71,3 тыс. руб., Ленинскому району</w:t>
      </w:r>
      <w:proofErr w:type="gramEnd"/>
      <w:r w:rsidR="00D009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D00999">
        <w:rPr>
          <w:rFonts w:ascii="Times New Roman" w:hAnsi="Times New Roman" w:cs="Times New Roman"/>
          <w:sz w:val="24"/>
          <w:szCs w:val="24"/>
        </w:rPr>
        <w:t xml:space="preserve">713,7 тыс. руб., </w:t>
      </w:r>
      <w:proofErr w:type="spellStart"/>
      <w:r w:rsidR="00D00999">
        <w:rPr>
          <w:rFonts w:ascii="Times New Roman" w:hAnsi="Times New Roman" w:cs="Times New Roman"/>
          <w:sz w:val="24"/>
          <w:szCs w:val="24"/>
        </w:rPr>
        <w:t>Светлоярскому</w:t>
      </w:r>
      <w:proofErr w:type="spellEnd"/>
      <w:r w:rsidR="00D00999">
        <w:rPr>
          <w:rFonts w:ascii="Times New Roman" w:hAnsi="Times New Roman" w:cs="Times New Roman"/>
          <w:sz w:val="24"/>
          <w:szCs w:val="24"/>
        </w:rPr>
        <w:t xml:space="preserve"> району 369,1 тыс. руб., </w:t>
      </w:r>
      <w:proofErr w:type="spellStart"/>
      <w:r w:rsidR="00D00999">
        <w:rPr>
          <w:rFonts w:ascii="Times New Roman" w:hAnsi="Times New Roman" w:cs="Times New Roman"/>
          <w:sz w:val="24"/>
          <w:szCs w:val="24"/>
        </w:rPr>
        <w:t>Среднеахтубинскому</w:t>
      </w:r>
      <w:proofErr w:type="spellEnd"/>
      <w:r w:rsidR="00D00999">
        <w:rPr>
          <w:rFonts w:ascii="Times New Roman" w:hAnsi="Times New Roman" w:cs="Times New Roman"/>
          <w:sz w:val="24"/>
          <w:szCs w:val="24"/>
        </w:rPr>
        <w:t xml:space="preserve"> району – 4564,3 тыс. руб., </w:t>
      </w:r>
      <w:proofErr w:type="spellStart"/>
      <w:r w:rsidR="00D00999">
        <w:rPr>
          <w:rFonts w:ascii="Times New Roman" w:hAnsi="Times New Roman" w:cs="Times New Roman"/>
          <w:sz w:val="24"/>
          <w:szCs w:val="24"/>
        </w:rPr>
        <w:t>Камышинскому</w:t>
      </w:r>
      <w:proofErr w:type="spellEnd"/>
      <w:r w:rsidR="00D00999">
        <w:rPr>
          <w:rFonts w:ascii="Times New Roman" w:hAnsi="Times New Roman" w:cs="Times New Roman"/>
          <w:sz w:val="24"/>
          <w:szCs w:val="24"/>
        </w:rPr>
        <w:t xml:space="preserve"> району – 369,0 ты</w:t>
      </w:r>
      <w:r>
        <w:rPr>
          <w:rFonts w:ascii="Times New Roman" w:hAnsi="Times New Roman" w:cs="Times New Roman"/>
          <w:sz w:val="24"/>
          <w:szCs w:val="24"/>
        </w:rPr>
        <w:t>с. рублей).</w:t>
      </w:r>
      <w:proofErr w:type="gramEnd"/>
      <w:r w:rsidRPr="00941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ситуации ограниченности ЛБО Комитет распределил остаток бюджетных средств не в равной доле за</w:t>
      </w:r>
      <w:r w:rsidR="0010476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вленным муниципальными образованиями объемам субвенции, а  избирательно предоставил плановый объем субвенции за 4 кв. 2015 года городу Волгограду 64 102,0 тыс. рублей. </w:t>
      </w:r>
    </w:p>
    <w:p w:rsidR="00072684" w:rsidRDefault="00BF0906" w:rsidP="00E3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97B26">
        <w:rPr>
          <w:rFonts w:ascii="Times New Roman" w:hAnsi="Times New Roman" w:cs="Times New Roman"/>
          <w:sz w:val="24"/>
          <w:szCs w:val="24"/>
        </w:rPr>
        <w:t xml:space="preserve">п. </w:t>
      </w:r>
      <w:r w:rsidRPr="00612BD8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Порядка № 40-п </w:t>
      </w:r>
      <w:r w:rsidRPr="00612BD8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C4D">
        <w:rPr>
          <w:rFonts w:ascii="Times New Roman" w:hAnsi="Times New Roman" w:cs="Times New Roman"/>
          <w:sz w:val="24"/>
          <w:szCs w:val="24"/>
        </w:rPr>
        <w:t>ежеквартально</w:t>
      </w:r>
      <w:r w:rsidR="001465B0">
        <w:rPr>
          <w:rFonts w:ascii="Times New Roman" w:hAnsi="Times New Roman" w:cs="Times New Roman"/>
          <w:sz w:val="24"/>
          <w:szCs w:val="24"/>
        </w:rPr>
        <w:t xml:space="preserve"> (начиная со 2 кв.)</w:t>
      </w:r>
      <w:r w:rsidRPr="008B2C4D">
        <w:rPr>
          <w:rFonts w:ascii="Times New Roman" w:hAnsi="Times New Roman" w:cs="Times New Roman"/>
          <w:sz w:val="24"/>
          <w:szCs w:val="24"/>
        </w:rPr>
        <w:t xml:space="preserve"> до 30-го числа месяца, следующего за отчетным кварталом</w:t>
      </w:r>
      <w:r w:rsidR="009411A1">
        <w:rPr>
          <w:rFonts w:ascii="Times New Roman" w:hAnsi="Times New Roman" w:cs="Times New Roman"/>
          <w:sz w:val="24"/>
          <w:szCs w:val="24"/>
        </w:rPr>
        <w:t>,</w:t>
      </w:r>
      <w:r w:rsidRPr="008B2C4D">
        <w:rPr>
          <w:rFonts w:ascii="Times New Roman" w:hAnsi="Times New Roman" w:cs="Times New Roman"/>
          <w:sz w:val="24"/>
          <w:szCs w:val="24"/>
        </w:rPr>
        <w:t xml:space="preserve"> </w:t>
      </w:r>
      <w:r w:rsidR="009411A1">
        <w:rPr>
          <w:rFonts w:ascii="Times New Roman" w:hAnsi="Times New Roman" w:cs="Times New Roman"/>
          <w:sz w:val="24"/>
          <w:szCs w:val="24"/>
        </w:rPr>
        <w:t xml:space="preserve">и до 10-го </w:t>
      </w:r>
      <w:r w:rsidR="009411A1" w:rsidRPr="00612BD8">
        <w:rPr>
          <w:rFonts w:ascii="Times New Roman" w:hAnsi="Times New Roman" w:cs="Times New Roman"/>
          <w:sz w:val="24"/>
          <w:szCs w:val="24"/>
        </w:rPr>
        <w:t xml:space="preserve">числа второго месяца </w:t>
      </w:r>
      <w:r w:rsidR="009411A1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9411A1" w:rsidRPr="00612BD8">
        <w:rPr>
          <w:rFonts w:ascii="Times New Roman" w:hAnsi="Times New Roman" w:cs="Times New Roman"/>
          <w:sz w:val="24"/>
          <w:szCs w:val="24"/>
        </w:rPr>
        <w:t xml:space="preserve">квартала </w:t>
      </w:r>
      <w:r w:rsidR="001465B0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9411A1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8B2C4D">
        <w:rPr>
          <w:rFonts w:ascii="Times New Roman" w:hAnsi="Times New Roman" w:cs="Times New Roman"/>
          <w:sz w:val="24"/>
          <w:szCs w:val="24"/>
        </w:rPr>
        <w:t>финансов</w:t>
      </w:r>
      <w:r w:rsidR="009411A1">
        <w:rPr>
          <w:rFonts w:ascii="Times New Roman" w:hAnsi="Times New Roman" w:cs="Times New Roman"/>
          <w:sz w:val="24"/>
          <w:szCs w:val="24"/>
        </w:rPr>
        <w:t>ую</w:t>
      </w:r>
      <w:r w:rsidRPr="008B2C4D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9411A1">
        <w:rPr>
          <w:rFonts w:ascii="Times New Roman" w:hAnsi="Times New Roman" w:cs="Times New Roman"/>
          <w:sz w:val="24"/>
          <w:szCs w:val="24"/>
        </w:rPr>
        <w:t>у</w:t>
      </w:r>
      <w:r w:rsidRPr="008B2C4D">
        <w:rPr>
          <w:rFonts w:ascii="Times New Roman" w:hAnsi="Times New Roman" w:cs="Times New Roman"/>
          <w:sz w:val="24"/>
          <w:szCs w:val="24"/>
        </w:rPr>
        <w:t xml:space="preserve"> на</w:t>
      </w:r>
      <w:r w:rsidR="009411A1">
        <w:rPr>
          <w:rFonts w:ascii="Times New Roman" w:hAnsi="Times New Roman" w:cs="Times New Roman"/>
          <w:sz w:val="24"/>
          <w:szCs w:val="24"/>
        </w:rPr>
        <w:t xml:space="preserve"> корректировку субвенции за отчетный квартал </w:t>
      </w:r>
      <w:r w:rsidR="001465B0">
        <w:rPr>
          <w:rFonts w:ascii="Times New Roman" w:hAnsi="Times New Roman" w:cs="Times New Roman"/>
          <w:sz w:val="24"/>
          <w:szCs w:val="24"/>
        </w:rPr>
        <w:t>и</w:t>
      </w:r>
      <w:r w:rsidRPr="00612BD8">
        <w:rPr>
          <w:rFonts w:ascii="Times New Roman" w:hAnsi="Times New Roman" w:cs="Times New Roman"/>
          <w:sz w:val="24"/>
          <w:szCs w:val="24"/>
        </w:rPr>
        <w:t xml:space="preserve"> финансовую заявку на </w:t>
      </w:r>
      <w:r w:rsidR="009411A1">
        <w:rPr>
          <w:rFonts w:ascii="Times New Roman" w:hAnsi="Times New Roman" w:cs="Times New Roman"/>
          <w:sz w:val="24"/>
          <w:szCs w:val="24"/>
        </w:rPr>
        <w:t xml:space="preserve">плановую </w:t>
      </w:r>
      <w:r w:rsidRPr="00612BD8">
        <w:rPr>
          <w:rFonts w:ascii="Times New Roman" w:hAnsi="Times New Roman" w:cs="Times New Roman"/>
          <w:sz w:val="24"/>
          <w:szCs w:val="24"/>
        </w:rPr>
        <w:t xml:space="preserve">потребность </w:t>
      </w:r>
      <w:r w:rsidR="009411A1">
        <w:rPr>
          <w:rFonts w:ascii="Times New Roman" w:hAnsi="Times New Roman" w:cs="Times New Roman"/>
          <w:sz w:val="24"/>
          <w:szCs w:val="24"/>
        </w:rPr>
        <w:t>субвенции текущего квартала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2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5B0" w:rsidRPr="001465B0" w:rsidRDefault="00072684" w:rsidP="00E3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684">
        <w:rPr>
          <w:rFonts w:ascii="Times New Roman" w:hAnsi="Times New Roman" w:cs="Times New Roman"/>
          <w:sz w:val="24"/>
          <w:szCs w:val="24"/>
        </w:rPr>
        <w:t xml:space="preserve"> </w:t>
      </w:r>
      <w:r w:rsidRPr="008B2C4D">
        <w:rPr>
          <w:rFonts w:ascii="Times New Roman" w:hAnsi="Times New Roman" w:cs="Times New Roman"/>
          <w:sz w:val="24"/>
          <w:szCs w:val="24"/>
        </w:rPr>
        <w:t xml:space="preserve">КТР осуществляет проверку представленных финансовых заявок на корректировку плановых средств и </w:t>
      </w:r>
      <w:r>
        <w:rPr>
          <w:rFonts w:ascii="Times New Roman" w:hAnsi="Times New Roman" w:cs="Times New Roman"/>
          <w:sz w:val="24"/>
          <w:szCs w:val="24"/>
        </w:rPr>
        <w:t>перечисляет субвенции</w:t>
      </w:r>
      <w:r w:rsidR="009411A1" w:rsidRPr="009411A1">
        <w:rPr>
          <w:rFonts w:ascii="Times New Roman" w:hAnsi="Times New Roman" w:cs="Times New Roman"/>
          <w:sz w:val="24"/>
          <w:szCs w:val="24"/>
        </w:rPr>
        <w:t xml:space="preserve"> </w:t>
      </w:r>
      <w:r w:rsidR="009411A1">
        <w:rPr>
          <w:rFonts w:ascii="Times New Roman" w:hAnsi="Times New Roman" w:cs="Times New Roman"/>
          <w:sz w:val="24"/>
          <w:szCs w:val="24"/>
        </w:rPr>
        <w:t>(п.</w:t>
      </w:r>
      <w:r w:rsidR="000826F1">
        <w:rPr>
          <w:rFonts w:ascii="Times New Roman" w:hAnsi="Times New Roman" w:cs="Times New Roman"/>
          <w:sz w:val="24"/>
          <w:szCs w:val="24"/>
        </w:rPr>
        <w:t xml:space="preserve">п. </w:t>
      </w:r>
      <w:r w:rsidR="009411A1">
        <w:rPr>
          <w:rFonts w:ascii="Times New Roman" w:hAnsi="Times New Roman" w:cs="Times New Roman"/>
          <w:sz w:val="24"/>
          <w:szCs w:val="24"/>
        </w:rPr>
        <w:t>8, 10 Порядка №40-п).</w:t>
      </w:r>
      <w:r w:rsidR="009411A1" w:rsidRPr="008B2C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4145" w:rsidRDefault="006A4145" w:rsidP="00E3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подход в р</w:t>
      </w:r>
      <w:r w:rsidRPr="00E87A9B">
        <w:rPr>
          <w:rFonts w:ascii="Times New Roman" w:hAnsi="Times New Roman" w:cs="Times New Roman"/>
          <w:sz w:val="24"/>
          <w:szCs w:val="24"/>
        </w:rPr>
        <w:t>аспределени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87A9B">
        <w:rPr>
          <w:rFonts w:ascii="Times New Roman" w:hAnsi="Times New Roman" w:cs="Times New Roman"/>
          <w:sz w:val="24"/>
          <w:szCs w:val="24"/>
        </w:rPr>
        <w:t xml:space="preserve"> субвенций </w:t>
      </w:r>
      <w:r>
        <w:rPr>
          <w:rFonts w:ascii="Times New Roman" w:hAnsi="Times New Roman" w:cs="Times New Roman"/>
          <w:sz w:val="24"/>
          <w:szCs w:val="24"/>
        </w:rPr>
        <w:t xml:space="preserve">указывает на нарушение Комитетом п. 10 Порядка №40-п, который </w:t>
      </w:r>
      <w:r w:rsidR="00F313E9">
        <w:rPr>
          <w:rFonts w:ascii="Times New Roman" w:hAnsi="Times New Roman" w:cs="Times New Roman"/>
          <w:sz w:val="24"/>
          <w:szCs w:val="24"/>
        </w:rPr>
        <w:t>устанавливает</w:t>
      </w:r>
      <w:r>
        <w:rPr>
          <w:rFonts w:ascii="Times New Roman" w:hAnsi="Times New Roman" w:cs="Times New Roman"/>
          <w:sz w:val="24"/>
          <w:szCs w:val="24"/>
        </w:rPr>
        <w:t xml:space="preserve"> обязанность перечисления субвенции </w:t>
      </w:r>
      <w:r w:rsidR="00162C10">
        <w:rPr>
          <w:rFonts w:ascii="Times New Roman" w:hAnsi="Times New Roman" w:cs="Times New Roman"/>
          <w:sz w:val="24"/>
          <w:szCs w:val="24"/>
        </w:rPr>
        <w:t xml:space="preserve">муниципальным образованиям </w:t>
      </w:r>
      <w:r>
        <w:rPr>
          <w:rFonts w:ascii="Times New Roman" w:hAnsi="Times New Roman" w:cs="Times New Roman"/>
          <w:sz w:val="24"/>
          <w:szCs w:val="24"/>
        </w:rPr>
        <w:t>на основании финансовой заявки</w:t>
      </w:r>
      <w:r w:rsidR="00DE4861">
        <w:rPr>
          <w:rFonts w:ascii="Times New Roman" w:hAnsi="Times New Roman" w:cs="Times New Roman"/>
          <w:sz w:val="24"/>
          <w:szCs w:val="24"/>
        </w:rPr>
        <w:t xml:space="preserve"> (в пределах ЛБО)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="0082759D">
        <w:rPr>
          <w:rFonts w:ascii="Times New Roman" w:hAnsi="Times New Roman" w:cs="Times New Roman"/>
          <w:sz w:val="24"/>
          <w:szCs w:val="24"/>
        </w:rPr>
        <w:t>содержит коррупционные риски</w:t>
      </w:r>
      <w:r w:rsidRPr="00E87A9B">
        <w:rPr>
          <w:rFonts w:ascii="Times New Roman" w:hAnsi="Times New Roman" w:cs="Times New Roman"/>
          <w:sz w:val="24"/>
          <w:szCs w:val="24"/>
        </w:rPr>
        <w:t xml:space="preserve"> при определении получателя субвенции областного бюджета.</w:t>
      </w:r>
    </w:p>
    <w:p w:rsidR="0017089E" w:rsidRDefault="0017089E" w:rsidP="00E31E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7A5">
        <w:rPr>
          <w:rFonts w:ascii="Times New Roman" w:hAnsi="Times New Roman" w:cs="Times New Roman"/>
          <w:b/>
          <w:sz w:val="24"/>
          <w:szCs w:val="24"/>
        </w:rPr>
        <w:t>Состояние кредиторской и дебиторской задолженности</w:t>
      </w:r>
    </w:p>
    <w:p w:rsidR="005A1560" w:rsidRPr="005C47A5" w:rsidRDefault="005A1560" w:rsidP="00E31E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B11" w:rsidRDefault="0017089E" w:rsidP="00E31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5B9">
        <w:rPr>
          <w:rFonts w:ascii="Times New Roman" w:hAnsi="Times New Roman" w:cs="Times New Roman"/>
          <w:sz w:val="24"/>
          <w:szCs w:val="24"/>
        </w:rPr>
        <w:t>По</w:t>
      </w:r>
      <w:r w:rsidR="00674A67">
        <w:rPr>
          <w:rFonts w:ascii="Times New Roman" w:hAnsi="Times New Roman" w:cs="Times New Roman"/>
          <w:sz w:val="24"/>
          <w:szCs w:val="24"/>
        </w:rPr>
        <w:t xml:space="preserve"> данным Баланса (ф. 0503130) и С</w:t>
      </w:r>
      <w:r w:rsidRPr="003445B9">
        <w:rPr>
          <w:rFonts w:ascii="Times New Roman" w:hAnsi="Times New Roman" w:cs="Times New Roman"/>
          <w:sz w:val="24"/>
          <w:szCs w:val="24"/>
        </w:rPr>
        <w:t>ведений о дебиторской и кредиторской задолженности (ф. 0503169</w:t>
      </w:r>
      <w:r w:rsidR="00E31E0B">
        <w:rPr>
          <w:rFonts w:ascii="Times New Roman" w:hAnsi="Times New Roman" w:cs="Times New Roman"/>
          <w:sz w:val="24"/>
          <w:szCs w:val="24"/>
        </w:rPr>
        <w:t xml:space="preserve">) объем задолженности </w:t>
      </w:r>
      <w:r w:rsidR="00CE5833">
        <w:rPr>
          <w:rFonts w:ascii="Times New Roman" w:hAnsi="Times New Roman" w:cs="Times New Roman"/>
          <w:sz w:val="24"/>
          <w:szCs w:val="24"/>
        </w:rPr>
        <w:t xml:space="preserve">в разрезе счетов </w:t>
      </w:r>
      <w:r w:rsidR="00F73B11">
        <w:rPr>
          <w:rFonts w:ascii="Times New Roman" w:hAnsi="Times New Roman" w:cs="Times New Roman"/>
          <w:sz w:val="24"/>
          <w:szCs w:val="24"/>
        </w:rPr>
        <w:t xml:space="preserve">бюджетного учета </w:t>
      </w:r>
      <w:r w:rsidR="00CE5833">
        <w:rPr>
          <w:rFonts w:ascii="Times New Roman" w:hAnsi="Times New Roman" w:cs="Times New Roman"/>
          <w:sz w:val="24"/>
          <w:szCs w:val="24"/>
        </w:rPr>
        <w:t>представлен в таблице.</w:t>
      </w:r>
      <w:r w:rsidR="00F73B11" w:rsidRPr="00F73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B11" w:rsidRDefault="00F73B11" w:rsidP="00E31E0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273" w:type="dxa"/>
        <w:tblInd w:w="93" w:type="dxa"/>
        <w:tblLook w:val="04A0"/>
      </w:tblPr>
      <w:tblGrid>
        <w:gridCol w:w="5118"/>
        <w:gridCol w:w="1016"/>
        <w:gridCol w:w="1580"/>
        <w:gridCol w:w="1559"/>
      </w:tblGrid>
      <w:tr w:rsidR="00CE5833" w:rsidRPr="00CE5833" w:rsidTr="00C97B26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 счета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счета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01.01.2016</w:t>
            </w:r>
          </w:p>
        </w:tc>
      </w:tr>
      <w:tr w:rsidR="00F73B11" w:rsidRPr="00F73B11" w:rsidTr="00C97B26">
        <w:trPr>
          <w:trHeight w:val="20"/>
        </w:trPr>
        <w:tc>
          <w:tcPr>
            <w:tcW w:w="9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11" w:rsidRPr="00F73B11" w:rsidRDefault="00F73B1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F73B1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Дебиторская задолженность</w:t>
            </w:r>
          </w:p>
        </w:tc>
      </w:tr>
      <w:tr w:rsidR="00CE5833" w:rsidRPr="00CE5833" w:rsidTr="00C97B2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Расчеты по доходам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20500000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4 059,4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4 842,1   </w:t>
            </w:r>
          </w:p>
        </w:tc>
      </w:tr>
      <w:tr w:rsidR="00CE5833" w:rsidRPr="00CE5833" w:rsidTr="00C97B2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Расчеты по выданным авансам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20600000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75 922,8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66 681,0   </w:t>
            </w:r>
          </w:p>
        </w:tc>
      </w:tr>
      <w:tr w:rsidR="00CE5833" w:rsidRPr="00CE5833" w:rsidTr="00C97B2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В т.ч. расчеты по перечислениям другим бюджетам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20651000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     75 785,5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     66 515,7   </w:t>
            </w:r>
          </w:p>
        </w:tc>
      </w:tr>
      <w:tr w:rsidR="00CE5833" w:rsidRPr="00CE5833" w:rsidTr="00C97B2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Расчеты по платежам в бюджеты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30300000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33,8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49,2   </w:t>
            </w:r>
          </w:p>
        </w:tc>
      </w:tr>
      <w:tr w:rsidR="00CE5833" w:rsidRPr="00CE5833" w:rsidTr="00C97B2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Итого</w:t>
            </w:r>
            <w:r w:rsidR="00F73B11" w:rsidRPr="00F73B1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  80 016,0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  71 572,3   </w:t>
            </w:r>
          </w:p>
        </w:tc>
      </w:tr>
      <w:tr w:rsidR="00F73B11" w:rsidRPr="00F73B11" w:rsidTr="00C97B26">
        <w:trPr>
          <w:trHeight w:val="20"/>
        </w:trPr>
        <w:tc>
          <w:tcPr>
            <w:tcW w:w="9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11" w:rsidRPr="00F73B11" w:rsidRDefault="00F73B11" w:rsidP="00E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F73B1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Кредиторская задолженность</w:t>
            </w:r>
          </w:p>
        </w:tc>
      </w:tr>
      <w:tr w:rsidR="00CE5833" w:rsidRPr="00CE5833" w:rsidTr="00C97B2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Расчеты по принятым обязательствам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30200000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48 922,8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29 779,2   </w:t>
            </w:r>
          </w:p>
        </w:tc>
      </w:tr>
      <w:tr w:rsidR="00CE5833" w:rsidRPr="00CE5833" w:rsidTr="00C97B2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В т.ч. расчеты по перечислениям другим бюджетам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30251000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     48 315,1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     29 672,1   </w:t>
            </w:r>
          </w:p>
        </w:tc>
      </w:tr>
      <w:tr w:rsidR="00CE5833" w:rsidRPr="00CE5833" w:rsidTr="00C97B2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Расчеты по платежам в бюджеты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30300000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157,9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497,2   </w:t>
            </w:r>
          </w:p>
        </w:tc>
      </w:tr>
      <w:tr w:rsidR="00CE5833" w:rsidRPr="00CE5833" w:rsidTr="00C97B2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Расчеты по доходам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20500000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52,7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842,7   </w:t>
            </w:r>
          </w:p>
        </w:tc>
      </w:tr>
      <w:tr w:rsidR="00CE5833" w:rsidRPr="00CE5833" w:rsidTr="00C97B2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Расчеты с подотчетными лицами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20800000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64,8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27,6   </w:t>
            </w:r>
          </w:p>
        </w:tc>
      </w:tr>
      <w:tr w:rsidR="00CE5833" w:rsidRPr="00CE5833" w:rsidTr="00C97B26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  49 198,2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33" w:rsidRPr="00CE5833" w:rsidRDefault="00CE5833" w:rsidP="00E3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CE5833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  31 146,7   </w:t>
            </w:r>
          </w:p>
        </w:tc>
      </w:tr>
    </w:tbl>
    <w:p w:rsidR="00E31E0B" w:rsidRDefault="00E31E0B" w:rsidP="00E31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формы 0503169 просроченная дебиторская и кредиторская задолженность отсутствует.</w:t>
      </w:r>
    </w:p>
    <w:p w:rsidR="00D50002" w:rsidRDefault="0017089E" w:rsidP="00E31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5B9">
        <w:rPr>
          <w:rFonts w:ascii="Times New Roman" w:hAnsi="Times New Roman" w:cs="Times New Roman"/>
          <w:sz w:val="24"/>
          <w:szCs w:val="24"/>
        </w:rPr>
        <w:t xml:space="preserve">Дебиторская задолженность </w:t>
      </w:r>
      <w:r w:rsidR="00DD5001">
        <w:rPr>
          <w:rFonts w:ascii="Times New Roman" w:hAnsi="Times New Roman" w:cs="Times New Roman"/>
          <w:sz w:val="24"/>
          <w:szCs w:val="24"/>
        </w:rPr>
        <w:t>по доходам</w:t>
      </w:r>
      <w:r w:rsidR="004A791C">
        <w:rPr>
          <w:rFonts w:ascii="Times New Roman" w:hAnsi="Times New Roman" w:cs="Times New Roman"/>
          <w:sz w:val="24"/>
          <w:szCs w:val="24"/>
        </w:rPr>
        <w:t xml:space="preserve"> на 01.01.2016 </w:t>
      </w:r>
      <w:r w:rsidR="00D50002">
        <w:rPr>
          <w:rFonts w:ascii="Times New Roman" w:hAnsi="Times New Roman" w:cs="Times New Roman"/>
          <w:sz w:val="24"/>
          <w:szCs w:val="24"/>
        </w:rPr>
        <w:t>сложилась из сумм принудительного изъятия по штрафам за нарушен</w:t>
      </w:r>
      <w:r w:rsidR="004A791C">
        <w:rPr>
          <w:rFonts w:ascii="Times New Roman" w:hAnsi="Times New Roman" w:cs="Times New Roman"/>
          <w:sz w:val="24"/>
          <w:szCs w:val="24"/>
        </w:rPr>
        <w:t>ие</w:t>
      </w:r>
      <w:r w:rsidR="00D50002">
        <w:rPr>
          <w:rFonts w:ascii="Times New Roman" w:hAnsi="Times New Roman" w:cs="Times New Roman"/>
          <w:sz w:val="24"/>
          <w:szCs w:val="24"/>
        </w:rPr>
        <w:t xml:space="preserve"> законодательства в сфере регулирования </w:t>
      </w:r>
      <w:r w:rsidR="004A791C">
        <w:rPr>
          <w:rFonts w:ascii="Times New Roman" w:hAnsi="Times New Roman" w:cs="Times New Roman"/>
          <w:sz w:val="24"/>
          <w:szCs w:val="24"/>
        </w:rPr>
        <w:t>4810,3 тыс. руб.</w:t>
      </w:r>
      <w:r w:rsidR="00D50002">
        <w:rPr>
          <w:rFonts w:ascii="Times New Roman" w:hAnsi="Times New Roman" w:cs="Times New Roman"/>
          <w:sz w:val="24"/>
          <w:szCs w:val="24"/>
        </w:rPr>
        <w:t xml:space="preserve"> и сумм неиспользованных остатков субвенций, предоставленных муниципал</w:t>
      </w:r>
      <w:r w:rsidR="00626E48">
        <w:rPr>
          <w:rFonts w:ascii="Times New Roman" w:hAnsi="Times New Roman" w:cs="Times New Roman"/>
          <w:sz w:val="24"/>
          <w:szCs w:val="24"/>
        </w:rPr>
        <w:t>ьным образованиям 31,6 тыс. рублей.</w:t>
      </w:r>
    </w:p>
    <w:p w:rsidR="00406746" w:rsidRDefault="00681E1F" w:rsidP="00E31E0B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объеме дебиторской задолженности по выданным авансам входят авансы по предоставленным муниципальным образованиям субвенци</w:t>
      </w:r>
      <w:r w:rsidR="000826F1">
        <w:rPr>
          <w:rFonts w:ascii="Times New Roman" w:hAnsi="Times New Roman" w:cs="Times New Roman"/>
        </w:rPr>
        <w:t>ям</w:t>
      </w:r>
      <w:r w:rsidR="0062240A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75</w:t>
      </w:r>
      <w:r w:rsidR="004A791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785,5 тыс. руб. и 66</w:t>
      </w:r>
      <w:r w:rsidR="004A791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515,7 тыс. руб.</w:t>
      </w:r>
      <w:r w:rsidR="002060DF">
        <w:rPr>
          <w:rFonts w:ascii="Times New Roman" w:hAnsi="Times New Roman" w:cs="Times New Roman"/>
        </w:rPr>
        <w:t xml:space="preserve"> на начало и конец 2015 года соответственно, и аванс ФГУП «Почта России» за почтовые услуги 137,3 </w:t>
      </w:r>
      <w:r w:rsidR="000826F1">
        <w:rPr>
          <w:rFonts w:ascii="Times New Roman" w:hAnsi="Times New Roman" w:cs="Times New Roman"/>
        </w:rPr>
        <w:t xml:space="preserve">тыс. руб. </w:t>
      </w:r>
      <w:r w:rsidR="002060DF">
        <w:rPr>
          <w:rFonts w:ascii="Times New Roman" w:hAnsi="Times New Roman" w:cs="Times New Roman"/>
        </w:rPr>
        <w:t>и 139,3 тыс. рублей</w:t>
      </w:r>
      <w:r>
        <w:rPr>
          <w:rFonts w:ascii="Times New Roman" w:hAnsi="Times New Roman" w:cs="Times New Roman"/>
        </w:rPr>
        <w:t xml:space="preserve">. </w:t>
      </w:r>
    </w:p>
    <w:p w:rsidR="00CF5B49" w:rsidRDefault="00CF5B49" w:rsidP="00E31E0B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406746">
        <w:rPr>
          <w:rFonts w:ascii="Times New Roman" w:hAnsi="Times New Roman" w:cs="Times New Roman"/>
        </w:rPr>
        <w:t>Согласно</w:t>
      </w:r>
      <w:r w:rsidR="00406746" w:rsidRPr="00406746">
        <w:rPr>
          <w:rFonts w:ascii="Times New Roman" w:hAnsi="Times New Roman" w:cs="Times New Roman"/>
        </w:rPr>
        <w:t xml:space="preserve"> </w:t>
      </w:r>
      <w:r w:rsidRPr="00CB0634">
        <w:rPr>
          <w:rFonts w:ascii="Times New Roman" w:hAnsi="Times New Roman" w:cs="Times New Roman"/>
        </w:rPr>
        <w:t>Стандарту финансового контроля КСП</w:t>
      </w:r>
      <w:r w:rsidR="000826F1">
        <w:rPr>
          <w:rFonts w:ascii="Times New Roman" w:hAnsi="Times New Roman" w:cs="Times New Roman"/>
        </w:rPr>
        <w:t>, утвержденному</w:t>
      </w:r>
      <w:r>
        <w:rPr>
          <w:rFonts w:ascii="Times New Roman" w:hAnsi="Times New Roman" w:cs="Times New Roman"/>
        </w:rPr>
        <w:t xml:space="preserve"> постановлением коллегии КСП от </w:t>
      </w:r>
      <w:r w:rsidR="000826F1">
        <w:rPr>
          <w:rFonts w:ascii="Times New Roman" w:hAnsi="Times New Roman" w:cs="Times New Roman"/>
        </w:rPr>
        <w:t>30.09.2008 № </w:t>
      </w:r>
      <w:r w:rsidRPr="00CF5B49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 xml:space="preserve"> (в ред. от </w:t>
      </w:r>
      <w:r w:rsidRPr="00CF5B49">
        <w:rPr>
          <w:rFonts w:ascii="Times New Roman" w:hAnsi="Times New Roman" w:cs="Times New Roman"/>
        </w:rPr>
        <w:t>12.12.2014 №38/4</w:t>
      </w:r>
      <w:r>
        <w:rPr>
          <w:rFonts w:ascii="Times New Roman" w:hAnsi="Times New Roman" w:cs="Times New Roman"/>
        </w:rPr>
        <w:t>)</w:t>
      </w:r>
      <w:r w:rsidRPr="00CB0634">
        <w:rPr>
          <w:rFonts w:ascii="Times New Roman" w:hAnsi="Times New Roman" w:cs="Times New Roman"/>
        </w:rPr>
        <w:t xml:space="preserve">, </w:t>
      </w:r>
      <w:r w:rsidR="002C4DC5">
        <w:rPr>
          <w:rFonts w:ascii="Times New Roman" w:hAnsi="Times New Roman" w:cs="Times New Roman"/>
        </w:rPr>
        <w:t xml:space="preserve">работу КТР </w:t>
      </w:r>
      <w:r w:rsidR="002C4DC5" w:rsidRPr="00CF5B49">
        <w:rPr>
          <w:rFonts w:ascii="Times New Roman" w:hAnsi="Times New Roman" w:cs="Times New Roman"/>
        </w:rPr>
        <w:t>по администрированию доходов можно признать неудовлетворительной</w:t>
      </w:r>
      <w:r w:rsidR="002C4DC5">
        <w:rPr>
          <w:rFonts w:ascii="Times New Roman" w:hAnsi="Times New Roman" w:cs="Times New Roman"/>
        </w:rPr>
        <w:t>, поскольку</w:t>
      </w:r>
      <w:r>
        <w:rPr>
          <w:rFonts w:ascii="Times New Roman" w:hAnsi="Times New Roman" w:cs="Times New Roman"/>
        </w:rPr>
        <w:t xml:space="preserve"> </w:t>
      </w:r>
      <w:r w:rsidRPr="00CF5B49">
        <w:rPr>
          <w:rFonts w:ascii="Times New Roman" w:hAnsi="Times New Roman" w:cs="Times New Roman"/>
        </w:rPr>
        <w:t xml:space="preserve">доля </w:t>
      </w:r>
      <w:r>
        <w:rPr>
          <w:rFonts w:ascii="Times New Roman" w:hAnsi="Times New Roman" w:cs="Times New Roman"/>
        </w:rPr>
        <w:t xml:space="preserve">дебиторской </w:t>
      </w:r>
      <w:r w:rsidRPr="00CF5B49">
        <w:rPr>
          <w:rFonts w:ascii="Times New Roman" w:hAnsi="Times New Roman" w:cs="Times New Roman"/>
        </w:rPr>
        <w:t>задолженности</w:t>
      </w:r>
      <w:r w:rsidRPr="00CB06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доходам по отношению к кассовому исполнению доходов</w:t>
      </w:r>
      <w:r w:rsidRPr="00CB0634">
        <w:rPr>
          <w:rFonts w:ascii="Times New Roman" w:hAnsi="Times New Roman" w:cs="Times New Roman"/>
        </w:rPr>
        <w:t xml:space="preserve"> </w:t>
      </w:r>
      <w:r w:rsidR="00C55A97">
        <w:rPr>
          <w:rFonts w:ascii="Times New Roman" w:hAnsi="Times New Roman" w:cs="Times New Roman"/>
        </w:rPr>
        <w:t>превышает</w:t>
      </w:r>
      <w:r w:rsidR="002C4DC5">
        <w:rPr>
          <w:rFonts w:ascii="Times New Roman" w:hAnsi="Times New Roman" w:cs="Times New Roman"/>
        </w:rPr>
        <w:t xml:space="preserve"> 11%</w:t>
      </w:r>
      <w:r w:rsidR="002C4DC5" w:rsidRPr="002C4DC5">
        <w:rPr>
          <w:rFonts w:ascii="Times New Roman" w:hAnsi="Times New Roman" w:cs="Times New Roman"/>
        </w:rPr>
        <w:t xml:space="preserve"> </w:t>
      </w:r>
      <w:r w:rsidR="002C4DC5">
        <w:rPr>
          <w:rFonts w:ascii="Times New Roman" w:hAnsi="Times New Roman" w:cs="Times New Roman"/>
        </w:rPr>
        <w:t xml:space="preserve"> и составила 131,7% (4842,1 тыс. руб./3675,7 тыс. руб.).</w:t>
      </w:r>
    </w:p>
    <w:p w:rsidR="00274816" w:rsidRDefault="00C55A97" w:rsidP="00E31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Кредиторская задолженность преимущественно представлена расчетами по прин</w:t>
      </w:r>
      <w:r w:rsidR="00DE4861">
        <w:rPr>
          <w:rFonts w:ascii="Times New Roman" w:hAnsi="Times New Roman" w:cs="Times New Roman"/>
          <w:sz w:val="24"/>
          <w:szCs w:val="24"/>
        </w:rPr>
        <w:t xml:space="preserve">ятым обязательствам (30200000), которая </w:t>
      </w:r>
      <w:r w:rsidR="00274816">
        <w:rPr>
          <w:rFonts w:ascii="Times New Roman" w:hAnsi="Times New Roman" w:cs="Times New Roman"/>
          <w:sz w:val="24"/>
          <w:szCs w:val="24"/>
        </w:rPr>
        <w:t>в основном сложилась по предоставлению субвенций муниципальным образованиям  в объеме 48</w:t>
      </w:r>
      <w:r w:rsidR="004A791C">
        <w:rPr>
          <w:rFonts w:ascii="Times New Roman" w:hAnsi="Times New Roman" w:cs="Times New Roman"/>
          <w:sz w:val="24"/>
          <w:szCs w:val="24"/>
        </w:rPr>
        <w:t> </w:t>
      </w:r>
      <w:r w:rsidR="00274816">
        <w:rPr>
          <w:rFonts w:ascii="Times New Roman" w:hAnsi="Times New Roman" w:cs="Times New Roman"/>
          <w:sz w:val="24"/>
          <w:szCs w:val="24"/>
        </w:rPr>
        <w:t>315,1 тыс. руб. и 29</w:t>
      </w:r>
      <w:r w:rsidR="004A791C">
        <w:rPr>
          <w:rFonts w:ascii="Times New Roman" w:hAnsi="Times New Roman" w:cs="Times New Roman"/>
          <w:sz w:val="24"/>
          <w:szCs w:val="24"/>
        </w:rPr>
        <w:t> </w:t>
      </w:r>
      <w:r w:rsidR="00274816">
        <w:rPr>
          <w:rFonts w:ascii="Times New Roman" w:hAnsi="Times New Roman" w:cs="Times New Roman"/>
          <w:sz w:val="24"/>
          <w:szCs w:val="24"/>
        </w:rPr>
        <w:t xml:space="preserve">672,1 тыс. руб. на начало и конец 2015 года соответственно. </w:t>
      </w:r>
    </w:p>
    <w:p w:rsidR="00D01AAD" w:rsidRDefault="00D01AAD" w:rsidP="00E3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0DF">
        <w:rPr>
          <w:rFonts w:ascii="Times New Roman" w:hAnsi="Times New Roman" w:cs="Times New Roman"/>
          <w:sz w:val="24"/>
          <w:szCs w:val="24"/>
        </w:rPr>
        <w:t xml:space="preserve">Из таблицы видно увеличение </w:t>
      </w:r>
      <w:r>
        <w:rPr>
          <w:rFonts w:ascii="Times New Roman" w:hAnsi="Times New Roman" w:cs="Times New Roman"/>
          <w:sz w:val="24"/>
          <w:szCs w:val="24"/>
        </w:rPr>
        <w:t xml:space="preserve">в течение 2015 года кредиторской задолженности по платежам в бюджет с </w:t>
      </w:r>
      <w:r w:rsidR="000826F1">
        <w:rPr>
          <w:rFonts w:ascii="Times New Roman" w:hAnsi="Times New Roman" w:cs="Times New Roman"/>
          <w:sz w:val="24"/>
          <w:szCs w:val="24"/>
        </w:rPr>
        <w:t>157,9</w:t>
      </w:r>
      <w:r>
        <w:rPr>
          <w:rFonts w:ascii="Times New Roman" w:hAnsi="Times New Roman" w:cs="Times New Roman"/>
          <w:sz w:val="24"/>
          <w:szCs w:val="24"/>
        </w:rPr>
        <w:t xml:space="preserve"> тыс. руб. на 01.01.2015 до 497,2 тыс. руб. на 01.01.2016 или в </w:t>
      </w:r>
      <w:r w:rsidR="000826F1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0826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Увеличение произошло по </w:t>
      </w:r>
      <w:r w:rsidRPr="00F31DE3">
        <w:rPr>
          <w:rFonts w:ascii="Times New Roman" w:hAnsi="Times New Roman" w:cs="Times New Roman"/>
          <w:sz w:val="24"/>
          <w:szCs w:val="24"/>
        </w:rPr>
        <w:t xml:space="preserve">страховым взносам на обязательное медицинское страхование в Федеральный ФОМС и по страховым взносам на обязательное пенсионное страхование на выплату </w:t>
      </w:r>
      <w:r w:rsidR="00C55A97">
        <w:rPr>
          <w:rFonts w:ascii="Times New Roman" w:hAnsi="Times New Roman" w:cs="Times New Roman"/>
          <w:sz w:val="24"/>
          <w:szCs w:val="24"/>
        </w:rPr>
        <w:t xml:space="preserve">страховой </w:t>
      </w:r>
      <w:r w:rsidRPr="00F31DE3">
        <w:rPr>
          <w:rFonts w:ascii="Times New Roman" w:hAnsi="Times New Roman" w:cs="Times New Roman"/>
          <w:sz w:val="24"/>
          <w:szCs w:val="24"/>
        </w:rPr>
        <w:t xml:space="preserve"> части трудовой пенсии</w:t>
      </w:r>
      <w:r w:rsidR="00082824">
        <w:rPr>
          <w:rFonts w:ascii="Times New Roman" w:hAnsi="Times New Roman" w:cs="Times New Roman"/>
          <w:sz w:val="24"/>
          <w:szCs w:val="24"/>
        </w:rPr>
        <w:t xml:space="preserve"> за счет начисления взносов за 4 квартал 2015 года, срок оплаты по которым установлен законодательством РФ на 1 квартал 2016 года. </w:t>
      </w:r>
      <w:proofErr w:type="gramEnd"/>
    </w:p>
    <w:p w:rsidR="009D047E" w:rsidRDefault="009D047E" w:rsidP="00E3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Кредиторская задолженность по доходам </w:t>
      </w:r>
      <w:r w:rsidR="000826F1">
        <w:rPr>
          <w:rFonts w:ascii="Times New Roman" w:hAnsi="Times New Roman" w:cs="Times New Roman"/>
          <w:sz w:val="24"/>
          <w:szCs w:val="24"/>
        </w:rPr>
        <w:t xml:space="preserve">на 01.01.2016 </w:t>
      </w:r>
      <w:r>
        <w:rPr>
          <w:rFonts w:ascii="Times New Roman" w:hAnsi="Times New Roman" w:cs="Times New Roman"/>
          <w:sz w:val="24"/>
          <w:szCs w:val="24"/>
        </w:rPr>
        <w:t xml:space="preserve">сложилась </w:t>
      </w:r>
      <w:r w:rsidR="000826F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91C">
        <w:rPr>
          <w:rFonts w:ascii="Times New Roman" w:hAnsi="Times New Roman" w:cs="Times New Roman"/>
          <w:sz w:val="24"/>
          <w:szCs w:val="24"/>
        </w:rPr>
        <w:t>переплат</w:t>
      </w:r>
      <w:r w:rsidR="000826F1">
        <w:rPr>
          <w:rFonts w:ascii="Times New Roman" w:hAnsi="Times New Roman" w:cs="Times New Roman"/>
          <w:sz w:val="24"/>
          <w:szCs w:val="24"/>
        </w:rPr>
        <w:t>ы</w:t>
      </w:r>
      <w:r w:rsidR="004A791C">
        <w:rPr>
          <w:rFonts w:ascii="Times New Roman" w:hAnsi="Times New Roman" w:cs="Times New Roman"/>
          <w:sz w:val="24"/>
          <w:szCs w:val="24"/>
        </w:rPr>
        <w:t xml:space="preserve"> взысканий</w:t>
      </w:r>
      <w:r w:rsidR="00082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(штраф</w:t>
      </w:r>
      <w:r w:rsidR="004A791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) в бюджет в сумме 52,7 ты</w:t>
      </w:r>
      <w:r w:rsidR="004A791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E55B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E55BA">
        <w:rPr>
          <w:rFonts w:ascii="Times New Roman" w:hAnsi="Times New Roman" w:cs="Times New Roman"/>
          <w:sz w:val="24"/>
          <w:szCs w:val="24"/>
        </w:rPr>
        <w:t>уб. и перечисленны</w:t>
      </w:r>
      <w:r w:rsidR="000826F1">
        <w:rPr>
          <w:rFonts w:ascii="Times New Roman" w:hAnsi="Times New Roman" w:cs="Times New Roman"/>
          <w:sz w:val="24"/>
          <w:szCs w:val="24"/>
        </w:rPr>
        <w:t>х</w:t>
      </w:r>
      <w:r w:rsidR="004E55BA">
        <w:rPr>
          <w:rFonts w:ascii="Times New Roman" w:hAnsi="Times New Roman" w:cs="Times New Roman"/>
          <w:sz w:val="24"/>
          <w:szCs w:val="24"/>
        </w:rPr>
        <w:t xml:space="preserve"> </w:t>
      </w:r>
      <w:r w:rsidR="0062240A">
        <w:rPr>
          <w:rFonts w:ascii="Times New Roman" w:hAnsi="Times New Roman" w:cs="Times New Roman"/>
          <w:sz w:val="24"/>
          <w:szCs w:val="24"/>
        </w:rPr>
        <w:t xml:space="preserve">в областной бюджет </w:t>
      </w:r>
      <w:r w:rsidR="004E55BA">
        <w:rPr>
          <w:rFonts w:ascii="Times New Roman" w:hAnsi="Times New Roman" w:cs="Times New Roman"/>
          <w:sz w:val="24"/>
          <w:szCs w:val="24"/>
        </w:rPr>
        <w:t>неиспользованны</w:t>
      </w:r>
      <w:r w:rsidR="000826F1">
        <w:rPr>
          <w:rFonts w:ascii="Times New Roman" w:hAnsi="Times New Roman" w:cs="Times New Roman"/>
          <w:sz w:val="24"/>
          <w:szCs w:val="24"/>
        </w:rPr>
        <w:t>х</w:t>
      </w:r>
      <w:r w:rsidR="004E55BA">
        <w:rPr>
          <w:rFonts w:ascii="Times New Roman" w:hAnsi="Times New Roman" w:cs="Times New Roman"/>
          <w:sz w:val="24"/>
          <w:szCs w:val="24"/>
        </w:rPr>
        <w:t xml:space="preserve"> остатк</w:t>
      </w:r>
      <w:r w:rsidR="000826F1">
        <w:rPr>
          <w:rFonts w:ascii="Times New Roman" w:hAnsi="Times New Roman" w:cs="Times New Roman"/>
          <w:sz w:val="24"/>
          <w:szCs w:val="24"/>
        </w:rPr>
        <w:t>ов</w:t>
      </w:r>
      <w:r w:rsidR="004E5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субвенций в сумме 790,0 тыс. руб</w:t>
      </w:r>
      <w:r w:rsidR="009F245D">
        <w:rPr>
          <w:rFonts w:ascii="Times New Roman" w:hAnsi="Times New Roman" w:cs="Times New Roman"/>
          <w:sz w:val="24"/>
          <w:szCs w:val="24"/>
        </w:rPr>
        <w:t>лей.</w:t>
      </w:r>
    </w:p>
    <w:p w:rsidR="00C601BC" w:rsidRDefault="00C601BC" w:rsidP="00E3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задолженность перед муниципальными образованиями по перечислению субвенций на 01.01.2016</w:t>
      </w:r>
      <w:r w:rsidR="00CA3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объеме 29</w:t>
      </w:r>
      <w:r w:rsidR="004A791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672,1 тыс. руб. является просроченной, так как срок оплаты наступил 10 октября 2015 года по финансовым заявкам органов местного самоуправления (п.</w:t>
      </w:r>
      <w:r w:rsidR="000826F1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 xml:space="preserve">7, 8 Порядка №40-п). Однако в отчетности по форме 0503169 </w:t>
      </w:r>
      <w:r w:rsidR="004E55BA">
        <w:rPr>
          <w:rFonts w:ascii="Times New Roman" w:hAnsi="Times New Roman" w:cs="Times New Roman"/>
          <w:sz w:val="24"/>
          <w:szCs w:val="24"/>
        </w:rPr>
        <w:t>с</w:t>
      </w:r>
      <w:r w:rsidR="001A1B51">
        <w:rPr>
          <w:rFonts w:ascii="Times New Roman" w:hAnsi="Times New Roman" w:cs="Times New Roman"/>
          <w:sz w:val="24"/>
          <w:szCs w:val="24"/>
        </w:rPr>
        <w:t xml:space="preserve">ведения о </w:t>
      </w:r>
      <w:r>
        <w:rPr>
          <w:rFonts w:ascii="Times New Roman" w:hAnsi="Times New Roman" w:cs="Times New Roman"/>
          <w:sz w:val="24"/>
          <w:szCs w:val="24"/>
        </w:rPr>
        <w:t>просроченн</w:t>
      </w:r>
      <w:r w:rsidR="001A1B51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кредиторск</w:t>
      </w:r>
      <w:r w:rsidR="001A1B51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 w:rsidR="001A1B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="001A1B51">
        <w:rPr>
          <w:rFonts w:ascii="Times New Roman" w:hAnsi="Times New Roman" w:cs="Times New Roman"/>
          <w:sz w:val="24"/>
          <w:szCs w:val="24"/>
        </w:rPr>
        <w:t xml:space="preserve"> и не заполнен раздел 2 о причинах образования просроченной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, чем нарушен п. </w:t>
      </w:r>
      <w:r w:rsidR="00660046">
        <w:rPr>
          <w:rFonts w:ascii="Times New Roman" w:hAnsi="Times New Roman" w:cs="Times New Roman"/>
          <w:sz w:val="24"/>
          <w:szCs w:val="24"/>
        </w:rPr>
        <w:t>167</w:t>
      </w:r>
      <w:r w:rsidR="004A791C">
        <w:rPr>
          <w:rFonts w:ascii="Times New Roman" w:hAnsi="Times New Roman" w:cs="Times New Roman"/>
          <w:sz w:val="24"/>
          <w:szCs w:val="24"/>
        </w:rPr>
        <w:t xml:space="preserve"> </w:t>
      </w:r>
      <w:r w:rsidR="005B7448">
        <w:rPr>
          <w:rFonts w:ascii="Times New Roman" w:hAnsi="Times New Roman" w:cs="Times New Roman"/>
          <w:sz w:val="24"/>
          <w:szCs w:val="24"/>
        </w:rPr>
        <w:t>Инструкции №191н</w:t>
      </w:r>
      <w:r w:rsidR="00660046">
        <w:rPr>
          <w:rFonts w:ascii="Times New Roman" w:hAnsi="Times New Roman" w:cs="Times New Roman"/>
          <w:sz w:val="24"/>
          <w:szCs w:val="24"/>
        </w:rPr>
        <w:t>.</w:t>
      </w:r>
    </w:p>
    <w:p w:rsidR="00AE38B2" w:rsidRDefault="00AE38B2" w:rsidP="00E31E0B">
      <w:pPr>
        <w:pStyle w:val="a7"/>
        <w:spacing w:after="0"/>
        <w:ind w:left="0"/>
        <w:jc w:val="center"/>
        <w:rPr>
          <w:b/>
        </w:rPr>
      </w:pPr>
      <w:r w:rsidRPr="00AE38B2">
        <w:rPr>
          <w:b/>
        </w:rPr>
        <w:t>Состояние внутреннего аудита</w:t>
      </w:r>
    </w:p>
    <w:p w:rsidR="005A1560" w:rsidRDefault="005A1560" w:rsidP="00E31E0B">
      <w:pPr>
        <w:pStyle w:val="a7"/>
        <w:spacing w:after="0"/>
        <w:ind w:left="0"/>
        <w:jc w:val="center"/>
        <w:rPr>
          <w:b/>
        </w:rPr>
      </w:pPr>
    </w:p>
    <w:p w:rsidR="00F67E62" w:rsidRDefault="00F67E62" w:rsidP="00E31E0B">
      <w:pPr>
        <w:pStyle w:val="a7"/>
        <w:spacing w:after="0"/>
        <w:ind w:left="0" w:firstLine="708"/>
        <w:jc w:val="both"/>
      </w:pPr>
      <w:r>
        <w:t>В штате КТР отсутствует обособленное подразделение по в</w:t>
      </w:r>
      <w:r w:rsidR="000826F1">
        <w:t>нутреннему финансовому аудиту.</w:t>
      </w:r>
    </w:p>
    <w:p w:rsidR="00272973" w:rsidRPr="00F67E62" w:rsidRDefault="00950DAF" w:rsidP="00E31E0B">
      <w:pPr>
        <w:pStyle w:val="a7"/>
        <w:spacing w:after="0"/>
        <w:ind w:left="0" w:firstLine="708"/>
        <w:jc w:val="both"/>
      </w:pPr>
      <w:r w:rsidRPr="00F67E62">
        <w:t xml:space="preserve">В соответствии с постановлением Правительства </w:t>
      </w:r>
      <w:proofErr w:type="gramStart"/>
      <w:r w:rsidRPr="00F67E62">
        <w:t>ВО</w:t>
      </w:r>
      <w:proofErr w:type="gramEnd"/>
      <w:r w:rsidRPr="00F67E62">
        <w:t xml:space="preserve"> от 26.05.2014 №266-п «</w:t>
      </w:r>
      <w:proofErr w:type="gramStart"/>
      <w:r w:rsidRPr="00F67E62">
        <w:t>Об</w:t>
      </w:r>
      <w:proofErr w:type="gramEnd"/>
      <w:r w:rsidRPr="00F67E62">
        <w:t xml:space="preserve"> утверждении порядка осуществления внутреннего финансового </w:t>
      </w:r>
      <w:r w:rsidR="000826F1">
        <w:t xml:space="preserve">контроля и внутреннего финансового </w:t>
      </w:r>
      <w:r w:rsidRPr="00F67E62">
        <w:t>аудита на территории Волгоградской области» п</w:t>
      </w:r>
      <w:r w:rsidR="00272973" w:rsidRPr="00F67E62">
        <w:t>р</w:t>
      </w:r>
      <w:r w:rsidR="00286E68" w:rsidRPr="00F67E62">
        <w:t>иказом КТР от 13.05.2015 №99-ВН</w:t>
      </w:r>
      <w:r w:rsidR="00272973" w:rsidRPr="00F67E62">
        <w:t xml:space="preserve"> утвержден план внутреннего финансового</w:t>
      </w:r>
      <w:r w:rsidR="00A977D8">
        <w:t xml:space="preserve"> </w:t>
      </w:r>
      <w:r w:rsidR="00272973" w:rsidRPr="00F67E62">
        <w:t>аудита на 2015 год</w:t>
      </w:r>
      <w:r w:rsidR="00286E68" w:rsidRPr="00F67E62">
        <w:t xml:space="preserve"> со сроком </w:t>
      </w:r>
      <w:r w:rsidR="00F67E62" w:rsidRPr="00F67E62">
        <w:t>проведения аудиторских проверок</w:t>
      </w:r>
      <w:r w:rsidR="00286E68" w:rsidRPr="00F67E62">
        <w:t xml:space="preserve"> в 3 кв. 2015 года.</w:t>
      </w:r>
    </w:p>
    <w:p w:rsidR="007A157E" w:rsidRDefault="00950DAF" w:rsidP="00E31E0B">
      <w:pPr>
        <w:pStyle w:val="a7"/>
        <w:spacing w:after="0"/>
        <w:ind w:left="0" w:firstLine="708"/>
        <w:jc w:val="both"/>
      </w:pPr>
      <w:r w:rsidRPr="00F67E62">
        <w:t>В соответствии с отчетом о результатах внутреннего финансового</w:t>
      </w:r>
      <w:r w:rsidR="00A977D8">
        <w:t xml:space="preserve"> </w:t>
      </w:r>
      <w:r w:rsidRPr="00F67E62">
        <w:t>аудита за 2015 год</w:t>
      </w:r>
      <w:r w:rsidR="00286E68" w:rsidRPr="00F67E62">
        <w:t xml:space="preserve"> финансовый контроль велся  отделом контроля и административного производства, сектором финансового планирования, учета и бухгалтерской отчетности</w:t>
      </w:r>
      <w:r w:rsidR="00F67E62" w:rsidRPr="00F67E62">
        <w:t xml:space="preserve"> с установленной периодичностью и в </w:t>
      </w:r>
      <w:r w:rsidR="00F67E62">
        <w:t xml:space="preserve">установленные </w:t>
      </w:r>
      <w:r w:rsidR="00F67E62" w:rsidRPr="00F67E62">
        <w:t>сроки</w:t>
      </w:r>
      <w:r w:rsidR="00286E68" w:rsidRPr="00F67E62">
        <w:t xml:space="preserve">. Нарушений по результатам </w:t>
      </w:r>
      <w:r w:rsidR="00F67E62" w:rsidRPr="00F67E62">
        <w:t>внутреннего финансового контроля не выявлено.</w:t>
      </w:r>
    </w:p>
    <w:p w:rsidR="005A1560" w:rsidRPr="00F67E62" w:rsidRDefault="005A1560" w:rsidP="00E31E0B">
      <w:pPr>
        <w:pStyle w:val="a7"/>
        <w:spacing w:after="0"/>
        <w:ind w:left="0" w:firstLine="708"/>
        <w:jc w:val="both"/>
      </w:pPr>
    </w:p>
    <w:p w:rsidR="00E94885" w:rsidRDefault="00E94885" w:rsidP="00E31E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D59">
        <w:rPr>
          <w:rFonts w:ascii="Times New Roman" w:hAnsi="Times New Roman" w:cs="Times New Roman"/>
          <w:b/>
          <w:sz w:val="24"/>
          <w:szCs w:val="24"/>
        </w:rPr>
        <w:t xml:space="preserve">Оценка достоверности показателей по достижению целевых </w:t>
      </w:r>
      <w:proofErr w:type="gramStart"/>
      <w:r w:rsidRPr="00A51D59">
        <w:rPr>
          <w:rFonts w:ascii="Times New Roman" w:hAnsi="Times New Roman" w:cs="Times New Roman"/>
          <w:b/>
          <w:sz w:val="24"/>
          <w:szCs w:val="24"/>
        </w:rPr>
        <w:t xml:space="preserve">значений оценки эффективности деятельности </w:t>
      </w:r>
      <w:r w:rsidR="00A51D59" w:rsidRPr="00A51D59">
        <w:rPr>
          <w:rFonts w:ascii="Times New Roman" w:hAnsi="Times New Roman" w:cs="Times New Roman"/>
          <w:b/>
          <w:sz w:val="24"/>
          <w:szCs w:val="24"/>
        </w:rPr>
        <w:t>Комитета</w:t>
      </w:r>
      <w:proofErr w:type="gramEnd"/>
    </w:p>
    <w:p w:rsidR="005A1560" w:rsidRPr="00A51D59" w:rsidRDefault="005A1560" w:rsidP="00E31E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DCC" w:rsidRDefault="00A47F77" w:rsidP="00F4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Губернатора Волгоградской области от 08.07.2015 № 618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47F7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ждены</w:t>
      </w:r>
      <w:r w:rsidRPr="00A4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перечни </w:t>
      </w:r>
      <w:proofErr w:type="gramStart"/>
      <w:r w:rsidRPr="00A47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оценки эффективности деятельности органов исполнительной власти Волгоградской области</w:t>
      </w:r>
      <w:proofErr w:type="gramEnd"/>
      <w:r w:rsidRPr="00A4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целевые значения показателей на 2015 год</w:t>
      </w:r>
      <w:r w:rsidR="0050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 №618)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4B6" w:rsidRPr="00506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Сведений о результатах деятельности по форме 0503162 соответствуют показателям по Постановлению №618.</w:t>
      </w:r>
      <w:r w:rsidR="0050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плановые значения на 2015 год </w:t>
      </w:r>
      <w:r w:rsidR="00C56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="002C4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</w:t>
      </w:r>
      <w:r w:rsidR="00C5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значений </w:t>
      </w:r>
      <w:r w:rsidR="002C4DC5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года, что может свидетельствовать о некорректном планировании и объясняет перевыполнение Комитетом плана по всем показателям за 2015 год.</w:t>
      </w:r>
    </w:p>
    <w:p w:rsidR="00133A91" w:rsidRDefault="00D6494A" w:rsidP="00E31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DC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71C7D" w:rsidRPr="00F40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показатели, как «эффективность тарифной политики в сфере теплоэнергетики», «эффективность тарифной политики в водоснабжении и</w:t>
      </w:r>
      <w:r w:rsidR="00671C7D">
        <w:rPr>
          <w:rFonts w:ascii="Times New Roman" w:hAnsi="Times New Roman" w:cs="Times New Roman"/>
          <w:sz w:val="24"/>
          <w:szCs w:val="24"/>
        </w:rPr>
        <w:t xml:space="preserve"> водоотведении», «эффективность тарифной политики в сфере электроэнергетики»  по</w:t>
      </w:r>
      <w:r w:rsidR="00C56EA8">
        <w:rPr>
          <w:rFonts w:ascii="Times New Roman" w:hAnsi="Times New Roman" w:cs="Times New Roman"/>
          <w:sz w:val="24"/>
          <w:szCs w:val="24"/>
        </w:rPr>
        <w:t xml:space="preserve"> данным формы 050162 фактически</w:t>
      </w:r>
      <w:r w:rsidR="00671C7D">
        <w:rPr>
          <w:rFonts w:ascii="Times New Roman" w:hAnsi="Times New Roman" w:cs="Times New Roman"/>
          <w:sz w:val="24"/>
          <w:szCs w:val="24"/>
        </w:rPr>
        <w:t xml:space="preserve"> исполнены </w:t>
      </w:r>
      <w:r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="00671C7D">
        <w:rPr>
          <w:rFonts w:ascii="Times New Roman" w:hAnsi="Times New Roman" w:cs="Times New Roman"/>
          <w:sz w:val="24"/>
          <w:szCs w:val="24"/>
        </w:rPr>
        <w:t xml:space="preserve">на 121,7%, 173,6%, 133,1% </w:t>
      </w:r>
      <w:r>
        <w:rPr>
          <w:rFonts w:ascii="Times New Roman" w:hAnsi="Times New Roman" w:cs="Times New Roman"/>
          <w:sz w:val="24"/>
          <w:szCs w:val="24"/>
        </w:rPr>
        <w:t xml:space="preserve">и годом ранее </w:t>
      </w:r>
      <w:r w:rsidR="00671C7D">
        <w:rPr>
          <w:rFonts w:ascii="Times New Roman" w:hAnsi="Times New Roman" w:cs="Times New Roman"/>
          <w:sz w:val="24"/>
          <w:szCs w:val="24"/>
        </w:rPr>
        <w:t xml:space="preserve">соответственно имели значение 131,4%, 188,9%, 170,8%, то есть каждый год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наблюдается </w:t>
      </w:r>
      <w:r w:rsidR="00671C7D">
        <w:rPr>
          <w:rFonts w:ascii="Times New Roman" w:hAnsi="Times New Roman" w:cs="Times New Roman"/>
          <w:sz w:val="24"/>
          <w:szCs w:val="24"/>
        </w:rPr>
        <w:t>существенное перевыполнение</w:t>
      </w:r>
      <w:r w:rsidR="00C74E97">
        <w:rPr>
          <w:rFonts w:ascii="Times New Roman" w:hAnsi="Times New Roman" w:cs="Times New Roman"/>
          <w:sz w:val="24"/>
          <w:szCs w:val="24"/>
        </w:rPr>
        <w:t>, которое не комментируется</w:t>
      </w:r>
      <w:r w:rsidR="00671C7D" w:rsidRPr="00671C7D">
        <w:rPr>
          <w:rFonts w:ascii="Times New Roman" w:hAnsi="Times New Roman" w:cs="Times New Roman"/>
          <w:sz w:val="24"/>
          <w:szCs w:val="24"/>
        </w:rPr>
        <w:t xml:space="preserve"> </w:t>
      </w:r>
      <w:r w:rsidR="00133A91">
        <w:rPr>
          <w:rFonts w:ascii="Times New Roman" w:hAnsi="Times New Roman" w:cs="Times New Roman"/>
          <w:sz w:val="24"/>
          <w:szCs w:val="24"/>
        </w:rPr>
        <w:t xml:space="preserve"> в пояснительной записке. </w:t>
      </w:r>
      <w:proofErr w:type="gramEnd"/>
    </w:p>
    <w:p w:rsidR="00133A91" w:rsidRDefault="00133A91" w:rsidP="00E31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Методик</w:t>
      </w:r>
      <w:r w:rsidR="000826F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оценки эффективности деятельности органов исполнительной власти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6F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приказ Минэкономики ВО от 18.09.2014 №304) и Методик</w:t>
      </w:r>
      <w:r w:rsidR="000826F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расчета показателей оценки эффективности деятельности органов исполнительной власти ВО (приказ Минэкономики ВО от 10.11.2014 №408) КТР самостоятельно опреде</w:t>
      </w:r>
      <w:r w:rsidR="004942C3">
        <w:rPr>
          <w:rFonts w:ascii="Times New Roman" w:hAnsi="Times New Roman" w:cs="Times New Roman"/>
          <w:sz w:val="24"/>
          <w:szCs w:val="24"/>
        </w:rPr>
        <w:t>ляет</w:t>
      </w:r>
      <w:r>
        <w:rPr>
          <w:rFonts w:ascii="Times New Roman" w:hAnsi="Times New Roman" w:cs="Times New Roman"/>
          <w:sz w:val="24"/>
          <w:szCs w:val="24"/>
        </w:rPr>
        <w:t xml:space="preserve"> состав показателей и целевые значения</w:t>
      </w:r>
      <w:r w:rsidR="004942C3">
        <w:rPr>
          <w:rFonts w:ascii="Times New Roman" w:hAnsi="Times New Roman" w:cs="Times New Roman"/>
          <w:sz w:val="24"/>
          <w:szCs w:val="24"/>
        </w:rPr>
        <w:t xml:space="preserve"> оценки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. Показатели оценки эффективности тарифной политики в теплоэнергетике, водоснабжении и водоотведении зависят от соответствия принятых </w:t>
      </w:r>
      <w:r w:rsidR="0062240A">
        <w:rPr>
          <w:rFonts w:ascii="Times New Roman" w:hAnsi="Times New Roman" w:cs="Times New Roman"/>
          <w:sz w:val="24"/>
          <w:szCs w:val="24"/>
        </w:rPr>
        <w:t xml:space="preserve">КТР </w:t>
      </w:r>
      <w:r>
        <w:rPr>
          <w:rFonts w:ascii="Times New Roman" w:hAnsi="Times New Roman" w:cs="Times New Roman"/>
          <w:sz w:val="24"/>
          <w:szCs w:val="24"/>
        </w:rPr>
        <w:t xml:space="preserve">тарифов </w:t>
      </w:r>
      <w:r w:rsidR="004942C3">
        <w:rPr>
          <w:rFonts w:ascii="Times New Roman" w:hAnsi="Times New Roman" w:cs="Times New Roman"/>
          <w:sz w:val="24"/>
          <w:szCs w:val="24"/>
        </w:rPr>
        <w:t xml:space="preserve">(для организаций) </w:t>
      </w:r>
      <w:r>
        <w:rPr>
          <w:rFonts w:ascii="Times New Roman" w:hAnsi="Times New Roman" w:cs="Times New Roman"/>
          <w:sz w:val="24"/>
          <w:szCs w:val="24"/>
        </w:rPr>
        <w:t xml:space="preserve">в среднем по Волгоградской области предельному максимальному уровню (индексу) роста тарифов, утвержденному ФСТ. </w:t>
      </w:r>
    </w:p>
    <w:p w:rsidR="005A1560" w:rsidRPr="00ED52C9" w:rsidRDefault="005A1560" w:rsidP="00E31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в 2015 году проверки КСП установлено, что </w:t>
      </w:r>
      <w:r w:rsidR="00D026D7">
        <w:rPr>
          <w:rFonts w:ascii="Times New Roman" w:hAnsi="Times New Roman" w:cs="Times New Roman"/>
          <w:sz w:val="24"/>
          <w:szCs w:val="24"/>
        </w:rPr>
        <w:t xml:space="preserve">в 2014-2015 </w:t>
      </w:r>
      <w:r w:rsidR="000826F1">
        <w:rPr>
          <w:rFonts w:ascii="Times New Roman" w:hAnsi="Times New Roman" w:cs="Times New Roman"/>
          <w:sz w:val="24"/>
          <w:szCs w:val="24"/>
        </w:rPr>
        <w:t xml:space="preserve">возросли </w:t>
      </w:r>
      <w:r w:rsidR="00D026D7">
        <w:rPr>
          <w:rFonts w:ascii="Times New Roman" w:hAnsi="Times New Roman" w:cs="Times New Roman"/>
          <w:sz w:val="24"/>
          <w:szCs w:val="24"/>
        </w:rPr>
        <w:t xml:space="preserve">расходы областного бюджета на компенсацию </w:t>
      </w:r>
      <w:r>
        <w:rPr>
          <w:rFonts w:ascii="Times New Roman" w:hAnsi="Times New Roman" w:cs="Times New Roman"/>
          <w:sz w:val="24"/>
          <w:szCs w:val="24"/>
        </w:rPr>
        <w:t xml:space="preserve">выпадающих доходов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Волгоградской области, предоставляющих коммунальные ресурсы</w:t>
      </w:r>
      <w:r w:rsidR="00082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(услуги)</w:t>
      </w:r>
      <w:r w:rsidR="00C15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населения </w:t>
      </w:r>
      <w:r w:rsidR="00C15C96">
        <w:rPr>
          <w:rFonts w:ascii="Times New Roman" w:hAnsi="Times New Roman" w:cs="Times New Roman"/>
          <w:sz w:val="24"/>
          <w:szCs w:val="24"/>
        </w:rPr>
        <w:t xml:space="preserve">по водоснабжению, водоотведению, теплоснабжению </w:t>
      </w:r>
      <w:r>
        <w:rPr>
          <w:rFonts w:ascii="Times New Roman" w:hAnsi="Times New Roman" w:cs="Times New Roman"/>
          <w:sz w:val="24"/>
          <w:szCs w:val="24"/>
        </w:rPr>
        <w:t xml:space="preserve">по сниженным тарифам. То есть выполнение </w:t>
      </w:r>
      <w:r w:rsidR="00D026D7">
        <w:rPr>
          <w:rFonts w:ascii="Times New Roman" w:hAnsi="Times New Roman" w:cs="Times New Roman"/>
          <w:sz w:val="24"/>
          <w:szCs w:val="24"/>
        </w:rPr>
        <w:t>Комитетом функций по тарифному регулированию коммунальных ресурсов</w:t>
      </w:r>
      <w:r w:rsidR="000826F1">
        <w:rPr>
          <w:rFonts w:ascii="Times New Roman" w:hAnsi="Times New Roman" w:cs="Times New Roman"/>
          <w:sz w:val="24"/>
          <w:szCs w:val="24"/>
        </w:rPr>
        <w:t xml:space="preserve"> </w:t>
      </w:r>
      <w:r w:rsidR="00D026D7">
        <w:rPr>
          <w:rFonts w:ascii="Times New Roman" w:hAnsi="Times New Roman" w:cs="Times New Roman"/>
          <w:sz w:val="24"/>
          <w:szCs w:val="24"/>
        </w:rPr>
        <w:t xml:space="preserve">(услуг) для всех категорий потребителей с соблюдением законодательно установленного ограничения роста тарифов выполняется с привлечением бюджетных средств, увеличивающихся в объеме </w:t>
      </w:r>
      <w:r w:rsidR="0062240A">
        <w:rPr>
          <w:rFonts w:ascii="Times New Roman" w:hAnsi="Times New Roman" w:cs="Times New Roman"/>
          <w:sz w:val="24"/>
          <w:szCs w:val="24"/>
        </w:rPr>
        <w:t>в предыдущие годы</w:t>
      </w:r>
      <w:r w:rsidR="00D026D7">
        <w:rPr>
          <w:rFonts w:ascii="Times New Roman" w:hAnsi="Times New Roman" w:cs="Times New Roman"/>
          <w:sz w:val="24"/>
          <w:szCs w:val="24"/>
        </w:rPr>
        <w:t>.</w:t>
      </w:r>
      <w:r w:rsidR="00C15C96">
        <w:rPr>
          <w:rFonts w:ascii="Times New Roman" w:hAnsi="Times New Roman" w:cs="Times New Roman"/>
          <w:sz w:val="24"/>
          <w:szCs w:val="24"/>
        </w:rPr>
        <w:t xml:space="preserve"> </w:t>
      </w:r>
      <w:r w:rsidR="00104768">
        <w:rPr>
          <w:rFonts w:ascii="Times New Roman" w:hAnsi="Times New Roman" w:cs="Times New Roman"/>
          <w:sz w:val="24"/>
          <w:szCs w:val="24"/>
        </w:rPr>
        <w:t>Учитывая</w:t>
      </w:r>
      <w:r w:rsidR="00C15C96">
        <w:rPr>
          <w:rFonts w:ascii="Times New Roman" w:hAnsi="Times New Roman" w:cs="Times New Roman"/>
          <w:sz w:val="24"/>
          <w:szCs w:val="24"/>
        </w:rPr>
        <w:t xml:space="preserve"> принцип эффективности использования</w:t>
      </w:r>
      <w:r w:rsidR="0082759D">
        <w:rPr>
          <w:rFonts w:ascii="Times New Roman" w:hAnsi="Times New Roman" w:cs="Times New Roman"/>
          <w:sz w:val="24"/>
          <w:szCs w:val="24"/>
        </w:rPr>
        <w:t xml:space="preserve"> бюджетных средств, закрепленный</w:t>
      </w:r>
      <w:r w:rsidR="00C15C96">
        <w:rPr>
          <w:rFonts w:ascii="Times New Roman" w:hAnsi="Times New Roman" w:cs="Times New Roman"/>
          <w:sz w:val="24"/>
          <w:szCs w:val="24"/>
        </w:rPr>
        <w:t xml:space="preserve"> ст. 34 Бюджетного кодекса РФ, </w:t>
      </w:r>
      <w:r w:rsidR="00104768">
        <w:rPr>
          <w:rFonts w:ascii="Times New Roman" w:hAnsi="Times New Roman" w:cs="Times New Roman"/>
          <w:sz w:val="24"/>
          <w:szCs w:val="24"/>
        </w:rPr>
        <w:t xml:space="preserve">показатели оценки эффективности деятельности КТР </w:t>
      </w:r>
      <w:r w:rsidR="00104768" w:rsidRPr="00F40DCC"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«эффективность тарифной политики в сфере теплоэнергетики», «эффективность тарифной политики в водоснабжении и</w:t>
      </w:r>
      <w:r w:rsidR="00104768">
        <w:rPr>
          <w:rFonts w:ascii="Times New Roman" w:hAnsi="Times New Roman" w:cs="Times New Roman"/>
          <w:sz w:val="24"/>
          <w:szCs w:val="24"/>
        </w:rPr>
        <w:t xml:space="preserve"> водоотведении»</w:t>
      </w:r>
      <w:r w:rsidR="00C15C96">
        <w:rPr>
          <w:rFonts w:ascii="Times New Roman" w:hAnsi="Times New Roman" w:cs="Times New Roman"/>
          <w:sz w:val="24"/>
          <w:szCs w:val="24"/>
        </w:rPr>
        <w:t xml:space="preserve"> </w:t>
      </w:r>
      <w:r w:rsidR="00104768">
        <w:rPr>
          <w:rFonts w:ascii="Times New Roman" w:hAnsi="Times New Roman" w:cs="Times New Roman"/>
          <w:sz w:val="24"/>
          <w:szCs w:val="24"/>
        </w:rPr>
        <w:t>не способствуют повышению эффективности расходов областного бюджета</w:t>
      </w:r>
      <w:r w:rsidR="00C15C96">
        <w:rPr>
          <w:rFonts w:ascii="Times New Roman" w:hAnsi="Times New Roman" w:cs="Times New Roman"/>
          <w:sz w:val="24"/>
          <w:szCs w:val="24"/>
        </w:rPr>
        <w:t>.</w:t>
      </w:r>
    </w:p>
    <w:p w:rsidR="0062240A" w:rsidRDefault="0062240A" w:rsidP="00E31E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17089E" w:rsidRDefault="00E31E0B" w:rsidP="00E31E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31E0B">
        <w:rPr>
          <w:rFonts w:ascii="Times New Roman" w:hAnsi="Times New Roman" w:cs="Times New Roman"/>
          <w:b/>
          <w:i/>
          <w:sz w:val="24"/>
          <w:szCs w:val="24"/>
        </w:rPr>
        <w:t>Выводы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9593F" w:rsidRPr="00D9593F" w:rsidRDefault="00C82AEF" w:rsidP="00D9593F">
      <w:pPr>
        <w:pStyle w:val="af1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sz w:val="24"/>
          <w:szCs w:val="24"/>
        </w:rPr>
        <w:t>В результате несоблюдения требований Инструкции №191н  допущено 1</w:t>
      </w:r>
      <w:r w:rsidR="00A977D8" w:rsidRPr="00D9593F">
        <w:rPr>
          <w:rFonts w:ascii="Times New Roman" w:hAnsi="Times New Roman" w:cs="Times New Roman"/>
          <w:sz w:val="24"/>
          <w:szCs w:val="24"/>
        </w:rPr>
        <w:t>6</w:t>
      </w:r>
      <w:r w:rsidRPr="00D9593F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F46288">
        <w:rPr>
          <w:rFonts w:ascii="Times New Roman" w:hAnsi="Times New Roman" w:cs="Times New Roman"/>
          <w:sz w:val="24"/>
          <w:szCs w:val="24"/>
        </w:rPr>
        <w:t>й</w:t>
      </w:r>
      <w:r w:rsidRPr="00D9593F">
        <w:rPr>
          <w:rFonts w:ascii="Times New Roman" w:hAnsi="Times New Roman" w:cs="Times New Roman"/>
          <w:sz w:val="24"/>
          <w:szCs w:val="24"/>
        </w:rPr>
        <w:t xml:space="preserve"> заполне</w:t>
      </w:r>
      <w:r w:rsidR="00A977D8" w:rsidRPr="00D9593F">
        <w:rPr>
          <w:rFonts w:ascii="Times New Roman" w:hAnsi="Times New Roman" w:cs="Times New Roman"/>
          <w:sz w:val="24"/>
          <w:szCs w:val="24"/>
        </w:rPr>
        <w:t xml:space="preserve">ния форм бюджетной отчётности, из которых 3 устранены в ходе проверки. </w:t>
      </w:r>
    </w:p>
    <w:p w:rsidR="00D9593F" w:rsidRPr="00D9593F" w:rsidRDefault="00C82AEF" w:rsidP="00D9593F">
      <w:pPr>
        <w:pStyle w:val="af1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sz w:val="24"/>
          <w:szCs w:val="24"/>
        </w:rPr>
        <w:t>Доходы от взыскания штрафов за нарушение законодательства исполнены в размере 2798,7 тыс. руб.</w:t>
      </w:r>
      <w:r w:rsidR="000826F1">
        <w:rPr>
          <w:rFonts w:ascii="Times New Roman" w:hAnsi="Times New Roman" w:cs="Times New Roman"/>
          <w:sz w:val="24"/>
          <w:szCs w:val="24"/>
        </w:rPr>
        <w:t>,</w:t>
      </w:r>
      <w:r w:rsidRPr="00D9593F">
        <w:rPr>
          <w:rFonts w:ascii="Times New Roman" w:hAnsi="Times New Roman" w:cs="Times New Roman"/>
          <w:sz w:val="24"/>
          <w:szCs w:val="24"/>
        </w:rPr>
        <w:t xml:space="preserve"> или на 124,3 % от утвержденных назначений и 77,3% от начисленного объема. </w:t>
      </w:r>
      <w:r w:rsidR="00D9593F" w:rsidRPr="00D9593F">
        <w:rPr>
          <w:rFonts w:ascii="Times New Roman" w:hAnsi="Times New Roman" w:cs="Times New Roman"/>
          <w:sz w:val="24"/>
          <w:szCs w:val="24"/>
        </w:rPr>
        <w:t xml:space="preserve">По итогам 2015 года начислено штрафов в областной бюджет на 79% больше предыдущего года, но и дебиторская задолженность выросла на 22,3% до 4810,3 тыс. рулей. </w:t>
      </w:r>
    </w:p>
    <w:p w:rsidR="00C82AEF" w:rsidRDefault="00C82AEF" w:rsidP="0026192A">
      <w:pPr>
        <w:pStyle w:val="a4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Учитывая только дебиторскую задолженность по штрафам на 01.01.2015 в объеме 3934,2 тыс. руб.</w:t>
      </w:r>
      <w:r w:rsidR="000826F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плановый объем доходов Комитета по КБК </w:t>
      </w:r>
      <w:r w:rsidR="00D9593F" w:rsidRPr="00D9593F">
        <w:rPr>
          <w:rFonts w:ascii="Times New Roman" w:hAnsi="Times New Roman" w:cs="Times New Roman"/>
        </w:rPr>
        <w:t xml:space="preserve">810 1 16 02030 02 0000 140 </w:t>
      </w:r>
      <w:r>
        <w:rPr>
          <w:rFonts w:ascii="Times New Roman" w:hAnsi="Times New Roman" w:cs="Times New Roman"/>
        </w:rPr>
        <w:t>«</w:t>
      </w:r>
      <w:r w:rsidR="00D9593F" w:rsidRPr="00D9593F">
        <w:rPr>
          <w:rFonts w:ascii="Times New Roman" w:hAnsi="Times New Roman" w:cs="Times New Roman"/>
        </w:rPr>
        <w:t>Денежные взыскания (штрафы) за нарушение законодательства</w:t>
      </w:r>
      <w:r w:rsidR="00D9593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» в размере 2252,0 тыс. руб. явно занижен, от</w:t>
      </w:r>
      <w:r w:rsidR="00A977D8">
        <w:rPr>
          <w:rFonts w:ascii="Times New Roman" w:hAnsi="Times New Roman" w:cs="Times New Roman"/>
        </w:rPr>
        <w:t xml:space="preserve"> чего и произошло перевыполнение плана.</w:t>
      </w:r>
    </w:p>
    <w:p w:rsidR="00C82AEF" w:rsidRPr="00C82AEF" w:rsidRDefault="00C82AEF" w:rsidP="0026192A">
      <w:pPr>
        <w:pStyle w:val="af1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93F">
        <w:rPr>
          <w:rFonts w:ascii="Times New Roman" w:hAnsi="Times New Roman" w:cs="Times New Roman"/>
          <w:sz w:val="24"/>
          <w:szCs w:val="24"/>
        </w:rPr>
        <w:t>Расходы исполнены в объеме 715 494,8 тыс. руб.</w:t>
      </w:r>
      <w:r w:rsidR="000826F1">
        <w:rPr>
          <w:rFonts w:ascii="Times New Roman" w:hAnsi="Times New Roman" w:cs="Times New Roman"/>
          <w:sz w:val="24"/>
          <w:szCs w:val="24"/>
        </w:rPr>
        <w:t>,</w:t>
      </w:r>
      <w:r w:rsidRPr="00D9593F">
        <w:rPr>
          <w:rFonts w:ascii="Times New Roman" w:hAnsi="Times New Roman" w:cs="Times New Roman"/>
          <w:sz w:val="24"/>
          <w:szCs w:val="24"/>
        </w:rPr>
        <w:t xml:space="preserve"> или на 96,2%, по причине</w:t>
      </w:r>
      <w:r w:rsidRPr="00C8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2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недоведения</w:t>
      </w:r>
      <w:proofErr w:type="spellEnd"/>
      <w:r w:rsidRPr="00C8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финансовым органом  лимитов бюджетных обязательств. В сравнении с 2014 годом исполнено бюджетных ассигнований на 11,7 </w:t>
      </w:r>
      <w:r w:rsidR="000826F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826F1" w:rsidRPr="0008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F1" w:rsidRPr="00C82A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="00082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AEF" w:rsidRPr="00446339" w:rsidRDefault="00C82AEF" w:rsidP="00261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премий КТР с превышением ФОТ ГГС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311,0 тыс. руб. </w:t>
      </w:r>
      <w:r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наруш</w:t>
      </w:r>
      <w:r w:rsidR="0049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</w:t>
      </w:r>
      <w:proofErr w:type="gramStart"/>
      <w:r w:rsidR="004942C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4942C3">
        <w:rPr>
          <w:rFonts w:ascii="Times New Roman" w:eastAsia="Times New Roman" w:hAnsi="Times New Roman" w:cs="Times New Roman"/>
          <w:sz w:val="24"/>
          <w:szCs w:val="24"/>
          <w:lang w:eastAsia="ru-RU"/>
        </w:rPr>
        <w:t>.3 ст.55 Закона №79-ФЗ, п</w:t>
      </w:r>
      <w:r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ст.28 Закона №1045-ОД, которыми установлено, что выплаты поощрений,  утверждаемых представителем нанимателя, осуществляются в пределах установленного </w:t>
      </w:r>
      <w:r w:rsidR="004942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 ГГС</w:t>
      </w:r>
      <w:r w:rsidRPr="0044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2AEF" w:rsidRDefault="00C82AEF" w:rsidP="0026192A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AEF">
        <w:rPr>
          <w:rFonts w:ascii="Times New Roman" w:hAnsi="Times New Roman" w:cs="Times New Roman"/>
          <w:sz w:val="24"/>
          <w:szCs w:val="24"/>
        </w:rPr>
        <w:t xml:space="preserve">Утвержденные ассигнования на предоставление субвенции муниципальным образованиям </w:t>
      </w:r>
      <w:r>
        <w:rPr>
          <w:rFonts w:ascii="Times New Roman" w:hAnsi="Times New Roman" w:cs="Times New Roman"/>
          <w:sz w:val="24"/>
          <w:szCs w:val="24"/>
        </w:rPr>
        <w:t>составили</w:t>
      </w:r>
      <w:r w:rsidRPr="00C82AEF">
        <w:rPr>
          <w:rFonts w:ascii="Times New Roman" w:hAnsi="Times New Roman" w:cs="Times New Roman"/>
          <w:sz w:val="24"/>
          <w:szCs w:val="24"/>
        </w:rPr>
        <w:t xml:space="preserve"> 687 199,1 тыс. руб.</w:t>
      </w:r>
      <w:r w:rsidR="00466A4E">
        <w:rPr>
          <w:rFonts w:ascii="Times New Roman" w:hAnsi="Times New Roman" w:cs="Times New Roman"/>
          <w:sz w:val="24"/>
          <w:szCs w:val="24"/>
        </w:rPr>
        <w:t xml:space="preserve"> и лимиты бюджетных обязательств </w:t>
      </w:r>
      <w:r w:rsidR="004942C3">
        <w:rPr>
          <w:rFonts w:ascii="Times New Roman" w:hAnsi="Times New Roman" w:cs="Times New Roman"/>
          <w:sz w:val="24"/>
          <w:szCs w:val="24"/>
        </w:rPr>
        <w:t>–</w:t>
      </w:r>
      <w:r w:rsidR="00466A4E">
        <w:rPr>
          <w:rFonts w:ascii="Times New Roman" w:hAnsi="Times New Roman" w:cs="Times New Roman"/>
          <w:sz w:val="24"/>
          <w:szCs w:val="24"/>
        </w:rPr>
        <w:t xml:space="preserve"> 661</w:t>
      </w:r>
      <w:r w:rsidR="000826F1">
        <w:rPr>
          <w:rFonts w:ascii="Times New Roman" w:hAnsi="Times New Roman" w:cs="Times New Roman"/>
          <w:sz w:val="24"/>
          <w:szCs w:val="24"/>
        </w:rPr>
        <w:t> 075,5</w:t>
      </w:r>
      <w:r w:rsidR="00466A4E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C82AEF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gramStart"/>
      <w:r w:rsidRPr="00C82AEF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C82AEF">
        <w:rPr>
          <w:rFonts w:ascii="Times New Roman" w:hAnsi="Times New Roman" w:cs="Times New Roman"/>
          <w:sz w:val="24"/>
          <w:szCs w:val="24"/>
        </w:rPr>
        <w:t xml:space="preserve"> что потребность в соответствии с Порядком №40-п состав</w:t>
      </w:r>
      <w:r>
        <w:rPr>
          <w:rFonts w:ascii="Times New Roman" w:hAnsi="Times New Roman" w:cs="Times New Roman"/>
          <w:sz w:val="24"/>
          <w:szCs w:val="24"/>
        </w:rPr>
        <w:t>ляла</w:t>
      </w:r>
      <w:r w:rsidR="00474B2C">
        <w:rPr>
          <w:rFonts w:ascii="Times New Roman" w:hAnsi="Times New Roman" w:cs="Times New Roman"/>
          <w:sz w:val="24"/>
          <w:szCs w:val="24"/>
        </w:rPr>
        <w:t xml:space="preserve"> 849 346,7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9593F" w:rsidRDefault="00C82AEF" w:rsidP="0026192A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AEF">
        <w:rPr>
          <w:rFonts w:ascii="Times New Roman" w:hAnsi="Times New Roman" w:cs="Times New Roman"/>
          <w:sz w:val="24"/>
          <w:szCs w:val="24"/>
        </w:rPr>
        <w:t xml:space="preserve">Исполнены денежные обязательства в объеме 661 052,4 тыс. руб., </w:t>
      </w:r>
      <w:r w:rsidR="00D9593F">
        <w:rPr>
          <w:rFonts w:ascii="Times New Roman" w:hAnsi="Times New Roman" w:cs="Times New Roman"/>
          <w:sz w:val="24"/>
          <w:szCs w:val="24"/>
        </w:rPr>
        <w:t>из них</w:t>
      </w:r>
      <w:r w:rsidRPr="00C82AEF">
        <w:rPr>
          <w:rFonts w:ascii="Times New Roman" w:hAnsi="Times New Roman" w:cs="Times New Roman"/>
          <w:sz w:val="24"/>
          <w:szCs w:val="24"/>
        </w:rPr>
        <w:t xml:space="preserve"> предоставлен плановый объем (аванс) на 4 кв. 2015 года 66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82AEF">
        <w:rPr>
          <w:rFonts w:ascii="Times New Roman" w:hAnsi="Times New Roman" w:cs="Times New Roman"/>
          <w:sz w:val="24"/>
          <w:szCs w:val="24"/>
        </w:rPr>
        <w:t>515,7 тыс.</w:t>
      </w:r>
      <w:r w:rsidR="009724F4">
        <w:rPr>
          <w:rFonts w:ascii="Times New Roman" w:hAnsi="Times New Roman" w:cs="Times New Roman"/>
          <w:sz w:val="24"/>
          <w:szCs w:val="24"/>
        </w:rPr>
        <w:t xml:space="preserve"> </w:t>
      </w:r>
      <w:r w:rsidR="00D9593F">
        <w:rPr>
          <w:rFonts w:ascii="Times New Roman" w:hAnsi="Times New Roman" w:cs="Times New Roman"/>
          <w:sz w:val="24"/>
          <w:szCs w:val="24"/>
        </w:rPr>
        <w:t>руб. при наличии просроченной кредиторской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29 672,1 тыс. руб</w:t>
      </w:r>
      <w:r w:rsidR="004942C3">
        <w:rPr>
          <w:rFonts w:ascii="Times New Roman" w:hAnsi="Times New Roman" w:cs="Times New Roman"/>
          <w:sz w:val="24"/>
          <w:szCs w:val="24"/>
        </w:rPr>
        <w:t>.</w:t>
      </w:r>
      <w:r w:rsidR="004942C3" w:rsidRPr="004942C3">
        <w:rPr>
          <w:rFonts w:ascii="Times New Roman" w:hAnsi="Times New Roman" w:cs="Times New Roman"/>
          <w:sz w:val="24"/>
          <w:szCs w:val="24"/>
        </w:rPr>
        <w:t xml:space="preserve"> </w:t>
      </w:r>
      <w:r w:rsidR="004942C3">
        <w:rPr>
          <w:rFonts w:ascii="Times New Roman" w:hAnsi="Times New Roman" w:cs="Times New Roman"/>
          <w:sz w:val="24"/>
          <w:szCs w:val="24"/>
        </w:rPr>
        <w:t>за 3 кв. 2015 года (</w:t>
      </w:r>
      <w:r w:rsidR="00D9593F">
        <w:rPr>
          <w:rFonts w:ascii="Times New Roman" w:hAnsi="Times New Roman" w:cs="Times New Roman"/>
          <w:sz w:val="24"/>
          <w:szCs w:val="24"/>
        </w:rPr>
        <w:t xml:space="preserve">оставшейся после частичного </w:t>
      </w:r>
      <w:r w:rsidR="004942C3">
        <w:rPr>
          <w:rFonts w:ascii="Times New Roman" w:hAnsi="Times New Roman" w:cs="Times New Roman"/>
          <w:sz w:val="24"/>
          <w:szCs w:val="24"/>
        </w:rPr>
        <w:t>погашения)</w:t>
      </w:r>
      <w:r w:rsidR="00D9593F">
        <w:rPr>
          <w:rFonts w:ascii="Times New Roman" w:hAnsi="Times New Roman" w:cs="Times New Roman"/>
          <w:sz w:val="24"/>
          <w:szCs w:val="24"/>
        </w:rPr>
        <w:t>.</w:t>
      </w:r>
    </w:p>
    <w:p w:rsidR="00C82AEF" w:rsidRDefault="00C82AEF" w:rsidP="0026192A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Плановый объем субвенции 66</w:t>
      </w:r>
      <w:r w:rsidR="004942C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515,7 тыс. руб. включает перечисление аванса Волгограду в размере 64</w:t>
      </w:r>
      <w:r w:rsidR="004942C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102,0 тыс. руб. и переплаты муниципальным образованиям по итогам 3 кв. 2015  в размере 2413,7 тыс. руб. (после корректировки субвенции). </w:t>
      </w:r>
    </w:p>
    <w:p w:rsidR="00C82AEF" w:rsidRDefault="00C82AEF" w:rsidP="00C56EA8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AEF">
        <w:rPr>
          <w:rFonts w:ascii="Times New Roman" w:hAnsi="Times New Roman" w:cs="Times New Roman"/>
          <w:sz w:val="24"/>
          <w:szCs w:val="24"/>
        </w:rPr>
        <w:t xml:space="preserve">В ситуации ограниченности </w:t>
      </w:r>
      <w:r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 w:rsidRPr="00C82AEF">
        <w:rPr>
          <w:rFonts w:ascii="Times New Roman" w:hAnsi="Times New Roman" w:cs="Times New Roman"/>
          <w:sz w:val="24"/>
          <w:szCs w:val="24"/>
        </w:rPr>
        <w:t>Комитет распределил остаток бюджетных средств не в равной доле зая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82AEF">
        <w:rPr>
          <w:rFonts w:ascii="Times New Roman" w:hAnsi="Times New Roman" w:cs="Times New Roman"/>
          <w:sz w:val="24"/>
          <w:szCs w:val="24"/>
        </w:rPr>
        <w:t xml:space="preserve">ленным муниципальными образованиями объемам субвенции, а  </w:t>
      </w:r>
      <w:r>
        <w:rPr>
          <w:rFonts w:ascii="Times New Roman" w:hAnsi="Times New Roman" w:cs="Times New Roman"/>
          <w:sz w:val="24"/>
          <w:szCs w:val="24"/>
        </w:rPr>
        <w:t xml:space="preserve">частично погасил задолженность и </w:t>
      </w:r>
      <w:r w:rsidRPr="00C82AEF">
        <w:rPr>
          <w:rFonts w:ascii="Times New Roman" w:hAnsi="Times New Roman" w:cs="Times New Roman"/>
          <w:sz w:val="24"/>
          <w:szCs w:val="24"/>
        </w:rPr>
        <w:t xml:space="preserve">предоставил плановый объем субвенции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82AEF">
        <w:rPr>
          <w:rFonts w:ascii="Times New Roman" w:hAnsi="Times New Roman" w:cs="Times New Roman"/>
          <w:sz w:val="24"/>
          <w:szCs w:val="24"/>
        </w:rPr>
        <w:t xml:space="preserve">а 4 кв. 2015 года городу Волгограду 64 102,0 тыс. рублей. Данный подход в распределении субвенций указывает на нарушение Комитетом п. </w:t>
      </w:r>
      <w:r>
        <w:rPr>
          <w:rFonts w:ascii="Times New Roman" w:hAnsi="Times New Roman" w:cs="Times New Roman"/>
          <w:sz w:val="24"/>
          <w:szCs w:val="24"/>
        </w:rPr>
        <w:t xml:space="preserve">8, </w:t>
      </w:r>
      <w:r w:rsidRPr="00C82AEF">
        <w:rPr>
          <w:rFonts w:ascii="Times New Roman" w:hAnsi="Times New Roman" w:cs="Times New Roman"/>
          <w:sz w:val="24"/>
          <w:szCs w:val="24"/>
        </w:rPr>
        <w:t xml:space="preserve">10 Порядка №40-п, который устанавливает обязанность перечисления субвенции муниципальным образованиям на основании финансовой заявки (в пределах ЛБО), и </w:t>
      </w:r>
      <w:r w:rsidR="0082759D">
        <w:rPr>
          <w:rFonts w:ascii="Times New Roman" w:hAnsi="Times New Roman" w:cs="Times New Roman"/>
          <w:sz w:val="24"/>
          <w:szCs w:val="24"/>
        </w:rPr>
        <w:t>содержит коррупционные риски</w:t>
      </w:r>
      <w:r w:rsidRPr="00C82AEF">
        <w:rPr>
          <w:rFonts w:ascii="Times New Roman" w:hAnsi="Times New Roman" w:cs="Times New Roman"/>
          <w:sz w:val="24"/>
          <w:szCs w:val="24"/>
        </w:rPr>
        <w:t xml:space="preserve"> при определении получателя субвенции областного бюджета.</w:t>
      </w:r>
    </w:p>
    <w:p w:rsidR="00C56EA8" w:rsidRDefault="00C56EA8" w:rsidP="00C56EA8">
      <w:pPr>
        <w:pStyle w:val="af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56EA8">
        <w:rPr>
          <w:rFonts w:ascii="Times New Roman" w:hAnsi="Times New Roman" w:cs="Times New Roman"/>
          <w:sz w:val="24"/>
          <w:szCs w:val="24"/>
        </w:rPr>
        <w:t>ыполнение Комитетом функций по тарифному регулированию коммунальных ресурсов</w:t>
      </w:r>
      <w:r w:rsidR="004942C3">
        <w:rPr>
          <w:rFonts w:ascii="Times New Roman" w:hAnsi="Times New Roman" w:cs="Times New Roman"/>
          <w:sz w:val="24"/>
          <w:szCs w:val="24"/>
        </w:rPr>
        <w:t xml:space="preserve"> </w:t>
      </w:r>
      <w:r w:rsidRPr="00C56EA8">
        <w:rPr>
          <w:rFonts w:ascii="Times New Roman" w:hAnsi="Times New Roman" w:cs="Times New Roman"/>
          <w:sz w:val="24"/>
          <w:szCs w:val="24"/>
        </w:rPr>
        <w:t xml:space="preserve">(услуг) для всех категорий потребителей </w:t>
      </w:r>
      <w:r>
        <w:rPr>
          <w:rFonts w:ascii="Times New Roman" w:hAnsi="Times New Roman" w:cs="Times New Roman"/>
          <w:sz w:val="24"/>
          <w:szCs w:val="24"/>
        </w:rPr>
        <w:t xml:space="preserve">приводит к росту </w:t>
      </w:r>
      <w:r w:rsidRPr="00C56EA8">
        <w:rPr>
          <w:rFonts w:ascii="Times New Roman" w:hAnsi="Times New Roman" w:cs="Times New Roman"/>
          <w:sz w:val="24"/>
          <w:szCs w:val="24"/>
        </w:rPr>
        <w:t xml:space="preserve">бюджетных </w:t>
      </w:r>
      <w:r>
        <w:rPr>
          <w:rFonts w:ascii="Times New Roman" w:hAnsi="Times New Roman" w:cs="Times New Roman"/>
          <w:sz w:val="24"/>
          <w:szCs w:val="24"/>
        </w:rPr>
        <w:t xml:space="preserve">расходов на  финансирование выпадающих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организаций. </w:t>
      </w:r>
      <w:r w:rsidR="0082759D">
        <w:rPr>
          <w:rFonts w:ascii="Times New Roman" w:hAnsi="Times New Roman" w:cs="Times New Roman"/>
          <w:sz w:val="24"/>
          <w:szCs w:val="24"/>
        </w:rPr>
        <w:t>Учитывая</w:t>
      </w:r>
      <w:r w:rsidRPr="00C56EA8">
        <w:rPr>
          <w:rFonts w:ascii="Times New Roman" w:hAnsi="Times New Roman" w:cs="Times New Roman"/>
          <w:sz w:val="24"/>
          <w:szCs w:val="24"/>
        </w:rPr>
        <w:t xml:space="preserve"> </w:t>
      </w:r>
      <w:r w:rsidR="008F3720" w:rsidRPr="00C56EA8">
        <w:rPr>
          <w:rFonts w:ascii="Times New Roman" w:hAnsi="Times New Roman" w:cs="Times New Roman"/>
          <w:sz w:val="24"/>
          <w:szCs w:val="24"/>
        </w:rPr>
        <w:t>принцип эффективности использования бюджетных средств,</w:t>
      </w:r>
      <w:r w:rsidR="0082759D">
        <w:rPr>
          <w:rFonts w:ascii="Times New Roman" w:hAnsi="Times New Roman" w:cs="Times New Roman"/>
          <w:sz w:val="24"/>
          <w:szCs w:val="24"/>
        </w:rPr>
        <w:t xml:space="preserve"> закрепленный</w:t>
      </w:r>
      <w:r w:rsidRPr="00C56EA8">
        <w:rPr>
          <w:rFonts w:ascii="Times New Roman" w:hAnsi="Times New Roman" w:cs="Times New Roman"/>
          <w:sz w:val="24"/>
          <w:szCs w:val="24"/>
        </w:rPr>
        <w:t xml:space="preserve"> ст. 34 Бюджетного кодекса РФ, </w:t>
      </w:r>
      <w:r w:rsidR="008F3720">
        <w:rPr>
          <w:rFonts w:ascii="Times New Roman" w:hAnsi="Times New Roman" w:cs="Times New Roman"/>
          <w:sz w:val="24"/>
          <w:szCs w:val="24"/>
        </w:rPr>
        <w:t>в частности необходимост</w:t>
      </w:r>
      <w:r w:rsidR="0082759D">
        <w:rPr>
          <w:rFonts w:ascii="Times New Roman" w:hAnsi="Times New Roman" w:cs="Times New Roman"/>
          <w:sz w:val="24"/>
          <w:szCs w:val="24"/>
        </w:rPr>
        <w:t>ь</w:t>
      </w:r>
      <w:r w:rsidR="008F3720">
        <w:rPr>
          <w:rFonts w:ascii="Times New Roman" w:hAnsi="Times New Roman" w:cs="Times New Roman"/>
          <w:sz w:val="24"/>
          <w:szCs w:val="24"/>
        </w:rPr>
        <w:t xml:space="preserve"> достижения заданных результатов с использованием наименьшего объема средств (экономности),</w:t>
      </w:r>
      <w:r w:rsidR="008F3720" w:rsidRPr="00C56EA8">
        <w:rPr>
          <w:rFonts w:ascii="Times New Roman" w:hAnsi="Times New Roman" w:cs="Times New Roman"/>
          <w:sz w:val="24"/>
          <w:szCs w:val="24"/>
        </w:rPr>
        <w:t xml:space="preserve"> </w:t>
      </w:r>
      <w:r w:rsidR="0082759D">
        <w:rPr>
          <w:rFonts w:ascii="Times New Roman" w:hAnsi="Times New Roman" w:cs="Times New Roman"/>
          <w:sz w:val="24"/>
          <w:szCs w:val="24"/>
        </w:rPr>
        <w:t xml:space="preserve">показатели оценки эффективности деятельности КТР </w:t>
      </w:r>
      <w:r w:rsidR="0082759D" w:rsidRPr="00F40DCC"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«эффективность тарифной политики в сфере теплоэнергетики», «эффективность тарифной политики в водоснабжении и</w:t>
      </w:r>
      <w:r w:rsidR="0082759D">
        <w:rPr>
          <w:rFonts w:ascii="Times New Roman" w:hAnsi="Times New Roman" w:cs="Times New Roman"/>
          <w:sz w:val="24"/>
          <w:szCs w:val="24"/>
        </w:rPr>
        <w:t xml:space="preserve"> водоотведении» с</w:t>
      </w:r>
      <w:r w:rsidRPr="00C56EA8">
        <w:rPr>
          <w:rFonts w:ascii="Times New Roman" w:hAnsi="Times New Roman" w:cs="Times New Roman"/>
          <w:sz w:val="24"/>
          <w:szCs w:val="24"/>
        </w:rPr>
        <w:t xml:space="preserve">ледует признать </w:t>
      </w:r>
      <w:r w:rsidR="0082759D">
        <w:rPr>
          <w:rFonts w:ascii="Times New Roman" w:hAnsi="Times New Roman" w:cs="Times New Roman"/>
          <w:sz w:val="24"/>
          <w:szCs w:val="24"/>
        </w:rPr>
        <w:t>недостигнутыми</w:t>
      </w:r>
      <w:r w:rsidRPr="00C56EA8">
        <w:rPr>
          <w:rFonts w:ascii="Times New Roman" w:hAnsi="Times New Roman" w:cs="Times New Roman"/>
          <w:sz w:val="24"/>
          <w:szCs w:val="24"/>
        </w:rPr>
        <w:t>.</w:t>
      </w:r>
    </w:p>
    <w:p w:rsidR="0082759D" w:rsidRPr="00C82AEF" w:rsidRDefault="0082759D" w:rsidP="00C56EA8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31E0B" w:rsidRPr="0033235E" w:rsidRDefault="00E31E0B" w:rsidP="00A95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33235E">
        <w:rPr>
          <w:rFonts w:ascii="Times New Roman" w:hAnsi="Times New Roman" w:cs="Times New Roman"/>
          <w:b/>
          <w:i/>
          <w:sz w:val="24"/>
          <w:szCs w:val="24"/>
        </w:rPr>
        <w:t>Предложения</w:t>
      </w:r>
      <w:r w:rsidR="00C82AEF" w:rsidRPr="0033235E">
        <w:rPr>
          <w:rFonts w:ascii="Times New Roman" w:hAnsi="Times New Roman" w:cs="Times New Roman"/>
          <w:b/>
          <w:i/>
          <w:sz w:val="24"/>
          <w:szCs w:val="24"/>
        </w:rPr>
        <w:t xml:space="preserve"> Комитету тарифного регулирования Волгоградской области</w:t>
      </w:r>
      <w:r w:rsidRPr="0033235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82AEF" w:rsidRPr="0033235E" w:rsidRDefault="00057A54" w:rsidP="00057A54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235E">
        <w:rPr>
          <w:rFonts w:ascii="Times New Roman" w:hAnsi="Times New Roman" w:cs="Times New Roman"/>
          <w:sz w:val="24"/>
          <w:szCs w:val="24"/>
        </w:rPr>
        <w:t>Повысить</w:t>
      </w:r>
      <w:r w:rsidR="00C82AEF" w:rsidRPr="0033235E">
        <w:rPr>
          <w:rFonts w:ascii="Times New Roman" w:hAnsi="Times New Roman" w:cs="Times New Roman"/>
          <w:sz w:val="24"/>
          <w:szCs w:val="24"/>
        </w:rPr>
        <w:t xml:space="preserve"> качество </w:t>
      </w:r>
      <w:r w:rsidR="004E3DD6" w:rsidRPr="0033235E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C82AEF" w:rsidRPr="0033235E">
        <w:rPr>
          <w:rFonts w:ascii="Times New Roman" w:hAnsi="Times New Roman" w:cs="Times New Roman"/>
          <w:sz w:val="24"/>
          <w:szCs w:val="24"/>
        </w:rPr>
        <w:t>планирования</w:t>
      </w:r>
      <w:r w:rsidR="004E3DD6" w:rsidRPr="0033235E">
        <w:rPr>
          <w:rFonts w:ascii="Times New Roman" w:hAnsi="Times New Roman" w:cs="Times New Roman"/>
          <w:sz w:val="24"/>
          <w:szCs w:val="24"/>
        </w:rPr>
        <w:t xml:space="preserve"> </w:t>
      </w:r>
      <w:r w:rsidR="00C82AEF" w:rsidRPr="0033235E">
        <w:rPr>
          <w:rFonts w:ascii="Times New Roman" w:hAnsi="Times New Roman" w:cs="Times New Roman"/>
          <w:sz w:val="24"/>
          <w:szCs w:val="24"/>
        </w:rPr>
        <w:t>и администрировани</w:t>
      </w:r>
      <w:r w:rsidR="004E3DD6" w:rsidRPr="0033235E">
        <w:rPr>
          <w:rFonts w:ascii="Times New Roman" w:hAnsi="Times New Roman" w:cs="Times New Roman"/>
          <w:sz w:val="24"/>
          <w:szCs w:val="24"/>
        </w:rPr>
        <w:t>я</w:t>
      </w:r>
      <w:r w:rsidR="0026192A" w:rsidRPr="0033235E">
        <w:rPr>
          <w:rFonts w:ascii="Times New Roman" w:hAnsi="Times New Roman" w:cs="Times New Roman"/>
          <w:sz w:val="24"/>
          <w:szCs w:val="24"/>
        </w:rPr>
        <w:t xml:space="preserve"> доходов бюджета по </w:t>
      </w:r>
      <w:proofErr w:type="gramStart"/>
      <w:r w:rsidR="0026192A" w:rsidRPr="0033235E">
        <w:rPr>
          <w:rFonts w:ascii="Times New Roman" w:hAnsi="Times New Roman" w:cs="Times New Roman"/>
          <w:sz w:val="24"/>
          <w:szCs w:val="24"/>
        </w:rPr>
        <w:t>закрепленному</w:t>
      </w:r>
      <w:proofErr w:type="gramEnd"/>
      <w:r w:rsidR="00C82AEF" w:rsidRPr="0033235E">
        <w:rPr>
          <w:rFonts w:ascii="Times New Roman" w:hAnsi="Times New Roman" w:cs="Times New Roman"/>
          <w:sz w:val="24"/>
          <w:szCs w:val="24"/>
        </w:rPr>
        <w:t xml:space="preserve"> КБК для исполнения полномочий главного администратора (администратора) доходов областного бюджета в соответствии со ст. 160.1 Бюджетного кодекса РФ. </w:t>
      </w:r>
      <w:r w:rsidRPr="0033235E">
        <w:rPr>
          <w:rFonts w:ascii="Times New Roman" w:hAnsi="Times New Roman" w:cs="Times New Roman"/>
          <w:sz w:val="24"/>
          <w:szCs w:val="24"/>
        </w:rPr>
        <w:t xml:space="preserve">В частности </w:t>
      </w:r>
      <w:r w:rsidR="0026192A" w:rsidRPr="0033235E">
        <w:rPr>
          <w:rFonts w:ascii="Times New Roman" w:hAnsi="Times New Roman" w:cs="Times New Roman"/>
          <w:sz w:val="24"/>
          <w:szCs w:val="24"/>
        </w:rPr>
        <w:t xml:space="preserve">спрогнозировать с учетом дебиторской задолженности и текущих начислений </w:t>
      </w:r>
      <w:r w:rsidRPr="0033235E">
        <w:rPr>
          <w:rFonts w:ascii="Times New Roman" w:hAnsi="Times New Roman" w:cs="Times New Roman"/>
          <w:sz w:val="24"/>
          <w:szCs w:val="24"/>
        </w:rPr>
        <w:t xml:space="preserve">плановый объем доходов на 2016 год </w:t>
      </w:r>
      <w:r w:rsidR="0026192A" w:rsidRPr="0033235E">
        <w:rPr>
          <w:rFonts w:ascii="Times New Roman" w:hAnsi="Times New Roman" w:cs="Times New Roman"/>
          <w:sz w:val="24"/>
          <w:szCs w:val="24"/>
        </w:rPr>
        <w:t xml:space="preserve">и внести предложение в финансовый орган для утверждения очередными поправками в Закон о бюджете Волгоградской области на 2016 год. </w:t>
      </w:r>
      <w:r w:rsidR="00A977D8">
        <w:rPr>
          <w:rFonts w:ascii="Times New Roman" w:hAnsi="Times New Roman" w:cs="Times New Roman"/>
          <w:sz w:val="24"/>
          <w:szCs w:val="24"/>
        </w:rPr>
        <w:t>Активизировать работу по взысканию</w:t>
      </w:r>
      <w:r w:rsidR="0026192A" w:rsidRPr="0033235E">
        <w:rPr>
          <w:rFonts w:ascii="Times New Roman" w:hAnsi="Times New Roman" w:cs="Times New Roman"/>
          <w:sz w:val="24"/>
          <w:szCs w:val="24"/>
        </w:rPr>
        <w:t xml:space="preserve"> дебиторской задолженности.</w:t>
      </w:r>
    </w:p>
    <w:p w:rsidR="00972D74" w:rsidRPr="00DD004A" w:rsidRDefault="002F5299" w:rsidP="00972D74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D004A">
        <w:rPr>
          <w:rFonts w:ascii="Times New Roman" w:hAnsi="Times New Roman" w:cs="Times New Roman"/>
          <w:sz w:val="24"/>
          <w:szCs w:val="24"/>
        </w:rPr>
        <w:t xml:space="preserve">С целью устранения </w:t>
      </w:r>
      <w:r w:rsidR="0082759D">
        <w:rPr>
          <w:rFonts w:ascii="Times New Roman" w:hAnsi="Times New Roman" w:cs="Times New Roman"/>
          <w:sz w:val="24"/>
          <w:szCs w:val="24"/>
        </w:rPr>
        <w:t xml:space="preserve">коррупционных рисков </w:t>
      </w:r>
      <w:r w:rsidRPr="00DD004A">
        <w:rPr>
          <w:rFonts w:ascii="Times New Roman" w:hAnsi="Times New Roman" w:cs="Times New Roman"/>
          <w:sz w:val="24"/>
          <w:szCs w:val="24"/>
        </w:rPr>
        <w:t>и</w:t>
      </w:r>
      <w:r w:rsidR="009724F4" w:rsidRPr="00DD004A">
        <w:rPr>
          <w:rFonts w:ascii="Times New Roman" w:hAnsi="Times New Roman" w:cs="Times New Roman"/>
          <w:sz w:val="24"/>
          <w:szCs w:val="24"/>
        </w:rPr>
        <w:t>нициировать дополнение</w:t>
      </w:r>
      <w:r w:rsidR="00B92F40" w:rsidRPr="00DD004A">
        <w:rPr>
          <w:rFonts w:ascii="Times New Roman" w:hAnsi="Times New Roman" w:cs="Times New Roman"/>
          <w:sz w:val="24"/>
          <w:szCs w:val="24"/>
        </w:rPr>
        <w:t xml:space="preserve"> </w:t>
      </w:r>
      <w:r w:rsidR="00057A54" w:rsidRPr="00DD004A">
        <w:rPr>
          <w:rFonts w:ascii="Times New Roman" w:hAnsi="Times New Roman" w:cs="Times New Roman"/>
          <w:sz w:val="24"/>
          <w:szCs w:val="24"/>
        </w:rPr>
        <w:t>Порядк</w:t>
      </w:r>
      <w:r w:rsidR="009724F4" w:rsidRPr="00DD004A">
        <w:rPr>
          <w:rFonts w:ascii="Times New Roman" w:hAnsi="Times New Roman" w:cs="Times New Roman"/>
          <w:sz w:val="24"/>
          <w:szCs w:val="24"/>
        </w:rPr>
        <w:t>а</w:t>
      </w:r>
      <w:r w:rsidR="00057A54" w:rsidRPr="00DD004A">
        <w:rPr>
          <w:rFonts w:ascii="Times New Roman" w:hAnsi="Times New Roman" w:cs="Times New Roman"/>
          <w:sz w:val="24"/>
          <w:szCs w:val="24"/>
        </w:rPr>
        <w:t xml:space="preserve"> предоставления субвенции</w:t>
      </w:r>
      <w:r w:rsidR="00894955" w:rsidRPr="00DD004A">
        <w:rPr>
          <w:rFonts w:ascii="Times New Roman" w:hAnsi="Times New Roman" w:cs="Times New Roman"/>
          <w:sz w:val="24"/>
          <w:szCs w:val="24"/>
        </w:rPr>
        <w:t xml:space="preserve"> в 2016 году</w:t>
      </w:r>
      <w:r w:rsidR="00057A54" w:rsidRPr="00DD004A">
        <w:rPr>
          <w:rFonts w:ascii="Times New Roman" w:hAnsi="Times New Roman" w:cs="Times New Roman"/>
          <w:sz w:val="24"/>
          <w:szCs w:val="24"/>
        </w:rPr>
        <w:t xml:space="preserve"> бюджетам муниципальных районов или городских округов Волгоградской области для осуществления государственных полномочий, переданных в соответствии с Законом</w:t>
      </w:r>
      <w:r w:rsidR="00B92F40" w:rsidRPr="00DD004A">
        <w:rPr>
          <w:rFonts w:ascii="Times New Roman" w:hAnsi="Times New Roman" w:cs="Times New Roman"/>
          <w:sz w:val="24"/>
          <w:szCs w:val="24"/>
        </w:rPr>
        <w:t xml:space="preserve"> ВО от 12.07.2013 № 89-ОД</w:t>
      </w:r>
      <w:r w:rsidR="00057A54" w:rsidRPr="00DD004A">
        <w:rPr>
          <w:rFonts w:ascii="Times New Roman" w:hAnsi="Times New Roman" w:cs="Times New Roman"/>
          <w:sz w:val="24"/>
          <w:szCs w:val="24"/>
        </w:rPr>
        <w:t>, механизм</w:t>
      </w:r>
      <w:r w:rsidR="009724F4" w:rsidRPr="00DD004A">
        <w:rPr>
          <w:rFonts w:ascii="Times New Roman" w:hAnsi="Times New Roman" w:cs="Times New Roman"/>
          <w:sz w:val="24"/>
          <w:szCs w:val="24"/>
        </w:rPr>
        <w:t>ом</w:t>
      </w:r>
      <w:r w:rsidR="00057A54" w:rsidRPr="00DD004A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B92F40" w:rsidRPr="00DD004A">
        <w:rPr>
          <w:rFonts w:ascii="Times New Roman" w:hAnsi="Times New Roman" w:cs="Times New Roman"/>
          <w:sz w:val="24"/>
          <w:szCs w:val="24"/>
        </w:rPr>
        <w:t xml:space="preserve"> (распределения)</w:t>
      </w:r>
      <w:r w:rsidR="00057A54" w:rsidRPr="00DD004A">
        <w:rPr>
          <w:rFonts w:ascii="Times New Roman" w:hAnsi="Times New Roman" w:cs="Times New Roman"/>
          <w:sz w:val="24"/>
          <w:szCs w:val="24"/>
        </w:rPr>
        <w:t xml:space="preserve"> </w:t>
      </w:r>
      <w:r w:rsidR="00894955" w:rsidRPr="00DD004A">
        <w:rPr>
          <w:rFonts w:ascii="Times New Roman" w:hAnsi="Times New Roman" w:cs="Times New Roman"/>
          <w:sz w:val="24"/>
          <w:szCs w:val="24"/>
        </w:rPr>
        <w:t>бюджетных средств</w:t>
      </w:r>
      <w:r w:rsidR="00057A54" w:rsidRPr="00DD004A">
        <w:rPr>
          <w:rFonts w:ascii="Times New Roman" w:hAnsi="Times New Roman" w:cs="Times New Roman"/>
          <w:sz w:val="24"/>
          <w:szCs w:val="24"/>
        </w:rPr>
        <w:t xml:space="preserve"> в </w:t>
      </w:r>
      <w:r w:rsidR="00894955" w:rsidRPr="00DD004A">
        <w:rPr>
          <w:rFonts w:ascii="Times New Roman" w:hAnsi="Times New Roman" w:cs="Times New Roman"/>
          <w:sz w:val="24"/>
          <w:szCs w:val="24"/>
        </w:rPr>
        <w:t>случае</w:t>
      </w:r>
      <w:r w:rsidR="00057A54" w:rsidRPr="00DD004A">
        <w:rPr>
          <w:rFonts w:ascii="Times New Roman" w:hAnsi="Times New Roman" w:cs="Times New Roman"/>
          <w:sz w:val="24"/>
          <w:szCs w:val="24"/>
        </w:rPr>
        <w:t xml:space="preserve"> недостатка (дефицита) утвержденных Комитету бюджетных ассигнований и ЛБО для полного исполнения </w:t>
      </w:r>
      <w:r w:rsidR="00894955" w:rsidRPr="00DD004A">
        <w:rPr>
          <w:rFonts w:ascii="Times New Roman" w:hAnsi="Times New Roman" w:cs="Times New Roman"/>
          <w:sz w:val="24"/>
          <w:szCs w:val="24"/>
        </w:rPr>
        <w:t>всех финансовых заявок муниципальных образований.</w:t>
      </w:r>
      <w:r w:rsidR="0026192A" w:rsidRPr="00DD0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82AEF" w:rsidRDefault="00C82AEF" w:rsidP="00972D74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2D74">
        <w:rPr>
          <w:rFonts w:ascii="Times New Roman" w:hAnsi="Times New Roman" w:cs="Times New Roman"/>
          <w:sz w:val="24"/>
          <w:szCs w:val="24"/>
        </w:rPr>
        <w:t xml:space="preserve">Не допускать образования просроченной кредиторской задолженности по предоставлению субвенций муниципальным образованиям на компенсацию (возмещение) выпадающих доходов </w:t>
      </w:r>
      <w:proofErr w:type="spellStart"/>
      <w:r w:rsidRPr="00972D74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972D74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82759D" w:rsidRDefault="0082759D" w:rsidP="00972D74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2759D" w:rsidRPr="0033235E" w:rsidRDefault="0082759D" w:rsidP="008275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33235E"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Предложения 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33235E">
        <w:rPr>
          <w:rFonts w:ascii="Times New Roman" w:hAnsi="Times New Roman" w:cs="Times New Roman"/>
          <w:b/>
          <w:i/>
          <w:sz w:val="24"/>
          <w:szCs w:val="24"/>
        </w:rPr>
        <w:t>омитету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экономики</w:t>
      </w:r>
      <w:r w:rsidRPr="0033235E">
        <w:rPr>
          <w:rFonts w:ascii="Times New Roman" w:hAnsi="Times New Roman" w:cs="Times New Roman"/>
          <w:b/>
          <w:i/>
          <w:sz w:val="24"/>
          <w:szCs w:val="24"/>
        </w:rPr>
        <w:t xml:space="preserve"> Волгоградской области: </w:t>
      </w:r>
    </w:p>
    <w:p w:rsidR="0082759D" w:rsidRDefault="0082759D" w:rsidP="0082759D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Pr="00DD004A">
        <w:rPr>
          <w:rFonts w:ascii="Times New Roman" w:hAnsi="Times New Roman" w:cs="Times New Roman"/>
          <w:sz w:val="24"/>
          <w:szCs w:val="24"/>
        </w:rPr>
        <w:t xml:space="preserve"> поправки в Методику </w:t>
      </w:r>
      <w:proofErr w:type="gramStart"/>
      <w:r w:rsidRPr="00DD004A">
        <w:rPr>
          <w:rFonts w:ascii="Times New Roman" w:hAnsi="Times New Roman" w:cs="Times New Roman"/>
          <w:sz w:val="24"/>
          <w:szCs w:val="24"/>
        </w:rPr>
        <w:t>расчета показателей оценки эффективности деятельности органов исполнительной власти</w:t>
      </w:r>
      <w:proofErr w:type="gramEnd"/>
      <w:r w:rsidRPr="00DD004A">
        <w:rPr>
          <w:rFonts w:ascii="Times New Roman" w:hAnsi="Times New Roman" w:cs="Times New Roman"/>
          <w:sz w:val="24"/>
          <w:szCs w:val="24"/>
        </w:rPr>
        <w:t xml:space="preserve"> ВО в части показателей эффективности тарифной политики</w:t>
      </w:r>
      <w:r>
        <w:rPr>
          <w:rFonts w:ascii="Times New Roman" w:hAnsi="Times New Roman" w:cs="Times New Roman"/>
          <w:sz w:val="24"/>
          <w:szCs w:val="24"/>
        </w:rPr>
        <w:t>, осуществляемой КТР,</w:t>
      </w:r>
      <w:r w:rsidRPr="00DD004A">
        <w:rPr>
          <w:rFonts w:ascii="Times New Roman" w:hAnsi="Times New Roman" w:cs="Times New Roman"/>
          <w:sz w:val="24"/>
          <w:szCs w:val="24"/>
        </w:rPr>
        <w:t xml:space="preserve"> с учетом задачи снижения бюджетных расходов. При планировании целевых показателей деятельности КТР на 2016 год учесть </w:t>
      </w:r>
      <w:r>
        <w:rPr>
          <w:rFonts w:ascii="Times New Roman" w:hAnsi="Times New Roman" w:cs="Times New Roman"/>
          <w:sz w:val="24"/>
          <w:szCs w:val="24"/>
        </w:rPr>
        <w:t>сравнительные данные достигнутых значений за</w:t>
      </w:r>
      <w:r w:rsidRPr="00DD004A">
        <w:rPr>
          <w:rFonts w:ascii="Times New Roman" w:hAnsi="Times New Roman" w:cs="Times New Roman"/>
          <w:sz w:val="24"/>
          <w:szCs w:val="24"/>
        </w:rPr>
        <w:t xml:space="preserve"> предыдущ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DD004A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  <w:r w:rsidRPr="00DD0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E0B" w:rsidRDefault="00E31E0B" w:rsidP="00E31E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E31E0B" w:rsidRDefault="00E31E0B" w:rsidP="00E31E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E31E0B" w:rsidRPr="00E31E0B" w:rsidRDefault="00E31E0B" w:rsidP="00E31E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Аудитор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Подгайнов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В.В.</w:t>
      </w:r>
    </w:p>
    <w:sectPr w:rsidR="00E31E0B" w:rsidRPr="00E31E0B" w:rsidSect="00D0588C">
      <w:headerReference w:type="default" r:id="rId10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7EB" w:rsidRDefault="00C907EB" w:rsidP="008D2CA4">
      <w:pPr>
        <w:spacing w:after="0" w:line="240" w:lineRule="auto"/>
      </w:pPr>
      <w:r>
        <w:separator/>
      </w:r>
    </w:p>
  </w:endnote>
  <w:endnote w:type="continuationSeparator" w:id="0">
    <w:p w:rsidR="00C907EB" w:rsidRDefault="00C907EB" w:rsidP="008D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7EB" w:rsidRDefault="00C907EB" w:rsidP="008D2CA4">
      <w:pPr>
        <w:spacing w:after="0" w:line="240" w:lineRule="auto"/>
      </w:pPr>
      <w:r>
        <w:separator/>
      </w:r>
    </w:p>
  </w:footnote>
  <w:footnote w:type="continuationSeparator" w:id="0">
    <w:p w:rsidR="00C907EB" w:rsidRDefault="00C907EB" w:rsidP="008D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496"/>
      <w:docPartObj>
        <w:docPartGallery w:val="Page Numbers (Top of Page)"/>
        <w:docPartUnique/>
      </w:docPartObj>
    </w:sdtPr>
    <w:sdtContent>
      <w:p w:rsidR="009175FE" w:rsidRDefault="00CE2BD3">
        <w:pPr>
          <w:pStyle w:val="ad"/>
          <w:jc w:val="center"/>
        </w:pPr>
        <w:fldSimple w:instr=" PAGE   \* MERGEFORMAT ">
          <w:r w:rsidR="00F46288">
            <w:rPr>
              <w:noProof/>
            </w:rPr>
            <w:t>10</w:t>
          </w:r>
        </w:fldSimple>
      </w:p>
    </w:sdtContent>
  </w:sdt>
  <w:p w:rsidR="009175FE" w:rsidRDefault="009175F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BF2"/>
    <w:multiLevelType w:val="hybridMultilevel"/>
    <w:tmpl w:val="5BAAFCFE"/>
    <w:lvl w:ilvl="0" w:tplc="773A7726">
      <w:start w:val="1"/>
      <w:numFmt w:val="decimal"/>
      <w:lvlText w:val="%1."/>
      <w:lvlJc w:val="left"/>
      <w:pPr>
        <w:tabs>
          <w:tab w:val="num" w:pos="567"/>
        </w:tabs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C4C30"/>
    <w:multiLevelType w:val="hybridMultilevel"/>
    <w:tmpl w:val="00CE4320"/>
    <w:lvl w:ilvl="0" w:tplc="C08A1F82">
      <w:start w:val="1"/>
      <w:numFmt w:val="decimal"/>
      <w:lvlText w:val="%1."/>
      <w:lvlJc w:val="left"/>
      <w:pPr>
        <w:ind w:left="32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092459C4"/>
    <w:multiLevelType w:val="hybridMultilevel"/>
    <w:tmpl w:val="0A76A05C"/>
    <w:lvl w:ilvl="0" w:tplc="E7F67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15137A"/>
    <w:multiLevelType w:val="hybridMultilevel"/>
    <w:tmpl w:val="864C95E0"/>
    <w:lvl w:ilvl="0" w:tplc="3DF8B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46A5D"/>
    <w:multiLevelType w:val="hybridMultilevel"/>
    <w:tmpl w:val="3C2CD4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D26373"/>
    <w:multiLevelType w:val="hybridMultilevel"/>
    <w:tmpl w:val="8F206BDE"/>
    <w:lvl w:ilvl="0" w:tplc="3DF8B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B949B2"/>
    <w:multiLevelType w:val="hybridMultilevel"/>
    <w:tmpl w:val="FA58A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D4C"/>
    <w:rsid w:val="00001FD4"/>
    <w:rsid w:val="00005EAC"/>
    <w:rsid w:val="00006B7B"/>
    <w:rsid w:val="0000743E"/>
    <w:rsid w:val="0001242D"/>
    <w:rsid w:val="000129CB"/>
    <w:rsid w:val="00012EF4"/>
    <w:rsid w:val="00014E90"/>
    <w:rsid w:val="00014F17"/>
    <w:rsid w:val="00015C89"/>
    <w:rsid w:val="00016C0E"/>
    <w:rsid w:val="000170A2"/>
    <w:rsid w:val="000215EF"/>
    <w:rsid w:val="00023FFF"/>
    <w:rsid w:val="00031A5F"/>
    <w:rsid w:val="00032611"/>
    <w:rsid w:val="00033261"/>
    <w:rsid w:val="0003378E"/>
    <w:rsid w:val="000341B7"/>
    <w:rsid w:val="0003640E"/>
    <w:rsid w:val="00037712"/>
    <w:rsid w:val="00037C5A"/>
    <w:rsid w:val="00040852"/>
    <w:rsid w:val="000417B1"/>
    <w:rsid w:val="000475D5"/>
    <w:rsid w:val="00047DC3"/>
    <w:rsid w:val="00047DC7"/>
    <w:rsid w:val="00050786"/>
    <w:rsid w:val="000515F0"/>
    <w:rsid w:val="00051C1B"/>
    <w:rsid w:val="000551EE"/>
    <w:rsid w:val="00055E47"/>
    <w:rsid w:val="00057A54"/>
    <w:rsid w:val="00062907"/>
    <w:rsid w:val="00063069"/>
    <w:rsid w:val="00063DF0"/>
    <w:rsid w:val="0006474B"/>
    <w:rsid w:val="00064B21"/>
    <w:rsid w:val="00072684"/>
    <w:rsid w:val="00075C9E"/>
    <w:rsid w:val="000766F0"/>
    <w:rsid w:val="00080417"/>
    <w:rsid w:val="00082334"/>
    <w:rsid w:val="000826F1"/>
    <w:rsid w:val="00082824"/>
    <w:rsid w:val="00086E96"/>
    <w:rsid w:val="000915AF"/>
    <w:rsid w:val="000917C2"/>
    <w:rsid w:val="00093984"/>
    <w:rsid w:val="000949F5"/>
    <w:rsid w:val="000964AD"/>
    <w:rsid w:val="00096FB4"/>
    <w:rsid w:val="0009712D"/>
    <w:rsid w:val="000A3425"/>
    <w:rsid w:val="000A5521"/>
    <w:rsid w:val="000A698F"/>
    <w:rsid w:val="000A75F9"/>
    <w:rsid w:val="000B0385"/>
    <w:rsid w:val="000B1C04"/>
    <w:rsid w:val="000B52AE"/>
    <w:rsid w:val="000B7259"/>
    <w:rsid w:val="000C3225"/>
    <w:rsid w:val="000C7270"/>
    <w:rsid w:val="000D0AE2"/>
    <w:rsid w:val="000D0D55"/>
    <w:rsid w:val="000D127A"/>
    <w:rsid w:val="000D20A6"/>
    <w:rsid w:val="000D3F4E"/>
    <w:rsid w:val="000D40E0"/>
    <w:rsid w:val="000D4D50"/>
    <w:rsid w:val="000E27D4"/>
    <w:rsid w:val="000E369C"/>
    <w:rsid w:val="000E440F"/>
    <w:rsid w:val="000E4B45"/>
    <w:rsid w:val="000E6898"/>
    <w:rsid w:val="000E6D2A"/>
    <w:rsid w:val="000E78CA"/>
    <w:rsid w:val="000F0BF4"/>
    <w:rsid w:val="000F25B8"/>
    <w:rsid w:val="000F3851"/>
    <w:rsid w:val="000F408E"/>
    <w:rsid w:val="000F63F6"/>
    <w:rsid w:val="000F7D46"/>
    <w:rsid w:val="00100C4A"/>
    <w:rsid w:val="00100D4A"/>
    <w:rsid w:val="00100D85"/>
    <w:rsid w:val="00101BB0"/>
    <w:rsid w:val="00102934"/>
    <w:rsid w:val="00102C8C"/>
    <w:rsid w:val="00104768"/>
    <w:rsid w:val="00110523"/>
    <w:rsid w:val="001110D5"/>
    <w:rsid w:val="00111AFD"/>
    <w:rsid w:val="0011767A"/>
    <w:rsid w:val="00117B67"/>
    <w:rsid w:val="00120A86"/>
    <w:rsid w:val="001216C0"/>
    <w:rsid w:val="00121C5D"/>
    <w:rsid w:val="00122CCF"/>
    <w:rsid w:val="001256BD"/>
    <w:rsid w:val="00127973"/>
    <w:rsid w:val="00133A91"/>
    <w:rsid w:val="00135B7D"/>
    <w:rsid w:val="00137084"/>
    <w:rsid w:val="00137A0E"/>
    <w:rsid w:val="001408C5"/>
    <w:rsid w:val="001445CF"/>
    <w:rsid w:val="001465B0"/>
    <w:rsid w:val="00154871"/>
    <w:rsid w:val="00154CFF"/>
    <w:rsid w:val="001567D1"/>
    <w:rsid w:val="00160143"/>
    <w:rsid w:val="00161EFD"/>
    <w:rsid w:val="00162C10"/>
    <w:rsid w:val="0016689B"/>
    <w:rsid w:val="00170358"/>
    <w:rsid w:val="00170846"/>
    <w:rsid w:val="0017089E"/>
    <w:rsid w:val="00170CF7"/>
    <w:rsid w:val="00174DCD"/>
    <w:rsid w:val="0017688A"/>
    <w:rsid w:val="00182174"/>
    <w:rsid w:val="001842E9"/>
    <w:rsid w:val="00184B9F"/>
    <w:rsid w:val="00190143"/>
    <w:rsid w:val="00190E16"/>
    <w:rsid w:val="00193924"/>
    <w:rsid w:val="0019429D"/>
    <w:rsid w:val="001945D1"/>
    <w:rsid w:val="00194A2C"/>
    <w:rsid w:val="00195B5C"/>
    <w:rsid w:val="001969D0"/>
    <w:rsid w:val="001973F7"/>
    <w:rsid w:val="001A1B51"/>
    <w:rsid w:val="001A3186"/>
    <w:rsid w:val="001A39B9"/>
    <w:rsid w:val="001A4DAC"/>
    <w:rsid w:val="001A5DEB"/>
    <w:rsid w:val="001A6402"/>
    <w:rsid w:val="001A66AA"/>
    <w:rsid w:val="001B072E"/>
    <w:rsid w:val="001B193D"/>
    <w:rsid w:val="001B2E49"/>
    <w:rsid w:val="001C1730"/>
    <w:rsid w:val="001C759A"/>
    <w:rsid w:val="001D18E4"/>
    <w:rsid w:val="001D7214"/>
    <w:rsid w:val="001E2A80"/>
    <w:rsid w:val="001F03CE"/>
    <w:rsid w:val="001F0E0A"/>
    <w:rsid w:val="001F200D"/>
    <w:rsid w:val="001F3996"/>
    <w:rsid w:val="001F4935"/>
    <w:rsid w:val="001F5086"/>
    <w:rsid w:val="001F5B7E"/>
    <w:rsid w:val="001F5C95"/>
    <w:rsid w:val="001F5D8B"/>
    <w:rsid w:val="00200240"/>
    <w:rsid w:val="002044BB"/>
    <w:rsid w:val="00204E42"/>
    <w:rsid w:val="002060DF"/>
    <w:rsid w:val="0021018D"/>
    <w:rsid w:val="00211379"/>
    <w:rsid w:val="00211A07"/>
    <w:rsid w:val="00211DAF"/>
    <w:rsid w:val="00211EC4"/>
    <w:rsid w:val="00214EFC"/>
    <w:rsid w:val="00215072"/>
    <w:rsid w:val="00217842"/>
    <w:rsid w:val="0022096E"/>
    <w:rsid w:val="0022325B"/>
    <w:rsid w:val="0022354A"/>
    <w:rsid w:val="00224F1A"/>
    <w:rsid w:val="0022623B"/>
    <w:rsid w:val="002279A3"/>
    <w:rsid w:val="002311AD"/>
    <w:rsid w:val="00232D6C"/>
    <w:rsid w:val="00233C81"/>
    <w:rsid w:val="00234046"/>
    <w:rsid w:val="00236363"/>
    <w:rsid w:val="00236A9C"/>
    <w:rsid w:val="00236DFA"/>
    <w:rsid w:val="0024052E"/>
    <w:rsid w:val="002415E7"/>
    <w:rsid w:val="00241D41"/>
    <w:rsid w:val="00242D5F"/>
    <w:rsid w:val="00244644"/>
    <w:rsid w:val="0024603B"/>
    <w:rsid w:val="00246E80"/>
    <w:rsid w:val="00247643"/>
    <w:rsid w:val="002476DB"/>
    <w:rsid w:val="002478B0"/>
    <w:rsid w:val="00251035"/>
    <w:rsid w:val="0025185B"/>
    <w:rsid w:val="00253BAA"/>
    <w:rsid w:val="002564BA"/>
    <w:rsid w:val="0026192A"/>
    <w:rsid w:val="002621A4"/>
    <w:rsid w:val="00264044"/>
    <w:rsid w:val="00267DD2"/>
    <w:rsid w:val="00270478"/>
    <w:rsid w:val="00272973"/>
    <w:rsid w:val="00272DA2"/>
    <w:rsid w:val="0027374E"/>
    <w:rsid w:val="00273CA9"/>
    <w:rsid w:val="00273DD7"/>
    <w:rsid w:val="00274816"/>
    <w:rsid w:val="00275105"/>
    <w:rsid w:val="00277312"/>
    <w:rsid w:val="0028192E"/>
    <w:rsid w:val="00281CE6"/>
    <w:rsid w:val="002820F9"/>
    <w:rsid w:val="00282107"/>
    <w:rsid w:val="00283D87"/>
    <w:rsid w:val="00284CB7"/>
    <w:rsid w:val="0028576A"/>
    <w:rsid w:val="00286E68"/>
    <w:rsid w:val="00291D7A"/>
    <w:rsid w:val="00292041"/>
    <w:rsid w:val="00292630"/>
    <w:rsid w:val="0029373D"/>
    <w:rsid w:val="00294E18"/>
    <w:rsid w:val="0029641D"/>
    <w:rsid w:val="00296F6F"/>
    <w:rsid w:val="00297204"/>
    <w:rsid w:val="002A1099"/>
    <w:rsid w:val="002A6491"/>
    <w:rsid w:val="002B0B66"/>
    <w:rsid w:val="002B1906"/>
    <w:rsid w:val="002B382F"/>
    <w:rsid w:val="002B3FAC"/>
    <w:rsid w:val="002B4115"/>
    <w:rsid w:val="002B42AD"/>
    <w:rsid w:val="002B7729"/>
    <w:rsid w:val="002C0884"/>
    <w:rsid w:val="002C13D3"/>
    <w:rsid w:val="002C146F"/>
    <w:rsid w:val="002C48A8"/>
    <w:rsid w:val="002C4DC5"/>
    <w:rsid w:val="002D2C9F"/>
    <w:rsid w:val="002D2E02"/>
    <w:rsid w:val="002D5C6F"/>
    <w:rsid w:val="002D6B67"/>
    <w:rsid w:val="002E063C"/>
    <w:rsid w:val="002E3A04"/>
    <w:rsid w:val="002E52D4"/>
    <w:rsid w:val="002E5A86"/>
    <w:rsid w:val="002E61AB"/>
    <w:rsid w:val="002E6B2C"/>
    <w:rsid w:val="002F025D"/>
    <w:rsid w:val="002F189F"/>
    <w:rsid w:val="002F3C1A"/>
    <w:rsid w:val="002F5299"/>
    <w:rsid w:val="002F5436"/>
    <w:rsid w:val="00300DDA"/>
    <w:rsid w:val="003023E4"/>
    <w:rsid w:val="003077D9"/>
    <w:rsid w:val="00307DDC"/>
    <w:rsid w:val="00311752"/>
    <w:rsid w:val="00311F8E"/>
    <w:rsid w:val="00314195"/>
    <w:rsid w:val="003162DB"/>
    <w:rsid w:val="00317C6F"/>
    <w:rsid w:val="0032018B"/>
    <w:rsid w:val="00320DFE"/>
    <w:rsid w:val="00323ED6"/>
    <w:rsid w:val="00325E12"/>
    <w:rsid w:val="003311E7"/>
    <w:rsid w:val="0033149D"/>
    <w:rsid w:val="0033235E"/>
    <w:rsid w:val="00333277"/>
    <w:rsid w:val="00336C58"/>
    <w:rsid w:val="00336F12"/>
    <w:rsid w:val="003370CB"/>
    <w:rsid w:val="003373D8"/>
    <w:rsid w:val="0033741D"/>
    <w:rsid w:val="00337DF4"/>
    <w:rsid w:val="003404FE"/>
    <w:rsid w:val="00340F5B"/>
    <w:rsid w:val="003435DE"/>
    <w:rsid w:val="003445B9"/>
    <w:rsid w:val="00345836"/>
    <w:rsid w:val="00350BA7"/>
    <w:rsid w:val="00353F34"/>
    <w:rsid w:val="00356F22"/>
    <w:rsid w:val="003624F0"/>
    <w:rsid w:val="00365374"/>
    <w:rsid w:val="00370481"/>
    <w:rsid w:val="00374C4B"/>
    <w:rsid w:val="0037714D"/>
    <w:rsid w:val="00377461"/>
    <w:rsid w:val="0038285C"/>
    <w:rsid w:val="00382A7C"/>
    <w:rsid w:val="00386CAC"/>
    <w:rsid w:val="00391524"/>
    <w:rsid w:val="00393676"/>
    <w:rsid w:val="003954FD"/>
    <w:rsid w:val="0039725F"/>
    <w:rsid w:val="003A0666"/>
    <w:rsid w:val="003A13C4"/>
    <w:rsid w:val="003A1771"/>
    <w:rsid w:val="003A2E2C"/>
    <w:rsid w:val="003A418C"/>
    <w:rsid w:val="003A41BE"/>
    <w:rsid w:val="003A5B72"/>
    <w:rsid w:val="003B2459"/>
    <w:rsid w:val="003B355E"/>
    <w:rsid w:val="003B3906"/>
    <w:rsid w:val="003B3C42"/>
    <w:rsid w:val="003B6372"/>
    <w:rsid w:val="003B693E"/>
    <w:rsid w:val="003B7BCC"/>
    <w:rsid w:val="003C150D"/>
    <w:rsid w:val="003C46B8"/>
    <w:rsid w:val="003C5F3C"/>
    <w:rsid w:val="003D0E41"/>
    <w:rsid w:val="003D26A2"/>
    <w:rsid w:val="003D28DD"/>
    <w:rsid w:val="003D2B63"/>
    <w:rsid w:val="003D58F7"/>
    <w:rsid w:val="003D670D"/>
    <w:rsid w:val="003E534F"/>
    <w:rsid w:val="003F103D"/>
    <w:rsid w:val="003F7A92"/>
    <w:rsid w:val="003F7C74"/>
    <w:rsid w:val="004016FB"/>
    <w:rsid w:val="004020C0"/>
    <w:rsid w:val="0040294C"/>
    <w:rsid w:val="004029FC"/>
    <w:rsid w:val="00403EB4"/>
    <w:rsid w:val="00403F16"/>
    <w:rsid w:val="00404196"/>
    <w:rsid w:val="004044ED"/>
    <w:rsid w:val="00404932"/>
    <w:rsid w:val="004056EF"/>
    <w:rsid w:val="00405930"/>
    <w:rsid w:val="00405AD2"/>
    <w:rsid w:val="00405B5C"/>
    <w:rsid w:val="00406746"/>
    <w:rsid w:val="004077A3"/>
    <w:rsid w:val="00407D1B"/>
    <w:rsid w:val="00407F6B"/>
    <w:rsid w:val="004109A8"/>
    <w:rsid w:val="0041147C"/>
    <w:rsid w:val="004129D8"/>
    <w:rsid w:val="0041360E"/>
    <w:rsid w:val="004141BB"/>
    <w:rsid w:val="004148E8"/>
    <w:rsid w:val="00416BA2"/>
    <w:rsid w:val="00420137"/>
    <w:rsid w:val="0042232B"/>
    <w:rsid w:val="00423FDE"/>
    <w:rsid w:val="00424EE2"/>
    <w:rsid w:val="00427E45"/>
    <w:rsid w:val="00430B0C"/>
    <w:rsid w:val="00431BD1"/>
    <w:rsid w:val="00435A9B"/>
    <w:rsid w:val="004377BA"/>
    <w:rsid w:val="00441B41"/>
    <w:rsid w:val="00442136"/>
    <w:rsid w:val="00442E33"/>
    <w:rsid w:val="00442F44"/>
    <w:rsid w:val="004434C7"/>
    <w:rsid w:val="00443A8F"/>
    <w:rsid w:val="00443BF9"/>
    <w:rsid w:val="004453AB"/>
    <w:rsid w:val="00445774"/>
    <w:rsid w:val="00446339"/>
    <w:rsid w:val="00447A5E"/>
    <w:rsid w:val="00450A00"/>
    <w:rsid w:val="00453DBB"/>
    <w:rsid w:val="004545C7"/>
    <w:rsid w:val="00454CE9"/>
    <w:rsid w:val="004551DC"/>
    <w:rsid w:val="004551F8"/>
    <w:rsid w:val="0045642A"/>
    <w:rsid w:val="00457221"/>
    <w:rsid w:val="00457D85"/>
    <w:rsid w:val="0046223A"/>
    <w:rsid w:val="004622F2"/>
    <w:rsid w:val="00462964"/>
    <w:rsid w:val="0046317D"/>
    <w:rsid w:val="0046407E"/>
    <w:rsid w:val="004644A9"/>
    <w:rsid w:val="0046493F"/>
    <w:rsid w:val="004669E2"/>
    <w:rsid w:val="004669F9"/>
    <w:rsid w:val="00466A4E"/>
    <w:rsid w:val="00467D8D"/>
    <w:rsid w:val="0047306F"/>
    <w:rsid w:val="00474B2C"/>
    <w:rsid w:val="00482A90"/>
    <w:rsid w:val="004845D4"/>
    <w:rsid w:val="00486B11"/>
    <w:rsid w:val="00486F6E"/>
    <w:rsid w:val="00487400"/>
    <w:rsid w:val="00487ED7"/>
    <w:rsid w:val="00487F90"/>
    <w:rsid w:val="004942C3"/>
    <w:rsid w:val="0049592F"/>
    <w:rsid w:val="00495D90"/>
    <w:rsid w:val="00496A24"/>
    <w:rsid w:val="004A1F9A"/>
    <w:rsid w:val="004A26D1"/>
    <w:rsid w:val="004A2E65"/>
    <w:rsid w:val="004A3B44"/>
    <w:rsid w:val="004A56FB"/>
    <w:rsid w:val="004A63DF"/>
    <w:rsid w:val="004A791C"/>
    <w:rsid w:val="004B0939"/>
    <w:rsid w:val="004B24AA"/>
    <w:rsid w:val="004B3A42"/>
    <w:rsid w:val="004B54BB"/>
    <w:rsid w:val="004B6C20"/>
    <w:rsid w:val="004B7BDB"/>
    <w:rsid w:val="004C2919"/>
    <w:rsid w:val="004C50EB"/>
    <w:rsid w:val="004D0FCF"/>
    <w:rsid w:val="004D0FEB"/>
    <w:rsid w:val="004D3BBC"/>
    <w:rsid w:val="004D77D1"/>
    <w:rsid w:val="004D7C04"/>
    <w:rsid w:val="004E3CE1"/>
    <w:rsid w:val="004E3DD6"/>
    <w:rsid w:val="004E55BA"/>
    <w:rsid w:val="004E6D44"/>
    <w:rsid w:val="004F1188"/>
    <w:rsid w:val="004F236D"/>
    <w:rsid w:val="004F2A65"/>
    <w:rsid w:val="004F3054"/>
    <w:rsid w:val="004F5DD5"/>
    <w:rsid w:val="004F6195"/>
    <w:rsid w:val="004F6D19"/>
    <w:rsid w:val="00501E47"/>
    <w:rsid w:val="0050505F"/>
    <w:rsid w:val="00505DBC"/>
    <w:rsid w:val="005064B6"/>
    <w:rsid w:val="005072AF"/>
    <w:rsid w:val="00507B3B"/>
    <w:rsid w:val="00510CE3"/>
    <w:rsid w:val="00511AE3"/>
    <w:rsid w:val="005153AE"/>
    <w:rsid w:val="005160AF"/>
    <w:rsid w:val="00523A1E"/>
    <w:rsid w:val="00525727"/>
    <w:rsid w:val="00526585"/>
    <w:rsid w:val="0052726E"/>
    <w:rsid w:val="005272D0"/>
    <w:rsid w:val="00533814"/>
    <w:rsid w:val="0053633C"/>
    <w:rsid w:val="005363B1"/>
    <w:rsid w:val="00536725"/>
    <w:rsid w:val="00545661"/>
    <w:rsid w:val="00547315"/>
    <w:rsid w:val="00551D92"/>
    <w:rsid w:val="00551DB8"/>
    <w:rsid w:val="00552756"/>
    <w:rsid w:val="0055280C"/>
    <w:rsid w:val="00552B90"/>
    <w:rsid w:val="00554092"/>
    <w:rsid w:val="00556764"/>
    <w:rsid w:val="00560641"/>
    <w:rsid w:val="005630D8"/>
    <w:rsid w:val="00563F9D"/>
    <w:rsid w:val="00573413"/>
    <w:rsid w:val="00574143"/>
    <w:rsid w:val="00575343"/>
    <w:rsid w:val="00575DAD"/>
    <w:rsid w:val="00576A74"/>
    <w:rsid w:val="00583C8A"/>
    <w:rsid w:val="00584DF1"/>
    <w:rsid w:val="00586102"/>
    <w:rsid w:val="005867A5"/>
    <w:rsid w:val="00587EBA"/>
    <w:rsid w:val="00587F08"/>
    <w:rsid w:val="0059057E"/>
    <w:rsid w:val="00594EE7"/>
    <w:rsid w:val="00595129"/>
    <w:rsid w:val="005955EF"/>
    <w:rsid w:val="00596F72"/>
    <w:rsid w:val="005979F9"/>
    <w:rsid w:val="005A0827"/>
    <w:rsid w:val="005A1560"/>
    <w:rsid w:val="005A7650"/>
    <w:rsid w:val="005B029D"/>
    <w:rsid w:val="005B07D4"/>
    <w:rsid w:val="005B208C"/>
    <w:rsid w:val="005B51EA"/>
    <w:rsid w:val="005B54D1"/>
    <w:rsid w:val="005B6E5A"/>
    <w:rsid w:val="005B7448"/>
    <w:rsid w:val="005B7BAE"/>
    <w:rsid w:val="005C10CF"/>
    <w:rsid w:val="005C19A3"/>
    <w:rsid w:val="005C22F8"/>
    <w:rsid w:val="005C2821"/>
    <w:rsid w:val="005C3097"/>
    <w:rsid w:val="005C4236"/>
    <w:rsid w:val="005D050E"/>
    <w:rsid w:val="005D058E"/>
    <w:rsid w:val="005D1F1F"/>
    <w:rsid w:val="005D39FC"/>
    <w:rsid w:val="005D3D78"/>
    <w:rsid w:val="005D4148"/>
    <w:rsid w:val="005D5485"/>
    <w:rsid w:val="005D5BDF"/>
    <w:rsid w:val="005E0E93"/>
    <w:rsid w:val="005E17C2"/>
    <w:rsid w:val="005E2D18"/>
    <w:rsid w:val="005E41DF"/>
    <w:rsid w:val="005F6C2A"/>
    <w:rsid w:val="005F765E"/>
    <w:rsid w:val="0060185D"/>
    <w:rsid w:val="00603DA0"/>
    <w:rsid w:val="00605C15"/>
    <w:rsid w:val="00605D47"/>
    <w:rsid w:val="00606A33"/>
    <w:rsid w:val="0060785F"/>
    <w:rsid w:val="00612753"/>
    <w:rsid w:val="00612BD8"/>
    <w:rsid w:val="00612DC5"/>
    <w:rsid w:val="006202CA"/>
    <w:rsid w:val="00620738"/>
    <w:rsid w:val="006212B3"/>
    <w:rsid w:val="0062240A"/>
    <w:rsid w:val="006236F0"/>
    <w:rsid w:val="00626E48"/>
    <w:rsid w:val="006278D5"/>
    <w:rsid w:val="00627B47"/>
    <w:rsid w:val="00630E06"/>
    <w:rsid w:val="006317E1"/>
    <w:rsid w:val="00631B04"/>
    <w:rsid w:val="00632D46"/>
    <w:rsid w:val="006336A3"/>
    <w:rsid w:val="0063470C"/>
    <w:rsid w:val="00635BF7"/>
    <w:rsid w:val="00637CEC"/>
    <w:rsid w:val="00643122"/>
    <w:rsid w:val="00645A03"/>
    <w:rsid w:val="00645F5E"/>
    <w:rsid w:val="00646666"/>
    <w:rsid w:val="00646D8E"/>
    <w:rsid w:val="006473D2"/>
    <w:rsid w:val="00650F3B"/>
    <w:rsid w:val="006512FA"/>
    <w:rsid w:val="006516EE"/>
    <w:rsid w:val="00654E72"/>
    <w:rsid w:val="00654F3C"/>
    <w:rsid w:val="00656A5E"/>
    <w:rsid w:val="00656B28"/>
    <w:rsid w:val="00660046"/>
    <w:rsid w:val="00660478"/>
    <w:rsid w:val="00660EF6"/>
    <w:rsid w:val="00662287"/>
    <w:rsid w:val="00664250"/>
    <w:rsid w:val="0066593A"/>
    <w:rsid w:val="00671C7D"/>
    <w:rsid w:val="00671D13"/>
    <w:rsid w:val="00674A67"/>
    <w:rsid w:val="0067590C"/>
    <w:rsid w:val="0067634E"/>
    <w:rsid w:val="00676BF3"/>
    <w:rsid w:val="00677F30"/>
    <w:rsid w:val="00681E1F"/>
    <w:rsid w:val="006855FC"/>
    <w:rsid w:val="00685E09"/>
    <w:rsid w:val="0068719B"/>
    <w:rsid w:val="0068771C"/>
    <w:rsid w:val="00687741"/>
    <w:rsid w:val="006927C4"/>
    <w:rsid w:val="0069364F"/>
    <w:rsid w:val="00693817"/>
    <w:rsid w:val="00693A80"/>
    <w:rsid w:val="006947C8"/>
    <w:rsid w:val="00695511"/>
    <w:rsid w:val="0069712E"/>
    <w:rsid w:val="00697D00"/>
    <w:rsid w:val="00697F40"/>
    <w:rsid w:val="006A2F0D"/>
    <w:rsid w:val="006A4145"/>
    <w:rsid w:val="006A548E"/>
    <w:rsid w:val="006A569D"/>
    <w:rsid w:val="006A5CAB"/>
    <w:rsid w:val="006A5CB2"/>
    <w:rsid w:val="006A667B"/>
    <w:rsid w:val="006A6E19"/>
    <w:rsid w:val="006A7307"/>
    <w:rsid w:val="006B095D"/>
    <w:rsid w:val="006B0987"/>
    <w:rsid w:val="006B14D9"/>
    <w:rsid w:val="006B1DF4"/>
    <w:rsid w:val="006B2D1E"/>
    <w:rsid w:val="006B2EC0"/>
    <w:rsid w:val="006B3B0D"/>
    <w:rsid w:val="006B3F9B"/>
    <w:rsid w:val="006B6E1B"/>
    <w:rsid w:val="006C1332"/>
    <w:rsid w:val="006C21C7"/>
    <w:rsid w:val="006C6366"/>
    <w:rsid w:val="006C6D34"/>
    <w:rsid w:val="006C7A2D"/>
    <w:rsid w:val="006D1B36"/>
    <w:rsid w:val="006D28EF"/>
    <w:rsid w:val="006D48C8"/>
    <w:rsid w:val="006D4F37"/>
    <w:rsid w:val="006D71A8"/>
    <w:rsid w:val="006D7606"/>
    <w:rsid w:val="006E16EE"/>
    <w:rsid w:val="006E5625"/>
    <w:rsid w:val="006E69B9"/>
    <w:rsid w:val="006F2C5F"/>
    <w:rsid w:val="006F49D3"/>
    <w:rsid w:val="006F5D09"/>
    <w:rsid w:val="006F69A6"/>
    <w:rsid w:val="007017B6"/>
    <w:rsid w:val="00701B9E"/>
    <w:rsid w:val="0070209F"/>
    <w:rsid w:val="00703D79"/>
    <w:rsid w:val="007045E1"/>
    <w:rsid w:val="00704859"/>
    <w:rsid w:val="0070596A"/>
    <w:rsid w:val="00707896"/>
    <w:rsid w:val="00710152"/>
    <w:rsid w:val="007105B0"/>
    <w:rsid w:val="00712B5C"/>
    <w:rsid w:val="00716A97"/>
    <w:rsid w:val="00717B40"/>
    <w:rsid w:val="0072006E"/>
    <w:rsid w:val="00721CC3"/>
    <w:rsid w:val="00722661"/>
    <w:rsid w:val="00723383"/>
    <w:rsid w:val="007238E0"/>
    <w:rsid w:val="00724098"/>
    <w:rsid w:val="007247D6"/>
    <w:rsid w:val="00724955"/>
    <w:rsid w:val="007331CE"/>
    <w:rsid w:val="007339BF"/>
    <w:rsid w:val="00734FF3"/>
    <w:rsid w:val="0073738A"/>
    <w:rsid w:val="00740BE5"/>
    <w:rsid w:val="0074160E"/>
    <w:rsid w:val="00743273"/>
    <w:rsid w:val="00743751"/>
    <w:rsid w:val="0074379A"/>
    <w:rsid w:val="00743A21"/>
    <w:rsid w:val="0074441F"/>
    <w:rsid w:val="00745DBF"/>
    <w:rsid w:val="00747B98"/>
    <w:rsid w:val="0075009F"/>
    <w:rsid w:val="00750279"/>
    <w:rsid w:val="00750A62"/>
    <w:rsid w:val="00760F5C"/>
    <w:rsid w:val="007617BC"/>
    <w:rsid w:val="00762E58"/>
    <w:rsid w:val="0076303F"/>
    <w:rsid w:val="00763BBD"/>
    <w:rsid w:val="0076771B"/>
    <w:rsid w:val="00767882"/>
    <w:rsid w:val="00770645"/>
    <w:rsid w:val="00770768"/>
    <w:rsid w:val="00772031"/>
    <w:rsid w:val="007723B4"/>
    <w:rsid w:val="00775809"/>
    <w:rsid w:val="00775F41"/>
    <w:rsid w:val="00776A66"/>
    <w:rsid w:val="00776D60"/>
    <w:rsid w:val="007801AC"/>
    <w:rsid w:val="007809B1"/>
    <w:rsid w:val="00780D9D"/>
    <w:rsid w:val="007852E9"/>
    <w:rsid w:val="00787611"/>
    <w:rsid w:val="00791B90"/>
    <w:rsid w:val="00792EFC"/>
    <w:rsid w:val="00796F5D"/>
    <w:rsid w:val="007A0684"/>
    <w:rsid w:val="007A157E"/>
    <w:rsid w:val="007A168B"/>
    <w:rsid w:val="007A35B7"/>
    <w:rsid w:val="007A5274"/>
    <w:rsid w:val="007B0880"/>
    <w:rsid w:val="007C06F0"/>
    <w:rsid w:val="007C1FC6"/>
    <w:rsid w:val="007C2705"/>
    <w:rsid w:val="007C432F"/>
    <w:rsid w:val="007C6D60"/>
    <w:rsid w:val="007D333A"/>
    <w:rsid w:val="007D34E0"/>
    <w:rsid w:val="007D50D4"/>
    <w:rsid w:val="007E1304"/>
    <w:rsid w:val="007E3251"/>
    <w:rsid w:val="007E3DEB"/>
    <w:rsid w:val="007E63A8"/>
    <w:rsid w:val="007F0E27"/>
    <w:rsid w:val="007F15AF"/>
    <w:rsid w:val="007F51E1"/>
    <w:rsid w:val="007F5A05"/>
    <w:rsid w:val="0080090C"/>
    <w:rsid w:val="00802787"/>
    <w:rsid w:val="00802C4D"/>
    <w:rsid w:val="00802FD4"/>
    <w:rsid w:val="00804E88"/>
    <w:rsid w:val="00807FF1"/>
    <w:rsid w:val="008100E2"/>
    <w:rsid w:val="00811377"/>
    <w:rsid w:val="00811675"/>
    <w:rsid w:val="00811998"/>
    <w:rsid w:val="008137FA"/>
    <w:rsid w:val="008140CE"/>
    <w:rsid w:val="008149CE"/>
    <w:rsid w:val="00814D4B"/>
    <w:rsid w:val="00817D0E"/>
    <w:rsid w:val="00820816"/>
    <w:rsid w:val="00822AFE"/>
    <w:rsid w:val="00822F6A"/>
    <w:rsid w:val="00823020"/>
    <w:rsid w:val="008240E6"/>
    <w:rsid w:val="0082505C"/>
    <w:rsid w:val="0082589F"/>
    <w:rsid w:val="00825B81"/>
    <w:rsid w:val="0082759D"/>
    <w:rsid w:val="00831958"/>
    <w:rsid w:val="00834FB7"/>
    <w:rsid w:val="00836FF1"/>
    <w:rsid w:val="00842BB8"/>
    <w:rsid w:val="00843FBD"/>
    <w:rsid w:val="00844ACA"/>
    <w:rsid w:val="0084725C"/>
    <w:rsid w:val="00847C51"/>
    <w:rsid w:val="00853826"/>
    <w:rsid w:val="00854E98"/>
    <w:rsid w:val="00855DDB"/>
    <w:rsid w:val="008575BF"/>
    <w:rsid w:val="00862088"/>
    <w:rsid w:val="008628E6"/>
    <w:rsid w:val="00862CB5"/>
    <w:rsid w:val="008638B9"/>
    <w:rsid w:val="00864BF2"/>
    <w:rsid w:val="00871E15"/>
    <w:rsid w:val="00873C4B"/>
    <w:rsid w:val="0087428E"/>
    <w:rsid w:val="0087539D"/>
    <w:rsid w:val="0087707D"/>
    <w:rsid w:val="008779C5"/>
    <w:rsid w:val="00877D22"/>
    <w:rsid w:val="008821E3"/>
    <w:rsid w:val="00885200"/>
    <w:rsid w:val="0088539F"/>
    <w:rsid w:val="008862DE"/>
    <w:rsid w:val="00890F64"/>
    <w:rsid w:val="0089151B"/>
    <w:rsid w:val="0089186D"/>
    <w:rsid w:val="00894192"/>
    <w:rsid w:val="00894955"/>
    <w:rsid w:val="008953FE"/>
    <w:rsid w:val="00897EA5"/>
    <w:rsid w:val="008A1CC2"/>
    <w:rsid w:val="008A275D"/>
    <w:rsid w:val="008A7CC5"/>
    <w:rsid w:val="008B0D7B"/>
    <w:rsid w:val="008B19B1"/>
    <w:rsid w:val="008B2C4D"/>
    <w:rsid w:val="008B2F99"/>
    <w:rsid w:val="008B4699"/>
    <w:rsid w:val="008B727F"/>
    <w:rsid w:val="008C0DB5"/>
    <w:rsid w:val="008C1A2C"/>
    <w:rsid w:val="008C2DF5"/>
    <w:rsid w:val="008C2F73"/>
    <w:rsid w:val="008C4BD8"/>
    <w:rsid w:val="008D0C2B"/>
    <w:rsid w:val="008D2CA4"/>
    <w:rsid w:val="008D30D2"/>
    <w:rsid w:val="008D364E"/>
    <w:rsid w:val="008D4D30"/>
    <w:rsid w:val="008D71F7"/>
    <w:rsid w:val="008E13C8"/>
    <w:rsid w:val="008E21C0"/>
    <w:rsid w:val="008E2AD3"/>
    <w:rsid w:val="008E74F3"/>
    <w:rsid w:val="008E7B4C"/>
    <w:rsid w:val="008F1111"/>
    <w:rsid w:val="008F3720"/>
    <w:rsid w:val="008F3721"/>
    <w:rsid w:val="008F4B4C"/>
    <w:rsid w:val="008F573A"/>
    <w:rsid w:val="008F6395"/>
    <w:rsid w:val="008F7BCC"/>
    <w:rsid w:val="00900A5C"/>
    <w:rsid w:val="00907C6A"/>
    <w:rsid w:val="00910EC7"/>
    <w:rsid w:val="0091347A"/>
    <w:rsid w:val="009138D8"/>
    <w:rsid w:val="009148F7"/>
    <w:rsid w:val="00916EE6"/>
    <w:rsid w:val="009175FE"/>
    <w:rsid w:val="009212B6"/>
    <w:rsid w:val="009223B1"/>
    <w:rsid w:val="0092323F"/>
    <w:rsid w:val="009250AC"/>
    <w:rsid w:val="009250BC"/>
    <w:rsid w:val="00927666"/>
    <w:rsid w:val="00933C0E"/>
    <w:rsid w:val="009341A4"/>
    <w:rsid w:val="0093588E"/>
    <w:rsid w:val="009368E6"/>
    <w:rsid w:val="009411A1"/>
    <w:rsid w:val="00941896"/>
    <w:rsid w:val="009421EF"/>
    <w:rsid w:val="00943182"/>
    <w:rsid w:val="00943FB9"/>
    <w:rsid w:val="00944D25"/>
    <w:rsid w:val="009453E0"/>
    <w:rsid w:val="00945591"/>
    <w:rsid w:val="00946B41"/>
    <w:rsid w:val="00947E56"/>
    <w:rsid w:val="00950027"/>
    <w:rsid w:val="00950ACB"/>
    <w:rsid w:val="00950DAF"/>
    <w:rsid w:val="009513E9"/>
    <w:rsid w:val="00956985"/>
    <w:rsid w:val="00956E2E"/>
    <w:rsid w:val="00962E75"/>
    <w:rsid w:val="00963EE5"/>
    <w:rsid w:val="00964D57"/>
    <w:rsid w:val="00970F6C"/>
    <w:rsid w:val="00971057"/>
    <w:rsid w:val="00972171"/>
    <w:rsid w:val="009724F4"/>
    <w:rsid w:val="0097285C"/>
    <w:rsid w:val="0097294E"/>
    <w:rsid w:val="00972CA1"/>
    <w:rsid w:val="00972D74"/>
    <w:rsid w:val="009746DD"/>
    <w:rsid w:val="00977318"/>
    <w:rsid w:val="009773AD"/>
    <w:rsid w:val="0098061A"/>
    <w:rsid w:val="009815EF"/>
    <w:rsid w:val="009820A9"/>
    <w:rsid w:val="009823BE"/>
    <w:rsid w:val="00982585"/>
    <w:rsid w:val="0098331F"/>
    <w:rsid w:val="0098366D"/>
    <w:rsid w:val="00983769"/>
    <w:rsid w:val="0098385C"/>
    <w:rsid w:val="009870FC"/>
    <w:rsid w:val="00987805"/>
    <w:rsid w:val="00987C3E"/>
    <w:rsid w:val="0099009B"/>
    <w:rsid w:val="00990B10"/>
    <w:rsid w:val="009931AC"/>
    <w:rsid w:val="00996911"/>
    <w:rsid w:val="00996DAC"/>
    <w:rsid w:val="00997108"/>
    <w:rsid w:val="009A2385"/>
    <w:rsid w:val="009A2AD1"/>
    <w:rsid w:val="009A2CCD"/>
    <w:rsid w:val="009A2CE7"/>
    <w:rsid w:val="009A4231"/>
    <w:rsid w:val="009A56AE"/>
    <w:rsid w:val="009A5ACC"/>
    <w:rsid w:val="009A6AFD"/>
    <w:rsid w:val="009B1A09"/>
    <w:rsid w:val="009B2F55"/>
    <w:rsid w:val="009B2FAC"/>
    <w:rsid w:val="009B3B2F"/>
    <w:rsid w:val="009B4A75"/>
    <w:rsid w:val="009B5114"/>
    <w:rsid w:val="009B66CE"/>
    <w:rsid w:val="009C11DD"/>
    <w:rsid w:val="009C6318"/>
    <w:rsid w:val="009C739E"/>
    <w:rsid w:val="009D047E"/>
    <w:rsid w:val="009D1124"/>
    <w:rsid w:val="009D1C3C"/>
    <w:rsid w:val="009D34A2"/>
    <w:rsid w:val="009D4249"/>
    <w:rsid w:val="009E07AE"/>
    <w:rsid w:val="009E14DE"/>
    <w:rsid w:val="009E2A34"/>
    <w:rsid w:val="009E2AAB"/>
    <w:rsid w:val="009E3A2C"/>
    <w:rsid w:val="009E4192"/>
    <w:rsid w:val="009E45BC"/>
    <w:rsid w:val="009E48EA"/>
    <w:rsid w:val="009E4EC3"/>
    <w:rsid w:val="009E58EF"/>
    <w:rsid w:val="009E5CE4"/>
    <w:rsid w:val="009E6554"/>
    <w:rsid w:val="009E7666"/>
    <w:rsid w:val="009F245D"/>
    <w:rsid w:val="009F39C0"/>
    <w:rsid w:val="009F39CB"/>
    <w:rsid w:val="009F3D7B"/>
    <w:rsid w:val="009F4DF9"/>
    <w:rsid w:val="009F6779"/>
    <w:rsid w:val="00A0079C"/>
    <w:rsid w:val="00A06148"/>
    <w:rsid w:val="00A0626E"/>
    <w:rsid w:val="00A074A7"/>
    <w:rsid w:val="00A12095"/>
    <w:rsid w:val="00A137C4"/>
    <w:rsid w:val="00A13C64"/>
    <w:rsid w:val="00A14FBF"/>
    <w:rsid w:val="00A15216"/>
    <w:rsid w:val="00A1661B"/>
    <w:rsid w:val="00A16623"/>
    <w:rsid w:val="00A22B26"/>
    <w:rsid w:val="00A22E68"/>
    <w:rsid w:val="00A24A1F"/>
    <w:rsid w:val="00A261AC"/>
    <w:rsid w:val="00A277AF"/>
    <w:rsid w:val="00A31445"/>
    <w:rsid w:val="00A32299"/>
    <w:rsid w:val="00A36120"/>
    <w:rsid w:val="00A36282"/>
    <w:rsid w:val="00A36643"/>
    <w:rsid w:val="00A41639"/>
    <w:rsid w:val="00A41847"/>
    <w:rsid w:val="00A427A0"/>
    <w:rsid w:val="00A4358E"/>
    <w:rsid w:val="00A46016"/>
    <w:rsid w:val="00A473A6"/>
    <w:rsid w:val="00A47F77"/>
    <w:rsid w:val="00A50C51"/>
    <w:rsid w:val="00A51D59"/>
    <w:rsid w:val="00A53107"/>
    <w:rsid w:val="00A54D2E"/>
    <w:rsid w:val="00A55428"/>
    <w:rsid w:val="00A56FB0"/>
    <w:rsid w:val="00A573B2"/>
    <w:rsid w:val="00A6230B"/>
    <w:rsid w:val="00A62481"/>
    <w:rsid w:val="00A63C16"/>
    <w:rsid w:val="00A64FEB"/>
    <w:rsid w:val="00A6530A"/>
    <w:rsid w:val="00A65655"/>
    <w:rsid w:val="00A65BFE"/>
    <w:rsid w:val="00A662FB"/>
    <w:rsid w:val="00A66DB1"/>
    <w:rsid w:val="00A6739A"/>
    <w:rsid w:val="00A6764B"/>
    <w:rsid w:val="00A71C49"/>
    <w:rsid w:val="00A725A7"/>
    <w:rsid w:val="00A77121"/>
    <w:rsid w:val="00A773AD"/>
    <w:rsid w:val="00A775FF"/>
    <w:rsid w:val="00A77887"/>
    <w:rsid w:val="00A7794D"/>
    <w:rsid w:val="00A77A43"/>
    <w:rsid w:val="00A808D1"/>
    <w:rsid w:val="00A83BFA"/>
    <w:rsid w:val="00A85C6B"/>
    <w:rsid w:val="00A9312F"/>
    <w:rsid w:val="00A95979"/>
    <w:rsid w:val="00A964DE"/>
    <w:rsid w:val="00A977D8"/>
    <w:rsid w:val="00AA099A"/>
    <w:rsid w:val="00AA3A38"/>
    <w:rsid w:val="00AA42CC"/>
    <w:rsid w:val="00AB0CF4"/>
    <w:rsid w:val="00AB1089"/>
    <w:rsid w:val="00AB1FEC"/>
    <w:rsid w:val="00AC0560"/>
    <w:rsid w:val="00AC1CFB"/>
    <w:rsid w:val="00AC2AA1"/>
    <w:rsid w:val="00AC30E6"/>
    <w:rsid w:val="00AC3FCA"/>
    <w:rsid w:val="00AC5D00"/>
    <w:rsid w:val="00AC7D99"/>
    <w:rsid w:val="00AD07AF"/>
    <w:rsid w:val="00AD1762"/>
    <w:rsid w:val="00AD3039"/>
    <w:rsid w:val="00AD44D9"/>
    <w:rsid w:val="00AD5393"/>
    <w:rsid w:val="00AD6C22"/>
    <w:rsid w:val="00AD7B6F"/>
    <w:rsid w:val="00AE0993"/>
    <w:rsid w:val="00AE1C1F"/>
    <w:rsid w:val="00AE35C4"/>
    <w:rsid w:val="00AE37F8"/>
    <w:rsid w:val="00AE38B2"/>
    <w:rsid w:val="00AE4355"/>
    <w:rsid w:val="00AE6A3A"/>
    <w:rsid w:val="00AE70D7"/>
    <w:rsid w:val="00AF06D4"/>
    <w:rsid w:val="00AF1673"/>
    <w:rsid w:val="00AF2A5C"/>
    <w:rsid w:val="00AF3995"/>
    <w:rsid w:val="00AF3C22"/>
    <w:rsid w:val="00B01A7A"/>
    <w:rsid w:val="00B039EC"/>
    <w:rsid w:val="00B0708E"/>
    <w:rsid w:val="00B10097"/>
    <w:rsid w:val="00B1469D"/>
    <w:rsid w:val="00B157C6"/>
    <w:rsid w:val="00B20379"/>
    <w:rsid w:val="00B21B45"/>
    <w:rsid w:val="00B2292B"/>
    <w:rsid w:val="00B23856"/>
    <w:rsid w:val="00B23D4C"/>
    <w:rsid w:val="00B27FFD"/>
    <w:rsid w:val="00B30DFF"/>
    <w:rsid w:val="00B312BE"/>
    <w:rsid w:val="00B331A9"/>
    <w:rsid w:val="00B365D3"/>
    <w:rsid w:val="00B36762"/>
    <w:rsid w:val="00B37BB3"/>
    <w:rsid w:val="00B37F30"/>
    <w:rsid w:val="00B4046C"/>
    <w:rsid w:val="00B423B3"/>
    <w:rsid w:val="00B42A73"/>
    <w:rsid w:val="00B4341B"/>
    <w:rsid w:val="00B45947"/>
    <w:rsid w:val="00B517B6"/>
    <w:rsid w:val="00B52E5F"/>
    <w:rsid w:val="00B53990"/>
    <w:rsid w:val="00B5549C"/>
    <w:rsid w:val="00B56BA4"/>
    <w:rsid w:val="00B613AF"/>
    <w:rsid w:val="00B63950"/>
    <w:rsid w:val="00B660F7"/>
    <w:rsid w:val="00B664E6"/>
    <w:rsid w:val="00B6744C"/>
    <w:rsid w:val="00B703E2"/>
    <w:rsid w:val="00B70E6F"/>
    <w:rsid w:val="00B718E9"/>
    <w:rsid w:val="00B74ECD"/>
    <w:rsid w:val="00B76D73"/>
    <w:rsid w:val="00B81FB8"/>
    <w:rsid w:val="00B830DA"/>
    <w:rsid w:val="00B85725"/>
    <w:rsid w:val="00B85F42"/>
    <w:rsid w:val="00B875E6"/>
    <w:rsid w:val="00B87BA8"/>
    <w:rsid w:val="00B908A9"/>
    <w:rsid w:val="00B91032"/>
    <w:rsid w:val="00B92F40"/>
    <w:rsid w:val="00B93F61"/>
    <w:rsid w:val="00B94A91"/>
    <w:rsid w:val="00B95D51"/>
    <w:rsid w:val="00B9608A"/>
    <w:rsid w:val="00B96753"/>
    <w:rsid w:val="00B969D6"/>
    <w:rsid w:val="00BA0239"/>
    <w:rsid w:val="00BA11F1"/>
    <w:rsid w:val="00BA663D"/>
    <w:rsid w:val="00BB08CF"/>
    <w:rsid w:val="00BB2E4A"/>
    <w:rsid w:val="00BB76C9"/>
    <w:rsid w:val="00BB772E"/>
    <w:rsid w:val="00BC1ACF"/>
    <w:rsid w:val="00BC215E"/>
    <w:rsid w:val="00BC3256"/>
    <w:rsid w:val="00BC4385"/>
    <w:rsid w:val="00BC4573"/>
    <w:rsid w:val="00BC5B15"/>
    <w:rsid w:val="00BC6182"/>
    <w:rsid w:val="00BC6BDE"/>
    <w:rsid w:val="00BD10A6"/>
    <w:rsid w:val="00BD3DD7"/>
    <w:rsid w:val="00BD6D8C"/>
    <w:rsid w:val="00BD7B2A"/>
    <w:rsid w:val="00BE2AD4"/>
    <w:rsid w:val="00BE33B5"/>
    <w:rsid w:val="00BE483C"/>
    <w:rsid w:val="00BE71D6"/>
    <w:rsid w:val="00BE7542"/>
    <w:rsid w:val="00BF0906"/>
    <w:rsid w:val="00BF1E7F"/>
    <w:rsid w:val="00BF3263"/>
    <w:rsid w:val="00BF511E"/>
    <w:rsid w:val="00C05D61"/>
    <w:rsid w:val="00C06048"/>
    <w:rsid w:val="00C07D13"/>
    <w:rsid w:val="00C10051"/>
    <w:rsid w:val="00C11943"/>
    <w:rsid w:val="00C13B32"/>
    <w:rsid w:val="00C145C0"/>
    <w:rsid w:val="00C14B92"/>
    <w:rsid w:val="00C15C96"/>
    <w:rsid w:val="00C16AB4"/>
    <w:rsid w:val="00C171C0"/>
    <w:rsid w:val="00C1773A"/>
    <w:rsid w:val="00C17A78"/>
    <w:rsid w:val="00C246AE"/>
    <w:rsid w:val="00C24F49"/>
    <w:rsid w:val="00C272C6"/>
    <w:rsid w:val="00C27B68"/>
    <w:rsid w:val="00C27FD4"/>
    <w:rsid w:val="00C310FA"/>
    <w:rsid w:val="00C31737"/>
    <w:rsid w:val="00C3694D"/>
    <w:rsid w:val="00C42522"/>
    <w:rsid w:val="00C4316D"/>
    <w:rsid w:val="00C44624"/>
    <w:rsid w:val="00C46341"/>
    <w:rsid w:val="00C502A5"/>
    <w:rsid w:val="00C51E9A"/>
    <w:rsid w:val="00C55A97"/>
    <w:rsid w:val="00C55F57"/>
    <w:rsid w:val="00C56EA8"/>
    <w:rsid w:val="00C601BC"/>
    <w:rsid w:val="00C60A54"/>
    <w:rsid w:val="00C62575"/>
    <w:rsid w:val="00C637E0"/>
    <w:rsid w:val="00C65DF9"/>
    <w:rsid w:val="00C66D94"/>
    <w:rsid w:val="00C676B0"/>
    <w:rsid w:val="00C679B9"/>
    <w:rsid w:val="00C71C80"/>
    <w:rsid w:val="00C71CF7"/>
    <w:rsid w:val="00C7307D"/>
    <w:rsid w:val="00C7429D"/>
    <w:rsid w:val="00C74E97"/>
    <w:rsid w:val="00C75D50"/>
    <w:rsid w:val="00C766D8"/>
    <w:rsid w:val="00C7793B"/>
    <w:rsid w:val="00C77C6D"/>
    <w:rsid w:val="00C80B47"/>
    <w:rsid w:val="00C818A4"/>
    <w:rsid w:val="00C82016"/>
    <w:rsid w:val="00C82AEF"/>
    <w:rsid w:val="00C83BD8"/>
    <w:rsid w:val="00C83EC9"/>
    <w:rsid w:val="00C85703"/>
    <w:rsid w:val="00C85B15"/>
    <w:rsid w:val="00C86D16"/>
    <w:rsid w:val="00C86DE9"/>
    <w:rsid w:val="00C907EB"/>
    <w:rsid w:val="00C93913"/>
    <w:rsid w:val="00C94138"/>
    <w:rsid w:val="00C94B27"/>
    <w:rsid w:val="00C94D6A"/>
    <w:rsid w:val="00C94DA1"/>
    <w:rsid w:val="00C95267"/>
    <w:rsid w:val="00C97B26"/>
    <w:rsid w:val="00CA2E1E"/>
    <w:rsid w:val="00CA2EE9"/>
    <w:rsid w:val="00CA353A"/>
    <w:rsid w:val="00CA65FD"/>
    <w:rsid w:val="00CB0634"/>
    <w:rsid w:val="00CC36DD"/>
    <w:rsid w:val="00CC42DF"/>
    <w:rsid w:val="00CC48CD"/>
    <w:rsid w:val="00CC566E"/>
    <w:rsid w:val="00CD029A"/>
    <w:rsid w:val="00CD10B0"/>
    <w:rsid w:val="00CD1321"/>
    <w:rsid w:val="00CD24CD"/>
    <w:rsid w:val="00CD33DA"/>
    <w:rsid w:val="00CD577A"/>
    <w:rsid w:val="00CE13B0"/>
    <w:rsid w:val="00CE1DB2"/>
    <w:rsid w:val="00CE2BD3"/>
    <w:rsid w:val="00CE3A1F"/>
    <w:rsid w:val="00CE5833"/>
    <w:rsid w:val="00CE5DB9"/>
    <w:rsid w:val="00CE7E55"/>
    <w:rsid w:val="00CF12D8"/>
    <w:rsid w:val="00CF15DA"/>
    <w:rsid w:val="00CF1EDC"/>
    <w:rsid w:val="00CF2958"/>
    <w:rsid w:val="00CF2D46"/>
    <w:rsid w:val="00CF40F0"/>
    <w:rsid w:val="00CF4586"/>
    <w:rsid w:val="00CF529D"/>
    <w:rsid w:val="00CF5446"/>
    <w:rsid w:val="00CF5980"/>
    <w:rsid w:val="00CF5AF6"/>
    <w:rsid w:val="00CF5B49"/>
    <w:rsid w:val="00D00999"/>
    <w:rsid w:val="00D00EE6"/>
    <w:rsid w:val="00D01AAD"/>
    <w:rsid w:val="00D026D7"/>
    <w:rsid w:val="00D03B9F"/>
    <w:rsid w:val="00D0588C"/>
    <w:rsid w:val="00D072AC"/>
    <w:rsid w:val="00D1194E"/>
    <w:rsid w:val="00D126F9"/>
    <w:rsid w:val="00D12C84"/>
    <w:rsid w:val="00D15349"/>
    <w:rsid w:val="00D16C6B"/>
    <w:rsid w:val="00D1750F"/>
    <w:rsid w:val="00D20F12"/>
    <w:rsid w:val="00D215A4"/>
    <w:rsid w:val="00D248A1"/>
    <w:rsid w:val="00D26D8A"/>
    <w:rsid w:val="00D27099"/>
    <w:rsid w:val="00D27CF9"/>
    <w:rsid w:val="00D306F3"/>
    <w:rsid w:val="00D31B74"/>
    <w:rsid w:val="00D33472"/>
    <w:rsid w:val="00D3372F"/>
    <w:rsid w:val="00D35849"/>
    <w:rsid w:val="00D366F4"/>
    <w:rsid w:val="00D37205"/>
    <w:rsid w:val="00D37F07"/>
    <w:rsid w:val="00D40305"/>
    <w:rsid w:val="00D43A62"/>
    <w:rsid w:val="00D43CC3"/>
    <w:rsid w:val="00D4710B"/>
    <w:rsid w:val="00D50002"/>
    <w:rsid w:val="00D51DEF"/>
    <w:rsid w:val="00D53065"/>
    <w:rsid w:val="00D534C5"/>
    <w:rsid w:val="00D552A4"/>
    <w:rsid w:val="00D556BE"/>
    <w:rsid w:val="00D57E97"/>
    <w:rsid w:val="00D57F8C"/>
    <w:rsid w:val="00D60657"/>
    <w:rsid w:val="00D607A8"/>
    <w:rsid w:val="00D61C96"/>
    <w:rsid w:val="00D6380A"/>
    <w:rsid w:val="00D6420A"/>
    <w:rsid w:val="00D6494A"/>
    <w:rsid w:val="00D670EC"/>
    <w:rsid w:val="00D73EDD"/>
    <w:rsid w:val="00D75EF0"/>
    <w:rsid w:val="00D76260"/>
    <w:rsid w:val="00D76951"/>
    <w:rsid w:val="00D77912"/>
    <w:rsid w:val="00D8107D"/>
    <w:rsid w:val="00D816F6"/>
    <w:rsid w:val="00D87658"/>
    <w:rsid w:val="00D87929"/>
    <w:rsid w:val="00D90041"/>
    <w:rsid w:val="00D900DF"/>
    <w:rsid w:val="00D950B7"/>
    <w:rsid w:val="00D9593F"/>
    <w:rsid w:val="00D95D5C"/>
    <w:rsid w:val="00DA032E"/>
    <w:rsid w:val="00DA4635"/>
    <w:rsid w:val="00DA55C8"/>
    <w:rsid w:val="00DA5D40"/>
    <w:rsid w:val="00DA7935"/>
    <w:rsid w:val="00DB16FA"/>
    <w:rsid w:val="00DB2295"/>
    <w:rsid w:val="00DB2A2A"/>
    <w:rsid w:val="00DB746E"/>
    <w:rsid w:val="00DB7CEF"/>
    <w:rsid w:val="00DC057D"/>
    <w:rsid w:val="00DC1DC6"/>
    <w:rsid w:val="00DC1EA0"/>
    <w:rsid w:val="00DC23EB"/>
    <w:rsid w:val="00DC5A5D"/>
    <w:rsid w:val="00DC610A"/>
    <w:rsid w:val="00DD004A"/>
    <w:rsid w:val="00DD00EE"/>
    <w:rsid w:val="00DD3997"/>
    <w:rsid w:val="00DD5001"/>
    <w:rsid w:val="00DD6F2A"/>
    <w:rsid w:val="00DE1670"/>
    <w:rsid w:val="00DE19D4"/>
    <w:rsid w:val="00DE4861"/>
    <w:rsid w:val="00DE58AA"/>
    <w:rsid w:val="00DE5D12"/>
    <w:rsid w:val="00DE7A0D"/>
    <w:rsid w:val="00DF021A"/>
    <w:rsid w:val="00DF0541"/>
    <w:rsid w:val="00DF2275"/>
    <w:rsid w:val="00DF4F6E"/>
    <w:rsid w:val="00DF5899"/>
    <w:rsid w:val="00E017D1"/>
    <w:rsid w:val="00E01E4F"/>
    <w:rsid w:val="00E029AB"/>
    <w:rsid w:val="00E07F59"/>
    <w:rsid w:val="00E1053F"/>
    <w:rsid w:val="00E1294D"/>
    <w:rsid w:val="00E130FC"/>
    <w:rsid w:val="00E13927"/>
    <w:rsid w:val="00E13B28"/>
    <w:rsid w:val="00E16547"/>
    <w:rsid w:val="00E173CE"/>
    <w:rsid w:val="00E17EA1"/>
    <w:rsid w:val="00E21D1C"/>
    <w:rsid w:val="00E23E7A"/>
    <w:rsid w:val="00E25757"/>
    <w:rsid w:val="00E265C0"/>
    <w:rsid w:val="00E27555"/>
    <w:rsid w:val="00E276EE"/>
    <w:rsid w:val="00E27EA9"/>
    <w:rsid w:val="00E31E0B"/>
    <w:rsid w:val="00E32E89"/>
    <w:rsid w:val="00E33468"/>
    <w:rsid w:val="00E35076"/>
    <w:rsid w:val="00E353C1"/>
    <w:rsid w:val="00E36AB9"/>
    <w:rsid w:val="00E41599"/>
    <w:rsid w:val="00E439B6"/>
    <w:rsid w:val="00E47DA4"/>
    <w:rsid w:val="00E51F2E"/>
    <w:rsid w:val="00E526F8"/>
    <w:rsid w:val="00E53BFB"/>
    <w:rsid w:val="00E53D1B"/>
    <w:rsid w:val="00E54DE0"/>
    <w:rsid w:val="00E54F53"/>
    <w:rsid w:val="00E566C2"/>
    <w:rsid w:val="00E6009D"/>
    <w:rsid w:val="00E6015F"/>
    <w:rsid w:val="00E6056B"/>
    <w:rsid w:val="00E60CD1"/>
    <w:rsid w:val="00E61B8C"/>
    <w:rsid w:val="00E62511"/>
    <w:rsid w:val="00E737C7"/>
    <w:rsid w:val="00E759BF"/>
    <w:rsid w:val="00E75A23"/>
    <w:rsid w:val="00E75A56"/>
    <w:rsid w:val="00E75CED"/>
    <w:rsid w:val="00E75D43"/>
    <w:rsid w:val="00E7663F"/>
    <w:rsid w:val="00E84108"/>
    <w:rsid w:val="00E87A9B"/>
    <w:rsid w:val="00E9002D"/>
    <w:rsid w:val="00E933DC"/>
    <w:rsid w:val="00E9387F"/>
    <w:rsid w:val="00E94885"/>
    <w:rsid w:val="00E9715B"/>
    <w:rsid w:val="00E97FC7"/>
    <w:rsid w:val="00EA1269"/>
    <w:rsid w:val="00EA1DE9"/>
    <w:rsid w:val="00EA4975"/>
    <w:rsid w:val="00EA51A5"/>
    <w:rsid w:val="00EA576D"/>
    <w:rsid w:val="00EA60DD"/>
    <w:rsid w:val="00EA7D14"/>
    <w:rsid w:val="00EA7D48"/>
    <w:rsid w:val="00EB45D9"/>
    <w:rsid w:val="00EB4E4A"/>
    <w:rsid w:val="00EB590B"/>
    <w:rsid w:val="00EB634C"/>
    <w:rsid w:val="00EB63E9"/>
    <w:rsid w:val="00EB7C4F"/>
    <w:rsid w:val="00EC105E"/>
    <w:rsid w:val="00EC4535"/>
    <w:rsid w:val="00EC66BD"/>
    <w:rsid w:val="00EC678B"/>
    <w:rsid w:val="00EC6946"/>
    <w:rsid w:val="00EC70D5"/>
    <w:rsid w:val="00EC7787"/>
    <w:rsid w:val="00ED055B"/>
    <w:rsid w:val="00ED2761"/>
    <w:rsid w:val="00ED3D76"/>
    <w:rsid w:val="00ED52C9"/>
    <w:rsid w:val="00ED67D8"/>
    <w:rsid w:val="00ED6E93"/>
    <w:rsid w:val="00ED7A49"/>
    <w:rsid w:val="00EE0111"/>
    <w:rsid w:val="00EE1B31"/>
    <w:rsid w:val="00EE3398"/>
    <w:rsid w:val="00EE3F57"/>
    <w:rsid w:val="00EE6927"/>
    <w:rsid w:val="00EF0D8C"/>
    <w:rsid w:val="00EF1098"/>
    <w:rsid w:val="00EF1326"/>
    <w:rsid w:val="00EF2A1B"/>
    <w:rsid w:val="00EF2F6F"/>
    <w:rsid w:val="00EF4031"/>
    <w:rsid w:val="00EF418D"/>
    <w:rsid w:val="00EF641E"/>
    <w:rsid w:val="00EF6EF9"/>
    <w:rsid w:val="00F0245B"/>
    <w:rsid w:val="00F0345B"/>
    <w:rsid w:val="00F120AE"/>
    <w:rsid w:val="00F12A7F"/>
    <w:rsid w:val="00F14270"/>
    <w:rsid w:val="00F144E5"/>
    <w:rsid w:val="00F1496B"/>
    <w:rsid w:val="00F20255"/>
    <w:rsid w:val="00F25A1F"/>
    <w:rsid w:val="00F261F9"/>
    <w:rsid w:val="00F3017A"/>
    <w:rsid w:val="00F313E9"/>
    <w:rsid w:val="00F31DE3"/>
    <w:rsid w:val="00F32200"/>
    <w:rsid w:val="00F35459"/>
    <w:rsid w:val="00F36998"/>
    <w:rsid w:val="00F36FEE"/>
    <w:rsid w:val="00F40937"/>
    <w:rsid w:val="00F40DCC"/>
    <w:rsid w:val="00F43418"/>
    <w:rsid w:val="00F43468"/>
    <w:rsid w:val="00F44557"/>
    <w:rsid w:val="00F44CCE"/>
    <w:rsid w:val="00F44FAA"/>
    <w:rsid w:val="00F45156"/>
    <w:rsid w:val="00F451A2"/>
    <w:rsid w:val="00F45490"/>
    <w:rsid w:val="00F46288"/>
    <w:rsid w:val="00F46942"/>
    <w:rsid w:val="00F4714D"/>
    <w:rsid w:val="00F47F7B"/>
    <w:rsid w:val="00F519BC"/>
    <w:rsid w:val="00F54B5C"/>
    <w:rsid w:val="00F556F0"/>
    <w:rsid w:val="00F61273"/>
    <w:rsid w:val="00F64A6B"/>
    <w:rsid w:val="00F65DD9"/>
    <w:rsid w:val="00F67731"/>
    <w:rsid w:val="00F67E62"/>
    <w:rsid w:val="00F73B11"/>
    <w:rsid w:val="00F757D6"/>
    <w:rsid w:val="00F761F3"/>
    <w:rsid w:val="00F779E5"/>
    <w:rsid w:val="00F80712"/>
    <w:rsid w:val="00F80C4F"/>
    <w:rsid w:val="00F823E1"/>
    <w:rsid w:val="00F82F17"/>
    <w:rsid w:val="00F82F70"/>
    <w:rsid w:val="00F832C4"/>
    <w:rsid w:val="00F84D7F"/>
    <w:rsid w:val="00F853E7"/>
    <w:rsid w:val="00F8611B"/>
    <w:rsid w:val="00F86CF8"/>
    <w:rsid w:val="00F877A0"/>
    <w:rsid w:val="00F87AD8"/>
    <w:rsid w:val="00F9449D"/>
    <w:rsid w:val="00F945F7"/>
    <w:rsid w:val="00F959BB"/>
    <w:rsid w:val="00F95F44"/>
    <w:rsid w:val="00F97DC9"/>
    <w:rsid w:val="00FA0D1B"/>
    <w:rsid w:val="00FA1C13"/>
    <w:rsid w:val="00FA2881"/>
    <w:rsid w:val="00FB1D73"/>
    <w:rsid w:val="00FB3FF5"/>
    <w:rsid w:val="00FB55A7"/>
    <w:rsid w:val="00FB732D"/>
    <w:rsid w:val="00FC3366"/>
    <w:rsid w:val="00FC6D98"/>
    <w:rsid w:val="00FD2959"/>
    <w:rsid w:val="00FD4623"/>
    <w:rsid w:val="00FD5907"/>
    <w:rsid w:val="00FE0847"/>
    <w:rsid w:val="00FE309C"/>
    <w:rsid w:val="00FE50B3"/>
    <w:rsid w:val="00FF29FB"/>
    <w:rsid w:val="00FF2DB4"/>
    <w:rsid w:val="00FF592F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4C"/>
  </w:style>
  <w:style w:type="paragraph" w:styleId="1">
    <w:name w:val="heading 1"/>
    <w:basedOn w:val="a"/>
    <w:next w:val="a"/>
    <w:link w:val="10"/>
    <w:uiPriority w:val="99"/>
    <w:qFormat/>
    <w:rsid w:val="0023636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23D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B23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3D6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3D67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2363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36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3636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36363"/>
  </w:style>
  <w:style w:type="character" w:customStyle="1" w:styleId="10">
    <w:name w:val="Заголовок 1 Знак"/>
    <w:basedOn w:val="a0"/>
    <w:link w:val="1"/>
    <w:uiPriority w:val="99"/>
    <w:rsid w:val="00236363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236363"/>
    <w:rPr>
      <w:color w:val="106BBE"/>
    </w:rPr>
  </w:style>
  <w:style w:type="character" w:customStyle="1" w:styleId="iceouttxt51">
    <w:name w:val="iceouttxt51"/>
    <w:basedOn w:val="a0"/>
    <w:rsid w:val="00297204"/>
    <w:rPr>
      <w:rFonts w:ascii="Arial" w:hAnsi="Arial" w:cs="Arial" w:hint="default"/>
      <w:color w:val="666666"/>
      <w:sz w:val="14"/>
      <w:szCs w:val="14"/>
    </w:rPr>
  </w:style>
  <w:style w:type="paragraph" w:customStyle="1" w:styleId="ConsPlusCell">
    <w:name w:val="ConsPlusCell"/>
    <w:uiPriority w:val="99"/>
    <w:rsid w:val="00F44557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c">
    <w:name w:val="Цветовое выделение"/>
    <w:uiPriority w:val="99"/>
    <w:rsid w:val="004A1F9A"/>
    <w:rPr>
      <w:b/>
      <w:bCs/>
      <w:color w:val="26282F"/>
    </w:rPr>
  </w:style>
  <w:style w:type="paragraph" w:styleId="ad">
    <w:name w:val="header"/>
    <w:basedOn w:val="a"/>
    <w:link w:val="ae"/>
    <w:uiPriority w:val="99"/>
    <w:unhideWhenUsed/>
    <w:rsid w:val="008D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2CA4"/>
  </w:style>
  <w:style w:type="paragraph" w:styleId="af">
    <w:name w:val="footer"/>
    <w:basedOn w:val="a"/>
    <w:link w:val="af0"/>
    <w:uiPriority w:val="99"/>
    <w:semiHidden/>
    <w:unhideWhenUsed/>
    <w:rsid w:val="008D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D2CA4"/>
  </w:style>
  <w:style w:type="paragraph" w:customStyle="1" w:styleId="ConsPlusNormal">
    <w:name w:val="ConsPlusNormal"/>
    <w:rsid w:val="00D879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C83BD8"/>
    <w:pPr>
      <w:ind w:left="720"/>
      <w:contextualSpacing/>
    </w:pPr>
  </w:style>
  <w:style w:type="table" w:styleId="af2">
    <w:name w:val="Table Grid"/>
    <w:basedOn w:val="a1"/>
    <w:uiPriority w:val="59"/>
    <w:rsid w:val="0093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Информация об изменениях"/>
    <w:basedOn w:val="a"/>
    <w:next w:val="a"/>
    <w:uiPriority w:val="99"/>
    <w:rsid w:val="005B07D4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4">
    <w:name w:val="Комментарий"/>
    <w:basedOn w:val="a"/>
    <w:next w:val="a"/>
    <w:uiPriority w:val="99"/>
    <w:rsid w:val="005B07D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5B07D4"/>
    <w:rPr>
      <w:i/>
      <w:iCs/>
    </w:rPr>
  </w:style>
  <w:style w:type="paragraph" w:customStyle="1" w:styleId="af6">
    <w:name w:val="Подзаголовок для информации об изменениях"/>
    <w:basedOn w:val="a"/>
    <w:next w:val="a"/>
    <w:uiPriority w:val="99"/>
    <w:rsid w:val="005B07D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f7">
    <w:name w:val="Заголовок статьи"/>
    <w:basedOn w:val="a"/>
    <w:next w:val="a"/>
    <w:uiPriority w:val="99"/>
    <w:rsid w:val="000E27D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8">
    <w:name w:val="Strong"/>
    <w:basedOn w:val="a0"/>
    <w:uiPriority w:val="22"/>
    <w:qFormat/>
    <w:rsid w:val="0082759D"/>
    <w:rPr>
      <w:b/>
      <w:bCs/>
    </w:rPr>
  </w:style>
  <w:style w:type="character" w:styleId="af9">
    <w:name w:val="Hyperlink"/>
    <w:basedOn w:val="a0"/>
    <w:uiPriority w:val="99"/>
    <w:unhideWhenUsed/>
    <w:rsid w:val="00D12C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0897.3025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t.volganet.ru/about/functions/bukhgalte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E362-A232-43D1-B5BF-B185C59D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5736</Words>
  <Characters>32697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Рыхлик</cp:lastModifiedBy>
  <cp:revision>8</cp:revision>
  <cp:lastPrinted>2016-04-15T07:52:00Z</cp:lastPrinted>
  <dcterms:created xsi:type="dcterms:W3CDTF">2016-04-07T06:30:00Z</dcterms:created>
  <dcterms:modified xsi:type="dcterms:W3CDTF">2016-04-15T07:57:00Z</dcterms:modified>
</cp:coreProperties>
</file>