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49" w:rsidRPr="004F35E2" w:rsidRDefault="00BD0749" w:rsidP="00BD0749">
      <w:pPr>
        <w:ind w:left="4956" w:firstLine="708"/>
        <w:rPr>
          <w:b/>
          <w:bCs/>
          <w:caps/>
        </w:rPr>
      </w:pPr>
      <w:r w:rsidRPr="004F35E2">
        <w:rPr>
          <w:b/>
          <w:bCs/>
          <w:caps/>
        </w:rPr>
        <w:t>УТВЕРЖДАЮ</w:t>
      </w:r>
    </w:p>
    <w:p w:rsidR="00BD0749" w:rsidRPr="004F35E2" w:rsidRDefault="00BD0749" w:rsidP="00BD0749">
      <w:pPr>
        <w:ind w:left="5664"/>
        <w:rPr>
          <w:b/>
        </w:rPr>
      </w:pPr>
      <w:r w:rsidRPr="004F35E2">
        <w:rPr>
          <w:b/>
        </w:rPr>
        <w:t>Председатель контрольно-счетной палаты Волгоградской области</w:t>
      </w:r>
    </w:p>
    <w:p w:rsidR="00BD0749" w:rsidRPr="004F35E2" w:rsidRDefault="00BD0749" w:rsidP="00BD0749">
      <w:pPr>
        <w:ind w:left="4956" w:firstLine="708"/>
        <w:jc w:val="center"/>
        <w:rPr>
          <w:b/>
          <w:bCs/>
        </w:rPr>
      </w:pPr>
      <w:r w:rsidRPr="004F35E2">
        <w:rPr>
          <w:b/>
          <w:bCs/>
        </w:rPr>
        <w:t>____________И.А. Дьяченко</w:t>
      </w:r>
    </w:p>
    <w:p w:rsidR="00BD0749" w:rsidRDefault="00BD0749" w:rsidP="00BD0749">
      <w:pPr>
        <w:ind w:left="4956" w:firstLine="708"/>
        <w:jc w:val="center"/>
        <w:rPr>
          <w:b/>
          <w:bCs/>
        </w:rPr>
      </w:pPr>
      <w:r w:rsidRPr="004F35E2">
        <w:rPr>
          <w:b/>
          <w:bCs/>
        </w:rPr>
        <w:t xml:space="preserve">__________ </w:t>
      </w:r>
      <w:r w:rsidR="00CD5C5B">
        <w:rPr>
          <w:b/>
          <w:bCs/>
        </w:rPr>
        <w:t>марта</w:t>
      </w:r>
      <w:r w:rsidRPr="004F35E2">
        <w:rPr>
          <w:b/>
          <w:bCs/>
        </w:rPr>
        <w:t xml:space="preserve"> 20</w:t>
      </w:r>
      <w:r w:rsidR="00CD5C5B">
        <w:rPr>
          <w:b/>
          <w:bCs/>
        </w:rPr>
        <w:t>20</w:t>
      </w:r>
      <w:r w:rsidRPr="004F35E2">
        <w:rPr>
          <w:b/>
          <w:bCs/>
        </w:rPr>
        <w:t xml:space="preserve"> года</w:t>
      </w:r>
    </w:p>
    <w:p w:rsidR="00BD0749" w:rsidRPr="004F35E2" w:rsidRDefault="00BD0749" w:rsidP="00BD0749">
      <w:pPr>
        <w:ind w:left="4956" w:firstLine="708"/>
        <w:jc w:val="center"/>
        <w:rPr>
          <w:b/>
          <w:bCs/>
        </w:rPr>
      </w:pPr>
    </w:p>
    <w:p w:rsidR="00BD0749" w:rsidRPr="004F35E2" w:rsidRDefault="00BD0749" w:rsidP="00BD0749">
      <w:pPr>
        <w:pStyle w:val="a6"/>
        <w:rPr>
          <w:szCs w:val="24"/>
        </w:rPr>
      </w:pPr>
      <w:r w:rsidRPr="004F35E2">
        <w:rPr>
          <w:szCs w:val="24"/>
        </w:rPr>
        <w:t>Заключение</w:t>
      </w:r>
    </w:p>
    <w:p w:rsidR="00BD0749" w:rsidRPr="004F35E2" w:rsidRDefault="00BD0749" w:rsidP="00BD0749">
      <w:pPr>
        <w:jc w:val="center"/>
        <w:rPr>
          <w:b/>
        </w:rPr>
      </w:pPr>
      <w:r w:rsidRPr="004F35E2">
        <w:rPr>
          <w:b/>
        </w:rPr>
        <w:t>по результатам внешней проверки бюджетной отчетности и отдельных вопросов исполнения областного бюджета за 201</w:t>
      </w:r>
      <w:r w:rsidR="00CD5C5B">
        <w:rPr>
          <w:b/>
        </w:rPr>
        <w:t>9</w:t>
      </w:r>
      <w:r w:rsidRPr="004F35E2">
        <w:rPr>
          <w:b/>
        </w:rPr>
        <w:t xml:space="preserve"> год главным администратором средств областного бюджета - комитетом </w:t>
      </w:r>
      <w:r>
        <w:rPr>
          <w:b/>
        </w:rPr>
        <w:t>по труду и занятости населения</w:t>
      </w:r>
      <w:r w:rsidRPr="004F35E2">
        <w:rPr>
          <w:b/>
        </w:rPr>
        <w:t xml:space="preserve"> Волгоградской области</w:t>
      </w:r>
      <w:r w:rsidRPr="004F35E2">
        <w:t xml:space="preserve"> </w:t>
      </w:r>
      <w:r w:rsidRPr="004F35E2">
        <w:rPr>
          <w:b/>
        </w:rPr>
        <w:t>(далее Комитет)</w:t>
      </w:r>
    </w:p>
    <w:p w:rsidR="00BD0749" w:rsidRDefault="00BD0749" w:rsidP="00694D36">
      <w:pPr>
        <w:ind w:firstLine="709"/>
        <w:jc w:val="both"/>
      </w:pPr>
    </w:p>
    <w:p w:rsidR="00BD0749" w:rsidRPr="00244A70" w:rsidRDefault="00BD0749" w:rsidP="00BD0749">
      <w:pPr>
        <w:ind w:firstLine="709"/>
        <w:jc w:val="both"/>
      </w:pPr>
      <w:proofErr w:type="gramStart"/>
      <w:r w:rsidRPr="004F35E2">
        <w:t xml:space="preserve">Камеральная проверка проведена в соответствии </w:t>
      </w:r>
      <w:r w:rsidRPr="004F35E2">
        <w:rPr>
          <w:snapToGrid w:val="0"/>
        </w:rPr>
        <w:t xml:space="preserve">со Стандартом финансового контроля, утвержденным постановлением коллегии </w:t>
      </w:r>
      <w:r w:rsidR="00E2101B">
        <w:rPr>
          <w:snapToGrid w:val="0"/>
        </w:rPr>
        <w:t>контрольно-счетной палаты Волгоградской области (далее КСП)</w:t>
      </w:r>
      <w:r w:rsidRPr="004F35E2">
        <w:rPr>
          <w:snapToGrid w:val="0"/>
        </w:rPr>
        <w:t xml:space="preserve"> от 30.09.2008 № 37</w:t>
      </w:r>
      <w:r w:rsidRPr="004F35E2">
        <w:t xml:space="preserve"> </w:t>
      </w:r>
      <w:r w:rsidRPr="004F35E2">
        <w:rPr>
          <w:snapToGrid w:val="0"/>
        </w:rPr>
        <w:t xml:space="preserve">(далее Стандарт финансового контроля КСП), </w:t>
      </w:r>
      <w:r w:rsidRPr="004F35E2">
        <w:t>на основе бюджетной отчетности Комитета за 201</w:t>
      </w:r>
      <w:r w:rsidR="00CD5C5B">
        <w:t>9</w:t>
      </w:r>
      <w:r w:rsidRPr="004F35E2">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w:t>
      </w:r>
      <w:proofErr w:type="gramEnd"/>
      <w:r w:rsidRPr="004F35E2">
        <w:t xml:space="preserve"> № 191н (далее </w:t>
      </w:r>
      <w:r w:rsidRPr="00244A70">
        <w:t xml:space="preserve">Инструкция №191н). </w:t>
      </w:r>
    </w:p>
    <w:p w:rsidR="00CB4194" w:rsidRPr="00244A70" w:rsidRDefault="00BD0749" w:rsidP="00CB4194">
      <w:pPr>
        <w:tabs>
          <w:tab w:val="left" w:pos="900"/>
        </w:tabs>
        <w:ind w:firstLine="709"/>
        <w:jc w:val="both"/>
        <w:rPr>
          <w:bCs/>
        </w:rPr>
      </w:pPr>
      <w:r w:rsidRPr="00244A70">
        <w:rPr>
          <w:bCs/>
        </w:rPr>
        <w:t>В ведении Комитета на 01.01.201</w:t>
      </w:r>
      <w:r w:rsidR="00CD5C5B" w:rsidRPr="00244A70">
        <w:rPr>
          <w:bCs/>
        </w:rPr>
        <w:t>9</w:t>
      </w:r>
      <w:r w:rsidRPr="00244A70">
        <w:rPr>
          <w:bCs/>
        </w:rPr>
        <w:t xml:space="preserve"> и на 31.12.201</w:t>
      </w:r>
      <w:r w:rsidR="00CD5C5B" w:rsidRPr="00244A70">
        <w:rPr>
          <w:bCs/>
        </w:rPr>
        <w:t>9</w:t>
      </w:r>
      <w:r w:rsidRPr="00244A70">
        <w:rPr>
          <w:bCs/>
        </w:rPr>
        <w:t xml:space="preserve"> находилось </w:t>
      </w:r>
      <w:r w:rsidRPr="00244A70">
        <w:rPr>
          <w:lang w:eastAsia="en-US"/>
        </w:rPr>
        <w:t>35 казенных учреждений</w:t>
      </w:r>
      <w:r w:rsidR="00CB4194" w:rsidRPr="00244A70">
        <w:rPr>
          <w:lang w:eastAsia="en-US"/>
        </w:rPr>
        <w:t xml:space="preserve"> </w:t>
      </w:r>
      <w:r w:rsidR="00CB4194" w:rsidRPr="00244A70">
        <w:rPr>
          <w:bCs/>
        </w:rPr>
        <w:t>со штатной численностью работников 595</w:t>
      </w:r>
      <w:r w:rsidR="004B2FBB" w:rsidRPr="00244A70">
        <w:rPr>
          <w:bCs/>
        </w:rPr>
        <w:t xml:space="preserve"> </w:t>
      </w:r>
      <w:r w:rsidR="00CB4194" w:rsidRPr="00244A70">
        <w:rPr>
          <w:bCs/>
        </w:rPr>
        <w:t xml:space="preserve">единиц. </w:t>
      </w:r>
      <w:r w:rsidR="009A72CF" w:rsidRPr="00244A70">
        <w:rPr>
          <w:bCs/>
        </w:rPr>
        <w:t>Фактическая численность на 01.01.2020 составила 595 единиц.</w:t>
      </w:r>
    </w:p>
    <w:p w:rsidR="003374F2" w:rsidRPr="00244A70" w:rsidRDefault="00225508" w:rsidP="00BD0749">
      <w:pPr>
        <w:ind w:firstLine="709"/>
        <w:jc w:val="both"/>
        <w:rPr>
          <w:bCs/>
        </w:rPr>
      </w:pPr>
      <w:proofErr w:type="gramStart"/>
      <w:r w:rsidRPr="00244A70">
        <w:t>На 31.12.</w:t>
      </w:r>
      <w:r w:rsidR="00CB4194" w:rsidRPr="00244A70">
        <w:rPr>
          <w:bCs/>
        </w:rPr>
        <w:t>201</w:t>
      </w:r>
      <w:r w:rsidR="00CD5C5B" w:rsidRPr="00244A70">
        <w:rPr>
          <w:bCs/>
        </w:rPr>
        <w:t>9</w:t>
      </w:r>
      <w:r w:rsidR="00CB4194" w:rsidRPr="00244A70">
        <w:rPr>
          <w:bCs/>
        </w:rPr>
        <w:t xml:space="preserve"> штатная численность </w:t>
      </w:r>
      <w:r w:rsidRPr="00244A70">
        <w:rPr>
          <w:bCs/>
        </w:rPr>
        <w:t xml:space="preserve">государственных гражданских служащих Комитета составляет </w:t>
      </w:r>
      <w:r w:rsidR="00CB4194" w:rsidRPr="00244A70">
        <w:rPr>
          <w:bCs/>
        </w:rPr>
        <w:t>61 ед.</w:t>
      </w:r>
      <w:r w:rsidRPr="00244A70">
        <w:rPr>
          <w:bCs/>
        </w:rPr>
        <w:t xml:space="preserve">, что </w:t>
      </w:r>
      <w:r w:rsidR="00E2101B" w:rsidRPr="00244A70">
        <w:rPr>
          <w:bCs/>
        </w:rPr>
        <w:t xml:space="preserve">соответствует численности, установленной </w:t>
      </w:r>
      <w:r w:rsidR="003374F2" w:rsidRPr="00244A70">
        <w:rPr>
          <w:bCs/>
        </w:rPr>
        <w:t xml:space="preserve">постановлением </w:t>
      </w:r>
      <w:r w:rsidR="00FB24DB" w:rsidRPr="00244A70">
        <w:rPr>
          <w:bCs/>
        </w:rPr>
        <w:t>Г</w:t>
      </w:r>
      <w:r w:rsidR="003374F2" w:rsidRPr="00244A70">
        <w:rPr>
          <w:bCs/>
        </w:rPr>
        <w:t>убернатора Волгоградской области от 27.09.2018 № 645 «О мерах по реализации Закона Волгоградской области от 14.09.2018 №</w:t>
      </w:r>
      <w:r w:rsidR="00202419" w:rsidRPr="00244A70">
        <w:rPr>
          <w:bCs/>
        </w:rPr>
        <w:t xml:space="preserve"> </w:t>
      </w:r>
      <w:r w:rsidR="003374F2" w:rsidRPr="00244A70">
        <w:rPr>
          <w:bCs/>
        </w:rPr>
        <w:t>98-ОД «О внесении изменений в Закон Волгоградской области от 15.03.2012 № 22-ОД «О системе органов исполнительной власти Волгоградской области».</w:t>
      </w:r>
      <w:proofErr w:type="gramEnd"/>
      <w:r w:rsidR="009A72CF" w:rsidRPr="00244A70">
        <w:rPr>
          <w:bCs/>
        </w:rPr>
        <w:t xml:space="preserve"> Фактическая численность на 01.01.2020 составила 61 единицу.</w:t>
      </w:r>
    </w:p>
    <w:p w:rsidR="003374F2" w:rsidRPr="00244A70" w:rsidRDefault="003374F2" w:rsidP="00BD0749">
      <w:pPr>
        <w:ind w:firstLine="709"/>
        <w:jc w:val="both"/>
        <w:rPr>
          <w:color w:val="FF0000"/>
        </w:rPr>
      </w:pPr>
    </w:p>
    <w:p w:rsidR="00CB4194" w:rsidRPr="00244A70" w:rsidRDefault="00CB4194" w:rsidP="00CB4194">
      <w:pPr>
        <w:tabs>
          <w:tab w:val="left" w:pos="2505"/>
        </w:tabs>
        <w:jc w:val="center"/>
        <w:rPr>
          <w:b/>
          <w:i/>
        </w:rPr>
      </w:pPr>
      <w:r w:rsidRPr="00244A70">
        <w:rPr>
          <w:b/>
          <w:i/>
        </w:rPr>
        <w:t xml:space="preserve">Полнота и достоверность бюджетной отчетности </w:t>
      </w:r>
    </w:p>
    <w:p w:rsidR="004B2FBB" w:rsidRPr="00244A70" w:rsidRDefault="004B2FBB" w:rsidP="00CB4194">
      <w:pPr>
        <w:tabs>
          <w:tab w:val="left" w:pos="2505"/>
        </w:tabs>
        <w:jc w:val="center"/>
      </w:pPr>
    </w:p>
    <w:p w:rsidR="00CB4194" w:rsidRPr="00244A70" w:rsidRDefault="00CB4194" w:rsidP="00CB4194">
      <w:pPr>
        <w:tabs>
          <w:tab w:val="left" w:pos="2505"/>
        </w:tabs>
        <w:ind w:firstLine="709"/>
        <w:jc w:val="both"/>
      </w:pPr>
      <w:r w:rsidRPr="00244A70">
        <w:t>Бюджетная отчетность представлена в комитет финансов Волгоградской области  в соответствии с установленными сроками.</w:t>
      </w:r>
    </w:p>
    <w:p w:rsidR="00A450FD" w:rsidRPr="00244A70" w:rsidRDefault="00C02A27" w:rsidP="00C02A27">
      <w:pPr>
        <w:tabs>
          <w:tab w:val="left" w:pos="2505"/>
        </w:tabs>
        <w:ind w:firstLine="709"/>
        <w:jc w:val="both"/>
      </w:pPr>
      <w:r w:rsidRPr="00244A70">
        <w:t xml:space="preserve">Проверкой выявлено </w:t>
      </w:r>
      <w:r w:rsidR="005A28C6" w:rsidRPr="00244A70">
        <w:t>3</w:t>
      </w:r>
      <w:r w:rsidRPr="00244A70">
        <w:t xml:space="preserve"> случа</w:t>
      </w:r>
      <w:r w:rsidR="008335F4" w:rsidRPr="00244A70">
        <w:t>я</w:t>
      </w:r>
      <w:r w:rsidRPr="00244A70">
        <w:t xml:space="preserve"> нарушения Инструкции №191н при составлении форм бюджетной отчетности</w:t>
      </w:r>
      <w:r w:rsidR="00B961A1" w:rsidRPr="00244A70">
        <w:t>,</w:t>
      </w:r>
      <w:r w:rsidRPr="00244A70">
        <w:t xml:space="preserve"> не повлекших искажение финансовых показателей бюджетной отчетности</w:t>
      </w:r>
      <w:r w:rsidR="00225508" w:rsidRPr="00244A70">
        <w:t>, которые полностью устранены в ходе проверки</w:t>
      </w:r>
      <w:r w:rsidR="005A28C6" w:rsidRPr="00244A70">
        <w:t>:</w:t>
      </w:r>
    </w:p>
    <w:p w:rsidR="008335F4" w:rsidRPr="00244A70" w:rsidRDefault="005A28C6" w:rsidP="008335F4">
      <w:pPr>
        <w:pStyle w:val="ad"/>
        <w:tabs>
          <w:tab w:val="left" w:pos="851"/>
        </w:tabs>
        <w:spacing w:after="0"/>
        <w:ind w:left="0" w:firstLine="851"/>
        <w:jc w:val="both"/>
      </w:pPr>
      <w:r w:rsidRPr="00244A70">
        <w:t>-</w:t>
      </w:r>
      <w:r w:rsidR="008335F4" w:rsidRPr="00244A70">
        <w:t xml:space="preserve">в нарушение п.8 в текстовой части Пояснительной записки не отражена информация о </w:t>
      </w:r>
      <w:proofErr w:type="spellStart"/>
      <w:r w:rsidR="008335F4" w:rsidRPr="00244A70">
        <w:t>несоставлении</w:t>
      </w:r>
      <w:proofErr w:type="spellEnd"/>
      <w:r w:rsidR="008335F4" w:rsidRPr="00244A70">
        <w:t xml:space="preserve"> формы бюджетной отчетности 0503167 «Сведения о целевых иностранных кредитах»;</w:t>
      </w:r>
    </w:p>
    <w:p w:rsidR="008335F4" w:rsidRPr="00244A70" w:rsidRDefault="008335F4" w:rsidP="008335F4">
      <w:pPr>
        <w:pStyle w:val="ad"/>
        <w:tabs>
          <w:tab w:val="left" w:pos="851"/>
        </w:tabs>
        <w:spacing w:after="0"/>
        <w:ind w:left="0" w:firstLine="851"/>
        <w:jc w:val="both"/>
        <w:rPr>
          <w:color w:val="FF0000"/>
        </w:rPr>
      </w:pPr>
      <w:r w:rsidRPr="00244A70">
        <w:t>-в нарушение п.159 в графе 1 Таблицы 7 «Сведения о результатах внешнего государственного (муниципального финансового контроля)» вместо  даты проведения проверки</w:t>
      </w:r>
      <w:r w:rsidR="00E9583D" w:rsidRPr="00244A70">
        <w:t>, проведенной КСП в</w:t>
      </w:r>
      <w:r w:rsidRPr="00244A70">
        <w:t xml:space="preserve"> ГКУ ЦЗН </w:t>
      </w:r>
      <w:proofErr w:type="spellStart"/>
      <w:r w:rsidRPr="00244A70">
        <w:t>Иловлинского</w:t>
      </w:r>
      <w:proofErr w:type="spellEnd"/>
      <w:r w:rsidR="00AA175F" w:rsidRPr="00244A70">
        <w:t xml:space="preserve"> района, указан период проверки</w:t>
      </w:r>
      <w:r w:rsidR="00C16F56" w:rsidRPr="00244A70">
        <w:t>;</w:t>
      </w:r>
      <w:r w:rsidRPr="00244A70">
        <w:t xml:space="preserve">  </w:t>
      </w:r>
    </w:p>
    <w:p w:rsidR="008335F4" w:rsidRPr="00244A70" w:rsidRDefault="00C16F56" w:rsidP="00C16F56">
      <w:pPr>
        <w:pStyle w:val="ad"/>
        <w:tabs>
          <w:tab w:val="left" w:pos="851"/>
        </w:tabs>
        <w:spacing w:after="0"/>
        <w:ind w:left="0" w:firstLine="851"/>
        <w:jc w:val="both"/>
      </w:pPr>
      <w:r w:rsidRPr="00244A70">
        <w:t>-в</w:t>
      </w:r>
      <w:r w:rsidR="008335F4" w:rsidRPr="00244A70">
        <w:t xml:space="preserve"> нарушение п. 152 в разделе 4 Пояснительной записк</w:t>
      </w:r>
      <w:r w:rsidRPr="00244A70">
        <w:t>и</w:t>
      </w:r>
      <w:r w:rsidR="008335F4" w:rsidRPr="00244A70">
        <w:t xml:space="preserve">   не отражена информация о причинах отклонения входящих остатков</w:t>
      </w:r>
      <w:r w:rsidR="009B27D9" w:rsidRPr="00244A70">
        <w:t xml:space="preserve"> по </w:t>
      </w:r>
      <w:proofErr w:type="spellStart"/>
      <w:r w:rsidR="009B27D9" w:rsidRPr="00244A70">
        <w:t>забалансовым</w:t>
      </w:r>
      <w:proofErr w:type="spellEnd"/>
      <w:r w:rsidR="009B27D9" w:rsidRPr="00244A70">
        <w:t xml:space="preserve"> счетам </w:t>
      </w:r>
      <w:r w:rsidR="008335F4" w:rsidRPr="00244A70">
        <w:t>на 01</w:t>
      </w:r>
      <w:r w:rsidR="00F847C5" w:rsidRPr="00244A70">
        <w:t xml:space="preserve">.01.2019 </w:t>
      </w:r>
      <w:r w:rsidR="009438C2" w:rsidRPr="00244A70">
        <w:t xml:space="preserve">по сравнению </w:t>
      </w:r>
      <w:r w:rsidR="00780843" w:rsidRPr="00244A70">
        <w:t xml:space="preserve">с остатками </w:t>
      </w:r>
      <w:r w:rsidR="009B27D9" w:rsidRPr="00244A70">
        <w:t xml:space="preserve">по данным счетам </w:t>
      </w:r>
      <w:r w:rsidR="00780843" w:rsidRPr="00244A70">
        <w:t>на 31.12.2018</w:t>
      </w:r>
      <w:r w:rsidR="008335F4" w:rsidRPr="00244A70">
        <w:t>.</w:t>
      </w:r>
    </w:p>
    <w:p w:rsidR="00A450FD" w:rsidRPr="00244A70" w:rsidRDefault="00A450FD" w:rsidP="00A450FD">
      <w:pPr>
        <w:tabs>
          <w:tab w:val="left" w:pos="2505"/>
        </w:tabs>
        <w:ind w:firstLine="709"/>
        <w:jc w:val="both"/>
      </w:pPr>
      <w:r w:rsidRPr="00244A70">
        <w:t>Информация о комплектности и соответствии установленным формам бюджетной отчетности приведена в</w:t>
      </w:r>
      <w:r w:rsidRPr="00244A70">
        <w:rPr>
          <w:color w:val="0000FF"/>
        </w:rPr>
        <w:t xml:space="preserve"> Приложения № </w:t>
      </w:r>
      <w:r w:rsidR="00C373C8" w:rsidRPr="00244A70">
        <w:rPr>
          <w:color w:val="0000FF"/>
        </w:rPr>
        <w:t>1</w:t>
      </w:r>
      <w:r w:rsidRPr="00244A70">
        <w:t xml:space="preserve">. </w:t>
      </w:r>
    </w:p>
    <w:p w:rsidR="00F847C5" w:rsidRPr="00244A70" w:rsidRDefault="00F847C5" w:rsidP="00A450FD">
      <w:pPr>
        <w:tabs>
          <w:tab w:val="left" w:pos="2505"/>
        </w:tabs>
        <w:ind w:firstLine="709"/>
        <w:jc w:val="both"/>
      </w:pPr>
    </w:p>
    <w:p w:rsidR="00BB301C" w:rsidRPr="00244A70" w:rsidRDefault="00D40B02" w:rsidP="00C373C8">
      <w:pPr>
        <w:autoSpaceDE w:val="0"/>
        <w:autoSpaceDN w:val="0"/>
        <w:adjustRightInd w:val="0"/>
        <w:ind w:firstLine="709"/>
        <w:jc w:val="both"/>
      </w:pPr>
      <w:proofErr w:type="gramStart"/>
      <w:r w:rsidRPr="00244A70">
        <w:t xml:space="preserve">В </w:t>
      </w:r>
      <w:r w:rsidR="008A5CA3" w:rsidRPr="00244A70">
        <w:t xml:space="preserve">нарушение п. 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008A5CA3" w:rsidRPr="00244A70">
        <w:lastRenderedPageBreak/>
        <w:t>утвержденной приказом Минфина России от 01.12.2010  № 157н (далее Инструкция №157н</w:t>
      </w:r>
      <w:r w:rsidR="00A86B10" w:rsidRPr="00244A70">
        <w:t>)</w:t>
      </w:r>
      <w:r w:rsidR="008A5CA3" w:rsidRPr="00244A70">
        <w:t xml:space="preserve">   </w:t>
      </w:r>
      <w:r w:rsidR="00A86B10" w:rsidRPr="00244A70">
        <w:t xml:space="preserve">в </w:t>
      </w:r>
      <w:r w:rsidR="00DB242F" w:rsidRPr="00244A70">
        <w:t>У</w:t>
      </w:r>
      <w:r w:rsidR="00C373C8" w:rsidRPr="00244A70">
        <w:t>чётн</w:t>
      </w:r>
      <w:r w:rsidRPr="00244A70">
        <w:t>ой</w:t>
      </w:r>
      <w:r w:rsidR="00C373C8" w:rsidRPr="00244A70">
        <w:t xml:space="preserve"> политик</w:t>
      </w:r>
      <w:r w:rsidRPr="00244A70">
        <w:t>е</w:t>
      </w:r>
      <w:r w:rsidR="00C373C8" w:rsidRPr="00244A70">
        <w:t xml:space="preserve"> Комитета, действующ</w:t>
      </w:r>
      <w:r w:rsidRPr="00244A70">
        <w:t>ей</w:t>
      </w:r>
      <w:r w:rsidR="00C373C8" w:rsidRPr="00244A70">
        <w:t xml:space="preserve"> с 2019 года по настоящее время</w:t>
      </w:r>
      <w:r w:rsidR="00BB301C" w:rsidRPr="00244A70">
        <w:t>, отсутствуют положения:</w:t>
      </w:r>
      <w:proofErr w:type="gramEnd"/>
    </w:p>
    <w:p w:rsidR="00C373C8" w:rsidRPr="00244A70" w:rsidRDefault="00C373C8" w:rsidP="00C373C8">
      <w:pPr>
        <w:autoSpaceDE w:val="0"/>
        <w:autoSpaceDN w:val="0"/>
        <w:adjustRightInd w:val="0"/>
        <w:ind w:firstLine="709"/>
        <w:jc w:val="both"/>
      </w:pPr>
      <w:r w:rsidRPr="00244A70">
        <w:t>- о способе учёта суммы накопленной амортизации основных сре</w:t>
      </w:r>
      <w:proofErr w:type="gramStart"/>
      <w:r w:rsidRPr="00244A70">
        <w:t>дств пр</w:t>
      </w:r>
      <w:proofErr w:type="gramEnd"/>
      <w:r w:rsidRPr="00244A70">
        <w:t xml:space="preserve">и переоценке объекта учёта; </w:t>
      </w:r>
    </w:p>
    <w:p w:rsidR="00C373C8" w:rsidRPr="00244A70" w:rsidRDefault="00C373C8" w:rsidP="00C373C8">
      <w:pPr>
        <w:autoSpaceDE w:val="0"/>
        <w:autoSpaceDN w:val="0"/>
        <w:adjustRightInd w:val="0"/>
        <w:ind w:firstLine="709"/>
        <w:jc w:val="both"/>
      </w:pPr>
      <w:r w:rsidRPr="00244A70">
        <w:t>- о порядке организации и обеспечения (осуще</w:t>
      </w:r>
      <w:r w:rsidR="00264C94" w:rsidRPr="00244A70">
        <w:t>ствления) внутреннего контроля</w:t>
      </w:r>
      <w:r w:rsidRPr="00244A70">
        <w:t xml:space="preserve">. </w:t>
      </w:r>
    </w:p>
    <w:p w:rsidR="00C373C8" w:rsidRPr="00244A70" w:rsidRDefault="00C373C8" w:rsidP="00C373C8">
      <w:pPr>
        <w:autoSpaceDE w:val="0"/>
        <w:autoSpaceDN w:val="0"/>
        <w:adjustRightInd w:val="0"/>
        <w:ind w:firstLine="709"/>
        <w:jc w:val="both"/>
      </w:pPr>
      <w:r w:rsidRPr="00244A70">
        <w:t xml:space="preserve">В нарушение п.9 </w:t>
      </w:r>
      <w:r w:rsidR="00264C94" w:rsidRPr="00244A70">
        <w:t xml:space="preserve">федерального стандарта бухгалтерского учета </w:t>
      </w:r>
      <w:r w:rsidRPr="00244A70">
        <w:t xml:space="preserve"> «Учётная политика</w:t>
      </w:r>
      <w:r w:rsidR="00E65CCB" w:rsidRPr="00244A70">
        <w:t>, оценочные значения и ошибки</w:t>
      </w:r>
      <w:r w:rsidRPr="00244A70">
        <w:t>»</w:t>
      </w:r>
      <w:r w:rsidR="00A0645A" w:rsidRPr="00244A70">
        <w:t>, утвержденного приказом Минфина России от 31.12.2017 №274н,</w:t>
      </w:r>
      <w:r w:rsidRPr="00244A70">
        <w:t xml:space="preserve"> основные положения учетной политики Комитета не размещены на официальном сайте Комитета в информационно-телекоммуникационной сети </w:t>
      </w:r>
      <w:r w:rsidR="004F2FA1" w:rsidRPr="00244A70">
        <w:t>«</w:t>
      </w:r>
      <w:r w:rsidRPr="00244A70">
        <w:t>Интернет</w:t>
      </w:r>
      <w:r w:rsidR="004F2FA1" w:rsidRPr="00244A70">
        <w:t>»</w:t>
      </w:r>
      <w:r w:rsidRPr="00244A70">
        <w:t xml:space="preserve">. В ходе проверки </w:t>
      </w:r>
      <w:r w:rsidR="00264C94" w:rsidRPr="00244A70">
        <w:t>нарушение устранено</w:t>
      </w:r>
      <w:r w:rsidRPr="00244A70">
        <w:t>.</w:t>
      </w:r>
    </w:p>
    <w:p w:rsidR="002954FB" w:rsidRPr="00244A70" w:rsidRDefault="002954FB" w:rsidP="00EB4285">
      <w:pPr>
        <w:autoSpaceDE w:val="0"/>
        <w:autoSpaceDN w:val="0"/>
        <w:adjustRightInd w:val="0"/>
        <w:ind w:firstLine="709"/>
        <w:jc w:val="both"/>
      </w:pPr>
      <w:r w:rsidRPr="00244A70">
        <w:t xml:space="preserve">В нарушение </w:t>
      </w:r>
      <w:hyperlink r:id="rId8" w:history="1">
        <w:proofErr w:type="spellStart"/>
        <w:r w:rsidRPr="00244A70">
          <w:t>п</w:t>
        </w:r>
        <w:r w:rsidR="00EB4285" w:rsidRPr="00244A70">
          <w:t>п</w:t>
        </w:r>
        <w:proofErr w:type="spellEnd"/>
        <w:r w:rsidRPr="00244A70">
          <w:t xml:space="preserve"> 6</w:t>
        </w:r>
      </w:hyperlink>
      <w:r w:rsidR="00EB4285" w:rsidRPr="00244A70">
        <w:t xml:space="preserve">, </w:t>
      </w:r>
      <w:r w:rsidRPr="00244A70">
        <w:t xml:space="preserve"> </w:t>
      </w:r>
      <w:r w:rsidR="00EB4285" w:rsidRPr="00244A70">
        <w:t xml:space="preserve">151.1, 151.5, 324, 328 Инструкции N 157н </w:t>
      </w:r>
      <w:r w:rsidRPr="00244A70">
        <w:t>Рабочий план счетов</w:t>
      </w:r>
      <w:r w:rsidR="00F001A3" w:rsidRPr="00244A70">
        <w:t xml:space="preserve"> бухгалтерского учета</w:t>
      </w:r>
      <w:r w:rsidRPr="00244A70">
        <w:t xml:space="preserve"> </w:t>
      </w:r>
      <w:r w:rsidR="00DB242F" w:rsidRPr="00244A70">
        <w:t>не</w:t>
      </w:r>
      <w:r w:rsidRPr="00244A70">
        <w:t xml:space="preserve"> содер</w:t>
      </w:r>
      <w:r w:rsidR="00EB4285" w:rsidRPr="00244A70">
        <w:t>жит</w:t>
      </w:r>
      <w:r w:rsidRPr="00244A70">
        <w:t xml:space="preserve"> следующие фактически применявшиеся синтетические счета: 11400 «Обесценение нефинансовых активов», 11100 «Права пользования активами», 50400 «Сметные (плановые, прогнозные) назначения», 50700 «Утвержденный объем финансового обеспечения».</w:t>
      </w:r>
    </w:p>
    <w:p w:rsidR="002954FB" w:rsidRPr="00244A70" w:rsidRDefault="002954FB" w:rsidP="00C373C8">
      <w:pPr>
        <w:autoSpaceDE w:val="0"/>
        <w:autoSpaceDN w:val="0"/>
        <w:adjustRightInd w:val="0"/>
        <w:ind w:firstLine="709"/>
        <w:jc w:val="both"/>
      </w:pPr>
    </w:p>
    <w:p w:rsidR="00437858" w:rsidRPr="00244A70" w:rsidRDefault="00437858" w:rsidP="00437858">
      <w:pPr>
        <w:ind w:firstLine="709"/>
        <w:jc w:val="center"/>
        <w:rPr>
          <w:b/>
          <w:i/>
        </w:rPr>
      </w:pPr>
      <w:r w:rsidRPr="00244A70">
        <w:rPr>
          <w:b/>
          <w:i/>
        </w:rPr>
        <w:t xml:space="preserve">Основные показатели бюджетной отчетности </w:t>
      </w:r>
    </w:p>
    <w:p w:rsidR="00F36086" w:rsidRPr="00244A70" w:rsidRDefault="00F36086" w:rsidP="00437858">
      <w:pPr>
        <w:ind w:firstLine="709"/>
        <w:jc w:val="center"/>
        <w:rPr>
          <w:b/>
          <w:i/>
        </w:rPr>
      </w:pPr>
    </w:p>
    <w:p w:rsidR="00437858" w:rsidRPr="00244A70" w:rsidRDefault="00437858" w:rsidP="00437858">
      <w:pPr>
        <w:ind w:firstLine="709"/>
        <w:jc w:val="both"/>
        <w:rPr>
          <w:i/>
          <w:u w:val="single"/>
        </w:rPr>
      </w:pPr>
      <w:r w:rsidRPr="00244A70">
        <w:rPr>
          <w:i/>
          <w:u w:val="single"/>
        </w:rPr>
        <w:t>Исполнение доходов</w:t>
      </w:r>
    </w:p>
    <w:p w:rsidR="00796700" w:rsidRPr="00244A70" w:rsidRDefault="00796700" w:rsidP="00796700">
      <w:pPr>
        <w:ind w:firstLine="709"/>
        <w:jc w:val="both"/>
      </w:pPr>
      <w:r w:rsidRPr="00244A70">
        <w:t>Анализ исполнения доходов за 201</w:t>
      </w:r>
      <w:r w:rsidR="00CD5C5B" w:rsidRPr="00244A70">
        <w:t>9</w:t>
      </w:r>
      <w:r w:rsidRPr="00244A70">
        <w:t xml:space="preserve"> год представлен в </w:t>
      </w:r>
      <w:r w:rsidRPr="00244A70">
        <w:rPr>
          <w:color w:val="0000CC"/>
        </w:rPr>
        <w:t>Приложении № </w:t>
      </w:r>
      <w:r w:rsidR="003E260D" w:rsidRPr="00244A70">
        <w:rPr>
          <w:color w:val="0000CC"/>
        </w:rPr>
        <w:t>2</w:t>
      </w:r>
      <w:r w:rsidRPr="00244A70">
        <w:t>.</w:t>
      </w:r>
    </w:p>
    <w:p w:rsidR="00225508" w:rsidRPr="00244A70" w:rsidRDefault="00796700" w:rsidP="00796700">
      <w:pPr>
        <w:ind w:firstLine="709"/>
        <w:jc w:val="both"/>
      </w:pPr>
      <w:r w:rsidRPr="00244A70">
        <w:t>Кассовое исполнение по доходам за 201</w:t>
      </w:r>
      <w:r w:rsidR="00CD5C5B" w:rsidRPr="00244A70">
        <w:t>9</w:t>
      </w:r>
      <w:r w:rsidRPr="00244A70">
        <w:t xml:space="preserve"> год составляет </w:t>
      </w:r>
      <w:r w:rsidR="00262B54" w:rsidRPr="00244A70">
        <w:t>860579,4</w:t>
      </w:r>
      <w:r w:rsidRPr="00244A70">
        <w:rPr>
          <w:bCs/>
        </w:rPr>
        <w:t xml:space="preserve"> тыс. руб., или 99,8% </w:t>
      </w:r>
      <w:r w:rsidRPr="00244A70">
        <w:t>от прогнозного показателя (</w:t>
      </w:r>
      <w:r w:rsidR="00262B54" w:rsidRPr="00244A70">
        <w:t>861841</w:t>
      </w:r>
      <w:r w:rsidRPr="00244A70">
        <w:t xml:space="preserve"> тыс. руб.)</w:t>
      </w:r>
      <w:r w:rsidR="00225508" w:rsidRPr="00244A70">
        <w:t>.</w:t>
      </w:r>
    </w:p>
    <w:p w:rsidR="009A417F" w:rsidRPr="00244A70" w:rsidRDefault="00225508" w:rsidP="00A06EE9">
      <w:pPr>
        <w:ind w:firstLine="709"/>
        <w:jc w:val="both"/>
      </w:pPr>
      <w:proofErr w:type="gramStart"/>
      <w:r w:rsidRPr="00244A70">
        <w:rPr>
          <w:bCs/>
        </w:rPr>
        <w:t xml:space="preserve">Доходы от </w:t>
      </w:r>
      <w:r w:rsidR="009A417F" w:rsidRPr="00244A70">
        <w:t>денежны</w:t>
      </w:r>
      <w:r w:rsidRPr="00244A70">
        <w:t>х</w:t>
      </w:r>
      <w:r w:rsidR="009A417F" w:rsidRPr="00244A70">
        <w:t xml:space="preserve"> взыскани</w:t>
      </w:r>
      <w:r w:rsidRPr="00244A70">
        <w:t>й</w:t>
      </w:r>
      <w:r w:rsidR="009A417F" w:rsidRPr="00244A70">
        <w:t xml:space="preserve"> (штраф</w:t>
      </w:r>
      <w:r w:rsidRPr="00244A70">
        <w:t>ов</w:t>
      </w:r>
      <w:r w:rsidR="009A417F" w:rsidRPr="00244A70">
        <w:t>) за нарушение законодательства РФ о</w:t>
      </w:r>
      <w:r w:rsidR="009A417F" w:rsidRPr="00244A70">
        <w:rPr>
          <w:color w:val="FF0000"/>
        </w:rPr>
        <w:t xml:space="preserve"> </w:t>
      </w:r>
      <w:r w:rsidR="009A417F" w:rsidRPr="00244A70">
        <w:t xml:space="preserve">контрактной системе в сфере закупок товаров, работ, услуг для обеспечения государственных и муниципальных нужд </w:t>
      </w:r>
      <w:r w:rsidR="00B70D35" w:rsidRPr="00244A70">
        <w:t xml:space="preserve">и </w:t>
      </w:r>
      <w:r w:rsidR="00DC74D0" w:rsidRPr="00244A70">
        <w:t>прочие поступления от денежных взысканий (</w:t>
      </w:r>
      <w:r w:rsidR="00B70D35" w:rsidRPr="00244A70">
        <w:t>штрафов</w:t>
      </w:r>
      <w:r w:rsidR="00DC74D0" w:rsidRPr="00244A70">
        <w:t>) и иных сумм в возмещение ущерба, зачисляемые в бюджеты субъекта РФ</w:t>
      </w:r>
      <w:r w:rsidR="00177295" w:rsidRPr="00244A70">
        <w:t>,</w:t>
      </w:r>
      <w:r w:rsidR="009A417F" w:rsidRPr="00244A70">
        <w:t xml:space="preserve"> исполнены с отклонением от плановых назначений</w:t>
      </w:r>
      <w:r w:rsidR="00994A32" w:rsidRPr="00244A70">
        <w:t xml:space="preserve"> на</w:t>
      </w:r>
      <w:r w:rsidR="009A417F" w:rsidRPr="00244A70">
        <w:t xml:space="preserve"> </w:t>
      </w:r>
      <w:r w:rsidR="00B70D35" w:rsidRPr="00244A70">
        <w:t>27,3</w:t>
      </w:r>
      <w:r w:rsidR="005C195B" w:rsidRPr="00244A70">
        <w:t>%</w:t>
      </w:r>
      <w:r w:rsidR="00B70D35" w:rsidRPr="00244A70">
        <w:t xml:space="preserve"> и 28% соответственно</w:t>
      </w:r>
      <w:r w:rsidR="009A417F" w:rsidRPr="00244A70">
        <w:t xml:space="preserve">, что </w:t>
      </w:r>
      <w:r w:rsidR="001F599A" w:rsidRPr="00244A70">
        <w:t>в соответствии</w:t>
      </w:r>
      <w:r w:rsidR="009A417F" w:rsidRPr="00244A70">
        <w:t xml:space="preserve"> </w:t>
      </w:r>
      <w:r w:rsidR="001F599A" w:rsidRPr="00244A70">
        <w:t xml:space="preserve">со </w:t>
      </w:r>
      <w:r w:rsidR="009A417F" w:rsidRPr="00244A70">
        <w:t>Стандарт</w:t>
      </w:r>
      <w:r w:rsidR="001F599A" w:rsidRPr="00244A70">
        <w:t>ом</w:t>
      </w:r>
      <w:r w:rsidR="009A417F" w:rsidRPr="00244A70">
        <w:t xml:space="preserve"> финансового контроля</w:t>
      </w:r>
      <w:proofErr w:type="gramEnd"/>
      <w:r w:rsidR="009A417F" w:rsidRPr="00244A70">
        <w:t xml:space="preserve"> КСП расценивается как некачественное планирование.</w:t>
      </w:r>
    </w:p>
    <w:p w:rsidR="00FB24DB" w:rsidRPr="00244A70" w:rsidRDefault="00FB24DB" w:rsidP="00A06EE9">
      <w:pPr>
        <w:ind w:firstLine="709"/>
        <w:jc w:val="both"/>
      </w:pPr>
      <w:r w:rsidRPr="00244A70">
        <w:t xml:space="preserve">Комитетом в адрес </w:t>
      </w:r>
      <w:proofErr w:type="spellStart"/>
      <w:r w:rsidRPr="00244A70">
        <w:t>Облфина</w:t>
      </w:r>
      <w:proofErr w:type="spellEnd"/>
      <w:r w:rsidRPr="00244A70">
        <w:t xml:space="preserve"> письм</w:t>
      </w:r>
      <w:r w:rsidR="00EC4417" w:rsidRPr="00244A70">
        <w:t>о</w:t>
      </w:r>
      <w:r w:rsidRPr="00244A70">
        <w:t xml:space="preserve"> с уточнением </w:t>
      </w:r>
      <w:r w:rsidR="00EC4417" w:rsidRPr="00244A70">
        <w:t xml:space="preserve">окончательных </w:t>
      </w:r>
      <w:r w:rsidRPr="00244A70">
        <w:t xml:space="preserve">прогнозных </w:t>
      </w:r>
      <w:r w:rsidR="007C2B0B" w:rsidRPr="00244A70">
        <w:t xml:space="preserve">показателей поступлений </w:t>
      </w:r>
      <w:proofErr w:type="spellStart"/>
      <w:r w:rsidR="003E5449" w:rsidRPr="00244A70">
        <w:t>администрируемых</w:t>
      </w:r>
      <w:proofErr w:type="spellEnd"/>
      <w:r w:rsidR="003E5449" w:rsidRPr="00244A70">
        <w:t xml:space="preserve"> неналоговых доходов в областной бюджет не направля</w:t>
      </w:r>
      <w:r w:rsidR="00EC4417" w:rsidRPr="00244A70">
        <w:t>лось.</w:t>
      </w:r>
    </w:p>
    <w:p w:rsidR="00963A1A" w:rsidRPr="00244A70" w:rsidRDefault="00963A1A" w:rsidP="00963A1A">
      <w:pPr>
        <w:ind w:firstLine="709"/>
        <w:jc w:val="both"/>
      </w:pPr>
      <w:r w:rsidRPr="00244A70">
        <w:t xml:space="preserve">Согласно форме 0503160 «Пояснительная записка» причиной неисполнения </w:t>
      </w:r>
      <w:r w:rsidR="00270798" w:rsidRPr="00244A70">
        <w:t xml:space="preserve">вышеуказанных </w:t>
      </w:r>
      <w:r w:rsidRPr="00244A70">
        <w:t>доходов является несистемный характер поступлений.</w:t>
      </w:r>
    </w:p>
    <w:p w:rsidR="00963A1A" w:rsidRPr="00244A70" w:rsidRDefault="00963A1A" w:rsidP="004125EB">
      <w:pPr>
        <w:ind w:firstLine="709"/>
        <w:jc w:val="both"/>
      </w:pPr>
    </w:p>
    <w:p w:rsidR="008C141E" w:rsidRPr="00244A70" w:rsidRDefault="008C141E" w:rsidP="008C141E">
      <w:pPr>
        <w:autoSpaceDE w:val="0"/>
        <w:autoSpaceDN w:val="0"/>
        <w:adjustRightInd w:val="0"/>
        <w:ind w:firstLine="708"/>
        <w:jc w:val="both"/>
        <w:outlineLvl w:val="2"/>
        <w:rPr>
          <w:i/>
          <w:u w:val="single"/>
        </w:rPr>
      </w:pPr>
      <w:r w:rsidRPr="00244A70">
        <w:rPr>
          <w:i/>
          <w:u w:val="single"/>
        </w:rPr>
        <w:t>Исполнение расходов</w:t>
      </w:r>
    </w:p>
    <w:p w:rsidR="0060210F" w:rsidRPr="00244A70" w:rsidRDefault="00202419" w:rsidP="0060210F">
      <w:pPr>
        <w:ind w:firstLine="708"/>
        <w:jc w:val="both"/>
      </w:pPr>
      <w:proofErr w:type="gramStart"/>
      <w:r w:rsidRPr="00244A70">
        <w:rPr>
          <w:bCs/>
        </w:rPr>
        <w:t xml:space="preserve">Законом Волгоградской области от </w:t>
      </w:r>
      <w:r w:rsidR="0060210F" w:rsidRPr="00244A70">
        <w:rPr>
          <w:bCs/>
        </w:rPr>
        <w:t>07</w:t>
      </w:r>
      <w:r w:rsidRPr="00244A70">
        <w:rPr>
          <w:bCs/>
        </w:rPr>
        <w:t>.12.201</w:t>
      </w:r>
      <w:r w:rsidR="0060210F" w:rsidRPr="00244A70">
        <w:rPr>
          <w:bCs/>
        </w:rPr>
        <w:t>8</w:t>
      </w:r>
      <w:r w:rsidRPr="00244A70">
        <w:rPr>
          <w:bCs/>
        </w:rPr>
        <w:t xml:space="preserve"> № 1</w:t>
      </w:r>
      <w:r w:rsidR="0060210F" w:rsidRPr="00244A70">
        <w:rPr>
          <w:bCs/>
        </w:rPr>
        <w:t>3</w:t>
      </w:r>
      <w:r w:rsidRPr="00244A70">
        <w:rPr>
          <w:bCs/>
        </w:rPr>
        <w:t>4-ОД «Об областном бюджете на 201</w:t>
      </w:r>
      <w:r w:rsidR="0060210F" w:rsidRPr="00244A70">
        <w:rPr>
          <w:bCs/>
        </w:rPr>
        <w:t>9</w:t>
      </w:r>
      <w:r w:rsidRPr="00244A70">
        <w:rPr>
          <w:bCs/>
        </w:rPr>
        <w:t xml:space="preserve"> год и на плановый период 20</w:t>
      </w:r>
      <w:r w:rsidR="0060210F" w:rsidRPr="00244A70">
        <w:rPr>
          <w:bCs/>
        </w:rPr>
        <w:t>20</w:t>
      </w:r>
      <w:r w:rsidRPr="00244A70">
        <w:rPr>
          <w:bCs/>
        </w:rPr>
        <w:t xml:space="preserve"> и 202</w:t>
      </w:r>
      <w:r w:rsidR="0060210F" w:rsidRPr="00244A70">
        <w:rPr>
          <w:bCs/>
        </w:rPr>
        <w:t>1</w:t>
      </w:r>
      <w:r w:rsidRPr="00244A70">
        <w:rPr>
          <w:bCs/>
        </w:rPr>
        <w:t xml:space="preserve"> годов» (далее Закон об областном бюджете на 201</w:t>
      </w:r>
      <w:r w:rsidR="0060210F" w:rsidRPr="00244A70">
        <w:rPr>
          <w:bCs/>
        </w:rPr>
        <w:t>9</w:t>
      </w:r>
      <w:r w:rsidRPr="00244A70">
        <w:rPr>
          <w:bCs/>
        </w:rPr>
        <w:t xml:space="preserve"> год)</w:t>
      </w:r>
      <w:r w:rsidR="0060210F" w:rsidRPr="00244A70">
        <w:rPr>
          <w:bCs/>
        </w:rPr>
        <w:t xml:space="preserve">  Комитету утверждены бюджетные ассигнования в сумме </w:t>
      </w:r>
      <w:r w:rsidR="00C750FB" w:rsidRPr="00244A70">
        <w:rPr>
          <w:bCs/>
        </w:rPr>
        <w:t>1113290,7</w:t>
      </w:r>
      <w:r w:rsidR="0060210F" w:rsidRPr="00244A70">
        <w:rPr>
          <w:bCs/>
        </w:rPr>
        <w:t xml:space="preserve"> тыс. руб., бюджетной росписью - </w:t>
      </w:r>
      <w:r w:rsidR="003D563B" w:rsidRPr="00244A70">
        <w:rPr>
          <w:bCs/>
        </w:rPr>
        <w:t>1191152</w:t>
      </w:r>
      <w:r w:rsidR="0060210F" w:rsidRPr="00244A70">
        <w:rPr>
          <w:bCs/>
        </w:rPr>
        <w:t xml:space="preserve"> тыс. руб., что на </w:t>
      </w:r>
      <w:r w:rsidR="003D563B" w:rsidRPr="00244A70">
        <w:rPr>
          <w:bCs/>
        </w:rPr>
        <w:t>77861,3</w:t>
      </w:r>
      <w:r w:rsidR="0060210F" w:rsidRPr="00244A70">
        <w:rPr>
          <w:bCs/>
        </w:rPr>
        <w:t xml:space="preserve"> тыс. руб., или на </w:t>
      </w:r>
      <w:r w:rsidR="003D563B" w:rsidRPr="00244A70">
        <w:rPr>
          <w:bCs/>
        </w:rPr>
        <w:t>7</w:t>
      </w:r>
      <w:r w:rsidR="0060210F" w:rsidRPr="00244A70">
        <w:rPr>
          <w:bCs/>
        </w:rPr>
        <w:t xml:space="preserve">% </w:t>
      </w:r>
      <w:r w:rsidR="00413CA8" w:rsidRPr="00244A70">
        <w:rPr>
          <w:bCs/>
        </w:rPr>
        <w:t>больше</w:t>
      </w:r>
      <w:r w:rsidR="0060210F" w:rsidRPr="00244A70">
        <w:rPr>
          <w:bCs/>
        </w:rPr>
        <w:t xml:space="preserve">, главным образом </w:t>
      </w:r>
      <w:r w:rsidR="00F001A3" w:rsidRPr="00244A70">
        <w:rPr>
          <w:bCs/>
        </w:rPr>
        <w:t>на сумму фактически поступившего</w:t>
      </w:r>
      <w:r w:rsidR="0060210F" w:rsidRPr="00244A70">
        <w:rPr>
          <w:bCs/>
        </w:rPr>
        <w:t xml:space="preserve"> объема субвенции из</w:t>
      </w:r>
      <w:proofErr w:type="gramEnd"/>
      <w:r w:rsidR="0060210F" w:rsidRPr="00244A70">
        <w:rPr>
          <w:bCs/>
        </w:rPr>
        <w:t xml:space="preserve"> федерального бюджета на социальные выплаты безработным гражданам</w:t>
      </w:r>
      <w:r w:rsidR="004A0536" w:rsidRPr="00244A70">
        <w:rPr>
          <w:bCs/>
        </w:rPr>
        <w:t xml:space="preserve"> в конце ноября 2019 года</w:t>
      </w:r>
      <w:r w:rsidR="0060210F" w:rsidRPr="00244A70">
        <w:t>.</w:t>
      </w:r>
    </w:p>
    <w:p w:rsidR="00940F97" w:rsidRPr="00244A70" w:rsidRDefault="00900A6F" w:rsidP="00940F97">
      <w:pPr>
        <w:pStyle w:val="a5"/>
        <w:spacing w:after="0"/>
        <w:ind w:firstLine="709"/>
        <w:jc w:val="both"/>
      </w:pPr>
      <w:r w:rsidRPr="00244A70">
        <w:t>В 201</w:t>
      </w:r>
      <w:r w:rsidR="00026AAD" w:rsidRPr="00244A70">
        <w:t>9</w:t>
      </w:r>
      <w:r w:rsidRPr="00244A70">
        <w:t xml:space="preserve"> году расход</w:t>
      </w:r>
      <w:r w:rsidR="00062689" w:rsidRPr="00244A70">
        <w:t>ы Комитета</w:t>
      </w:r>
      <w:r w:rsidRPr="00244A70">
        <w:t xml:space="preserve"> </w:t>
      </w:r>
      <w:r w:rsidR="00062689" w:rsidRPr="00244A70">
        <w:t>исполнены в сумме</w:t>
      </w:r>
      <w:r w:rsidRPr="00244A70">
        <w:t xml:space="preserve"> </w:t>
      </w:r>
      <w:r w:rsidR="00413CA8" w:rsidRPr="00244A70">
        <w:rPr>
          <w:bCs/>
          <w:color w:val="000000"/>
        </w:rPr>
        <w:t>1190434,3</w:t>
      </w:r>
      <w:r w:rsidRPr="00244A70">
        <w:t xml:space="preserve"> тыс. руб., что на </w:t>
      </w:r>
      <w:r w:rsidR="00413CA8" w:rsidRPr="00244A70">
        <w:rPr>
          <w:bCs/>
          <w:color w:val="000000"/>
        </w:rPr>
        <w:t>717,7</w:t>
      </w:r>
      <w:r w:rsidRPr="00244A70">
        <w:rPr>
          <w:bCs/>
          <w:color w:val="000000"/>
        </w:rPr>
        <w:t xml:space="preserve"> </w:t>
      </w:r>
      <w:r w:rsidRPr="00244A70">
        <w:t>тыс. руб.</w:t>
      </w:r>
      <w:r w:rsidR="000A116B" w:rsidRPr="00244A70">
        <w:t>,</w:t>
      </w:r>
      <w:r w:rsidRPr="00244A70">
        <w:t xml:space="preserve"> или на </w:t>
      </w:r>
      <w:r w:rsidR="00062689" w:rsidRPr="00244A70">
        <w:t>0,1</w:t>
      </w:r>
      <w:r w:rsidRPr="00244A70">
        <w:t>% меньше бюджетной росписи</w:t>
      </w:r>
      <w:r w:rsidR="00225508" w:rsidRPr="00244A70">
        <w:t>.</w:t>
      </w:r>
      <w:r w:rsidR="00940F97" w:rsidRPr="00244A70">
        <w:t xml:space="preserve"> </w:t>
      </w:r>
    </w:p>
    <w:p w:rsidR="009B29B8" w:rsidRPr="00244A70" w:rsidRDefault="009B29B8" w:rsidP="009B29B8">
      <w:pPr>
        <w:autoSpaceDE w:val="0"/>
        <w:autoSpaceDN w:val="0"/>
        <w:adjustRightInd w:val="0"/>
        <w:ind w:firstLine="720"/>
        <w:jc w:val="both"/>
        <w:outlineLvl w:val="2"/>
      </w:pPr>
      <w:r w:rsidRPr="00244A70">
        <w:t xml:space="preserve">Анализ исполнения Комитетом бюджетных расходов за 2019 год представлен в </w:t>
      </w:r>
      <w:r w:rsidRPr="00244A70">
        <w:rPr>
          <w:color w:val="0000CC"/>
        </w:rPr>
        <w:t>Приложении № 3.</w:t>
      </w:r>
    </w:p>
    <w:p w:rsidR="00940F97" w:rsidRPr="00244A70" w:rsidRDefault="00BF3BE0" w:rsidP="00940F97">
      <w:pPr>
        <w:pStyle w:val="af6"/>
        <w:ind w:firstLine="708"/>
        <w:jc w:val="both"/>
        <w:rPr>
          <w:sz w:val="24"/>
          <w:szCs w:val="24"/>
        </w:rPr>
      </w:pPr>
      <w:r w:rsidRPr="00244A70">
        <w:rPr>
          <w:sz w:val="24"/>
          <w:szCs w:val="24"/>
        </w:rPr>
        <w:t>В</w:t>
      </w:r>
      <w:r w:rsidR="00940F97" w:rsidRPr="00244A70">
        <w:rPr>
          <w:sz w:val="24"/>
          <w:szCs w:val="24"/>
        </w:rPr>
        <w:t xml:space="preserve"> наибольшем размере расходы не исполнены по подраздел</w:t>
      </w:r>
      <w:r w:rsidR="00225508" w:rsidRPr="00244A70">
        <w:rPr>
          <w:sz w:val="24"/>
          <w:szCs w:val="24"/>
        </w:rPr>
        <w:t>у</w:t>
      </w:r>
      <w:r w:rsidR="00232982" w:rsidRPr="00244A70">
        <w:rPr>
          <w:sz w:val="24"/>
          <w:szCs w:val="24"/>
        </w:rPr>
        <w:t xml:space="preserve"> 0401 «Национальная экономика»</w:t>
      </w:r>
      <w:r w:rsidR="002631B5" w:rsidRPr="00244A70">
        <w:rPr>
          <w:sz w:val="24"/>
          <w:szCs w:val="24"/>
        </w:rPr>
        <w:t xml:space="preserve"> - </w:t>
      </w:r>
      <w:r w:rsidR="00232982" w:rsidRPr="00244A70">
        <w:rPr>
          <w:sz w:val="24"/>
          <w:szCs w:val="24"/>
        </w:rPr>
        <w:t xml:space="preserve">на </w:t>
      </w:r>
      <w:r w:rsidR="00026AAD" w:rsidRPr="00244A70">
        <w:rPr>
          <w:sz w:val="24"/>
          <w:szCs w:val="24"/>
        </w:rPr>
        <w:t>699,6</w:t>
      </w:r>
      <w:r w:rsidR="00232982" w:rsidRPr="00244A70">
        <w:rPr>
          <w:sz w:val="24"/>
          <w:szCs w:val="24"/>
        </w:rPr>
        <w:t xml:space="preserve"> тыс. руб. (на 0,2%)</w:t>
      </w:r>
      <w:r w:rsidR="004C28D5" w:rsidRPr="00244A70">
        <w:rPr>
          <w:sz w:val="24"/>
          <w:szCs w:val="24"/>
        </w:rPr>
        <w:t>,</w:t>
      </w:r>
      <w:r w:rsidR="00232982" w:rsidRPr="00244A70">
        <w:rPr>
          <w:sz w:val="24"/>
          <w:szCs w:val="24"/>
        </w:rPr>
        <w:t xml:space="preserve"> главным образом </w:t>
      </w:r>
      <w:r w:rsidR="00994A32" w:rsidRPr="00244A70">
        <w:rPr>
          <w:sz w:val="24"/>
          <w:szCs w:val="24"/>
        </w:rPr>
        <w:t>на</w:t>
      </w:r>
      <w:r w:rsidR="00232982" w:rsidRPr="00244A70">
        <w:rPr>
          <w:sz w:val="24"/>
          <w:szCs w:val="24"/>
        </w:rPr>
        <w:t xml:space="preserve"> обеспечени</w:t>
      </w:r>
      <w:r w:rsidR="00994A32" w:rsidRPr="00244A70">
        <w:rPr>
          <w:sz w:val="24"/>
          <w:szCs w:val="24"/>
        </w:rPr>
        <w:t>е</w:t>
      </w:r>
      <w:r w:rsidR="00232982" w:rsidRPr="00244A70">
        <w:rPr>
          <w:sz w:val="24"/>
          <w:szCs w:val="24"/>
        </w:rPr>
        <w:t xml:space="preserve"> деятельности Комитета и его подведомственных учреждений</w:t>
      </w:r>
      <w:r w:rsidR="00994A32" w:rsidRPr="00244A70">
        <w:rPr>
          <w:sz w:val="24"/>
          <w:szCs w:val="24"/>
        </w:rPr>
        <w:t xml:space="preserve"> </w:t>
      </w:r>
      <w:r w:rsidR="00232982" w:rsidRPr="00244A70">
        <w:rPr>
          <w:sz w:val="24"/>
          <w:szCs w:val="24"/>
        </w:rPr>
        <w:t xml:space="preserve">в результате экономии фонда оплаты труда </w:t>
      </w:r>
      <w:r w:rsidR="004A0536" w:rsidRPr="00244A70">
        <w:rPr>
          <w:sz w:val="24"/>
          <w:szCs w:val="24"/>
        </w:rPr>
        <w:t xml:space="preserve">с </w:t>
      </w:r>
      <w:r w:rsidR="00232982" w:rsidRPr="00244A70">
        <w:rPr>
          <w:sz w:val="24"/>
          <w:szCs w:val="24"/>
        </w:rPr>
        <w:t xml:space="preserve"> начислени</w:t>
      </w:r>
      <w:r w:rsidR="004A0536" w:rsidRPr="00244A70">
        <w:rPr>
          <w:sz w:val="24"/>
          <w:szCs w:val="24"/>
        </w:rPr>
        <w:t>ями</w:t>
      </w:r>
      <w:r w:rsidR="00232982" w:rsidRPr="00244A70">
        <w:rPr>
          <w:sz w:val="24"/>
          <w:szCs w:val="24"/>
        </w:rPr>
        <w:t xml:space="preserve"> на него</w:t>
      </w:r>
      <w:r w:rsidR="004A0536" w:rsidRPr="00244A70">
        <w:rPr>
          <w:sz w:val="24"/>
          <w:szCs w:val="24"/>
        </w:rPr>
        <w:t xml:space="preserve"> и </w:t>
      </w:r>
      <w:r w:rsidR="00232982" w:rsidRPr="00244A70">
        <w:rPr>
          <w:sz w:val="24"/>
          <w:szCs w:val="24"/>
        </w:rPr>
        <w:t>экономии от проведения конкурсных процедур.</w:t>
      </w:r>
    </w:p>
    <w:p w:rsidR="00EF46BF" w:rsidRPr="00244A70" w:rsidRDefault="00EF46BF" w:rsidP="00EF46BF">
      <w:pPr>
        <w:pStyle w:val="af6"/>
        <w:ind w:firstLine="708"/>
        <w:jc w:val="both"/>
        <w:rPr>
          <w:sz w:val="24"/>
          <w:szCs w:val="24"/>
        </w:rPr>
      </w:pPr>
      <w:r w:rsidRPr="00244A70">
        <w:rPr>
          <w:sz w:val="24"/>
          <w:szCs w:val="24"/>
        </w:rPr>
        <w:lastRenderedPageBreak/>
        <w:t xml:space="preserve">В соответствии со Стандартом финансового контроля КСП указанные причины неисполнения расходов являются объективными. </w:t>
      </w:r>
    </w:p>
    <w:p w:rsidR="00232982" w:rsidRPr="00244A70" w:rsidRDefault="00C57C28" w:rsidP="00C57C28">
      <w:pPr>
        <w:autoSpaceDE w:val="0"/>
        <w:autoSpaceDN w:val="0"/>
        <w:adjustRightInd w:val="0"/>
        <w:ind w:firstLine="709"/>
        <w:jc w:val="both"/>
      </w:pPr>
      <w:proofErr w:type="gramStart"/>
      <w:r w:rsidRPr="00244A70">
        <w:t>В 201</w:t>
      </w:r>
      <w:r w:rsidR="004A78E5" w:rsidRPr="00244A70">
        <w:t>9</w:t>
      </w:r>
      <w:r w:rsidRPr="00244A70">
        <w:t xml:space="preserve"> году Комитетом в нарушение ст. 34 БК РФ осуществлены неэффективные расходы за счет средств областного бюджета </w:t>
      </w:r>
      <w:r w:rsidR="00232982" w:rsidRPr="00244A70">
        <w:t xml:space="preserve">в сумме </w:t>
      </w:r>
      <w:r w:rsidR="004A78E5" w:rsidRPr="00244A70">
        <w:t>95</w:t>
      </w:r>
      <w:r w:rsidR="00232982" w:rsidRPr="00244A70">
        <w:t xml:space="preserve"> тыс. руб. </w:t>
      </w:r>
      <w:r w:rsidRPr="00244A70">
        <w:t xml:space="preserve">на оплату пени </w:t>
      </w:r>
      <w:r w:rsidR="00994A32" w:rsidRPr="00244A70">
        <w:t xml:space="preserve">за несвоевременную оплату </w:t>
      </w:r>
      <w:r w:rsidRPr="00244A70">
        <w:t>страховы</w:t>
      </w:r>
      <w:r w:rsidR="00994A32" w:rsidRPr="00244A70">
        <w:t>х</w:t>
      </w:r>
      <w:r w:rsidRPr="00244A70">
        <w:t xml:space="preserve"> взнос</w:t>
      </w:r>
      <w:r w:rsidR="00994A32" w:rsidRPr="00244A70">
        <w:t>ов</w:t>
      </w:r>
      <w:r w:rsidRPr="00244A70">
        <w:t>, налог</w:t>
      </w:r>
      <w:r w:rsidR="00994A32" w:rsidRPr="00244A70">
        <w:t>а</w:t>
      </w:r>
      <w:r w:rsidRPr="00244A70">
        <w:t xml:space="preserve"> на имущество, НДФЛ, неустойки на основании исполнительных листов за </w:t>
      </w:r>
      <w:r w:rsidR="00994A32" w:rsidRPr="00244A70">
        <w:t xml:space="preserve">несоблюдение сроков оплаты по контрактам и договорам </w:t>
      </w:r>
      <w:r w:rsidRPr="00244A70">
        <w:t>за оказанные услуги, работы и поставленные товары</w:t>
      </w:r>
      <w:r w:rsidR="002F2EA4" w:rsidRPr="00244A70">
        <w:t xml:space="preserve">, а также </w:t>
      </w:r>
      <w:r w:rsidR="00314C4A" w:rsidRPr="00244A70">
        <w:t xml:space="preserve">на оплату </w:t>
      </w:r>
      <w:r w:rsidR="002F2EA4" w:rsidRPr="00244A70">
        <w:t>штрафны</w:t>
      </w:r>
      <w:r w:rsidR="00314C4A" w:rsidRPr="00244A70">
        <w:t>х</w:t>
      </w:r>
      <w:proofErr w:type="gramEnd"/>
      <w:r w:rsidR="002F2EA4" w:rsidRPr="00244A70">
        <w:t xml:space="preserve"> санкци</w:t>
      </w:r>
      <w:r w:rsidR="00314C4A" w:rsidRPr="00244A70">
        <w:t>й</w:t>
      </w:r>
      <w:r w:rsidR="002F2EA4" w:rsidRPr="00244A70">
        <w:t xml:space="preserve"> за несвоевременное исполнение подведомственным Комитету учреждением предписания </w:t>
      </w:r>
      <w:proofErr w:type="spellStart"/>
      <w:r w:rsidR="002F2EA4" w:rsidRPr="00244A70">
        <w:t>ОНДиПр</w:t>
      </w:r>
      <w:proofErr w:type="spellEnd"/>
      <w:r w:rsidR="002F2EA4" w:rsidRPr="00244A70">
        <w:t xml:space="preserve"> по Волгограду УНД И </w:t>
      </w:r>
      <w:proofErr w:type="gramStart"/>
      <w:r w:rsidR="002F2EA4" w:rsidRPr="00244A70">
        <w:t>ПР</w:t>
      </w:r>
      <w:proofErr w:type="gramEnd"/>
      <w:r w:rsidR="002F2EA4" w:rsidRPr="00244A70">
        <w:t xml:space="preserve"> Главного Управления МЧС России по Волгоградской области (в части обеспечения пожарной безопасности – на момент повторной проверки не все нарушения были устранены в полном объеме ввиду недостаточности средств)</w:t>
      </w:r>
      <w:r w:rsidR="00232982" w:rsidRPr="00244A70">
        <w:t>.</w:t>
      </w:r>
    </w:p>
    <w:p w:rsidR="00F36086" w:rsidRPr="00244A70" w:rsidRDefault="00F36086" w:rsidP="00C57C28">
      <w:pPr>
        <w:autoSpaceDE w:val="0"/>
        <w:autoSpaceDN w:val="0"/>
        <w:adjustRightInd w:val="0"/>
        <w:ind w:firstLine="709"/>
        <w:jc w:val="both"/>
      </w:pPr>
    </w:p>
    <w:p w:rsidR="00BC1C2B" w:rsidRPr="00244A70" w:rsidRDefault="00BC1C2B" w:rsidP="00961067">
      <w:pPr>
        <w:ind w:firstLine="708"/>
        <w:jc w:val="both"/>
      </w:pPr>
      <w:r w:rsidRPr="00244A70">
        <w:t xml:space="preserve">Сравнительный анализ показателей исполнения расходов </w:t>
      </w:r>
      <w:r w:rsidR="00CE715B" w:rsidRPr="00244A70">
        <w:t>Комитета</w:t>
      </w:r>
      <w:r w:rsidRPr="00244A70">
        <w:t xml:space="preserve"> за 201</w:t>
      </w:r>
      <w:r w:rsidR="00ED432D" w:rsidRPr="00244A70">
        <w:t>9</w:t>
      </w:r>
      <w:r w:rsidRPr="00244A70">
        <w:t xml:space="preserve"> год и 201</w:t>
      </w:r>
      <w:r w:rsidR="00ED432D" w:rsidRPr="00244A70">
        <w:t>8</w:t>
      </w:r>
      <w:r w:rsidRPr="00244A70">
        <w:t xml:space="preserve"> год</w:t>
      </w:r>
      <w:r w:rsidR="00961067" w:rsidRPr="00244A70">
        <w:t xml:space="preserve"> представлен в </w:t>
      </w:r>
      <w:r w:rsidR="00321568" w:rsidRPr="00244A70">
        <w:t xml:space="preserve">таблице № </w:t>
      </w:r>
      <w:r w:rsidR="00104A09" w:rsidRPr="00244A70">
        <w:t>1</w:t>
      </w:r>
      <w:r w:rsidR="00961067" w:rsidRPr="00244A70">
        <w:t>.</w:t>
      </w:r>
    </w:p>
    <w:p w:rsidR="00321568" w:rsidRPr="00244A70" w:rsidRDefault="00321568" w:rsidP="00321568">
      <w:pPr>
        <w:tabs>
          <w:tab w:val="left" w:pos="2505"/>
        </w:tabs>
        <w:ind w:firstLine="720"/>
        <w:jc w:val="right"/>
        <w:rPr>
          <w:sz w:val="22"/>
          <w:szCs w:val="22"/>
        </w:rPr>
      </w:pPr>
      <w:r w:rsidRPr="00244A70">
        <w:rPr>
          <w:sz w:val="22"/>
          <w:szCs w:val="22"/>
        </w:rPr>
        <w:t xml:space="preserve">Таблица № </w:t>
      </w:r>
      <w:r w:rsidR="00082A5F" w:rsidRPr="00244A70">
        <w:rPr>
          <w:sz w:val="22"/>
          <w:szCs w:val="22"/>
        </w:rPr>
        <w:t>1</w:t>
      </w:r>
      <w:r w:rsidRPr="00244A70">
        <w:rPr>
          <w:sz w:val="22"/>
          <w:szCs w:val="22"/>
        </w:rPr>
        <w:t>, тыс. руб.</w:t>
      </w:r>
    </w:p>
    <w:tbl>
      <w:tblPr>
        <w:tblW w:w="9649" w:type="dxa"/>
        <w:tblInd w:w="98" w:type="dxa"/>
        <w:tblLook w:val="04A0"/>
      </w:tblPr>
      <w:tblGrid>
        <w:gridCol w:w="1128"/>
        <w:gridCol w:w="2710"/>
        <w:gridCol w:w="1701"/>
        <w:gridCol w:w="1417"/>
        <w:gridCol w:w="1276"/>
        <w:gridCol w:w="1417"/>
      </w:tblGrid>
      <w:tr w:rsidR="002166DC" w:rsidRPr="00244A70" w:rsidTr="00AE0926">
        <w:trPr>
          <w:trHeight w:val="217"/>
        </w:trPr>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Раздел, подраздел</w:t>
            </w:r>
          </w:p>
        </w:tc>
        <w:tc>
          <w:tcPr>
            <w:tcW w:w="2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Направление расходов</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Предыдущий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Отчетный год</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Отклонение</w:t>
            </w:r>
          </w:p>
        </w:tc>
      </w:tr>
      <w:tr w:rsidR="002166DC" w:rsidRPr="00244A70" w:rsidTr="00AE0926">
        <w:trPr>
          <w:trHeight w:val="180"/>
        </w:trPr>
        <w:tc>
          <w:tcPr>
            <w:tcW w:w="1128" w:type="dxa"/>
            <w:vMerge/>
            <w:tcBorders>
              <w:top w:val="single" w:sz="4" w:space="0" w:color="auto"/>
              <w:left w:val="single" w:sz="4" w:space="0" w:color="auto"/>
              <w:bottom w:val="single" w:sz="4" w:space="0" w:color="auto"/>
              <w:right w:val="single" w:sz="4" w:space="0" w:color="auto"/>
            </w:tcBorders>
            <w:vAlign w:val="center"/>
            <w:hideMark/>
          </w:tcPr>
          <w:p w:rsidR="002166DC" w:rsidRPr="00244A70" w:rsidRDefault="002166DC" w:rsidP="00AE0926">
            <w:pPr>
              <w:rPr>
                <w:b/>
                <w:bCs/>
                <w:color w:val="000000"/>
                <w:sz w:val="20"/>
                <w:szCs w:val="20"/>
              </w:rPr>
            </w:pPr>
          </w:p>
        </w:tc>
        <w:tc>
          <w:tcPr>
            <w:tcW w:w="2710" w:type="dxa"/>
            <w:vMerge/>
            <w:tcBorders>
              <w:top w:val="single" w:sz="4" w:space="0" w:color="auto"/>
              <w:left w:val="single" w:sz="4" w:space="0" w:color="auto"/>
              <w:bottom w:val="single" w:sz="4" w:space="0" w:color="auto"/>
              <w:right w:val="single" w:sz="4" w:space="0" w:color="auto"/>
            </w:tcBorders>
            <w:vAlign w:val="center"/>
            <w:hideMark/>
          </w:tcPr>
          <w:p w:rsidR="002166DC" w:rsidRPr="00244A70" w:rsidRDefault="002166DC" w:rsidP="00AE0926">
            <w:pPr>
              <w:rPr>
                <w:b/>
                <w:bCs/>
                <w:color w:val="000000"/>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2166DC" w:rsidRPr="00244A70" w:rsidRDefault="002166DC" w:rsidP="00AE0926">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166DC" w:rsidRPr="00244A70" w:rsidRDefault="002166DC" w:rsidP="00AE0926">
            <w:pPr>
              <w:rPr>
                <w:b/>
                <w:bCs/>
                <w:color w:val="00000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абсолютное</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w:t>
            </w:r>
          </w:p>
        </w:tc>
      </w:tr>
      <w:tr w:rsidR="002166DC" w:rsidRPr="00244A70" w:rsidTr="00AE0926">
        <w:trPr>
          <w:trHeight w:val="167"/>
        </w:trPr>
        <w:tc>
          <w:tcPr>
            <w:tcW w:w="38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Всего по ГАБС</w:t>
            </w:r>
          </w:p>
        </w:tc>
        <w:tc>
          <w:tcPr>
            <w:tcW w:w="1701"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769 765,1</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1 190 434,3</w:t>
            </w: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420 669,2</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b/>
                <w:bCs/>
                <w:color w:val="000000"/>
                <w:sz w:val="20"/>
                <w:szCs w:val="20"/>
              </w:rPr>
            </w:pPr>
            <w:r w:rsidRPr="00244A70">
              <w:rPr>
                <w:b/>
                <w:bCs/>
                <w:color w:val="000000"/>
                <w:sz w:val="20"/>
                <w:szCs w:val="20"/>
              </w:rPr>
              <w:t>+54,6</w:t>
            </w:r>
          </w:p>
        </w:tc>
      </w:tr>
      <w:tr w:rsidR="002166DC" w:rsidRPr="00244A70" w:rsidTr="00AE0926">
        <w:trPr>
          <w:trHeight w:val="354"/>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0401</w:t>
            </w:r>
          </w:p>
        </w:tc>
        <w:tc>
          <w:tcPr>
            <w:tcW w:w="2710"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Общеэкономические вопросы</w:t>
            </w:r>
          </w:p>
        </w:tc>
        <w:tc>
          <w:tcPr>
            <w:tcW w:w="1701"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329 717,7</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451 645,2</w:t>
            </w: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121 927,50</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+37,0</w:t>
            </w:r>
          </w:p>
        </w:tc>
      </w:tr>
      <w:tr w:rsidR="002166DC" w:rsidRPr="00244A70" w:rsidTr="00AE0926">
        <w:trPr>
          <w:trHeight w:val="305"/>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1001</w:t>
            </w:r>
          </w:p>
        </w:tc>
        <w:tc>
          <w:tcPr>
            <w:tcW w:w="2710"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Пенсионное обеспечение</w:t>
            </w:r>
          </w:p>
        </w:tc>
        <w:tc>
          <w:tcPr>
            <w:tcW w:w="1701"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59 842,3</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89 142,8</w:t>
            </w: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29 300,50</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+49,0</w:t>
            </w:r>
          </w:p>
        </w:tc>
      </w:tr>
      <w:tr w:rsidR="002166DC" w:rsidRPr="00244A70" w:rsidTr="00AE0926">
        <w:trPr>
          <w:trHeight w:val="267"/>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1003</w:t>
            </w:r>
          </w:p>
        </w:tc>
        <w:tc>
          <w:tcPr>
            <w:tcW w:w="2710"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Социальное обеспечение населения</w:t>
            </w:r>
          </w:p>
        </w:tc>
        <w:tc>
          <w:tcPr>
            <w:tcW w:w="1701"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375 671,5</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644 519,1</w:t>
            </w: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268 847,6</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+71,6</w:t>
            </w:r>
          </w:p>
        </w:tc>
      </w:tr>
      <w:tr w:rsidR="002166DC" w:rsidRPr="00244A70" w:rsidTr="00AE0926">
        <w:trPr>
          <w:trHeight w:val="501"/>
        </w:trPr>
        <w:tc>
          <w:tcPr>
            <w:tcW w:w="1128" w:type="dxa"/>
            <w:tcBorders>
              <w:top w:val="nil"/>
              <w:left w:val="single" w:sz="4" w:space="0" w:color="auto"/>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1006</w:t>
            </w:r>
          </w:p>
        </w:tc>
        <w:tc>
          <w:tcPr>
            <w:tcW w:w="2710"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Другие вопросы в области социальной политики</w:t>
            </w:r>
          </w:p>
        </w:tc>
        <w:tc>
          <w:tcPr>
            <w:tcW w:w="1701"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4 533,6</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5 127,2</w:t>
            </w:r>
          </w:p>
        </w:tc>
        <w:tc>
          <w:tcPr>
            <w:tcW w:w="1276"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593,60</w:t>
            </w:r>
          </w:p>
        </w:tc>
        <w:tc>
          <w:tcPr>
            <w:tcW w:w="1417" w:type="dxa"/>
            <w:tcBorders>
              <w:top w:val="nil"/>
              <w:left w:val="nil"/>
              <w:bottom w:val="single" w:sz="4" w:space="0" w:color="auto"/>
              <w:right w:val="single" w:sz="4" w:space="0" w:color="auto"/>
            </w:tcBorders>
            <w:shd w:val="clear" w:color="auto" w:fill="auto"/>
            <w:vAlign w:val="center"/>
            <w:hideMark/>
          </w:tcPr>
          <w:p w:rsidR="002166DC" w:rsidRPr="00244A70" w:rsidRDefault="002166DC" w:rsidP="00AE0926">
            <w:pPr>
              <w:jc w:val="center"/>
              <w:rPr>
                <w:color w:val="000000"/>
                <w:sz w:val="20"/>
                <w:szCs w:val="20"/>
              </w:rPr>
            </w:pPr>
            <w:r w:rsidRPr="00244A70">
              <w:rPr>
                <w:color w:val="000000"/>
                <w:sz w:val="20"/>
                <w:szCs w:val="20"/>
              </w:rPr>
              <w:t>+13,1</w:t>
            </w:r>
          </w:p>
        </w:tc>
      </w:tr>
    </w:tbl>
    <w:p w:rsidR="00F3408F" w:rsidRPr="00244A70" w:rsidRDefault="00F3408F" w:rsidP="001A594A">
      <w:pPr>
        <w:ind w:firstLine="720"/>
        <w:jc w:val="both"/>
      </w:pPr>
    </w:p>
    <w:p w:rsidR="001A594A" w:rsidRPr="00244A70" w:rsidRDefault="00321568" w:rsidP="001A594A">
      <w:pPr>
        <w:ind w:firstLine="720"/>
        <w:jc w:val="both"/>
      </w:pPr>
      <w:r w:rsidRPr="00244A70">
        <w:t xml:space="preserve">Как видно из таблицы № </w:t>
      </w:r>
      <w:r w:rsidR="00082A5F" w:rsidRPr="00244A70">
        <w:t>1</w:t>
      </w:r>
      <w:r w:rsidRPr="00244A70">
        <w:t xml:space="preserve">, </w:t>
      </w:r>
      <w:r w:rsidR="00084D5B" w:rsidRPr="00244A70">
        <w:t>расходы Комитета в 2019 году по сравнению с 2018 годом в целом увеличились на 420669,2 тыс. руб.</w:t>
      </w:r>
      <w:r w:rsidR="002631B5" w:rsidRPr="00244A70">
        <w:t>,</w:t>
      </w:r>
      <w:r w:rsidR="00084D5B" w:rsidRPr="00244A70">
        <w:t xml:space="preserve"> или на 54,6</w:t>
      </w:r>
      <w:r w:rsidR="00F3408F" w:rsidRPr="00244A70">
        <w:t>%, в том числе по подразделам:</w:t>
      </w:r>
    </w:p>
    <w:p w:rsidR="00C00CC1" w:rsidRPr="00244A70" w:rsidRDefault="00E21E90" w:rsidP="00A31E43">
      <w:pPr>
        <w:ind w:firstLine="709"/>
        <w:jc w:val="both"/>
        <w:rPr>
          <w:bCs/>
          <w:iCs/>
        </w:rPr>
      </w:pPr>
      <w:r w:rsidRPr="00244A70">
        <w:t>-</w:t>
      </w:r>
      <w:r w:rsidR="00A31E43" w:rsidRPr="00244A70">
        <w:t xml:space="preserve">0401 в связи с </w:t>
      </w:r>
      <w:r w:rsidRPr="00244A70">
        <w:t>ростом объема</w:t>
      </w:r>
      <w:r w:rsidR="00A31E43" w:rsidRPr="00244A70">
        <w:t xml:space="preserve"> ассигнований </w:t>
      </w:r>
      <w:r w:rsidR="00C00CC1" w:rsidRPr="00244A70">
        <w:rPr>
          <w:bCs/>
          <w:iCs/>
        </w:rPr>
        <w:t xml:space="preserve">из федерального бюджета на реализацию региональных проектов: «Поддержка занятости и повышение эффективности рынка труда для обеспечения роста производительности труда», «Разработка и реализация программы системной поддержки и повышения качества жизни граждан старшего поколения «Старшее поколение», а также выделением </w:t>
      </w:r>
      <w:r w:rsidR="000E76F5" w:rsidRPr="00244A70">
        <w:rPr>
          <w:bCs/>
          <w:iCs/>
        </w:rPr>
        <w:t xml:space="preserve">с 2019 года </w:t>
      </w:r>
      <w:r w:rsidR="00C00CC1" w:rsidRPr="00244A70">
        <w:rPr>
          <w:bCs/>
          <w:iCs/>
        </w:rPr>
        <w:t>средств федерального бюджета на организацию осуществления переданного полномочия РФ по осуществлению социальных выплат безработным гражданам</w:t>
      </w:r>
      <w:r w:rsidRPr="00244A70">
        <w:rPr>
          <w:bCs/>
          <w:iCs/>
        </w:rPr>
        <w:t>.</w:t>
      </w:r>
    </w:p>
    <w:p w:rsidR="00E71028" w:rsidRPr="00244A70" w:rsidRDefault="00E21E90" w:rsidP="00E71028">
      <w:pPr>
        <w:ind w:firstLine="709"/>
        <w:jc w:val="both"/>
        <w:rPr>
          <w:bCs/>
          <w:iCs/>
        </w:rPr>
      </w:pPr>
      <w:r w:rsidRPr="00244A70">
        <w:rPr>
          <w:bCs/>
          <w:iCs/>
        </w:rPr>
        <w:t>-</w:t>
      </w:r>
      <w:r w:rsidR="00E71028" w:rsidRPr="00244A70">
        <w:rPr>
          <w:bCs/>
          <w:iCs/>
        </w:rPr>
        <w:t xml:space="preserve">1001 </w:t>
      </w:r>
      <w:r w:rsidR="00F66687" w:rsidRPr="00244A70">
        <w:rPr>
          <w:bCs/>
          <w:iCs/>
        </w:rPr>
        <w:t xml:space="preserve">и </w:t>
      </w:r>
      <w:r w:rsidR="00F66687" w:rsidRPr="00244A70">
        <w:t xml:space="preserve">1003 </w:t>
      </w:r>
      <w:proofErr w:type="gramStart"/>
      <w:r w:rsidR="00F66687" w:rsidRPr="00244A70">
        <w:rPr>
          <w:bCs/>
          <w:iCs/>
        </w:rPr>
        <w:t xml:space="preserve">в связи </w:t>
      </w:r>
      <w:r w:rsidR="000377B1" w:rsidRPr="00244A70">
        <w:t xml:space="preserve">с </w:t>
      </w:r>
      <w:r w:rsidR="006C108C" w:rsidRPr="00244A70">
        <w:t>ростом объема</w:t>
      </w:r>
      <w:r w:rsidR="000377B1" w:rsidRPr="00244A70">
        <w:t xml:space="preserve"> субвенции из федерального бюджета на социальные выплаты безработным гражданам по причине</w:t>
      </w:r>
      <w:proofErr w:type="gramEnd"/>
      <w:r w:rsidR="000377B1" w:rsidRPr="00244A70">
        <w:t xml:space="preserve"> увеличения размера пособия</w:t>
      </w:r>
      <w:r w:rsidR="00F66687" w:rsidRPr="00244A70">
        <w:rPr>
          <w:bCs/>
          <w:iCs/>
        </w:rPr>
        <w:t xml:space="preserve">, а также </w:t>
      </w:r>
      <w:r w:rsidR="00255193" w:rsidRPr="00244A70">
        <w:rPr>
          <w:bCs/>
          <w:iCs/>
        </w:rPr>
        <w:t>за счет изменения параметров пенсионной системы с 01.01.2019</w:t>
      </w:r>
      <w:r w:rsidR="00E71028" w:rsidRPr="00244A70">
        <w:rPr>
          <w:bCs/>
          <w:iCs/>
        </w:rPr>
        <w:t xml:space="preserve">. </w:t>
      </w:r>
    </w:p>
    <w:p w:rsidR="00E71028" w:rsidRPr="00244A70" w:rsidRDefault="006C108C" w:rsidP="00E71028">
      <w:pPr>
        <w:ind w:firstLine="709"/>
        <w:jc w:val="both"/>
      </w:pPr>
      <w:r w:rsidRPr="00244A70">
        <w:t>-</w:t>
      </w:r>
      <w:r w:rsidR="00E71028" w:rsidRPr="00244A70">
        <w:t xml:space="preserve">1006 </w:t>
      </w:r>
      <w:proofErr w:type="gramStart"/>
      <w:r w:rsidR="00E71028" w:rsidRPr="00244A70">
        <w:t xml:space="preserve">в связи </w:t>
      </w:r>
      <w:r w:rsidRPr="00244A70">
        <w:t>с ростом</w:t>
      </w:r>
      <w:r w:rsidR="00E71028" w:rsidRPr="00244A70">
        <w:t xml:space="preserve"> объема субсидии из федерального бюджета на мероприятия по добровольному переселению</w:t>
      </w:r>
      <w:proofErr w:type="gramEnd"/>
      <w:r w:rsidR="00E71028" w:rsidRPr="00244A70">
        <w:t xml:space="preserve"> в РФ соотечественников, проживающих за рубежом, обусловленны</w:t>
      </w:r>
      <w:r w:rsidR="002631B5" w:rsidRPr="00244A70">
        <w:t>м</w:t>
      </w:r>
      <w:r w:rsidR="00E71028" w:rsidRPr="00244A70">
        <w:t xml:space="preserve"> увеличением </w:t>
      </w:r>
      <w:r w:rsidR="000E76F5" w:rsidRPr="00244A70">
        <w:t>суммы выплат на 1 гражданина</w:t>
      </w:r>
      <w:r w:rsidR="00E71028" w:rsidRPr="00244A70">
        <w:t>.</w:t>
      </w:r>
    </w:p>
    <w:p w:rsidR="00F15C5D" w:rsidRPr="00244A70" w:rsidRDefault="00F15C5D" w:rsidP="003908A1">
      <w:pPr>
        <w:ind w:firstLine="708"/>
        <w:jc w:val="both"/>
      </w:pPr>
    </w:p>
    <w:p w:rsidR="00D42739" w:rsidRPr="00244A70" w:rsidRDefault="00795D4D" w:rsidP="003908A1">
      <w:pPr>
        <w:ind w:firstLine="708"/>
        <w:jc w:val="both"/>
      </w:pPr>
      <w:r w:rsidRPr="00244A70">
        <w:t>Анализ задолженностей Комитета и его подведомственных учреждений за 201</w:t>
      </w:r>
      <w:r w:rsidR="00A75C00" w:rsidRPr="00244A70">
        <w:t>9</w:t>
      </w:r>
      <w:r w:rsidRPr="00244A70">
        <w:t xml:space="preserve"> год приведен в таблице №</w:t>
      </w:r>
      <w:r w:rsidR="00017CCA" w:rsidRPr="00244A70">
        <w:t xml:space="preserve"> </w:t>
      </w:r>
      <w:r w:rsidR="00082A5F" w:rsidRPr="00244A70">
        <w:t>2</w:t>
      </w:r>
      <w:r w:rsidRPr="00244A70">
        <w:rPr>
          <w:color w:val="0000FF"/>
        </w:rPr>
        <w:t>.</w:t>
      </w:r>
    </w:p>
    <w:p w:rsidR="00795D4D" w:rsidRPr="00244A70" w:rsidRDefault="00795D4D" w:rsidP="00795D4D">
      <w:pPr>
        <w:jc w:val="right"/>
      </w:pPr>
      <w:r w:rsidRPr="00244A70">
        <w:rPr>
          <w:sz w:val="22"/>
          <w:szCs w:val="22"/>
        </w:rPr>
        <w:t>Таблица №</w:t>
      </w:r>
      <w:r w:rsidR="00017CCA" w:rsidRPr="00244A70">
        <w:rPr>
          <w:sz w:val="22"/>
          <w:szCs w:val="22"/>
        </w:rPr>
        <w:t xml:space="preserve"> </w:t>
      </w:r>
      <w:r w:rsidR="00082A5F" w:rsidRPr="00244A70">
        <w:rPr>
          <w:sz w:val="22"/>
          <w:szCs w:val="22"/>
        </w:rPr>
        <w:t>2</w:t>
      </w:r>
      <w:r w:rsidR="00017CCA" w:rsidRPr="00244A70">
        <w:rPr>
          <w:sz w:val="22"/>
          <w:szCs w:val="22"/>
        </w:rPr>
        <w:t xml:space="preserve">, </w:t>
      </w:r>
      <w:r w:rsidRPr="00244A70">
        <w:rPr>
          <w:sz w:val="22"/>
          <w:szCs w:val="22"/>
        </w:rPr>
        <w:t>тыс. руб</w:t>
      </w:r>
      <w:r w:rsidRPr="00244A70">
        <w:t>.</w:t>
      </w:r>
    </w:p>
    <w:tbl>
      <w:tblPr>
        <w:tblW w:w="9791" w:type="dxa"/>
        <w:tblInd w:w="98" w:type="dxa"/>
        <w:tblLook w:val="04A0"/>
      </w:tblPr>
      <w:tblGrid>
        <w:gridCol w:w="4121"/>
        <w:gridCol w:w="1276"/>
        <w:gridCol w:w="1134"/>
        <w:gridCol w:w="1134"/>
        <w:gridCol w:w="2126"/>
      </w:tblGrid>
      <w:tr w:rsidR="00A75C00" w:rsidRPr="00244A70" w:rsidTr="00A75C00">
        <w:trPr>
          <w:trHeight w:val="182"/>
        </w:trPr>
        <w:tc>
          <w:tcPr>
            <w:tcW w:w="41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Наименование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на 01.01.2019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на 01.01.2020</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Изменение</w:t>
            </w:r>
          </w:p>
        </w:tc>
      </w:tr>
      <w:tr w:rsidR="00A75C00" w:rsidRPr="00244A70" w:rsidTr="00A75C00">
        <w:trPr>
          <w:trHeight w:val="50"/>
        </w:trPr>
        <w:tc>
          <w:tcPr>
            <w:tcW w:w="4121" w:type="dxa"/>
            <w:vMerge/>
            <w:tcBorders>
              <w:top w:val="single" w:sz="4" w:space="0" w:color="auto"/>
              <w:left w:val="single" w:sz="4" w:space="0" w:color="auto"/>
              <w:bottom w:val="single" w:sz="4" w:space="0" w:color="auto"/>
              <w:right w:val="single" w:sz="4" w:space="0" w:color="auto"/>
            </w:tcBorders>
            <w:vAlign w:val="center"/>
            <w:hideMark/>
          </w:tcPr>
          <w:p w:rsidR="00A75C00" w:rsidRPr="00244A70" w:rsidRDefault="00A75C00" w:rsidP="00AE0926">
            <w:pPr>
              <w:rPr>
                <w:b/>
                <w:bCs/>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75C00" w:rsidRPr="00244A70" w:rsidRDefault="00A75C00" w:rsidP="00AE0926">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75C00" w:rsidRPr="00244A70" w:rsidRDefault="00A75C00" w:rsidP="00AE0926">
            <w:pPr>
              <w:rPr>
                <w:b/>
                <w:bCs/>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тыс. руб.</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color w:val="000000"/>
                <w:sz w:val="20"/>
                <w:szCs w:val="20"/>
              </w:rPr>
            </w:pPr>
            <w:r w:rsidRPr="00244A70">
              <w:rPr>
                <w:b/>
                <w:bCs/>
                <w:color w:val="000000"/>
                <w:sz w:val="20"/>
                <w:szCs w:val="20"/>
              </w:rPr>
              <w:t>%, раз</w:t>
            </w:r>
          </w:p>
        </w:tc>
      </w:tr>
      <w:tr w:rsidR="00A75C00" w:rsidRPr="00244A70" w:rsidTr="00A75C00">
        <w:trPr>
          <w:trHeight w:val="227"/>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Дебиторская задолженность,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18564,0</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2611575,6</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2593011,6</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увеличилась в 141 раз</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205 «Расчеты по доходам»</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2548716,4</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2548716,4</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Х</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206 «Расчеты по выданным авансам»</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105,1</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44061,0</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43955,9</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увеличилась в 419 раз</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209 «Расчеты по ущербу и иным доходам»</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17956,3</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18548,4</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592,1</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+3,3%</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303 «Расчеты по платежам в бюджеты»</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502,6</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249,8</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-252,8</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-50,3%</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lastRenderedPageBreak/>
              <w:t>Кредиторская задолженность,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8391,6</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6693,6</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-1698,0</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b/>
                <w:bCs/>
                <w:i/>
                <w:color w:val="000000"/>
                <w:sz w:val="20"/>
                <w:szCs w:val="20"/>
              </w:rPr>
            </w:pPr>
            <w:r w:rsidRPr="00244A70">
              <w:rPr>
                <w:b/>
                <w:bCs/>
                <w:i/>
                <w:color w:val="000000"/>
                <w:sz w:val="20"/>
                <w:szCs w:val="20"/>
              </w:rPr>
              <w:t>-20,2%</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302 «Расчеты по принятым обязательствам»</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8229,2</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6640,1</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-1589,1</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-19,3%</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303 «Расчеты по платежам в бюджеты»</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162,4</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38,3</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-124,1</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-76,4%</w:t>
            </w:r>
          </w:p>
        </w:tc>
      </w:tr>
      <w:tr w:rsidR="00A75C00" w:rsidRPr="00244A70" w:rsidTr="00A75C00">
        <w:trPr>
          <w:trHeight w:val="284"/>
        </w:trPr>
        <w:tc>
          <w:tcPr>
            <w:tcW w:w="4121" w:type="dxa"/>
            <w:tcBorders>
              <w:top w:val="nil"/>
              <w:left w:val="single" w:sz="4" w:space="0" w:color="auto"/>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205 «Расчеты по доходам»</w:t>
            </w:r>
          </w:p>
        </w:tc>
        <w:tc>
          <w:tcPr>
            <w:tcW w:w="127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15,2</w:t>
            </w:r>
          </w:p>
        </w:tc>
        <w:tc>
          <w:tcPr>
            <w:tcW w:w="1134"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15,2</w:t>
            </w:r>
          </w:p>
        </w:tc>
        <w:tc>
          <w:tcPr>
            <w:tcW w:w="2126" w:type="dxa"/>
            <w:tcBorders>
              <w:top w:val="nil"/>
              <w:left w:val="nil"/>
              <w:bottom w:val="single" w:sz="4" w:space="0" w:color="auto"/>
              <w:right w:val="single" w:sz="4" w:space="0" w:color="auto"/>
            </w:tcBorders>
            <w:shd w:val="clear" w:color="auto" w:fill="auto"/>
            <w:vAlign w:val="center"/>
            <w:hideMark/>
          </w:tcPr>
          <w:p w:rsidR="00A75C00" w:rsidRPr="00244A70" w:rsidRDefault="00A75C00" w:rsidP="00AE0926">
            <w:pPr>
              <w:jc w:val="center"/>
              <w:rPr>
                <w:color w:val="000000"/>
                <w:sz w:val="20"/>
                <w:szCs w:val="20"/>
              </w:rPr>
            </w:pPr>
            <w:r w:rsidRPr="00244A70">
              <w:rPr>
                <w:color w:val="000000"/>
                <w:sz w:val="20"/>
                <w:szCs w:val="20"/>
              </w:rPr>
              <w:t>Х</w:t>
            </w:r>
          </w:p>
        </w:tc>
      </w:tr>
    </w:tbl>
    <w:p w:rsidR="00F36086" w:rsidRPr="00244A70" w:rsidRDefault="00F36086" w:rsidP="0038092D">
      <w:pPr>
        <w:autoSpaceDE w:val="0"/>
        <w:autoSpaceDN w:val="0"/>
        <w:adjustRightInd w:val="0"/>
        <w:ind w:firstLine="708"/>
        <w:jc w:val="both"/>
      </w:pPr>
    </w:p>
    <w:p w:rsidR="00943B93" w:rsidRPr="00244A70" w:rsidRDefault="0038092D" w:rsidP="0038092D">
      <w:pPr>
        <w:autoSpaceDE w:val="0"/>
        <w:autoSpaceDN w:val="0"/>
        <w:adjustRightInd w:val="0"/>
        <w:ind w:firstLine="708"/>
        <w:jc w:val="both"/>
      </w:pPr>
      <w:r w:rsidRPr="00244A70">
        <w:t xml:space="preserve">Основную долю дебиторской задолженности (97,6%) на 01.01.2020 составляет задолженность </w:t>
      </w:r>
      <w:r w:rsidR="00F36086" w:rsidRPr="00244A70">
        <w:t>по счету 205</w:t>
      </w:r>
      <w:r w:rsidR="001C4540" w:rsidRPr="00244A70">
        <w:t xml:space="preserve"> «Расчеты по доходам»</w:t>
      </w:r>
      <w:r w:rsidR="00F36086" w:rsidRPr="00244A70">
        <w:t xml:space="preserve"> </w:t>
      </w:r>
      <w:r w:rsidR="00943B93" w:rsidRPr="00244A70">
        <w:t>по доходам, начисленны</w:t>
      </w:r>
      <w:r w:rsidR="00326C9F" w:rsidRPr="00244A70">
        <w:t>м</w:t>
      </w:r>
      <w:r w:rsidR="00943B93" w:rsidRPr="00244A70">
        <w:t xml:space="preserve"> </w:t>
      </w:r>
      <w:r w:rsidR="00F36086" w:rsidRPr="00244A70">
        <w:t>на сумму</w:t>
      </w:r>
      <w:r w:rsidR="00943B93" w:rsidRPr="00244A70">
        <w:t xml:space="preserve"> предоставляемы</w:t>
      </w:r>
      <w:r w:rsidR="00F36086" w:rsidRPr="00244A70">
        <w:t>х</w:t>
      </w:r>
      <w:r w:rsidR="00943B93" w:rsidRPr="00244A70">
        <w:t xml:space="preserve"> в 2020-2022 годах межбюджетных трансфертов из федерального бюджета (соглашения заключены в декабре 2019 года).</w:t>
      </w:r>
    </w:p>
    <w:p w:rsidR="00247BC9" w:rsidRPr="00244A70" w:rsidRDefault="00384C93" w:rsidP="00247BC9">
      <w:pPr>
        <w:autoSpaceDE w:val="0"/>
        <w:autoSpaceDN w:val="0"/>
        <w:adjustRightInd w:val="0"/>
        <w:ind w:firstLine="708"/>
        <w:jc w:val="both"/>
      </w:pPr>
      <w:r w:rsidRPr="00244A70">
        <w:t>На</w:t>
      </w:r>
      <w:r w:rsidR="0038092D" w:rsidRPr="00244A70">
        <w:t xml:space="preserve"> счет</w:t>
      </w:r>
      <w:r w:rsidRPr="00244A70">
        <w:t>е</w:t>
      </w:r>
      <w:r w:rsidR="0038092D" w:rsidRPr="00244A70">
        <w:t xml:space="preserve"> 206 «Расчеты по выданным авансам» </w:t>
      </w:r>
      <w:r w:rsidR="00955E5A" w:rsidRPr="00244A70">
        <w:t xml:space="preserve">числится задолженность </w:t>
      </w:r>
      <w:r w:rsidR="008B6EB7" w:rsidRPr="00244A70">
        <w:t>участников региональных проектов «Поддержка занятости и повышение эффективности рынка труда для обеспечения роста производительности труда» (32688,6 тыс. руб., или 57,8% от поступивших из федерального бюджета средств 56553,6 тыс. руб.) и «</w:t>
      </w:r>
      <w:proofErr w:type="gramStart"/>
      <w:r w:rsidR="008B6EB7" w:rsidRPr="00244A70">
        <w:t>Разработка</w:t>
      </w:r>
      <w:proofErr w:type="gramEnd"/>
      <w:r w:rsidR="008B6EB7" w:rsidRPr="00244A70">
        <w:t xml:space="preserve"> и реализация программы системной поддержки и повышения качества жизни граждан старшего поколения» на переобучение и повышение квалификации работников предприятий, в том числе </w:t>
      </w:r>
      <w:proofErr w:type="spellStart"/>
      <w:r w:rsidR="008B6EB7" w:rsidRPr="00244A70">
        <w:t>предпенсионного</w:t>
      </w:r>
      <w:proofErr w:type="spellEnd"/>
      <w:r w:rsidR="008B6EB7" w:rsidRPr="00244A70">
        <w:t xml:space="preserve"> возраста (11160,9 тыс. руб., или 18,7% от поступивших из федерального бюджета средств  59617,7 тыс. руб.).</w:t>
      </w:r>
      <w:r w:rsidR="00247BC9" w:rsidRPr="00244A70">
        <w:t xml:space="preserve"> Причины возникновения задолженности будут исследованы КСП при проверке вышеуказанных региональных проектов в</w:t>
      </w:r>
      <w:r w:rsidR="00326C9F" w:rsidRPr="00244A70">
        <w:t>о</w:t>
      </w:r>
      <w:r w:rsidR="00247BC9" w:rsidRPr="00244A70">
        <w:t xml:space="preserve"> 2-3 кварталах 2020 года.</w:t>
      </w:r>
    </w:p>
    <w:p w:rsidR="0038092D" w:rsidRPr="00244A70" w:rsidRDefault="0038092D" w:rsidP="0038092D">
      <w:pPr>
        <w:autoSpaceDE w:val="0"/>
        <w:autoSpaceDN w:val="0"/>
        <w:adjustRightInd w:val="0"/>
        <w:ind w:firstLine="708"/>
        <w:jc w:val="both"/>
      </w:pPr>
      <w:proofErr w:type="gramStart"/>
      <w:r w:rsidRPr="00244A70">
        <w:t xml:space="preserve">На счете 209 «Расчеты по ущербу и иным доходам» отражена дебиторская задолженность, принятая в 2018 </w:t>
      </w:r>
      <w:r w:rsidR="00D22535" w:rsidRPr="00244A70">
        <w:t xml:space="preserve">– 2019 </w:t>
      </w:r>
      <w:r w:rsidRPr="00244A70">
        <w:t>год</w:t>
      </w:r>
      <w:r w:rsidR="00D22535" w:rsidRPr="00244A70">
        <w:t>ах</w:t>
      </w:r>
      <w:r w:rsidRPr="00244A70">
        <w:t xml:space="preserve"> Центрами занятости населения  на основании судебных решений</w:t>
      </w:r>
      <w:r w:rsidR="003C0B69" w:rsidRPr="00244A70">
        <w:t xml:space="preserve"> о взыскании ущерба по субсидии, предоставленной </w:t>
      </w:r>
      <w:r w:rsidR="006A4B52" w:rsidRPr="00244A70">
        <w:t>гражданам</w:t>
      </w:r>
      <w:r w:rsidR="003C0B69" w:rsidRPr="00244A70">
        <w:t xml:space="preserve"> </w:t>
      </w:r>
      <w:r w:rsidRPr="00244A70">
        <w:t xml:space="preserve">на реализацию дополнительных мероприятий по снижению напряженности на рынке труда Волгоградской области, а также на содействие </w:t>
      </w:r>
      <w:proofErr w:type="spellStart"/>
      <w:r w:rsidRPr="00244A70">
        <w:t>самозанятости</w:t>
      </w:r>
      <w:proofErr w:type="spellEnd"/>
      <w:r w:rsidRPr="00244A70">
        <w:t xml:space="preserve"> безработных граждан в общей сумме 18548,4 тыс. рублей.</w:t>
      </w:r>
      <w:proofErr w:type="gramEnd"/>
    </w:p>
    <w:p w:rsidR="00FD40EE" w:rsidRPr="00244A70" w:rsidRDefault="00FD40EE" w:rsidP="00FD40EE">
      <w:pPr>
        <w:autoSpaceDE w:val="0"/>
        <w:autoSpaceDN w:val="0"/>
        <w:adjustRightInd w:val="0"/>
        <w:ind w:firstLine="709"/>
        <w:jc w:val="both"/>
      </w:pPr>
      <w:r w:rsidRPr="00244A70">
        <w:t>Пунктом 167 Инструкции №191н предусмотрено отражение в ф.0503169 «Сведения по дебиторской и кредиторской задолженности» долгосрочной и просроченной дебиторской задолженностей.</w:t>
      </w:r>
    </w:p>
    <w:p w:rsidR="00FD40EE" w:rsidRPr="00244A70" w:rsidRDefault="00FD40EE" w:rsidP="00FD40EE">
      <w:pPr>
        <w:autoSpaceDE w:val="0"/>
        <w:autoSpaceDN w:val="0"/>
        <w:adjustRightInd w:val="0"/>
        <w:ind w:firstLine="709"/>
        <w:jc w:val="both"/>
      </w:pPr>
      <w:proofErr w:type="gramStart"/>
      <w:r w:rsidRPr="00244A70">
        <w:t xml:space="preserve">Согласно </w:t>
      </w:r>
      <w:hyperlink r:id="rId9" w:history="1">
        <w:r w:rsidRPr="00244A70">
          <w:t>п. 167</w:t>
        </w:r>
      </w:hyperlink>
      <w:r w:rsidRPr="00244A70">
        <w:t xml:space="preserve"> Инструкции № 191н, писем Минфина России от 17.05.2018 № 02-06-05/33398 и от 24.05.2019 N 02-09-07/37960, п.11 ФСБУ «Доходы» к </w:t>
      </w:r>
      <w:r w:rsidRPr="00244A70">
        <w:rPr>
          <w:u w:val="single"/>
        </w:rPr>
        <w:t>долгосрочной задолженности</w:t>
      </w:r>
      <w:r w:rsidRPr="00244A70">
        <w:t xml:space="preserve"> относится задолженность, срок исполнения которой на отчетную дату не наступил и превышает 12 месяцев; </w:t>
      </w:r>
      <w:r w:rsidRPr="00244A70">
        <w:rPr>
          <w:u w:val="single"/>
        </w:rPr>
        <w:t>к просроченной</w:t>
      </w:r>
      <w:r w:rsidRPr="00244A70">
        <w:t xml:space="preserve"> - неисполненная задолженность, которая возникает со следующего дня после момента окончания срока исполнения договора.</w:t>
      </w:r>
      <w:proofErr w:type="gramEnd"/>
    </w:p>
    <w:p w:rsidR="00051CE4" w:rsidRPr="00244A70" w:rsidRDefault="00F83C6D" w:rsidP="00051CE4">
      <w:pPr>
        <w:autoSpaceDE w:val="0"/>
        <w:autoSpaceDN w:val="0"/>
        <w:adjustRightInd w:val="0"/>
        <w:ind w:firstLine="709"/>
        <w:jc w:val="both"/>
      </w:pPr>
      <w:proofErr w:type="gramStart"/>
      <w:r w:rsidRPr="00244A70">
        <w:t xml:space="preserve">В нарушение этого </w:t>
      </w:r>
      <w:r w:rsidR="00051CE4" w:rsidRPr="00244A70">
        <w:t>в ф.0503169 «Сведения о дебиторской и кредиторской задолженности» дебиторская задолженность на счете 209  «Расчеты по ущербу и иным доходам» на 01.01.2020 в размере 206,1 тыс. руб. не указана в графе 10 как долгосрочная задолженность, в размере 18257,8 тыс. руб. не указана в графе 11 как просроченная задолженность, что привело к искажению графы 10 на 100%, графы</w:t>
      </w:r>
      <w:proofErr w:type="gramEnd"/>
      <w:r w:rsidR="00051CE4" w:rsidRPr="00244A70">
        <w:t xml:space="preserve"> 11 на 93,2 процента.</w:t>
      </w:r>
    </w:p>
    <w:p w:rsidR="003E60CA" w:rsidRPr="00244A70" w:rsidRDefault="003E60CA" w:rsidP="003E60CA">
      <w:pPr>
        <w:autoSpaceDE w:val="0"/>
        <w:autoSpaceDN w:val="0"/>
        <w:adjustRightInd w:val="0"/>
        <w:ind w:firstLine="709"/>
        <w:jc w:val="both"/>
      </w:pPr>
      <w:r w:rsidRPr="00244A70">
        <w:t xml:space="preserve">В ходе проверки нарушения устранены. Бюджетная отчетность, содержащая уточненные (исправленные) показатели, представлена в комитет финансов Волгоградской области </w:t>
      </w:r>
      <w:r w:rsidR="00C375F3" w:rsidRPr="00244A70">
        <w:t>26.02</w:t>
      </w:r>
      <w:r w:rsidRPr="00244A70">
        <w:t>.2020 до её принятия</w:t>
      </w:r>
      <w:r w:rsidR="001D4DE9" w:rsidRPr="00244A70">
        <w:t>,</w:t>
      </w:r>
      <w:r w:rsidRPr="00244A70">
        <w:t xml:space="preserve"> что освобождает должностные лица от административной ответственности. </w:t>
      </w:r>
    </w:p>
    <w:p w:rsidR="002C13FA" w:rsidRPr="00244A70" w:rsidRDefault="002C13FA" w:rsidP="002C13FA">
      <w:pPr>
        <w:autoSpaceDE w:val="0"/>
        <w:autoSpaceDN w:val="0"/>
        <w:adjustRightInd w:val="0"/>
        <w:ind w:firstLine="708"/>
        <w:jc w:val="both"/>
      </w:pPr>
      <w:r w:rsidRPr="00244A70">
        <w:t>Доля дебиторской задолженности относительно кассового исполнения доходов составила 7,3%, что в соответствии со Стандартом финансового контроля КСП свидетельствует об удовлетворительной работе Комитета по администрированию доходов.</w:t>
      </w:r>
    </w:p>
    <w:p w:rsidR="0046439D" w:rsidRPr="00244A70" w:rsidRDefault="0046439D" w:rsidP="0046439D">
      <w:pPr>
        <w:ind w:firstLine="708"/>
        <w:jc w:val="both"/>
      </w:pPr>
      <w:r w:rsidRPr="00244A70">
        <w:t>В структуре кредиторской задолженности на 01.01.2019 наибольшую долю (99,</w:t>
      </w:r>
      <w:r w:rsidR="00A61936" w:rsidRPr="00244A70">
        <w:t>5</w:t>
      </w:r>
      <w:r w:rsidRPr="00244A70">
        <w:t xml:space="preserve">%) занимает задолженность в сумме </w:t>
      </w:r>
      <w:r w:rsidR="00A61936" w:rsidRPr="00244A70">
        <w:t>6658,7</w:t>
      </w:r>
      <w:r w:rsidRPr="00244A70">
        <w:t xml:space="preserve"> тыс. руб.</w:t>
      </w:r>
      <w:r w:rsidR="00D12B60" w:rsidRPr="00244A70">
        <w:t>,</w:t>
      </w:r>
      <w:r w:rsidRPr="00244A70">
        <w:t xml:space="preserve"> принятая в счет отложенных обязательств 20</w:t>
      </w:r>
      <w:r w:rsidR="00A61936" w:rsidRPr="00244A70">
        <w:t>20</w:t>
      </w:r>
      <w:r w:rsidRPr="00244A70">
        <w:t xml:space="preserve"> года</w:t>
      </w:r>
      <w:r w:rsidR="00D22535" w:rsidRPr="00244A70">
        <w:t xml:space="preserve"> перед Пенсионным фондом РФ</w:t>
      </w:r>
      <w:r w:rsidRPr="00244A70">
        <w:t xml:space="preserve">. </w:t>
      </w:r>
      <w:r w:rsidR="00C076A5" w:rsidRPr="00244A70">
        <w:t>Просроченная кредиторская задолженность отсутствует.</w:t>
      </w:r>
    </w:p>
    <w:p w:rsidR="00096016" w:rsidRPr="00244A70" w:rsidRDefault="00096016" w:rsidP="00221F93">
      <w:pPr>
        <w:ind w:firstLine="600"/>
        <w:jc w:val="both"/>
        <w:rPr>
          <w:iCs/>
        </w:rPr>
      </w:pPr>
    </w:p>
    <w:p w:rsidR="00136266" w:rsidRPr="00244A70" w:rsidRDefault="00136266" w:rsidP="00221F93">
      <w:pPr>
        <w:ind w:firstLine="600"/>
        <w:jc w:val="both"/>
        <w:rPr>
          <w:iCs/>
        </w:rPr>
      </w:pPr>
    </w:p>
    <w:p w:rsidR="004E2EF4" w:rsidRPr="00244A70" w:rsidRDefault="004E2EF4" w:rsidP="004E2EF4">
      <w:pPr>
        <w:ind w:firstLine="600"/>
        <w:jc w:val="center"/>
        <w:rPr>
          <w:b/>
          <w:i/>
        </w:rPr>
      </w:pPr>
      <w:r w:rsidRPr="00244A70">
        <w:rPr>
          <w:b/>
          <w:i/>
        </w:rPr>
        <w:lastRenderedPageBreak/>
        <w:t>Анализ достижения поставленных целей и ожидаемых результатов,</w:t>
      </w:r>
    </w:p>
    <w:p w:rsidR="000D3625" w:rsidRPr="00244A70" w:rsidRDefault="004E2EF4" w:rsidP="004E2EF4">
      <w:pPr>
        <w:jc w:val="center"/>
        <w:rPr>
          <w:b/>
          <w:i/>
        </w:rPr>
      </w:pPr>
      <w:r w:rsidRPr="00244A70">
        <w:rPr>
          <w:b/>
          <w:i/>
        </w:rPr>
        <w:t>анализ выполнения мероприятий государственных программ</w:t>
      </w:r>
    </w:p>
    <w:p w:rsidR="00AE316E" w:rsidRPr="00244A70" w:rsidRDefault="00AE316E" w:rsidP="00487B14">
      <w:pPr>
        <w:jc w:val="center"/>
      </w:pPr>
    </w:p>
    <w:p w:rsidR="001B4AA4" w:rsidRPr="00244A70" w:rsidRDefault="005C5273" w:rsidP="000D3625">
      <w:pPr>
        <w:ind w:firstLine="708"/>
        <w:jc w:val="both"/>
      </w:pPr>
      <w:r w:rsidRPr="00244A70">
        <w:t>Г</w:t>
      </w:r>
      <w:r w:rsidR="00487B14" w:rsidRPr="00244A70">
        <w:t>осударственные задания до подведомственных казенных учреждений Комитет</w:t>
      </w:r>
      <w:r w:rsidR="003534A0" w:rsidRPr="00244A70">
        <w:t>ом не доводили</w:t>
      </w:r>
      <w:r w:rsidR="00487B14" w:rsidRPr="00244A70">
        <w:t>сь</w:t>
      </w:r>
      <w:r w:rsidR="00D12B60" w:rsidRPr="00244A70">
        <w:t xml:space="preserve">. </w:t>
      </w:r>
      <w:r w:rsidR="001B4AA4" w:rsidRPr="00244A70">
        <w:t>Приказом Комитета от 28.12.2017 № 618 «Об утверждении плановых показателей…» д</w:t>
      </w:r>
      <w:r w:rsidRPr="00244A70">
        <w:t>ля</w:t>
      </w:r>
      <w:r w:rsidR="001B4AA4" w:rsidRPr="00244A70">
        <w:t xml:space="preserve"> подведомственных учреждений </w:t>
      </w:r>
      <w:r w:rsidRPr="00244A70">
        <w:t>установлен</w:t>
      </w:r>
      <w:r w:rsidR="001B4AA4" w:rsidRPr="00244A70">
        <w:t xml:space="preserve"> 2</w:t>
      </w:r>
      <w:r w:rsidR="008069A8" w:rsidRPr="00244A70">
        <w:t>1</w:t>
      </w:r>
      <w:r w:rsidR="001B4AA4" w:rsidRPr="00244A70">
        <w:t xml:space="preserve"> плановы</w:t>
      </w:r>
      <w:r w:rsidR="00E65A98" w:rsidRPr="00244A70">
        <w:t>й</w:t>
      </w:r>
      <w:r w:rsidR="001B4AA4" w:rsidRPr="00244A70">
        <w:t xml:space="preserve"> показател</w:t>
      </w:r>
      <w:r w:rsidR="00E65A98" w:rsidRPr="00244A70">
        <w:t>ь</w:t>
      </w:r>
      <w:r w:rsidR="001B4AA4" w:rsidRPr="00244A70">
        <w:t xml:space="preserve"> в сфере труда и занятости населения на 201</w:t>
      </w:r>
      <w:r w:rsidR="008069A8" w:rsidRPr="00244A70">
        <w:t>9</w:t>
      </w:r>
      <w:r w:rsidR="001B4AA4" w:rsidRPr="00244A70">
        <w:t xml:space="preserve"> год, </w:t>
      </w:r>
      <w:r w:rsidR="00720431" w:rsidRPr="00244A70">
        <w:t>которые</w:t>
      </w:r>
      <w:r w:rsidR="001B4AA4" w:rsidRPr="00244A70">
        <w:t xml:space="preserve"> соотносятся с ожидаемыми результатами реализации мероприятий государственных программ, исполняемых Комитетом.</w:t>
      </w:r>
    </w:p>
    <w:p w:rsidR="0015272C" w:rsidRPr="00244A70" w:rsidRDefault="0015272C" w:rsidP="0015272C">
      <w:pPr>
        <w:ind w:firstLine="720"/>
        <w:jc w:val="both"/>
      </w:pPr>
      <w:r w:rsidRPr="00244A70">
        <w:t xml:space="preserve">Информация о финансировании и исполнении Комитетом государственных программ Волгоградской области представлена в </w:t>
      </w:r>
      <w:r w:rsidRPr="00244A70">
        <w:rPr>
          <w:color w:val="0000FF"/>
        </w:rPr>
        <w:t>Приложении № 4</w:t>
      </w:r>
      <w:r w:rsidRPr="00244A70">
        <w:t>.</w:t>
      </w:r>
    </w:p>
    <w:p w:rsidR="00B11C12" w:rsidRPr="00244A70" w:rsidRDefault="001B4AA4" w:rsidP="00D12B60">
      <w:pPr>
        <w:ind w:firstLine="720"/>
        <w:jc w:val="both"/>
      </w:pPr>
      <w:proofErr w:type="gramStart"/>
      <w:r w:rsidRPr="00244A70">
        <w:t>В 201</w:t>
      </w:r>
      <w:r w:rsidR="00B11C12" w:rsidRPr="00244A70">
        <w:t>9</w:t>
      </w:r>
      <w:r w:rsidRPr="00244A70">
        <w:t xml:space="preserve"> году Комитет являлся </w:t>
      </w:r>
      <w:r w:rsidR="005C5273" w:rsidRPr="00244A70">
        <w:t xml:space="preserve">ответственным </w:t>
      </w:r>
      <w:r w:rsidRPr="00244A70">
        <w:t xml:space="preserve">исполнителем </w:t>
      </w:r>
      <w:r w:rsidR="00090531" w:rsidRPr="00244A70">
        <w:t>государственной программы Волгоградской области «Развитие рынка труда и обеспечение занятости в Волгоградской области» (далее Госпрограмма «Развитие рынка труда…»), утвержденной постановлением Администрации Волгоградской области от 25.09.2017 № 503-п</w:t>
      </w:r>
      <w:r w:rsidR="00D12B60" w:rsidRPr="00244A70">
        <w:t>,</w:t>
      </w:r>
      <w:r w:rsidR="00090531" w:rsidRPr="00244A70">
        <w:t xml:space="preserve"> </w:t>
      </w:r>
      <w:r w:rsidR="004E2EF4" w:rsidRPr="00244A70">
        <w:t>и соисполнителем государственной программы</w:t>
      </w:r>
      <w:r w:rsidR="004E2EF4" w:rsidRPr="00244A70">
        <w:rPr>
          <w:bCs/>
          <w:sz w:val="16"/>
          <w:szCs w:val="16"/>
        </w:rPr>
        <w:t xml:space="preserve"> </w:t>
      </w:r>
      <w:r w:rsidR="004E2EF4" w:rsidRPr="00244A70">
        <w:t xml:space="preserve">Волгоградской области «Социальная поддержка и защита населения Волгоградской области» </w:t>
      </w:r>
      <w:r w:rsidR="00090531" w:rsidRPr="00244A70">
        <w:t xml:space="preserve">(далее Госпрограмма «Социальная поддержка …»), утвержденной постановлением Администрации Волгоградской области от 25.09.2017 № 504-п, </w:t>
      </w:r>
      <w:r w:rsidR="00B11C12" w:rsidRPr="00244A70">
        <w:t>с общим</w:t>
      </w:r>
      <w:proofErr w:type="gramEnd"/>
      <w:r w:rsidR="00B11C12" w:rsidRPr="00244A70">
        <w:t xml:space="preserve"> объемом кассовых расходов 1141481</w:t>
      </w:r>
      <w:r w:rsidR="002C13FA" w:rsidRPr="00244A70">
        <w:t>,2</w:t>
      </w:r>
      <w:r w:rsidR="00B11C12" w:rsidRPr="00244A70">
        <w:t xml:space="preserve"> тыс. руб., или 95,9% от всех исполненных расходов Комитета (</w:t>
      </w:r>
      <w:r w:rsidR="00B11C12" w:rsidRPr="00244A70">
        <w:rPr>
          <w:bCs/>
        </w:rPr>
        <w:t>1190434,3</w:t>
      </w:r>
      <w:r w:rsidR="00B11C12" w:rsidRPr="00244A70">
        <w:t xml:space="preserve"> тыс. руб.). </w:t>
      </w:r>
    </w:p>
    <w:p w:rsidR="006D7EB9" w:rsidRPr="00244A70" w:rsidRDefault="006D7EB9" w:rsidP="006D7EB9">
      <w:pPr>
        <w:ind w:firstLine="709"/>
        <w:jc w:val="both"/>
        <w:rPr>
          <w:bCs/>
        </w:rPr>
      </w:pPr>
      <w:proofErr w:type="gramStart"/>
      <w:r w:rsidRPr="00244A70">
        <w:t xml:space="preserve">Паспортом Госпрограммы «Развитие рынка труда…» предусмотрено её ресурсное обеспечение в 2019 году в размере 1149739,1 тыс. руб., в том числе: 788404,5 тыс. руб. за </w:t>
      </w:r>
      <w:r w:rsidRPr="00244A70">
        <w:rPr>
          <w:bCs/>
        </w:rPr>
        <w:t>счет федерального бюджета, 274827,6 тыс. руб. - областного бюджета, 86507,0 тыс. руб. - внебюджетных источников</w:t>
      </w:r>
      <w:r w:rsidR="009F5B9D" w:rsidRPr="00244A70">
        <w:rPr>
          <w:bCs/>
        </w:rPr>
        <w:t>.</w:t>
      </w:r>
      <w:proofErr w:type="gramEnd"/>
      <w:r w:rsidR="009F5B9D" w:rsidRPr="00244A70">
        <w:rPr>
          <w:bCs/>
        </w:rPr>
        <w:t xml:space="preserve"> </w:t>
      </w:r>
      <w:r w:rsidR="002C13FA" w:rsidRPr="00244A70">
        <w:rPr>
          <w:bCs/>
        </w:rPr>
        <w:t xml:space="preserve">Ресурсное обеспечение </w:t>
      </w:r>
      <w:r w:rsidR="000E10A0" w:rsidRPr="00244A70">
        <w:t>Госпрограммы</w:t>
      </w:r>
      <w:r w:rsidR="002C13FA" w:rsidRPr="00244A70">
        <w:rPr>
          <w:bCs/>
        </w:rPr>
        <w:t xml:space="preserve"> за счет средств </w:t>
      </w:r>
      <w:r w:rsidR="000E10A0" w:rsidRPr="00244A70">
        <w:rPr>
          <w:bCs/>
        </w:rPr>
        <w:t>областного</w:t>
      </w:r>
      <w:r w:rsidR="002C13FA" w:rsidRPr="00244A70">
        <w:rPr>
          <w:bCs/>
        </w:rPr>
        <w:t xml:space="preserve"> и федерального бюджетов </w:t>
      </w:r>
      <w:r w:rsidR="000E10A0" w:rsidRPr="00244A70">
        <w:rPr>
          <w:bCs/>
        </w:rPr>
        <w:t>соответствует</w:t>
      </w:r>
      <w:r w:rsidR="002C13FA" w:rsidRPr="00244A70">
        <w:rPr>
          <w:bCs/>
        </w:rPr>
        <w:t xml:space="preserve"> </w:t>
      </w:r>
      <w:r w:rsidR="000E10A0" w:rsidRPr="00244A70">
        <w:rPr>
          <w:bCs/>
        </w:rPr>
        <w:t>З</w:t>
      </w:r>
      <w:r w:rsidR="002C13FA" w:rsidRPr="00244A70">
        <w:rPr>
          <w:bCs/>
        </w:rPr>
        <w:t>акону об областном бюджете на 2019 год.</w:t>
      </w:r>
    </w:p>
    <w:p w:rsidR="006D7EB9" w:rsidRPr="00244A70" w:rsidRDefault="006D7EB9" w:rsidP="006D7EB9">
      <w:pPr>
        <w:pStyle w:val="1"/>
        <w:spacing w:before="0" w:after="0"/>
        <w:ind w:firstLine="708"/>
        <w:jc w:val="both"/>
        <w:rPr>
          <w:rFonts w:ascii="Times New Roman" w:hAnsi="Times New Roman"/>
          <w:b w:val="0"/>
          <w:color w:val="auto"/>
          <w:sz w:val="24"/>
          <w:szCs w:val="24"/>
        </w:rPr>
      </w:pPr>
      <w:proofErr w:type="gramStart"/>
      <w:r w:rsidRPr="00244A70">
        <w:rPr>
          <w:rFonts w:ascii="Times New Roman" w:hAnsi="Times New Roman"/>
          <w:b w:val="0"/>
          <w:color w:val="auto"/>
          <w:sz w:val="24"/>
          <w:szCs w:val="24"/>
        </w:rPr>
        <w:t>Утвержденные бюджетн</w:t>
      </w:r>
      <w:r w:rsidR="0041237C" w:rsidRPr="00244A70">
        <w:rPr>
          <w:rFonts w:ascii="Times New Roman" w:hAnsi="Times New Roman"/>
          <w:b w:val="0"/>
          <w:color w:val="auto"/>
          <w:sz w:val="24"/>
          <w:szCs w:val="24"/>
        </w:rPr>
        <w:t>ой</w:t>
      </w:r>
      <w:r w:rsidRPr="00244A70">
        <w:rPr>
          <w:rFonts w:ascii="Times New Roman" w:hAnsi="Times New Roman"/>
          <w:b w:val="0"/>
          <w:color w:val="auto"/>
          <w:sz w:val="24"/>
          <w:szCs w:val="24"/>
        </w:rPr>
        <w:t xml:space="preserve"> </w:t>
      </w:r>
      <w:r w:rsidR="000E10A0" w:rsidRPr="00244A70">
        <w:rPr>
          <w:rFonts w:ascii="Times New Roman" w:hAnsi="Times New Roman"/>
          <w:b w:val="0"/>
          <w:color w:val="auto"/>
          <w:sz w:val="24"/>
          <w:szCs w:val="24"/>
        </w:rPr>
        <w:t>росписью</w:t>
      </w:r>
      <w:r w:rsidRPr="00244A70">
        <w:rPr>
          <w:rFonts w:ascii="Times New Roman" w:hAnsi="Times New Roman"/>
          <w:b w:val="0"/>
          <w:color w:val="auto"/>
          <w:sz w:val="24"/>
          <w:szCs w:val="24"/>
        </w:rPr>
        <w:t xml:space="preserve"> за счет средств областного и федерального </w:t>
      </w:r>
      <w:r w:rsidR="009F5B9D" w:rsidRPr="00244A70">
        <w:rPr>
          <w:rFonts w:ascii="Times New Roman" w:hAnsi="Times New Roman"/>
          <w:b w:val="0"/>
          <w:color w:val="auto"/>
          <w:sz w:val="24"/>
          <w:szCs w:val="24"/>
        </w:rPr>
        <w:t xml:space="preserve">бюджетов </w:t>
      </w:r>
      <w:r w:rsidR="000E10A0" w:rsidRPr="00244A70">
        <w:rPr>
          <w:rFonts w:ascii="Times New Roman" w:hAnsi="Times New Roman"/>
          <w:b w:val="0"/>
          <w:color w:val="auto"/>
          <w:sz w:val="24"/>
          <w:szCs w:val="24"/>
        </w:rPr>
        <w:t xml:space="preserve">расходы на реализацию </w:t>
      </w:r>
      <w:r w:rsidRPr="00244A70">
        <w:rPr>
          <w:rFonts w:ascii="Times New Roman" w:hAnsi="Times New Roman"/>
          <w:b w:val="0"/>
          <w:color w:val="auto"/>
          <w:sz w:val="24"/>
          <w:szCs w:val="24"/>
        </w:rPr>
        <w:t xml:space="preserve">программы </w:t>
      </w:r>
      <w:r w:rsidR="000E10A0" w:rsidRPr="00244A70">
        <w:rPr>
          <w:rFonts w:ascii="Times New Roman" w:hAnsi="Times New Roman"/>
          <w:b w:val="0"/>
          <w:color w:val="auto"/>
          <w:sz w:val="24"/>
          <w:szCs w:val="24"/>
        </w:rPr>
        <w:t>в</w:t>
      </w:r>
      <w:r w:rsidRPr="00244A70">
        <w:rPr>
          <w:rFonts w:ascii="Times New Roman" w:hAnsi="Times New Roman"/>
          <w:b w:val="0"/>
          <w:color w:val="auto"/>
          <w:sz w:val="24"/>
          <w:szCs w:val="24"/>
        </w:rPr>
        <w:t xml:space="preserve"> 2019 год</w:t>
      </w:r>
      <w:r w:rsidR="000E10A0" w:rsidRPr="00244A70">
        <w:rPr>
          <w:rFonts w:ascii="Times New Roman" w:hAnsi="Times New Roman"/>
          <w:b w:val="0"/>
          <w:color w:val="auto"/>
          <w:sz w:val="24"/>
          <w:szCs w:val="24"/>
        </w:rPr>
        <w:t>у</w:t>
      </w:r>
      <w:r w:rsidRPr="00244A70">
        <w:rPr>
          <w:rFonts w:ascii="Times New Roman" w:hAnsi="Times New Roman"/>
          <w:b w:val="0"/>
          <w:color w:val="auto"/>
          <w:sz w:val="24"/>
          <w:szCs w:val="24"/>
        </w:rPr>
        <w:t xml:space="preserve"> составляют 1139742,7 тыс. руб., что на 76510,6 тыс. руб. больше  ассигнований, предусмотренных </w:t>
      </w:r>
      <w:r w:rsidR="0041237C" w:rsidRPr="00244A70">
        <w:rPr>
          <w:rFonts w:ascii="Times New Roman" w:hAnsi="Times New Roman"/>
          <w:b w:val="0"/>
          <w:color w:val="auto"/>
          <w:sz w:val="24"/>
          <w:szCs w:val="24"/>
        </w:rPr>
        <w:t xml:space="preserve">Госпрограммой и </w:t>
      </w:r>
      <w:r w:rsidRPr="00244A70">
        <w:rPr>
          <w:rFonts w:ascii="Times New Roman" w:hAnsi="Times New Roman"/>
          <w:b w:val="0"/>
          <w:color w:val="auto"/>
          <w:sz w:val="24"/>
          <w:szCs w:val="24"/>
        </w:rPr>
        <w:t>Законом об областном бюджете на 2019 год (1063232,1</w:t>
      </w:r>
      <w:r w:rsidR="003629F3" w:rsidRPr="00244A70">
        <w:rPr>
          <w:rFonts w:ascii="Times New Roman" w:hAnsi="Times New Roman"/>
          <w:b w:val="0"/>
          <w:color w:val="auto"/>
          <w:sz w:val="24"/>
          <w:szCs w:val="24"/>
        </w:rPr>
        <w:t xml:space="preserve"> тыс. руб.)</w:t>
      </w:r>
      <w:r w:rsidR="00537CD0" w:rsidRPr="00244A70">
        <w:rPr>
          <w:rFonts w:ascii="Times New Roman" w:hAnsi="Times New Roman"/>
          <w:b w:val="0"/>
          <w:color w:val="auto"/>
          <w:sz w:val="24"/>
          <w:szCs w:val="24"/>
        </w:rPr>
        <w:t xml:space="preserve"> </w:t>
      </w:r>
      <w:r w:rsidR="008A10AC" w:rsidRPr="00244A70">
        <w:rPr>
          <w:rFonts w:ascii="Times New Roman" w:hAnsi="Times New Roman"/>
          <w:b w:val="0"/>
          <w:color w:val="auto"/>
          <w:sz w:val="24"/>
          <w:szCs w:val="24"/>
        </w:rPr>
        <w:t xml:space="preserve">главным образом </w:t>
      </w:r>
      <w:r w:rsidR="00537CD0" w:rsidRPr="00244A70">
        <w:rPr>
          <w:rFonts w:ascii="Times New Roman" w:hAnsi="Times New Roman"/>
          <w:b w:val="0"/>
          <w:color w:val="auto"/>
          <w:sz w:val="24"/>
          <w:szCs w:val="24"/>
        </w:rPr>
        <w:t>в связи с выделением дополнительных средств федерального бюджета на социальные выплаты безработным гражданам</w:t>
      </w:r>
      <w:r w:rsidR="003975AC" w:rsidRPr="00244A70">
        <w:rPr>
          <w:rFonts w:ascii="Times New Roman" w:hAnsi="Times New Roman"/>
          <w:b w:val="0"/>
          <w:color w:val="auto"/>
          <w:sz w:val="24"/>
          <w:szCs w:val="24"/>
        </w:rPr>
        <w:t xml:space="preserve"> в конце </w:t>
      </w:r>
      <w:r w:rsidR="00537CD0" w:rsidRPr="00244A70">
        <w:rPr>
          <w:rFonts w:ascii="Times New Roman" w:hAnsi="Times New Roman"/>
          <w:b w:val="0"/>
          <w:color w:val="auto"/>
          <w:sz w:val="24"/>
          <w:szCs w:val="24"/>
        </w:rPr>
        <w:t xml:space="preserve"> 2019 год</w:t>
      </w:r>
      <w:r w:rsidR="003975AC" w:rsidRPr="00244A70">
        <w:rPr>
          <w:rFonts w:ascii="Times New Roman" w:hAnsi="Times New Roman"/>
          <w:b w:val="0"/>
          <w:color w:val="auto"/>
          <w:sz w:val="24"/>
          <w:szCs w:val="24"/>
        </w:rPr>
        <w:t>а</w:t>
      </w:r>
      <w:r w:rsidR="009F5B9D" w:rsidRPr="00244A70">
        <w:rPr>
          <w:rFonts w:ascii="Times New Roman" w:hAnsi="Times New Roman"/>
          <w:b w:val="0"/>
          <w:color w:val="auto"/>
          <w:sz w:val="24"/>
          <w:szCs w:val="24"/>
        </w:rPr>
        <w:t>.</w:t>
      </w:r>
      <w:proofErr w:type="gramEnd"/>
    </w:p>
    <w:p w:rsidR="00041A1B" w:rsidRPr="00244A70" w:rsidRDefault="00041A1B" w:rsidP="00041A1B">
      <w:pPr>
        <w:autoSpaceDE w:val="0"/>
        <w:autoSpaceDN w:val="0"/>
        <w:adjustRightInd w:val="0"/>
        <w:ind w:firstLine="709"/>
        <w:jc w:val="both"/>
      </w:pPr>
      <w:proofErr w:type="gramStart"/>
      <w:r w:rsidRPr="00244A70">
        <w:t xml:space="preserve">Исполнение расходов за счёт областного и федерального бюджетов на Госпрограмму «Развитие рынка труда…» составило 1139281,2 тыс. руб., </w:t>
      </w:r>
      <w:r w:rsidR="00E65A98" w:rsidRPr="00244A70">
        <w:t>или</w:t>
      </w:r>
      <w:r w:rsidRPr="00244A70">
        <w:t xml:space="preserve"> </w:t>
      </w:r>
      <w:r w:rsidR="00655DC9" w:rsidRPr="00244A70">
        <w:t>107,2</w:t>
      </w:r>
      <w:r w:rsidRPr="00244A70">
        <w:t>% от предусмотренного программой и 99,9% от утвержденных бюджетных назначений.</w:t>
      </w:r>
      <w:proofErr w:type="gramEnd"/>
    </w:p>
    <w:p w:rsidR="00623B1B" w:rsidRPr="00244A70" w:rsidRDefault="00532A18" w:rsidP="00532A18">
      <w:pPr>
        <w:autoSpaceDE w:val="0"/>
        <w:autoSpaceDN w:val="0"/>
        <w:adjustRightInd w:val="0"/>
        <w:ind w:firstLine="709"/>
        <w:jc w:val="both"/>
      </w:pPr>
      <w:r w:rsidRPr="00244A70">
        <w:t>Из 71 мероприятия Госпрограммы «Развитие рынка труда…» не выполнено 4</w:t>
      </w:r>
      <w:r w:rsidR="003975AC" w:rsidRPr="00244A70">
        <w:t xml:space="preserve"> </w:t>
      </w:r>
      <w:r w:rsidR="00A831E3" w:rsidRPr="00244A70">
        <w:t xml:space="preserve">мероприятия </w:t>
      </w:r>
      <w:r w:rsidR="003975AC" w:rsidRPr="00244A70">
        <w:t>(5,6%)</w:t>
      </w:r>
      <w:r w:rsidR="00444455" w:rsidRPr="00244A70">
        <w:t>,</w:t>
      </w:r>
      <w:r w:rsidRPr="00244A70">
        <w:t xml:space="preserve"> </w:t>
      </w:r>
      <w:r w:rsidR="00444455" w:rsidRPr="00244A70">
        <w:t xml:space="preserve">информация о которых представлена в таблице </w:t>
      </w:r>
      <w:r w:rsidR="00082A5F" w:rsidRPr="00244A70">
        <w:t>3</w:t>
      </w:r>
      <w:r w:rsidR="00623B1B" w:rsidRPr="00244A70">
        <w:t>.</w:t>
      </w:r>
    </w:p>
    <w:p w:rsidR="001C5DD4" w:rsidRPr="00244A70" w:rsidRDefault="00F0185B" w:rsidP="00532A18">
      <w:pPr>
        <w:autoSpaceDE w:val="0"/>
        <w:autoSpaceDN w:val="0"/>
        <w:adjustRightInd w:val="0"/>
        <w:ind w:firstLine="709"/>
        <w:jc w:val="both"/>
        <w:rPr>
          <w:sz w:val="22"/>
          <w:szCs w:val="22"/>
        </w:rPr>
      </w:pPr>
      <w:r w:rsidRPr="00244A70">
        <w:t xml:space="preserve">                                                                                                                    </w:t>
      </w:r>
      <w:r w:rsidR="00623B1B" w:rsidRPr="00244A70">
        <w:rPr>
          <w:sz w:val="22"/>
          <w:szCs w:val="22"/>
        </w:rPr>
        <w:t xml:space="preserve">Таблица </w:t>
      </w:r>
      <w:r w:rsidR="00082A5F" w:rsidRPr="00244A70">
        <w:rPr>
          <w:sz w:val="22"/>
          <w:szCs w:val="22"/>
        </w:rPr>
        <w:t>3</w:t>
      </w:r>
      <w:r w:rsidR="00623B1B" w:rsidRPr="00244A70">
        <w:rPr>
          <w:sz w:val="22"/>
          <w:szCs w:val="22"/>
        </w:rPr>
        <w:t>.</w:t>
      </w:r>
      <w:r w:rsidR="00532A18" w:rsidRPr="00244A70">
        <w:rPr>
          <w:sz w:val="22"/>
          <w:szCs w:val="22"/>
        </w:rPr>
        <w:t xml:space="preserve"> </w:t>
      </w:r>
    </w:p>
    <w:tbl>
      <w:tblPr>
        <w:tblW w:w="9648" w:type="dxa"/>
        <w:tblInd w:w="99" w:type="dxa"/>
        <w:tblLayout w:type="fixed"/>
        <w:tblLook w:val="04A0"/>
      </w:tblPr>
      <w:tblGrid>
        <w:gridCol w:w="576"/>
        <w:gridCol w:w="3119"/>
        <w:gridCol w:w="720"/>
        <w:gridCol w:w="708"/>
        <w:gridCol w:w="1134"/>
        <w:gridCol w:w="3391"/>
      </w:tblGrid>
      <w:tr w:rsidR="00296566" w:rsidRPr="00244A70" w:rsidTr="00913AB8">
        <w:trPr>
          <w:trHeight w:val="17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 xml:space="preserve">№ </w:t>
            </w:r>
            <w:proofErr w:type="spellStart"/>
            <w:proofErr w:type="gramStart"/>
            <w:r w:rsidRPr="00244A70">
              <w:rPr>
                <w:b/>
                <w:bCs/>
                <w:color w:val="000000"/>
                <w:sz w:val="16"/>
                <w:szCs w:val="16"/>
              </w:rPr>
              <w:t>п</w:t>
            </w:r>
            <w:proofErr w:type="spellEnd"/>
            <w:proofErr w:type="gramEnd"/>
            <w:r w:rsidRPr="00244A70">
              <w:rPr>
                <w:b/>
                <w:bCs/>
                <w:color w:val="000000"/>
                <w:sz w:val="16"/>
                <w:szCs w:val="16"/>
              </w:rPr>
              <w:t>/</w:t>
            </w:r>
            <w:proofErr w:type="spellStart"/>
            <w:r w:rsidRPr="00244A70">
              <w:rPr>
                <w:b/>
                <w:bCs/>
                <w:color w:val="000000"/>
                <w:sz w:val="16"/>
                <w:szCs w:val="16"/>
              </w:rPr>
              <w:t>п</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Наименование мероприятия</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План</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Факт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Процент выполнения</w:t>
            </w:r>
          </w:p>
        </w:tc>
        <w:tc>
          <w:tcPr>
            <w:tcW w:w="3391" w:type="dxa"/>
            <w:tcBorders>
              <w:top w:val="single" w:sz="4" w:space="0" w:color="auto"/>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b/>
                <w:bCs/>
                <w:color w:val="000000"/>
                <w:sz w:val="16"/>
                <w:szCs w:val="16"/>
              </w:rPr>
            </w:pPr>
            <w:r w:rsidRPr="00244A70">
              <w:rPr>
                <w:b/>
                <w:bCs/>
                <w:color w:val="000000"/>
                <w:sz w:val="16"/>
                <w:szCs w:val="16"/>
              </w:rPr>
              <w:t>Причины отклонения</w:t>
            </w:r>
          </w:p>
        </w:tc>
      </w:tr>
      <w:tr w:rsidR="00296566" w:rsidRPr="00244A70" w:rsidTr="00913AB8">
        <w:trPr>
          <w:trHeight w:val="907"/>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1</w:t>
            </w:r>
          </w:p>
        </w:tc>
        <w:tc>
          <w:tcPr>
            <w:tcW w:w="3119"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136266">
            <w:pPr>
              <w:rPr>
                <w:color w:val="000000"/>
                <w:sz w:val="16"/>
                <w:szCs w:val="16"/>
              </w:rPr>
            </w:pPr>
            <w:r w:rsidRPr="00244A70">
              <w:rPr>
                <w:color w:val="000000"/>
                <w:sz w:val="16"/>
                <w:szCs w:val="16"/>
              </w:rPr>
              <w:t xml:space="preserve">Трудоустройство граждан, обратившихся в государственные казенные учреждения Волгоградской области </w:t>
            </w:r>
            <w:r w:rsidR="00136266" w:rsidRPr="00244A70">
              <w:rPr>
                <w:color w:val="000000"/>
                <w:sz w:val="16"/>
                <w:szCs w:val="16"/>
              </w:rPr>
              <w:t>Ц</w:t>
            </w:r>
            <w:r w:rsidRPr="00244A70">
              <w:rPr>
                <w:color w:val="000000"/>
                <w:sz w:val="16"/>
                <w:szCs w:val="16"/>
              </w:rPr>
              <w:t>ентры занятости населения (доля трудоустроенных в общей численности обратившихся).</w:t>
            </w:r>
          </w:p>
        </w:tc>
        <w:tc>
          <w:tcPr>
            <w:tcW w:w="720"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67%</w:t>
            </w:r>
          </w:p>
        </w:tc>
        <w:tc>
          <w:tcPr>
            <w:tcW w:w="708"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65,8%</w:t>
            </w:r>
          </w:p>
        </w:tc>
        <w:tc>
          <w:tcPr>
            <w:tcW w:w="1134"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98,2%</w:t>
            </w:r>
          </w:p>
        </w:tc>
        <w:tc>
          <w:tcPr>
            <w:tcW w:w="3391"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3975AC">
            <w:pPr>
              <w:rPr>
                <w:color w:val="000000"/>
                <w:sz w:val="16"/>
                <w:szCs w:val="16"/>
              </w:rPr>
            </w:pPr>
            <w:r w:rsidRPr="00244A70">
              <w:rPr>
                <w:color w:val="000000"/>
                <w:sz w:val="16"/>
                <w:szCs w:val="16"/>
              </w:rPr>
              <w:t>Основной причиной неисполнения показателя является отсутствие вакансий по специальностям, которые имеют граждане, состоящие на регистрационном учете в Центрах занятости населения</w:t>
            </w:r>
          </w:p>
        </w:tc>
      </w:tr>
      <w:tr w:rsidR="00296566" w:rsidRPr="00244A70" w:rsidTr="00F0185B">
        <w:trPr>
          <w:trHeight w:val="454"/>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2</w:t>
            </w:r>
          </w:p>
        </w:tc>
        <w:tc>
          <w:tcPr>
            <w:tcW w:w="3119"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rPr>
                <w:color w:val="000000"/>
                <w:sz w:val="16"/>
                <w:szCs w:val="16"/>
              </w:rPr>
            </w:pPr>
            <w:r w:rsidRPr="00244A70">
              <w:rPr>
                <w:color w:val="000000"/>
                <w:sz w:val="16"/>
                <w:szCs w:val="16"/>
              </w:rPr>
              <w:t>Выплата пособия по безработице гражданам, признанным в установленном порядке безработными</w:t>
            </w:r>
          </w:p>
        </w:tc>
        <w:tc>
          <w:tcPr>
            <w:tcW w:w="720"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40 тыс.</w:t>
            </w:r>
            <w:r w:rsidR="00F0185B" w:rsidRPr="00244A70">
              <w:rPr>
                <w:color w:val="000000"/>
                <w:sz w:val="16"/>
                <w:szCs w:val="16"/>
              </w:rPr>
              <w:t xml:space="preserve"> </w:t>
            </w:r>
            <w:r w:rsidRPr="00244A70">
              <w:rPr>
                <w:color w:val="000000"/>
                <w:sz w:val="16"/>
                <w:szCs w:val="16"/>
              </w:rPr>
              <w:t>чел.</w:t>
            </w:r>
          </w:p>
        </w:tc>
        <w:tc>
          <w:tcPr>
            <w:tcW w:w="708"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32,7 тыс. чел.</w:t>
            </w:r>
          </w:p>
        </w:tc>
        <w:tc>
          <w:tcPr>
            <w:tcW w:w="1134"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81,8%</w:t>
            </w:r>
          </w:p>
        </w:tc>
        <w:tc>
          <w:tcPr>
            <w:tcW w:w="3391"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511539">
            <w:pPr>
              <w:rPr>
                <w:color w:val="000000"/>
                <w:sz w:val="16"/>
                <w:szCs w:val="16"/>
              </w:rPr>
            </w:pPr>
            <w:proofErr w:type="spellStart"/>
            <w:r w:rsidRPr="00244A70">
              <w:rPr>
                <w:color w:val="000000"/>
                <w:sz w:val="16"/>
                <w:szCs w:val="16"/>
              </w:rPr>
              <w:t>Недостижение</w:t>
            </w:r>
            <w:proofErr w:type="spellEnd"/>
            <w:r w:rsidRPr="00244A70">
              <w:rPr>
                <w:color w:val="000000"/>
                <w:sz w:val="16"/>
                <w:szCs w:val="16"/>
              </w:rPr>
              <w:t xml:space="preserve"> планового показателя обусловлено снижением количества граждан, признанных безработными</w:t>
            </w:r>
          </w:p>
        </w:tc>
      </w:tr>
      <w:tr w:rsidR="00296566" w:rsidRPr="00244A70" w:rsidTr="00F0185B">
        <w:trPr>
          <w:trHeight w:val="992"/>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3</w:t>
            </w:r>
          </w:p>
        </w:tc>
        <w:tc>
          <w:tcPr>
            <w:tcW w:w="3119"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rPr>
                <w:color w:val="000000"/>
                <w:sz w:val="16"/>
                <w:szCs w:val="16"/>
              </w:rPr>
            </w:pPr>
            <w:r w:rsidRPr="00244A70">
              <w:rPr>
                <w:color w:val="000000"/>
                <w:sz w:val="16"/>
                <w:szCs w:val="16"/>
              </w:rPr>
              <w:t xml:space="preserve">Выплата пенсий, назначенных по предложению органов службы занятости на период до наступления возраста, дающего право на страховую пенсию по старости, в том числе назначаемую досрочно </w:t>
            </w:r>
          </w:p>
        </w:tc>
        <w:tc>
          <w:tcPr>
            <w:tcW w:w="720"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645 чел.</w:t>
            </w:r>
          </w:p>
        </w:tc>
        <w:tc>
          <w:tcPr>
            <w:tcW w:w="708"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143 чел.</w:t>
            </w:r>
          </w:p>
        </w:tc>
        <w:tc>
          <w:tcPr>
            <w:tcW w:w="1134"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22,2%</w:t>
            </w:r>
          </w:p>
        </w:tc>
        <w:tc>
          <w:tcPr>
            <w:tcW w:w="3391"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rPr>
                <w:color w:val="000000"/>
                <w:sz w:val="16"/>
                <w:szCs w:val="16"/>
              </w:rPr>
            </w:pPr>
            <w:r w:rsidRPr="00244A70">
              <w:rPr>
                <w:color w:val="000000"/>
                <w:sz w:val="16"/>
                <w:szCs w:val="16"/>
              </w:rPr>
              <w:t>Отклонение фактических значений показателя от плановых обусловлено изменением параметров пенсионной системы с 01.01.2019</w:t>
            </w:r>
          </w:p>
        </w:tc>
      </w:tr>
      <w:tr w:rsidR="00296566" w:rsidRPr="00244A70" w:rsidTr="00F0185B">
        <w:trPr>
          <w:trHeight w:val="737"/>
        </w:trPr>
        <w:tc>
          <w:tcPr>
            <w:tcW w:w="576" w:type="dxa"/>
            <w:tcBorders>
              <w:top w:val="nil"/>
              <w:left w:val="single" w:sz="4" w:space="0" w:color="auto"/>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4</w:t>
            </w:r>
          </w:p>
        </w:tc>
        <w:tc>
          <w:tcPr>
            <w:tcW w:w="3119"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511539">
            <w:pPr>
              <w:rPr>
                <w:color w:val="000000"/>
                <w:sz w:val="16"/>
                <w:szCs w:val="16"/>
              </w:rPr>
            </w:pPr>
            <w:r w:rsidRPr="00244A70">
              <w:rPr>
                <w:color w:val="000000"/>
                <w:sz w:val="16"/>
                <w:szCs w:val="16"/>
              </w:rPr>
              <w:t xml:space="preserve">Организация оформления полисов обязательного медицинского страхования (доля участников подпрограммы и </w:t>
            </w:r>
            <w:r w:rsidR="00511539" w:rsidRPr="00244A70">
              <w:rPr>
                <w:color w:val="000000"/>
                <w:sz w:val="16"/>
                <w:szCs w:val="16"/>
              </w:rPr>
              <w:t>(</w:t>
            </w:r>
            <w:r w:rsidRPr="00244A70">
              <w:rPr>
                <w:color w:val="000000"/>
                <w:sz w:val="16"/>
                <w:szCs w:val="16"/>
              </w:rPr>
              <w:t>или) членов их семей, оформивших полис ОМС)</w:t>
            </w:r>
          </w:p>
        </w:tc>
        <w:tc>
          <w:tcPr>
            <w:tcW w:w="720"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не менее 95%</w:t>
            </w:r>
          </w:p>
        </w:tc>
        <w:tc>
          <w:tcPr>
            <w:tcW w:w="708"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jc w:val="center"/>
              <w:rPr>
                <w:color w:val="000000"/>
                <w:sz w:val="16"/>
                <w:szCs w:val="16"/>
              </w:rPr>
            </w:pPr>
            <w:r w:rsidRPr="00244A70">
              <w:rPr>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rsidR="00296566" w:rsidRPr="00244A70" w:rsidRDefault="00104A09" w:rsidP="00296566">
            <w:pPr>
              <w:jc w:val="center"/>
              <w:rPr>
                <w:color w:val="000000"/>
                <w:sz w:val="16"/>
                <w:szCs w:val="16"/>
              </w:rPr>
            </w:pPr>
            <w:proofErr w:type="spellStart"/>
            <w:r w:rsidRPr="00244A70">
              <w:rPr>
                <w:color w:val="000000"/>
                <w:sz w:val="16"/>
                <w:szCs w:val="16"/>
              </w:rPr>
              <w:t>х</w:t>
            </w:r>
            <w:proofErr w:type="spellEnd"/>
          </w:p>
        </w:tc>
        <w:tc>
          <w:tcPr>
            <w:tcW w:w="3391" w:type="dxa"/>
            <w:tcBorders>
              <w:top w:val="nil"/>
              <w:left w:val="nil"/>
              <w:bottom w:val="single" w:sz="4" w:space="0" w:color="auto"/>
              <w:right w:val="single" w:sz="4" w:space="0" w:color="auto"/>
            </w:tcBorders>
            <w:shd w:val="clear" w:color="auto" w:fill="auto"/>
            <w:vAlign w:val="center"/>
            <w:hideMark/>
          </w:tcPr>
          <w:p w:rsidR="00296566" w:rsidRPr="00244A70" w:rsidRDefault="00296566" w:rsidP="00296566">
            <w:pPr>
              <w:rPr>
                <w:color w:val="000000"/>
                <w:sz w:val="16"/>
                <w:szCs w:val="16"/>
              </w:rPr>
            </w:pPr>
            <w:r w:rsidRPr="00244A70">
              <w:rPr>
                <w:color w:val="000000"/>
                <w:sz w:val="16"/>
                <w:szCs w:val="16"/>
              </w:rPr>
              <w:t>В Комитет в 2019 году за консультацией по вопросу оформления полисов ОМС участники подпрограммы и члены их семей не обращались</w:t>
            </w:r>
          </w:p>
        </w:tc>
      </w:tr>
    </w:tbl>
    <w:p w:rsidR="00BC02F5" w:rsidRPr="00244A70" w:rsidRDefault="00664189" w:rsidP="00664189">
      <w:pPr>
        <w:autoSpaceDE w:val="0"/>
        <w:autoSpaceDN w:val="0"/>
        <w:adjustRightInd w:val="0"/>
        <w:ind w:firstLine="709"/>
        <w:jc w:val="both"/>
      </w:pPr>
      <w:r w:rsidRPr="00244A70">
        <w:lastRenderedPageBreak/>
        <w:t>И</w:t>
      </w:r>
      <w:r w:rsidRPr="00244A70">
        <w:rPr>
          <w:rFonts w:eastAsia="Calibri"/>
          <w:bCs/>
        </w:rPr>
        <w:t xml:space="preserve">з 50 </w:t>
      </w:r>
      <w:r w:rsidR="00BC02F5" w:rsidRPr="00244A70">
        <w:rPr>
          <w:rFonts w:eastAsia="Calibri"/>
          <w:bCs/>
        </w:rPr>
        <w:t xml:space="preserve">целевых </w:t>
      </w:r>
      <w:r w:rsidRPr="00244A70">
        <w:rPr>
          <w:rFonts w:eastAsia="Calibri"/>
          <w:bCs/>
        </w:rPr>
        <w:t xml:space="preserve">показателей, утвержденных госпрограммой, в 2019 году </w:t>
      </w:r>
      <w:r w:rsidRPr="00244A70">
        <w:t>не выполнено 1</w:t>
      </w:r>
      <w:r w:rsidR="00511539" w:rsidRPr="00244A70">
        <w:t>3</w:t>
      </w:r>
      <w:r w:rsidRPr="00244A70">
        <w:t xml:space="preserve"> показателей (2</w:t>
      </w:r>
      <w:r w:rsidR="00A831E3" w:rsidRPr="00244A70">
        <w:t>6</w:t>
      </w:r>
      <w:r w:rsidRPr="00244A70">
        <w:t xml:space="preserve">%), информация о которых представлена в </w:t>
      </w:r>
      <w:r w:rsidR="00BC02F5" w:rsidRPr="00244A70">
        <w:rPr>
          <w:color w:val="0000FF"/>
        </w:rPr>
        <w:t xml:space="preserve">приложении №  </w:t>
      </w:r>
      <w:r w:rsidR="00F32A80" w:rsidRPr="00244A70">
        <w:rPr>
          <w:color w:val="0000FF"/>
        </w:rPr>
        <w:t>5</w:t>
      </w:r>
      <w:r w:rsidR="00BC02F5" w:rsidRPr="00244A70">
        <w:t>.</w:t>
      </w:r>
    </w:p>
    <w:p w:rsidR="00511539" w:rsidRPr="00244A70" w:rsidRDefault="00511539" w:rsidP="00511539">
      <w:pPr>
        <w:autoSpaceDE w:val="0"/>
        <w:autoSpaceDN w:val="0"/>
        <w:adjustRightInd w:val="0"/>
        <w:ind w:firstLine="709"/>
        <w:jc w:val="both"/>
      </w:pPr>
      <w:proofErr w:type="gramStart"/>
      <w:r w:rsidRPr="00244A70">
        <w:t>При финансировани</w:t>
      </w:r>
      <w:r w:rsidR="004A4BA9" w:rsidRPr="00244A70">
        <w:t>и</w:t>
      </w:r>
      <w:r w:rsidRPr="00244A70">
        <w:t xml:space="preserve"> Госпрограммы «Развитие рынка труда…» в объеме 107,2% от предусмотренного программой </w:t>
      </w:r>
      <w:r w:rsidR="00A86591" w:rsidRPr="00244A70">
        <w:t xml:space="preserve">результаты </w:t>
      </w:r>
      <w:r w:rsidR="00163850" w:rsidRPr="00244A70">
        <w:t xml:space="preserve">4 </w:t>
      </w:r>
      <w:r w:rsidRPr="00244A70">
        <w:t>мероприяти</w:t>
      </w:r>
      <w:r w:rsidR="00A86591" w:rsidRPr="00244A70">
        <w:t>й</w:t>
      </w:r>
      <w:r w:rsidRPr="00244A70">
        <w:t xml:space="preserve"> программы</w:t>
      </w:r>
      <w:r w:rsidR="00A86591" w:rsidRPr="00244A70">
        <w:t xml:space="preserve"> </w:t>
      </w:r>
      <w:r w:rsidR="00D36F62" w:rsidRPr="00244A70">
        <w:t>не</w:t>
      </w:r>
      <w:r w:rsidR="00E65A98" w:rsidRPr="00244A70">
        <w:t xml:space="preserve"> </w:t>
      </w:r>
      <w:r w:rsidR="00D36F62" w:rsidRPr="00244A70">
        <w:t>достигнуты</w:t>
      </w:r>
      <w:r w:rsidR="00B73522" w:rsidRPr="00244A70">
        <w:rPr>
          <w:rFonts w:eastAsia="Calibri"/>
          <w:bCs/>
        </w:rPr>
        <w:t>,</w:t>
      </w:r>
      <w:r w:rsidR="00AB2238" w:rsidRPr="00244A70">
        <w:rPr>
          <w:rFonts w:eastAsia="Calibri"/>
          <w:bCs/>
        </w:rPr>
        <w:t xml:space="preserve"> </w:t>
      </w:r>
      <w:r w:rsidR="00F52AAD" w:rsidRPr="00244A70">
        <w:rPr>
          <w:rFonts w:eastAsia="Calibri"/>
          <w:bCs/>
        </w:rPr>
        <w:t>что</w:t>
      </w:r>
      <w:r w:rsidR="00AB2238" w:rsidRPr="00244A70">
        <w:rPr>
          <w:rFonts w:eastAsia="Calibri"/>
          <w:bCs/>
        </w:rPr>
        <w:t xml:space="preserve"> не соответствует требованию </w:t>
      </w:r>
      <w:r w:rsidR="00AB2238" w:rsidRPr="00244A70">
        <w:t xml:space="preserve">Порядка разработки, реализации и оценки эффективности реализации государственных программ Волгоградской области, утвержденного постановлением Правительства Волгоградской области от 27.08.2013 № 423-п (далее Порядок № 423-п), </w:t>
      </w:r>
      <w:r w:rsidR="00B73522" w:rsidRPr="00244A70">
        <w:rPr>
          <w:rFonts w:eastAsia="Calibri"/>
          <w:bCs/>
        </w:rPr>
        <w:t>согласно которому г</w:t>
      </w:r>
      <w:r w:rsidR="00B73522" w:rsidRPr="00244A70">
        <w:t>осударственной программой Волгоградской области является документ стратегического планирования, содержащий комплекс планируемых мероприятий, взаимоувязанных по</w:t>
      </w:r>
      <w:proofErr w:type="gramEnd"/>
      <w:r w:rsidR="00B73522" w:rsidRPr="00244A70">
        <w:t xml:space="preserve">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Волгоградской области</w:t>
      </w:r>
      <w:r w:rsidRPr="00244A70">
        <w:t>.</w:t>
      </w:r>
    </w:p>
    <w:p w:rsidR="00EA1EF4" w:rsidRPr="00244A70" w:rsidRDefault="00407F3B" w:rsidP="00EA1EF4">
      <w:pPr>
        <w:autoSpaceDE w:val="0"/>
        <w:autoSpaceDN w:val="0"/>
        <w:adjustRightInd w:val="0"/>
        <w:ind w:firstLine="709"/>
        <w:jc w:val="both"/>
      </w:pPr>
      <w:r w:rsidRPr="00244A70">
        <w:rPr>
          <w:rFonts w:eastAsia="Calibri"/>
          <w:bCs/>
        </w:rPr>
        <w:t>Однако</w:t>
      </w:r>
      <w:r w:rsidR="00EA1EF4" w:rsidRPr="00244A70">
        <w:rPr>
          <w:rFonts w:eastAsia="Calibri"/>
          <w:bCs/>
        </w:rPr>
        <w:t xml:space="preserve">, из 14 целевых показателей подпрограммы «Сопровождение инвалидов молодого возраста при трудоустройстве» не выполнено 6 показателей (43%), из них два показателя не выполнены </w:t>
      </w:r>
      <w:r w:rsidR="005B223A" w:rsidRPr="00244A70">
        <w:rPr>
          <w:rFonts w:eastAsia="Calibri"/>
          <w:bCs/>
        </w:rPr>
        <w:t>полностью</w:t>
      </w:r>
      <w:r w:rsidR="00EA1EF4" w:rsidRPr="00244A70">
        <w:rPr>
          <w:rFonts w:eastAsia="Calibri"/>
          <w:bCs/>
        </w:rPr>
        <w:t xml:space="preserve">. При этом все четыре мероприятия подпрограммы выполнены, из них три мероприятия без финансового обеспечения, а </w:t>
      </w:r>
      <w:r w:rsidR="00FE55BF" w:rsidRPr="00244A70">
        <w:rPr>
          <w:rFonts w:eastAsia="Calibri"/>
          <w:bCs/>
        </w:rPr>
        <w:t>по</w:t>
      </w:r>
      <w:r w:rsidR="00EA1EF4" w:rsidRPr="00244A70">
        <w:t xml:space="preserve"> мероприяти</w:t>
      </w:r>
      <w:r w:rsidR="00FE55BF" w:rsidRPr="00244A70">
        <w:t>ю</w:t>
      </w:r>
      <w:r w:rsidR="00EA1EF4" w:rsidRPr="00244A70">
        <w:t xml:space="preserve"> «предоставление субсидий работодателям на организацию сопровождения инвалидов молодого возраста при трудоустройстве» расходы составили 328,9 тыс. руб</w:t>
      </w:r>
      <w:r w:rsidR="00F52AAD" w:rsidRPr="00244A70">
        <w:t xml:space="preserve">., или 100 </w:t>
      </w:r>
      <w:r w:rsidR="0072699D" w:rsidRPr="00244A70">
        <w:t>% от плана</w:t>
      </w:r>
      <w:r w:rsidR="00EA1EF4" w:rsidRPr="00244A70">
        <w:t>.</w:t>
      </w:r>
    </w:p>
    <w:p w:rsidR="00D05351" w:rsidRPr="00244A70" w:rsidRDefault="002B2402" w:rsidP="00EA1EF4">
      <w:pPr>
        <w:autoSpaceDE w:val="0"/>
        <w:autoSpaceDN w:val="0"/>
        <w:adjustRightInd w:val="0"/>
        <w:ind w:firstLine="709"/>
        <w:jc w:val="both"/>
      </w:pPr>
      <w:r w:rsidRPr="00244A70">
        <w:t xml:space="preserve">Таким образом, </w:t>
      </w:r>
      <w:r w:rsidR="001054DB" w:rsidRPr="00244A70">
        <w:t xml:space="preserve">непосредственные </w:t>
      </w:r>
      <w:r w:rsidRPr="00244A70">
        <w:t xml:space="preserve">результаты реализации мероприятий Госпрограммы «Развитие рынка труда…» не </w:t>
      </w:r>
      <w:r w:rsidR="00191808" w:rsidRPr="00244A70">
        <w:t xml:space="preserve">влияют на </w:t>
      </w:r>
      <w:r w:rsidR="00B87374" w:rsidRPr="00244A70">
        <w:t xml:space="preserve">достижение </w:t>
      </w:r>
      <w:r w:rsidR="00D05351" w:rsidRPr="00244A70">
        <w:t>целевы</w:t>
      </w:r>
      <w:r w:rsidR="00B87374" w:rsidRPr="00244A70">
        <w:t>х</w:t>
      </w:r>
      <w:r w:rsidR="00D05351" w:rsidRPr="00244A70">
        <w:t xml:space="preserve"> показател</w:t>
      </w:r>
      <w:r w:rsidR="00B87374" w:rsidRPr="00244A70">
        <w:t>ей</w:t>
      </w:r>
      <w:r w:rsidR="00D05351" w:rsidRPr="00244A70">
        <w:t xml:space="preserve">, </w:t>
      </w:r>
      <w:r w:rsidR="00B87374" w:rsidRPr="00244A70">
        <w:t xml:space="preserve">которые являются </w:t>
      </w:r>
      <w:r w:rsidR="00D05351" w:rsidRPr="00244A70">
        <w:t>количественн</w:t>
      </w:r>
      <w:r w:rsidR="001054DB" w:rsidRPr="00244A70">
        <w:t>ой</w:t>
      </w:r>
      <w:r w:rsidR="00D05351" w:rsidRPr="00244A70">
        <w:t xml:space="preserve"> характеристик</w:t>
      </w:r>
      <w:r w:rsidR="00645CBA" w:rsidRPr="00244A70">
        <w:t>о</w:t>
      </w:r>
      <w:r w:rsidR="001054DB" w:rsidRPr="00244A70">
        <w:t>й</w:t>
      </w:r>
      <w:r w:rsidR="00D05351" w:rsidRPr="00244A70">
        <w:t xml:space="preserve"> результата достижения цели и решения задачи государственной программы</w:t>
      </w:r>
      <w:r w:rsidR="00645CBA" w:rsidRPr="00244A70">
        <w:t>.</w:t>
      </w:r>
    </w:p>
    <w:p w:rsidR="00676012" w:rsidRPr="00244A70" w:rsidRDefault="00676012" w:rsidP="00EA1EF4">
      <w:pPr>
        <w:autoSpaceDE w:val="0"/>
        <w:autoSpaceDN w:val="0"/>
        <w:adjustRightInd w:val="0"/>
        <w:ind w:firstLine="709"/>
        <w:jc w:val="both"/>
        <w:rPr>
          <w:rFonts w:eastAsia="Calibri"/>
          <w:bCs/>
        </w:rPr>
      </w:pPr>
      <w:r w:rsidRPr="00244A70">
        <w:t>Согласно Годовому докладу</w:t>
      </w:r>
      <w:r w:rsidRPr="00244A70">
        <w:rPr>
          <w:rFonts w:eastAsia="Calibri"/>
          <w:bCs/>
        </w:rPr>
        <w:t xml:space="preserve"> основной причиной </w:t>
      </w:r>
      <w:proofErr w:type="spellStart"/>
      <w:r w:rsidRPr="00244A70">
        <w:rPr>
          <w:rFonts w:eastAsia="Calibri"/>
          <w:bCs/>
        </w:rPr>
        <w:t>недостижения</w:t>
      </w:r>
      <w:proofErr w:type="spellEnd"/>
      <w:r w:rsidRPr="00244A70">
        <w:rPr>
          <w:rFonts w:eastAsia="Calibri"/>
          <w:bCs/>
        </w:rPr>
        <w:t xml:space="preserve"> значения</w:t>
      </w:r>
      <w:r w:rsidR="00406945" w:rsidRPr="00244A70">
        <w:rPr>
          <w:rFonts w:eastAsia="Calibri"/>
          <w:bCs/>
        </w:rPr>
        <w:t xml:space="preserve"> целевых </w:t>
      </w:r>
      <w:r w:rsidR="005B1A36" w:rsidRPr="00244A70">
        <w:rPr>
          <w:rFonts w:eastAsia="Calibri"/>
          <w:bCs/>
        </w:rPr>
        <w:t>показателей</w:t>
      </w:r>
      <w:r w:rsidR="00406945" w:rsidRPr="00244A70">
        <w:rPr>
          <w:rFonts w:eastAsia="Calibri"/>
          <w:bCs/>
        </w:rPr>
        <w:t xml:space="preserve"> </w:t>
      </w:r>
      <w:r w:rsidR="005B1A36" w:rsidRPr="00244A70">
        <w:rPr>
          <w:rFonts w:eastAsia="Calibri"/>
          <w:bCs/>
        </w:rPr>
        <w:t>является</w:t>
      </w:r>
      <w:r w:rsidR="00406945" w:rsidRPr="00244A70">
        <w:rPr>
          <w:rFonts w:eastAsia="Calibri"/>
          <w:bCs/>
        </w:rPr>
        <w:t xml:space="preserve"> </w:t>
      </w:r>
      <w:r w:rsidR="005B1A36" w:rsidRPr="00244A70">
        <w:rPr>
          <w:rFonts w:eastAsia="Calibri"/>
          <w:bCs/>
        </w:rPr>
        <w:t>крайне низкая трудовая мотивация у инвалидов, отсутствие у них действующей програ</w:t>
      </w:r>
      <w:r w:rsidR="003D64B0" w:rsidRPr="00244A70">
        <w:rPr>
          <w:rFonts w:eastAsia="Calibri"/>
          <w:bCs/>
        </w:rPr>
        <w:t xml:space="preserve">ммы реабилитации или </w:t>
      </w:r>
      <w:proofErr w:type="spellStart"/>
      <w:r w:rsidR="003D64B0" w:rsidRPr="00244A70">
        <w:rPr>
          <w:rFonts w:eastAsia="Calibri"/>
          <w:bCs/>
        </w:rPr>
        <w:t>абилитации</w:t>
      </w:r>
      <w:proofErr w:type="spellEnd"/>
      <w:r w:rsidR="003D64B0" w:rsidRPr="00244A70">
        <w:rPr>
          <w:rFonts w:eastAsia="Calibri"/>
          <w:bCs/>
        </w:rPr>
        <w:t>, наличие большого количества инвалидов, проживающих в лечебных исправительных учреждениях или психоневрологических интернатах, которым оказание государственных услуг в сфере занятости населения проблематично.</w:t>
      </w:r>
    </w:p>
    <w:p w:rsidR="0075187C" w:rsidRPr="00244A70" w:rsidRDefault="0075187C" w:rsidP="00EA1EF4">
      <w:pPr>
        <w:autoSpaceDE w:val="0"/>
        <w:autoSpaceDN w:val="0"/>
        <w:adjustRightInd w:val="0"/>
        <w:ind w:firstLine="709"/>
        <w:jc w:val="both"/>
        <w:rPr>
          <w:rFonts w:eastAsia="Calibri"/>
          <w:bCs/>
        </w:rPr>
      </w:pPr>
      <w:r w:rsidRPr="00244A70">
        <w:rPr>
          <w:rFonts w:eastAsia="Calibri"/>
          <w:bCs/>
        </w:rPr>
        <w:t>Следует отметить, что вышеуказанные причины должны быть учтены Комитетом при формировании</w:t>
      </w:r>
      <w:r w:rsidR="00BB4406" w:rsidRPr="00244A70">
        <w:rPr>
          <w:rFonts w:eastAsia="Calibri"/>
          <w:bCs/>
        </w:rPr>
        <w:t xml:space="preserve"> </w:t>
      </w:r>
      <w:r w:rsidRPr="00244A70">
        <w:rPr>
          <w:rFonts w:eastAsia="Calibri"/>
          <w:bCs/>
        </w:rPr>
        <w:t xml:space="preserve"> </w:t>
      </w:r>
      <w:r w:rsidR="00BB4406" w:rsidRPr="00244A70">
        <w:t>Госпрограммы «Развитие рынка труда…»</w:t>
      </w:r>
      <w:r w:rsidR="003327DD" w:rsidRPr="00244A70">
        <w:t>.</w:t>
      </w:r>
    </w:p>
    <w:p w:rsidR="00E0583F" w:rsidRPr="00244A70" w:rsidRDefault="00116217" w:rsidP="000B2A5A">
      <w:pPr>
        <w:autoSpaceDE w:val="0"/>
        <w:autoSpaceDN w:val="0"/>
        <w:adjustRightInd w:val="0"/>
        <w:ind w:firstLine="709"/>
        <w:jc w:val="both"/>
        <w:rPr>
          <w:rFonts w:eastAsia="Calibri"/>
          <w:bCs/>
        </w:rPr>
      </w:pPr>
      <w:r w:rsidRPr="00244A70">
        <w:rPr>
          <w:rFonts w:eastAsia="Calibri"/>
          <w:bCs/>
        </w:rPr>
        <w:t>С</w:t>
      </w:r>
      <w:r w:rsidR="00E0583F" w:rsidRPr="00244A70">
        <w:rPr>
          <w:rFonts w:eastAsia="Calibri"/>
          <w:bCs/>
        </w:rPr>
        <w:t xml:space="preserve">огласно </w:t>
      </w:r>
      <w:r w:rsidR="00E0583F" w:rsidRPr="00244A70">
        <w:t xml:space="preserve">п. 2.5 Порядка № 423-п перечень целевых показателей рекомендуется формировать с учетом возможности расчета значения данных целевых показателей не позднее срока представления годового доклада о ходе реализации и оценки эффективности реализации госпрограммы, который согласно п. 5.11 Порядка № 423-п представляется до 01 марта года, следующего </w:t>
      </w:r>
      <w:proofErr w:type="gramStart"/>
      <w:r w:rsidR="00E0583F" w:rsidRPr="00244A70">
        <w:t>за</w:t>
      </w:r>
      <w:proofErr w:type="gramEnd"/>
      <w:r w:rsidR="00E0583F" w:rsidRPr="00244A70">
        <w:t xml:space="preserve"> отчетны</w:t>
      </w:r>
      <w:r w:rsidR="007F75D4" w:rsidRPr="00244A70">
        <w:t>м.</w:t>
      </w:r>
    </w:p>
    <w:p w:rsidR="00E0583F" w:rsidRPr="00244A70" w:rsidRDefault="007F75D4" w:rsidP="000B2A5A">
      <w:pPr>
        <w:autoSpaceDE w:val="0"/>
        <w:autoSpaceDN w:val="0"/>
        <w:adjustRightInd w:val="0"/>
        <w:ind w:firstLine="709"/>
        <w:jc w:val="both"/>
        <w:rPr>
          <w:rFonts w:eastAsia="Calibri"/>
          <w:bCs/>
        </w:rPr>
      </w:pPr>
      <w:r w:rsidRPr="00244A70">
        <w:rPr>
          <w:rFonts w:eastAsia="Calibri"/>
          <w:bCs/>
        </w:rPr>
        <w:t xml:space="preserve">В нарушение этого </w:t>
      </w:r>
      <w:r w:rsidRPr="00244A70">
        <w:t>оценить выполнение 2 показателей «доля инвалидов среди членов общественных объединений инвалидов» и «доля инвалидов среди работников организаций, созданных общественными объединениями» не предоставляется возможным по причине отсутствия данных для их расчета. Согласно Годовому докладу данные для расчета будут представлены налоговыми органами не ранее 01.07.2020.</w:t>
      </w:r>
    </w:p>
    <w:p w:rsidR="00534EB0" w:rsidRPr="00244A70" w:rsidRDefault="007F75D4" w:rsidP="00534EB0">
      <w:pPr>
        <w:autoSpaceDE w:val="0"/>
        <w:autoSpaceDN w:val="0"/>
        <w:adjustRightInd w:val="0"/>
        <w:ind w:firstLine="709"/>
        <w:jc w:val="both"/>
        <w:rPr>
          <w:rFonts w:eastAsia="Calibri"/>
          <w:bCs/>
        </w:rPr>
      </w:pPr>
      <w:r w:rsidRPr="00244A70">
        <w:rPr>
          <w:rFonts w:eastAsia="Calibri"/>
          <w:bCs/>
        </w:rPr>
        <w:t>Н</w:t>
      </w:r>
      <w:r w:rsidR="00534EB0" w:rsidRPr="00244A70">
        <w:rPr>
          <w:rFonts w:eastAsia="Calibri"/>
          <w:bCs/>
        </w:rPr>
        <w:t xml:space="preserve">еобходимо отметить, что целевой показатель «Средний период участия во временных работах», характеризующий, в том числе и реализацию мероприятия </w:t>
      </w:r>
      <w:r w:rsidR="00534EB0" w:rsidRPr="00244A70">
        <w:t xml:space="preserve">«Предоставление государственной услуги по организации временного трудоустройства несовершеннолетних граждан в возрасте от 14 до 18 лет в свободное от учебы </w:t>
      </w:r>
      <w:proofErr w:type="gramStart"/>
      <w:r w:rsidR="00534EB0" w:rsidRPr="00244A70">
        <w:t>время»</w:t>
      </w:r>
      <w:r w:rsidR="00534EB0" w:rsidRPr="00244A70">
        <w:rPr>
          <w:rFonts w:eastAsia="Calibri"/>
          <w:bCs/>
        </w:rPr>
        <w:t>, не достигнут</w:t>
      </w:r>
      <w:proofErr w:type="gramEnd"/>
      <w:r w:rsidR="00534EB0" w:rsidRPr="00244A70">
        <w:rPr>
          <w:rFonts w:eastAsia="Calibri"/>
          <w:bCs/>
        </w:rPr>
        <w:t xml:space="preserve"> на 24% (план - 1 месяц, факт – 0,76 месяца). </w:t>
      </w:r>
    </w:p>
    <w:p w:rsidR="00534EB0" w:rsidRPr="00244A70" w:rsidRDefault="00534EB0" w:rsidP="00534EB0">
      <w:pPr>
        <w:autoSpaceDE w:val="0"/>
        <w:autoSpaceDN w:val="0"/>
        <w:adjustRightInd w:val="0"/>
        <w:ind w:firstLine="709"/>
        <w:jc w:val="both"/>
        <w:rPr>
          <w:rFonts w:eastAsia="Calibri"/>
          <w:bCs/>
        </w:rPr>
      </w:pPr>
      <w:r w:rsidRPr="00244A70">
        <w:rPr>
          <w:rFonts w:eastAsia="Calibri"/>
          <w:bCs/>
        </w:rPr>
        <w:t xml:space="preserve">Согласно Годовому докладу основной причиной </w:t>
      </w:r>
      <w:proofErr w:type="spellStart"/>
      <w:r w:rsidRPr="00244A70">
        <w:rPr>
          <w:rFonts w:eastAsia="Calibri"/>
          <w:bCs/>
        </w:rPr>
        <w:t>недостижения</w:t>
      </w:r>
      <w:proofErr w:type="spellEnd"/>
      <w:r w:rsidRPr="00244A70">
        <w:rPr>
          <w:rFonts w:eastAsia="Calibri"/>
          <w:bCs/>
        </w:rPr>
        <w:t xml:space="preserve"> значения данного целевого показателя является сокращение периода участия во временных работах несовершеннолетних граждан в связи с сокращением периода проведения временных работ, заявленного работодателями.</w:t>
      </w:r>
    </w:p>
    <w:p w:rsidR="00534EB0" w:rsidRPr="00244A70" w:rsidRDefault="00534EB0" w:rsidP="00534EB0">
      <w:pPr>
        <w:autoSpaceDE w:val="0"/>
        <w:autoSpaceDN w:val="0"/>
        <w:adjustRightInd w:val="0"/>
        <w:ind w:firstLine="709"/>
        <w:jc w:val="both"/>
        <w:rPr>
          <w:rFonts w:eastAsia="Calibri"/>
          <w:bCs/>
        </w:rPr>
      </w:pPr>
      <w:r w:rsidRPr="00244A70">
        <w:rPr>
          <w:rFonts w:eastAsia="Calibri"/>
          <w:bCs/>
        </w:rPr>
        <w:t xml:space="preserve">Указанная Комитетом причина </w:t>
      </w:r>
      <w:proofErr w:type="spellStart"/>
      <w:r w:rsidRPr="00244A70">
        <w:rPr>
          <w:rFonts w:eastAsia="Calibri"/>
          <w:bCs/>
        </w:rPr>
        <w:t>недостижения</w:t>
      </w:r>
      <w:proofErr w:type="spellEnd"/>
      <w:r w:rsidRPr="00244A70">
        <w:rPr>
          <w:rFonts w:eastAsia="Calibri"/>
          <w:bCs/>
        </w:rPr>
        <w:t xml:space="preserve"> значения целевого показателя, по мнению КСП, свидетельствует о стремлении Комитета увеличить численность участников </w:t>
      </w:r>
      <w:r w:rsidRPr="00244A70">
        <w:rPr>
          <w:rFonts w:eastAsia="Calibri"/>
          <w:bCs/>
        </w:rPr>
        <w:lastRenderedPageBreak/>
        <w:t>мероприятия за счет сокращения продолжительности участия в нем</w:t>
      </w:r>
      <w:r w:rsidR="00937C25" w:rsidRPr="00244A70">
        <w:rPr>
          <w:rFonts w:eastAsia="Calibri"/>
          <w:bCs/>
        </w:rPr>
        <w:t xml:space="preserve">, о чем </w:t>
      </w:r>
      <w:r w:rsidR="0076123F" w:rsidRPr="00244A70">
        <w:rPr>
          <w:rFonts w:eastAsia="Calibri"/>
          <w:bCs/>
        </w:rPr>
        <w:t xml:space="preserve">ранее </w:t>
      </w:r>
      <w:r w:rsidR="00937C25" w:rsidRPr="00244A70">
        <w:rPr>
          <w:rFonts w:eastAsia="Calibri"/>
          <w:bCs/>
        </w:rPr>
        <w:t xml:space="preserve"> указывалось КСП</w:t>
      </w:r>
      <w:r w:rsidR="0076123F" w:rsidRPr="00244A70">
        <w:rPr>
          <w:rFonts w:eastAsia="Calibri"/>
          <w:bCs/>
        </w:rPr>
        <w:t xml:space="preserve"> в заключении по результатам внешней проверки бюджетной отчетности и отдельных вопросов исполнения областного бюджета за 201</w:t>
      </w:r>
      <w:r w:rsidR="00913505" w:rsidRPr="00244A70">
        <w:rPr>
          <w:rFonts w:eastAsia="Calibri"/>
          <w:bCs/>
        </w:rPr>
        <w:t>8</w:t>
      </w:r>
      <w:r w:rsidR="0076123F" w:rsidRPr="00244A70">
        <w:rPr>
          <w:rFonts w:eastAsia="Calibri"/>
          <w:bCs/>
        </w:rPr>
        <w:t xml:space="preserve"> год</w:t>
      </w:r>
      <w:r w:rsidRPr="00244A70">
        <w:rPr>
          <w:rFonts w:eastAsia="Calibri"/>
          <w:bCs/>
        </w:rPr>
        <w:t>.</w:t>
      </w:r>
    </w:p>
    <w:p w:rsidR="00E50B3A" w:rsidRPr="00244A70" w:rsidRDefault="00E50B3A" w:rsidP="00E50B3A">
      <w:pPr>
        <w:ind w:firstLine="709"/>
        <w:jc w:val="both"/>
        <w:rPr>
          <w:rFonts w:eastAsia="Calibri"/>
          <w:bCs/>
        </w:rPr>
      </w:pPr>
      <w:r w:rsidRPr="00244A70">
        <w:rPr>
          <w:rFonts w:eastAsia="Calibri"/>
          <w:bCs/>
        </w:rPr>
        <w:t xml:space="preserve">Согласно Годовому докладу об исполнении Госпрограммы «Развитие рынка труда…»  за 2019 год от 28.02.2020 эффективность реализации госпрограммы, рассчитанная согласно гл. 6 </w:t>
      </w:r>
      <w:r w:rsidRPr="00244A70">
        <w:t xml:space="preserve">Порядка №423-п, </w:t>
      </w:r>
      <w:r w:rsidRPr="00244A70">
        <w:rPr>
          <w:rFonts w:eastAsia="Calibri"/>
          <w:bCs/>
        </w:rPr>
        <w:t>признана средней.</w:t>
      </w:r>
    </w:p>
    <w:p w:rsidR="00C20BD9" w:rsidRPr="00244A70" w:rsidRDefault="001B4AA4" w:rsidP="001B4AA4">
      <w:pPr>
        <w:autoSpaceDE w:val="0"/>
        <w:autoSpaceDN w:val="0"/>
        <w:adjustRightInd w:val="0"/>
        <w:ind w:firstLine="709"/>
        <w:jc w:val="both"/>
        <w:rPr>
          <w:rFonts w:eastAsia="Calibri"/>
          <w:bCs/>
        </w:rPr>
      </w:pPr>
      <w:r w:rsidRPr="00244A70">
        <w:rPr>
          <w:rFonts w:eastAsia="Calibri"/>
          <w:bCs/>
        </w:rPr>
        <w:t xml:space="preserve">Комитет являлся соисполнителем </w:t>
      </w:r>
      <w:r w:rsidR="008D09D4" w:rsidRPr="00244A70">
        <w:t>Госпрограммы «Социальная поддержка …»</w:t>
      </w:r>
      <w:r w:rsidR="00C12C95" w:rsidRPr="00244A70">
        <w:rPr>
          <w:rFonts w:eastAsia="Calibri"/>
          <w:bCs/>
        </w:rPr>
        <w:t xml:space="preserve"> (ответственный исполнитель </w:t>
      </w:r>
      <w:r w:rsidR="0013455D" w:rsidRPr="00244A70">
        <w:rPr>
          <w:rFonts w:eastAsia="Calibri"/>
          <w:bCs/>
        </w:rPr>
        <w:t xml:space="preserve">- </w:t>
      </w:r>
      <w:r w:rsidR="00C12C95" w:rsidRPr="00244A70">
        <w:rPr>
          <w:rFonts w:eastAsia="Calibri"/>
          <w:bCs/>
        </w:rPr>
        <w:t>комитет социальной защиты населения Волгоградской области)</w:t>
      </w:r>
      <w:r w:rsidR="009B59BA" w:rsidRPr="00244A70">
        <w:rPr>
          <w:rFonts w:eastAsia="Calibri"/>
          <w:bCs/>
        </w:rPr>
        <w:t>,</w:t>
      </w:r>
      <w:r w:rsidR="000250E5" w:rsidRPr="00244A70">
        <w:rPr>
          <w:rFonts w:eastAsia="Calibri"/>
          <w:bCs/>
        </w:rPr>
        <w:t xml:space="preserve"> м</w:t>
      </w:r>
      <w:r w:rsidRPr="00244A70">
        <w:rPr>
          <w:rFonts w:eastAsia="Calibri"/>
          <w:bCs/>
        </w:rPr>
        <w:t xml:space="preserve">ероприятия </w:t>
      </w:r>
      <w:r w:rsidR="000250E5" w:rsidRPr="00244A70">
        <w:rPr>
          <w:rFonts w:eastAsia="Calibri"/>
          <w:bCs/>
        </w:rPr>
        <w:t>которой</w:t>
      </w:r>
      <w:r w:rsidRPr="00244A70">
        <w:rPr>
          <w:rFonts w:eastAsia="Calibri"/>
          <w:bCs/>
        </w:rPr>
        <w:t xml:space="preserve"> Комитетом </w:t>
      </w:r>
      <w:r w:rsidR="00132C0F" w:rsidRPr="00244A70">
        <w:rPr>
          <w:rFonts w:eastAsia="Calibri"/>
          <w:bCs/>
        </w:rPr>
        <w:t>реализованы в полном объеме</w:t>
      </w:r>
      <w:r w:rsidR="00C20BD9" w:rsidRPr="00244A70">
        <w:rPr>
          <w:rFonts w:eastAsia="Calibri"/>
          <w:bCs/>
        </w:rPr>
        <w:t xml:space="preserve">. </w:t>
      </w:r>
    </w:p>
    <w:p w:rsidR="001B4AA4" w:rsidRPr="00244A70" w:rsidRDefault="00C20BD9" w:rsidP="001B4AA4">
      <w:pPr>
        <w:autoSpaceDE w:val="0"/>
        <w:autoSpaceDN w:val="0"/>
        <w:adjustRightInd w:val="0"/>
        <w:ind w:firstLine="709"/>
        <w:jc w:val="both"/>
      </w:pPr>
      <w:r w:rsidRPr="00244A70">
        <w:rPr>
          <w:rFonts w:eastAsia="Calibri"/>
          <w:bCs/>
        </w:rPr>
        <w:t xml:space="preserve">При этом из 6 целевых показателей не выполнено </w:t>
      </w:r>
      <w:r w:rsidR="00A52A9D" w:rsidRPr="00244A70">
        <w:rPr>
          <w:rFonts w:eastAsia="Calibri"/>
          <w:bCs/>
        </w:rPr>
        <w:t>3 показателя</w:t>
      </w:r>
      <w:r w:rsidR="005B6BEE" w:rsidRPr="00244A70">
        <w:rPr>
          <w:rFonts w:eastAsia="Calibri"/>
          <w:bCs/>
        </w:rPr>
        <w:t xml:space="preserve"> (50</w:t>
      </w:r>
      <w:r w:rsidR="0048757E" w:rsidRPr="00244A70">
        <w:rPr>
          <w:rFonts w:eastAsia="Calibri"/>
          <w:bCs/>
        </w:rPr>
        <w:t>%</w:t>
      </w:r>
      <w:r w:rsidR="005B6BEE" w:rsidRPr="00244A70">
        <w:rPr>
          <w:rFonts w:eastAsia="Calibri"/>
          <w:bCs/>
        </w:rPr>
        <w:t>)</w:t>
      </w:r>
      <w:r w:rsidR="0048757E" w:rsidRPr="00244A70">
        <w:rPr>
          <w:rFonts w:eastAsia="Calibri"/>
          <w:bCs/>
        </w:rPr>
        <w:t>,</w:t>
      </w:r>
      <w:r w:rsidR="005B6BEE" w:rsidRPr="00244A70">
        <w:rPr>
          <w:rFonts w:eastAsia="Calibri"/>
          <w:bCs/>
        </w:rPr>
        <w:t xml:space="preserve"> </w:t>
      </w:r>
      <w:r w:rsidRPr="00244A70">
        <w:rPr>
          <w:rFonts w:eastAsia="Calibri"/>
          <w:bCs/>
        </w:rPr>
        <w:t xml:space="preserve"> </w:t>
      </w:r>
      <w:r w:rsidR="0048757E" w:rsidRPr="00244A70">
        <w:t xml:space="preserve">информация о которых представлена в таблице </w:t>
      </w:r>
      <w:r w:rsidR="00954580" w:rsidRPr="00244A70">
        <w:t>4</w:t>
      </w:r>
      <w:r w:rsidR="0048757E" w:rsidRPr="00244A70">
        <w:t>.</w:t>
      </w:r>
    </w:p>
    <w:p w:rsidR="003327DD" w:rsidRPr="00244A70" w:rsidRDefault="003327DD" w:rsidP="001B4AA4">
      <w:pPr>
        <w:autoSpaceDE w:val="0"/>
        <w:autoSpaceDN w:val="0"/>
        <w:adjustRightInd w:val="0"/>
        <w:ind w:firstLine="709"/>
        <w:jc w:val="both"/>
      </w:pPr>
    </w:p>
    <w:p w:rsidR="00A52A9D" w:rsidRPr="00244A70" w:rsidRDefault="00163850" w:rsidP="00A52A9D">
      <w:pPr>
        <w:ind w:firstLine="600"/>
        <w:jc w:val="both"/>
        <w:rPr>
          <w:sz w:val="20"/>
          <w:szCs w:val="20"/>
        </w:rPr>
      </w:pPr>
      <w:r w:rsidRPr="00244A70">
        <w:rPr>
          <w:sz w:val="20"/>
          <w:szCs w:val="20"/>
        </w:rPr>
        <w:t xml:space="preserve">                                                                                                                        </w:t>
      </w:r>
      <w:r w:rsidR="0048757E" w:rsidRPr="00244A70">
        <w:rPr>
          <w:sz w:val="20"/>
          <w:szCs w:val="20"/>
        </w:rPr>
        <w:t xml:space="preserve">             </w:t>
      </w:r>
      <w:r w:rsidR="00A52A9D" w:rsidRPr="00244A70">
        <w:rPr>
          <w:sz w:val="20"/>
          <w:szCs w:val="20"/>
        </w:rPr>
        <w:t xml:space="preserve">Таблица № </w:t>
      </w:r>
      <w:r w:rsidR="00954580" w:rsidRPr="00244A70">
        <w:rPr>
          <w:sz w:val="20"/>
          <w:szCs w:val="20"/>
        </w:rPr>
        <w:t>4</w:t>
      </w:r>
      <w:r w:rsidR="00A52A9D" w:rsidRPr="00244A70">
        <w:rPr>
          <w:sz w:val="20"/>
          <w:szCs w:val="20"/>
        </w:rPr>
        <w:t xml:space="preserve"> </w:t>
      </w:r>
    </w:p>
    <w:tbl>
      <w:tblPr>
        <w:tblW w:w="9366" w:type="dxa"/>
        <w:tblInd w:w="98" w:type="dxa"/>
        <w:tblLayout w:type="fixed"/>
        <w:tblLook w:val="04A0"/>
      </w:tblPr>
      <w:tblGrid>
        <w:gridCol w:w="577"/>
        <w:gridCol w:w="2893"/>
        <w:gridCol w:w="659"/>
        <w:gridCol w:w="786"/>
        <w:gridCol w:w="4451"/>
      </w:tblGrid>
      <w:tr w:rsidR="00904E7D" w:rsidRPr="00244A70" w:rsidTr="00904E7D">
        <w:trPr>
          <w:trHeight w:val="371"/>
        </w:trPr>
        <w:tc>
          <w:tcPr>
            <w:tcW w:w="5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4E7D" w:rsidRPr="00244A70" w:rsidRDefault="00904E7D" w:rsidP="00FF3C4E">
            <w:pPr>
              <w:jc w:val="center"/>
              <w:rPr>
                <w:b/>
                <w:bCs/>
                <w:color w:val="000000"/>
                <w:sz w:val="16"/>
                <w:szCs w:val="16"/>
              </w:rPr>
            </w:pPr>
            <w:r w:rsidRPr="00244A70">
              <w:rPr>
                <w:b/>
                <w:bCs/>
                <w:color w:val="000000"/>
                <w:sz w:val="16"/>
                <w:szCs w:val="16"/>
              </w:rPr>
              <w:t xml:space="preserve">№ </w:t>
            </w:r>
            <w:proofErr w:type="spellStart"/>
            <w:proofErr w:type="gramStart"/>
            <w:r w:rsidRPr="00244A70">
              <w:rPr>
                <w:b/>
                <w:bCs/>
                <w:color w:val="000000"/>
                <w:sz w:val="16"/>
                <w:szCs w:val="16"/>
              </w:rPr>
              <w:t>п</w:t>
            </w:r>
            <w:proofErr w:type="spellEnd"/>
            <w:proofErr w:type="gramEnd"/>
            <w:r w:rsidRPr="00244A70">
              <w:rPr>
                <w:b/>
                <w:bCs/>
                <w:color w:val="000000"/>
                <w:sz w:val="16"/>
                <w:szCs w:val="16"/>
              </w:rPr>
              <w:t>/</w:t>
            </w:r>
            <w:proofErr w:type="spellStart"/>
            <w:r w:rsidRPr="00244A70">
              <w:rPr>
                <w:b/>
                <w:bCs/>
                <w:color w:val="000000"/>
                <w:sz w:val="16"/>
                <w:szCs w:val="16"/>
              </w:rPr>
              <w:t>п</w:t>
            </w:r>
            <w:proofErr w:type="spellEnd"/>
          </w:p>
        </w:tc>
        <w:tc>
          <w:tcPr>
            <w:tcW w:w="28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4E7D" w:rsidRPr="00244A70" w:rsidRDefault="00904E7D" w:rsidP="00FF3C4E">
            <w:pPr>
              <w:jc w:val="center"/>
              <w:rPr>
                <w:b/>
                <w:bCs/>
                <w:color w:val="000000"/>
                <w:sz w:val="16"/>
                <w:szCs w:val="16"/>
              </w:rPr>
            </w:pPr>
            <w:r w:rsidRPr="00244A70">
              <w:rPr>
                <w:b/>
                <w:bCs/>
                <w:color w:val="000000"/>
                <w:sz w:val="16"/>
                <w:szCs w:val="16"/>
              </w:rPr>
              <w:t>Целевой показатель</w:t>
            </w:r>
          </w:p>
        </w:tc>
        <w:tc>
          <w:tcPr>
            <w:tcW w:w="1445" w:type="dxa"/>
            <w:gridSpan w:val="2"/>
            <w:tcBorders>
              <w:top w:val="single" w:sz="4" w:space="0" w:color="auto"/>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b/>
                <w:bCs/>
                <w:color w:val="000000"/>
                <w:sz w:val="16"/>
                <w:szCs w:val="16"/>
              </w:rPr>
            </w:pPr>
            <w:r w:rsidRPr="00244A70">
              <w:rPr>
                <w:b/>
                <w:bCs/>
                <w:color w:val="000000"/>
                <w:sz w:val="16"/>
                <w:szCs w:val="16"/>
              </w:rPr>
              <w:t>Значения целевых показателей</w:t>
            </w:r>
          </w:p>
        </w:tc>
        <w:tc>
          <w:tcPr>
            <w:tcW w:w="44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04E7D" w:rsidRPr="00244A70" w:rsidRDefault="00904E7D" w:rsidP="00904E7D">
            <w:pPr>
              <w:jc w:val="center"/>
              <w:rPr>
                <w:b/>
                <w:bCs/>
                <w:color w:val="000000"/>
                <w:sz w:val="16"/>
                <w:szCs w:val="16"/>
              </w:rPr>
            </w:pPr>
            <w:r w:rsidRPr="00244A70">
              <w:rPr>
                <w:b/>
                <w:bCs/>
                <w:color w:val="000000"/>
                <w:sz w:val="16"/>
                <w:szCs w:val="16"/>
              </w:rPr>
              <w:t xml:space="preserve">Обоснование Комитета отклонений значений целевого показателя на конец отчетного года </w:t>
            </w:r>
          </w:p>
        </w:tc>
      </w:tr>
      <w:tr w:rsidR="00904E7D" w:rsidRPr="00244A70" w:rsidTr="00904E7D">
        <w:trPr>
          <w:trHeight w:val="135"/>
        </w:trPr>
        <w:tc>
          <w:tcPr>
            <w:tcW w:w="577" w:type="dxa"/>
            <w:vMerge/>
            <w:tcBorders>
              <w:top w:val="single" w:sz="4" w:space="0" w:color="auto"/>
              <w:left w:val="single" w:sz="4" w:space="0" w:color="auto"/>
              <w:bottom w:val="single" w:sz="4" w:space="0" w:color="000000"/>
              <w:right w:val="single" w:sz="4" w:space="0" w:color="auto"/>
            </w:tcBorders>
            <w:vAlign w:val="center"/>
            <w:hideMark/>
          </w:tcPr>
          <w:p w:rsidR="00904E7D" w:rsidRPr="00244A70" w:rsidRDefault="00904E7D" w:rsidP="00FF3C4E">
            <w:pPr>
              <w:rPr>
                <w:b/>
                <w:bCs/>
                <w:color w:val="000000"/>
                <w:sz w:val="16"/>
                <w:szCs w:val="16"/>
              </w:rPr>
            </w:pPr>
          </w:p>
        </w:tc>
        <w:tc>
          <w:tcPr>
            <w:tcW w:w="2893" w:type="dxa"/>
            <w:vMerge/>
            <w:tcBorders>
              <w:top w:val="single" w:sz="4" w:space="0" w:color="auto"/>
              <w:left w:val="single" w:sz="4" w:space="0" w:color="auto"/>
              <w:bottom w:val="single" w:sz="4" w:space="0" w:color="000000"/>
              <w:right w:val="single" w:sz="4" w:space="0" w:color="auto"/>
            </w:tcBorders>
            <w:vAlign w:val="center"/>
            <w:hideMark/>
          </w:tcPr>
          <w:p w:rsidR="00904E7D" w:rsidRPr="00244A70" w:rsidRDefault="00904E7D" w:rsidP="00FF3C4E">
            <w:pPr>
              <w:rPr>
                <w:b/>
                <w:bCs/>
                <w:color w:val="000000"/>
                <w:sz w:val="16"/>
                <w:szCs w:val="16"/>
              </w:rPr>
            </w:pPr>
          </w:p>
        </w:tc>
        <w:tc>
          <w:tcPr>
            <w:tcW w:w="659"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b/>
                <w:bCs/>
                <w:color w:val="000000"/>
                <w:sz w:val="16"/>
                <w:szCs w:val="16"/>
              </w:rPr>
            </w:pPr>
            <w:r w:rsidRPr="00244A70">
              <w:rPr>
                <w:b/>
                <w:bCs/>
                <w:color w:val="000000"/>
                <w:sz w:val="16"/>
                <w:szCs w:val="16"/>
              </w:rPr>
              <w:t>план</w:t>
            </w:r>
          </w:p>
        </w:tc>
        <w:tc>
          <w:tcPr>
            <w:tcW w:w="786"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b/>
                <w:bCs/>
                <w:color w:val="000000"/>
                <w:sz w:val="16"/>
                <w:szCs w:val="16"/>
              </w:rPr>
            </w:pPr>
            <w:r w:rsidRPr="00244A70">
              <w:rPr>
                <w:b/>
                <w:bCs/>
                <w:color w:val="000000"/>
                <w:sz w:val="16"/>
                <w:szCs w:val="16"/>
              </w:rPr>
              <w:t>факт</w:t>
            </w:r>
          </w:p>
        </w:tc>
        <w:tc>
          <w:tcPr>
            <w:tcW w:w="4451" w:type="dxa"/>
            <w:vMerge/>
            <w:tcBorders>
              <w:top w:val="single" w:sz="4" w:space="0" w:color="auto"/>
              <w:left w:val="single" w:sz="4" w:space="0" w:color="auto"/>
              <w:bottom w:val="single" w:sz="4" w:space="0" w:color="000000"/>
              <w:right w:val="single" w:sz="4" w:space="0" w:color="auto"/>
            </w:tcBorders>
            <w:vAlign w:val="center"/>
            <w:hideMark/>
          </w:tcPr>
          <w:p w:rsidR="00904E7D" w:rsidRPr="00244A70" w:rsidRDefault="00904E7D" w:rsidP="00FF3C4E">
            <w:pPr>
              <w:rPr>
                <w:b/>
                <w:bCs/>
                <w:color w:val="000000"/>
                <w:sz w:val="16"/>
                <w:szCs w:val="16"/>
              </w:rPr>
            </w:pPr>
          </w:p>
        </w:tc>
      </w:tr>
      <w:tr w:rsidR="00904E7D" w:rsidRPr="00244A70" w:rsidTr="00EA67B5">
        <w:trPr>
          <w:trHeight w:val="737"/>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1</w:t>
            </w:r>
          </w:p>
        </w:tc>
        <w:tc>
          <w:tcPr>
            <w:tcW w:w="2893" w:type="dxa"/>
            <w:tcBorders>
              <w:top w:val="nil"/>
              <w:left w:val="nil"/>
              <w:bottom w:val="single" w:sz="4" w:space="0" w:color="auto"/>
              <w:right w:val="single" w:sz="4" w:space="0" w:color="auto"/>
            </w:tcBorders>
            <w:shd w:val="clear" w:color="auto" w:fill="auto"/>
            <w:hideMark/>
          </w:tcPr>
          <w:p w:rsidR="00904E7D" w:rsidRPr="00244A70" w:rsidRDefault="00904E7D" w:rsidP="00FF3C4E">
            <w:pPr>
              <w:rPr>
                <w:color w:val="000000"/>
                <w:sz w:val="16"/>
                <w:szCs w:val="16"/>
              </w:rPr>
            </w:pPr>
            <w:r w:rsidRPr="00244A70">
              <w:rPr>
                <w:color w:val="000000"/>
                <w:sz w:val="16"/>
                <w:szCs w:val="16"/>
              </w:rPr>
              <w:t>доля занятых инвалидов трудоспособного возраста в общей численности инвалидов трудоспособного возраста</w:t>
            </w:r>
          </w:p>
        </w:tc>
        <w:tc>
          <w:tcPr>
            <w:tcW w:w="659"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37,6%</w:t>
            </w:r>
          </w:p>
        </w:tc>
        <w:tc>
          <w:tcPr>
            <w:tcW w:w="786"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25,7%</w:t>
            </w:r>
          </w:p>
        </w:tc>
        <w:tc>
          <w:tcPr>
            <w:tcW w:w="4451" w:type="dxa"/>
            <w:tcBorders>
              <w:top w:val="nil"/>
              <w:left w:val="nil"/>
              <w:bottom w:val="single" w:sz="4" w:space="0" w:color="auto"/>
              <w:right w:val="single" w:sz="4" w:space="0" w:color="auto"/>
            </w:tcBorders>
            <w:shd w:val="clear" w:color="auto" w:fill="auto"/>
            <w:hideMark/>
          </w:tcPr>
          <w:p w:rsidR="00904E7D" w:rsidRPr="00244A70" w:rsidRDefault="00904E7D" w:rsidP="00904E7D">
            <w:pPr>
              <w:rPr>
                <w:color w:val="000000"/>
                <w:sz w:val="16"/>
                <w:szCs w:val="16"/>
              </w:rPr>
            </w:pPr>
            <w:r w:rsidRPr="00244A70">
              <w:rPr>
                <w:color w:val="000000"/>
                <w:sz w:val="16"/>
                <w:szCs w:val="16"/>
              </w:rPr>
              <w:t>Основной причиной отклонения является отсутствие вакантных рабочих мест, соответствующих медицинским показаниям инвалидов, крайне низкая трудовая мотивация у инвалидов из-за возможной утраты социальной доплаты к пенсии</w:t>
            </w:r>
          </w:p>
        </w:tc>
      </w:tr>
      <w:tr w:rsidR="00904E7D" w:rsidRPr="00244A70" w:rsidTr="00EA67B5">
        <w:trPr>
          <w:trHeight w:val="851"/>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2</w:t>
            </w:r>
          </w:p>
        </w:tc>
        <w:tc>
          <w:tcPr>
            <w:tcW w:w="2893" w:type="dxa"/>
            <w:tcBorders>
              <w:top w:val="nil"/>
              <w:left w:val="nil"/>
              <w:bottom w:val="single" w:sz="4" w:space="0" w:color="auto"/>
              <w:right w:val="single" w:sz="4" w:space="0" w:color="auto"/>
            </w:tcBorders>
            <w:shd w:val="clear" w:color="auto" w:fill="auto"/>
            <w:hideMark/>
          </w:tcPr>
          <w:p w:rsidR="00904E7D" w:rsidRPr="00244A70" w:rsidRDefault="00904E7D" w:rsidP="00FF3C4E">
            <w:pPr>
              <w:rPr>
                <w:color w:val="000000"/>
                <w:sz w:val="16"/>
                <w:szCs w:val="16"/>
              </w:rPr>
            </w:pPr>
            <w:r w:rsidRPr="00244A70">
              <w:rPr>
                <w:color w:val="000000"/>
                <w:sz w:val="16"/>
                <w:szCs w:val="16"/>
              </w:rPr>
              <w:t>доля трудоустроенных инвалидов в общей численности выпускников инвалидов профессиональных образовательных организаций, обратившихся в органы службы занятости</w:t>
            </w:r>
          </w:p>
        </w:tc>
        <w:tc>
          <w:tcPr>
            <w:tcW w:w="659"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70%</w:t>
            </w:r>
          </w:p>
        </w:tc>
        <w:tc>
          <w:tcPr>
            <w:tcW w:w="786"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54,3%</w:t>
            </w:r>
          </w:p>
        </w:tc>
        <w:tc>
          <w:tcPr>
            <w:tcW w:w="4451" w:type="dxa"/>
            <w:tcBorders>
              <w:top w:val="nil"/>
              <w:left w:val="nil"/>
              <w:bottom w:val="single" w:sz="4" w:space="0" w:color="auto"/>
              <w:right w:val="single" w:sz="4" w:space="0" w:color="auto"/>
            </w:tcBorders>
            <w:shd w:val="clear" w:color="auto" w:fill="auto"/>
            <w:hideMark/>
          </w:tcPr>
          <w:p w:rsidR="00904E7D" w:rsidRPr="00244A70" w:rsidRDefault="00904E7D" w:rsidP="00FF3C4E">
            <w:pPr>
              <w:rPr>
                <w:color w:val="000000"/>
                <w:sz w:val="16"/>
                <w:szCs w:val="16"/>
              </w:rPr>
            </w:pPr>
            <w:r w:rsidRPr="00244A70">
              <w:rPr>
                <w:color w:val="000000"/>
                <w:sz w:val="16"/>
                <w:szCs w:val="16"/>
              </w:rPr>
              <w:t>Основной причиной является отсутствие в населенном пункте, в котором проживают выпускники инвалиды, вакансий, соответствующих профессиональной квалификации и состоянию здоровья выпускников инвалидов</w:t>
            </w:r>
          </w:p>
        </w:tc>
      </w:tr>
      <w:tr w:rsidR="00904E7D" w:rsidRPr="00244A70" w:rsidTr="00EA67B5">
        <w:trPr>
          <w:trHeight w:val="680"/>
        </w:trPr>
        <w:tc>
          <w:tcPr>
            <w:tcW w:w="577" w:type="dxa"/>
            <w:tcBorders>
              <w:top w:val="nil"/>
              <w:left w:val="single" w:sz="4" w:space="0" w:color="auto"/>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3</w:t>
            </w:r>
          </w:p>
        </w:tc>
        <w:tc>
          <w:tcPr>
            <w:tcW w:w="2893" w:type="dxa"/>
            <w:tcBorders>
              <w:top w:val="nil"/>
              <w:left w:val="nil"/>
              <w:bottom w:val="single" w:sz="4" w:space="0" w:color="auto"/>
              <w:right w:val="single" w:sz="4" w:space="0" w:color="auto"/>
            </w:tcBorders>
            <w:shd w:val="clear" w:color="auto" w:fill="auto"/>
            <w:hideMark/>
          </w:tcPr>
          <w:p w:rsidR="00904E7D" w:rsidRPr="00244A70" w:rsidRDefault="00904E7D" w:rsidP="00FF3C4E">
            <w:pPr>
              <w:rPr>
                <w:color w:val="000000"/>
                <w:sz w:val="16"/>
                <w:szCs w:val="16"/>
              </w:rPr>
            </w:pPr>
            <w:r w:rsidRPr="00244A70">
              <w:rPr>
                <w:color w:val="000000"/>
                <w:sz w:val="16"/>
                <w:szCs w:val="16"/>
              </w:rPr>
              <w:t>доля  инвалидов, трудоустроенных органами службы занятости, в общем числе инвалидов, обратившихся в органы службы занятости</w:t>
            </w:r>
          </w:p>
        </w:tc>
        <w:tc>
          <w:tcPr>
            <w:tcW w:w="659"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70%</w:t>
            </w:r>
          </w:p>
        </w:tc>
        <w:tc>
          <w:tcPr>
            <w:tcW w:w="786" w:type="dxa"/>
            <w:tcBorders>
              <w:top w:val="nil"/>
              <w:left w:val="nil"/>
              <w:bottom w:val="single" w:sz="4" w:space="0" w:color="auto"/>
              <w:right w:val="single" w:sz="4" w:space="0" w:color="auto"/>
            </w:tcBorders>
            <w:shd w:val="clear" w:color="auto" w:fill="auto"/>
            <w:vAlign w:val="center"/>
            <w:hideMark/>
          </w:tcPr>
          <w:p w:rsidR="00904E7D" w:rsidRPr="00244A70" w:rsidRDefault="00904E7D" w:rsidP="00FF3C4E">
            <w:pPr>
              <w:jc w:val="center"/>
              <w:rPr>
                <w:color w:val="000000"/>
                <w:sz w:val="16"/>
                <w:szCs w:val="16"/>
              </w:rPr>
            </w:pPr>
            <w:r w:rsidRPr="00244A70">
              <w:rPr>
                <w:color w:val="000000"/>
                <w:sz w:val="16"/>
                <w:szCs w:val="16"/>
              </w:rPr>
              <w:t>40,2%</w:t>
            </w:r>
          </w:p>
        </w:tc>
        <w:tc>
          <w:tcPr>
            <w:tcW w:w="4451" w:type="dxa"/>
            <w:tcBorders>
              <w:top w:val="nil"/>
              <w:left w:val="nil"/>
              <w:bottom w:val="single" w:sz="4" w:space="0" w:color="auto"/>
              <w:right w:val="single" w:sz="4" w:space="0" w:color="auto"/>
            </w:tcBorders>
            <w:shd w:val="clear" w:color="auto" w:fill="auto"/>
            <w:hideMark/>
          </w:tcPr>
          <w:p w:rsidR="00904E7D" w:rsidRPr="00244A70" w:rsidRDefault="00904E7D" w:rsidP="00FF3C4E">
            <w:pPr>
              <w:rPr>
                <w:color w:val="000000"/>
                <w:sz w:val="16"/>
                <w:szCs w:val="16"/>
              </w:rPr>
            </w:pPr>
            <w:r w:rsidRPr="00244A70">
              <w:rPr>
                <w:color w:val="000000"/>
                <w:sz w:val="16"/>
                <w:szCs w:val="16"/>
              </w:rPr>
              <w:t xml:space="preserve">В 2019 году обратилось 444 инвалида, из которых 282 чел. не могут осуществлять трудовую деятельности, 112 инвалидов имеют 1 и 2 группу, для которых требуется создание специальных рабочих мест </w:t>
            </w:r>
          </w:p>
        </w:tc>
      </w:tr>
    </w:tbl>
    <w:p w:rsidR="00187B71" w:rsidRPr="00244A70" w:rsidRDefault="00187B71" w:rsidP="009125AB">
      <w:pPr>
        <w:autoSpaceDE w:val="0"/>
        <w:autoSpaceDN w:val="0"/>
        <w:adjustRightInd w:val="0"/>
        <w:ind w:firstLine="709"/>
        <w:jc w:val="both"/>
      </w:pPr>
    </w:p>
    <w:p w:rsidR="009125AB" w:rsidRPr="00244A70" w:rsidRDefault="009125AB" w:rsidP="009125AB">
      <w:pPr>
        <w:autoSpaceDE w:val="0"/>
        <w:autoSpaceDN w:val="0"/>
        <w:adjustRightInd w:val="0"/>
        <w:ind w:firstLine="709"/>
        <w:jc w:val="both"/>
      </w:pPr>
      <w:r w:rsidRPr="00244A70">
        <w:t>Пунктом 1.5. Порядка № 423-п не допускается дублирование в государственной программе целей, задач, мероприятий, целевых показателей других государственных программ, ведомственных целевых программ.</w:t>
      </w:r>
    </w:p>
    <w:p w:rsidR="009125AB" w:rsidRPr="00244A70" w:rsidRDefault="00187B71" w:rsidP="009125AB">
      <w:pPr>
        <w:autoSpaceDE w:val="0"/>
        <w:autoSpaceDN w:val="0"/>
        <w:adjustRightInd w:val="0"/>
        <w:ind w:firstLine="709"/>
        <w:jc w:val="both"/>
      </w:pPr>
      <w:r w:rsidRPr="00244A70">
        <w:t>В нарушение этого</w:t>
      </w:r>
      <w:r w:rsidR="009125AB" w:rsidRPr="00244A70">
        <w:t xml:space="preserve"> показатель «доля занятых инвалидов трудоспособного возраста в общей численности инвалидов трудоспособного возраста»  подпрограммы «Формирование системы комплексной реабилитации и </w:t>
      </w:r>
      <w:proofErr w:type="spellStart"/>
      <w:r w:rsidR="009125AB" w:rsidRPr="00244A70">
        <w:t>абилитации</w:t>
      </w:r>
      <w:proofErr w:type="spellEnd"/>
      <w:r w:rsidR="009125AB" w:rsidRPr="00244A70">
        <w:t xml:space="preserve"> инвалидов» Госпрограммы «Социальная поддержка …» аналогичен целевому показателю «доля работающих в отчетном периоде инвалидов в общей численности инвалидов трудоспособного возраста» Госпрограммы «Развитие рынка труда…». Исполнение данного показателя в 2019 году в этих подпрограммах составило 25,7 процентов.  </w:t>
      </w:r>
    </w:p>
    <w:p w:rsidR="00464646" w:rsidRPr="00244A70" w:rsidRDefault="00464646" w:rsidP="008C0937">
      <w:pPr>
        <w:jc w:val="center"/>
        <w:rPr>
          <w:b/>
          <w:i/>
        </w:rPr>
      </w:pPr>
    </w:p>
    <w:p w:rsidR="008C0937" w:rsidRPr="00244A70" w:rsidRDefault="008C0937" w:rsidP="008C0937">
      <w:pPr>
        <w:jc w:val="center"/>
        <w:rPr>
          <w:b/>
          <w:i/>
        </w:rPr>
      </w:pPr>
      <w:r w:rsidRPr="00244A70">
        <w:rPr>
          <w:b/>
          <w:i/>
        </w:rPr>
        <w:t>Состояние внутреннего финансового аудита</w:t>
      </w:r>
    </w:p>
    <w:p w:rsidR="00464646" w:rsidRPr="00244A70" w:rsidRDefault="00464646" w:rsidP="008C0937">
      <w:pPr>
        <w:jc w:val="center"/>
        <w:rPr>
          <w:b/>
          <w:i/>
        </w:rPr>
      </w:pPr>
    </w:p>
    <w:p w:rsidR="00386252" w:rsidRPr="00244A70" w:rsidRDefault="00434DC9" w:rsidP="00386252">
      <w:pPr>
        <w:autoSpaceDE w:val="0"/>
        <w:autoSpaceDN w:val="0"/>
        <w:adjustRightInd w:val="0"/>
        <w:ind w:firstLine="709"/>
        <w:jc w:val="both"/>
      </w:pPr>
      <w:r w:rsidRPr="00244A70">
        <w:t>В 201</w:t>
      </w:r>
      <w:r w:rsidR="000C21E9" w:rsidRPr="00244A70">
        <w:t>9</w:t>
      </w:r>
      <w:r w:rsidRPr="00244A70">
        <w:t xml:space="preserve"> году отделом внутреннего финансового аудита и контроля Комитета проведено </w:t>
      </w:r>
      <w:r w:rsidR="000C21E9" w:rsidRPr="00244A70">
        <w:t>15</w:t>
      </w:r>
      <w:r w:rsidRPr="00244A70">
        <w:t xml:space="preserve"> аудиторских проверок, выявлено нарушени</w:t>
      </w:r>
      <w:r w:rsidR="007A52E5" w:rsidRPr="00244A70">
        <w:t>й</w:t>
      </w:r>
      <w:r w:rsidRPr="00244A70">
        <w:t xml:space="preserve"> на </w:t>
      </w:r>
      <w:r w:rsidR="000438C4" w:rsidRPr="00244A70">
        <w:t>149,5</w:t>
      </w:r>
      <w:r w:rsidRPr="00244A70">
        <w:t xml:space="preserve"> тыс. руб. (в </w:t>
      </w:r>
      <w:r w:rsidR="000438C4" w:rsidRPr="00244A70">
        <w:t>6,7</w:t>
      </w:r>
      <w:r w:rsidRPr="00244A70">
        <w:t xml:space="preserve"> раза </w:t>
      </w:r>
      <w:r w:rsidR="000438C4" w:rsidRPr="00244A70">
        <w:t>меньше</w:t>
      </w:r>
      <w:r w:rsidRPr="00244A70">
        <w:t>, чем в 201</w:t>
      </w:r>
      <w:r w:rsidR="000438C4" w:rsidRPr="00244A70">
        <w:t>8</w:t>
      </w:r>
      <w:r w:rsidRPr="00244A70">
        <w:t xml:space="preserve"> году)</w:t>
      </w:r>
      <w:r w:rsidR="000438C4" w:rsidRPr="00244A70">
        <w:t xml:space="preserve"> - </w:t>
      </w:r>
      <w:r w:rsidR="00EB549C" w:rsidRPr="00244A70">
        <w:t>неэффективное расходование средств.</w:t>
      </w:r>
      <w:r w:rsidR="00386252" w:rsidRPr="00244A70">
        <w:t xml:space="preserve"> Также установлено 38 </w:t>
      </w:r>
      <w:proofErr w:type="spellStart"/>
      <w:r w:rsidR="00386252" w:rsidRPr="00244A70">
        <w:t>несуммовых</w:t>
      </w:r>
      <w:proofErr w:type="spellEnd"/>
      <w:r w:rsidR="00386252" w:rsidRPr="00244A70">
        <w:t xml:space="preserve"> нарушений, </w:t>
      </w:r>
      <w:r w:rsidR="007A52E5" w:rsidRPr="00244A70">
        <w:t>их меньше</w:t>
      </w:r>
      <w:r w:rsidR="00386252" w:rsidRPr="00244A70">
        <w:t xml:space="preserve"> по отношению к 2018 году в 2 раза.</w:t>
      </w:r>
    </w:p>
    <w:p w:rsidR="008F0B13" w:rsidRPr="00244A70" w:rsidRDefault="003D64DC" w:rsidP="00386252">
      <w:pPr>
        <w:autoSpaceDE w:val="0"/>
        <w:autoSpaceDN w:val="0"/>
        <w:adjustRightInd w:val="0"/>
        <w:ind w:firstLine="709"/>
        <w:jc w:val="both"/>
      </w:pPr>
      <w:r w:rsidRPr="00244A70">
        <w:t xml:space="preserve">Устранено 11 </w:t>
      </w:r>
      <w:proofErr w:type="spellStart"/>
      <w:r w:rsidRPr="00244A70">
        <w:t>несуммовых</w:t>
      </w:r>
      <w:proofErr w:type="spellEnd"/>
      <w:r w:rsidRPr="00244A70">
        <w:t xml:space="preserve"> нарушений</w:t>
      </w:r>
      <w:r w:rsidR="00970B37" w:rsidRPr="00244A70">
        <w:t xml:space="preserve">. </w:t>
      </w:r>
      <w:r w:rsidR="00CC12C0" w:rsidRPr="00244A70">
        <w:t xml:space="preserve">Директорам Центров занятости населения </w:t>
      </w:r>
      <w:r w:rsidR="00482C9D" w:rsidRPr="00244A70">
        <w:t>(</w:t>
      </w:r>
      <w:proofErr w:type="spellStart"/>
      <w:r w:rsidR="00482C9D" w:rsidRPr="00244A70">
        <w:t>Жирновского</w:t>
      </w:r>
      <w:proofErr w:type="spellEnd"/>
      <w:r w:rsidR="00482C9D" w:rsidRPr="00244A70">
        <w:t xml:space="preserve"> и Ленинских районов, г</w:t>
      </w:r>
      <w:proofErr w:type="gramStart"/>
      <w:r w:rsidR="00482C9D" w:rsidRPr="00244A70">
        <w:t>.В</w:t>
      </w:r>
      <w:proofErr w:type="gramEnd"/>
      <w:r w:rsidR="00482C9D" w:rsidRPr="00244A70">
        <w:t xml:space="preserve">олжского) </w:t>
      </w:r>
      <w:r w:rsidR="00CC12C0" w:rsidRPr="00244A70">
        <w:t xml:space="preserve">вынесены предупреждения </w:t>
      </w:r>
      <w:r w:rsidR="00482C9D" w:rsidRPr="00244A70">
        <w:t xml:space="preserve">о необходимости </w:t>
      </w:r>
      <w:r w:rsidR="00970B37" w:rsidRPr="00244A70">
        <w:t xml:space="preserve">осуществления более качественного </w:t>
      </w:r>
      <w:r w:rsidR="00B36067" w:rsidRPr="00244A70">
        <w:t>анализа</w:t>
      </w:r>
      <w:r w:rsidR="00970B37" w:rsidRPr="00244A70">
        <w:t xml:space="preserve"> </w:t>
      </w:r>
      <w:r w:rsidR="00B36067" w:rsidRPr="00244A70">
        <w:t>ситуации</w:t>
      </w:r>
      <w:r w:rsidR="00970B37" w:rsidRPr="00244A70">
        <w:t xml:space="preserve"> на рынке труда, при направлении безработных граждан на обучение. Двум </w:t>
      </w:r>
      <w:r w:rsidR="00B36067" w:rsidRPr="00244A70">
        <w:t xml:space="preserve">главным бухгалтерам Центров занятости вынесены </w:t>
      </w:r>
      <w:r w:rsidR="00AD35E4" w:rsidRPr="00244A70">
        <w:t>замечания.</w:t>
      </w:r>
    </w:p>
    <w:p w:rsidR="00952B8E" w:rsidRPr="00244A70" w:rsidRDefault="00952B8E" w:rsidP="00952B8E">
      <w:pPr>
        <w:autoSpaceDE w:val="0"/>
        <w:autoSpaceDN w:val="0"/>
        <w:adjustRightInd w:val="0"/>
        <w:ind w:firstLine="720"/>
        <w:jc w:val="both"/>
        <w:outlineLvl w:val="2"/>
      </w:pPr>
      <w:r w:rsidRPr="00244A70">
        <w:rPr>
          <w:color w:val="0000CC"/>
        </w:rPr>
        <w:t xml:space="preserve">Приложение № </w:t>
      </w:r>
      <w:r w:rsidR="00AE4863" w:rsidRPr="00244A70">
        <w:rPr>
          <w:color w:val="0000CC"/>
        </w:rPr>
        <w:t>6</w:t>
      </w:r>
      <w:r w:rsidRPr="00244A70">
        <w:t xml:space="preserve"> - Информация о состоянии внутреннего финансового аудита Комитета за 201</w:t>
      </w:r>
      <w:r w:rsidR="00EB549C" w:rsidRPr="00244A70">
        <w:t>9</w:t>
      </w:r>
      <w:r w:rsidRPr="00244A70">
        <w:t xml:space="preserve"> год.</w:t>
      </w:r>
    </w:p>
    <w:p w:rsidR="004D31DB" w:rsidRPr="00244A70" w:rsidRDefault="004D31DB" w:rsidP="001E3122">
      <w:pPr>
        <w:autoSpaceDE w:val="0"/>
        <w:autoSpaceDN w:val="0"/>
        <w:adjustRightInd w:val="0"/>
        <w:jc w:val="center"/>
        <w:rPr>
          <w:b/>
          <w:i/>
        </w:rPr>
      </w:pPr>
    </w:p>
    <w:p w:rsidR="003327DD" w:rsidRPr="00244A70" w:rsidRDefault="003327DD" w:rsidP="001E3122">
      <w:pPr>
        <w:autoSpaceDE w:val="0"/>
        <w:autoSpaceDN w:val="0"/>
        <w:adjustRightInd w:val="0"/>
        <w:jc w:val="center"/>
        <w:rPr>
          <w:b/>
          <w:i/>
        </w:rPr>
      </w:pPr>
    </w:p>
    <w:p w:rsidR="001E3122" w:rsidRPr="00244A70" w:rsidRDefault="001E3122" w:rsidP="001E3122">
      <w:pPr>
        <w:autoSpaceDE w:val="0"/>
        <w:autoSpaceDN w:val="0"/>
        <w:adjustRightInd w:val="0"/>
        <w:jc w:val="center"/>
        <w:rPr>
          <w:b/>
          <w:i/>
        </w:rPr>
      </w:pPr>
      <w:r w:rsidRPr="00244A70">
        <w:rPr>
          <w:b/>
          <w:i/>
        </w:rPr>
        <w:lastRenderedPageBreak/>
        <w:t>Выводы</w:t>
      </w:r>
    </w:p>
    <w:p w:rsidR="000E32A8" w:rsidRPr="00244A70" w:rsidRDefault="000E32A8" w:rsidP="001E3122">
      <w:pPr>
        <w:autoSpaceDE w:val="0"/>
        <w:autoSpaceDN w:val="0"/>
        <w:adjustRightInd w:val="0"/>
        <w:jc w:val="center"/>
        <w:rPr>
          <w:b/>
          <w:i/>
        </w:rPr>
      </w:pPr>
    </w:p>
    <w:p w:rsidR="007942C2" w:rsidRPr="00244A70" w:rsidRDefault="001E3122" w:rsidP="001E3122">
      <w:pPr>
        <w:ind w:firstLine="709"/>
        <w:jc w:val="both"/>
      </w:pPr>
      <w:r w:rsidRPr="00244A70">
        <w:t>1. Проверкой состава и содержания бюджетной отчетности Комитета за 201</w:t>
      </w:r>
      <w:r w:rsidR="00386252" w:rsidRPr="00244A70">
        <w:t>9</w:t>
      </w:r>
      <w:r w:rsidRPr="00244A70">
        <w:t xml:space="preserve"> год установлено </w:t>
      </w:r>
      <w:r w:rsidR="00386252" w:rsidRPr="00244A70">
        <w:t>4</w:t>
      </w:r>
      <w:r w:rsidRPr="00244A70">
        <w:t xml:space="preserve"> нарушени</w:t>
      </w:r>
      <w:r w:rsidR="00137551" w:rsidRPr="00244A70">
        <w:t>я</w:t>
      </w:r>
      <w:r w:rsidRPr="00244A70">
        <w:t xml:space="preserve"> Инструкции № 191н, которые устранены в ходе проведения проверки.</w:t>
      </w:r>
    </w:p>
    <w:p w:rsidR="00CD4BA6" w:rsidRPr="00244A70" w:rsidRDefault="00CD4BA6" w:rsidP="00CD4BA6">
      <w:pPr>
        <w:ind w:firstLine="709"/>
        <w:jc w:val="both"/>
      </w:pPr>
      <w:r w:rsidRPr="00244A70">
        <w:t xml:space="preserve">2. Доходы, </w:t>
      </w:r>
      <w:proofErr w:type="spellStart"/>
      <w:r w:rsidRPr="00244A70">
        <w:t>администрируемые</w:t>
      </w:r>
      <w:proofErr w:type="spellEnd"/>
      <w:r w:rsidRPr="00244A70">
        <w:t xml:space="preserve"> Комитетом, исполнены на </w:t>
      </w:r>
      <w:r w:rsidRPr="00244A70">
        <w:rPr>
          <w:color w:val="000000"/>
        </w:rPr>
        <w:t xml:space="preserve">860579,4 </w:t>
      </w:r>
      <w:r w:rsidRPr="00244A70">
        <w:t xml:space="preserve">тыс. руб., или на 99,8% от плановых назначений, расходы исполнены на 1190434,3 тыс. руб., или на 99,9 % от утвержденных бюджетных назначений. </w:t>
      </w:r>
    </w:p>
    <w:p w:rsidR="00CA2BAE" w:rsidRPr="00244A70" w:rsidRDefault="00CD4BA6" w:rsidP="00CD4BA6">
      <w:pPr>
        <w:ind w:firstLine="708"/>
        <w:jc w:val="both"/>
      </w:pPr>
      <w:r w:rsidRPr="00244A70">
        <w:t>3</w:t>
      </w:r>
      <w:r w:rsidR="00087F8D" w:rsidRPr="00244A70">
        <w:t>.</w:t>
      </w:r>
      <w:r w:rsidRPr="00244A70">
        <w:t xml:space="preserve"> </w:t>
      </w:r>
      <w:r w:rsidR="007A52E5" w:rsidRPr="00244A70">
        <w:t>В</w:t>
      </w:r>
      <w:r w:rsidRPr="00244A70">
        <w:t xml:space="preserve"> нарушение п.167 Инструкции №191н в форме 0503169 «Сведения о дебиторской и кредиторской задолженности» на 01.01.2020 </w:t>
      </w:r>
      <w:r w:rsidR="00CA2BAE" w:rsidRPr="00244A70">
        <w:t xml:space="preserve">сумма долгосрочной </w:t>
      </w:r>
      <w:r w:rsidR="00490C68" w:rsidRPr="00244A70">
        <w:t xml:space="preserve">дебиторской </w:t>
      </w:r>
      <w:r w:rsidR="00CA2BAE" w:rsidRPr="00244A70">
        <w:t xml:space="preserve">задолженности занижена на 206,1 тыс. руб., просроченной </w:t>
      </w:r>
      <w:r w:rsidR="008427BB" w:rsidRPr="00244A70">
        <w:t xml:space="preserve">дебиторской </w:t>
      </w:r>
      <w:r w:rsidR="00CA2BAE" w:rsidRPr="00244A70">
        <w:t xml:space="preserve">задолженности </w:t>
      </w:r>
      <w:r w:rsidR="008F0B13" w:rsidRPr="00244A70">
        <w:t>-</w:t>
      </w:r>
      <w:r w:rsidR="00CA2BAE" w:rsidRPr="00244A70">
        <w:t xml:space="preserve"> на 18257,8 тыс. рублей.</w:t>
      </w:r>
    </w:p>
    <w:p w:rsidR="001E3122" w:rsidRPr="00244A70" w:rsidRDefault="00CD4BA6" w:rsidP="001E3122">
      <w:pPr>
        <w:ind w:firstLine="709"/>
        <w:jc w:val="both"/>
      </w:pPr>
      <w:r w:rsidRPr="00244A70">
        <w:t>4</w:t>
      </w:r>
      <w:r w:rsidR="001E3122" w:rsidRPr="00244A70">
        <w:t xml:space="preserve">. </w:t>
      </w:r>
      <w:r w:rsidR="000E32A8" w:rsidRPr="00244A70">
        <w:t>В нарушение принципа эффективности использования бюджетных средств, установленного ст. 34 БК РФ, Комитетом в 201</w:t>
      </w:r>
      <w:r w:rsidR="00386252" w:rsidRPr="00244A70">
        <w:t>9</w:t>
      </w:r>
      <w:r w:rsidR="000E32A8" w:rsidRPr="00244A70">
        <w:t xml:space="preserve"> году израсходовано </w:t>
      </w:r>
      <w:r w:rsidR="00386252" w:rsidRPr="00244A70">
        <w:t>95</w:t>
      </w:r>
      <w:r w:rsidR="000E32A8" w:rsidRPr="00244A70">
        <w:t xml:space="preserve"> тыс. руб. на уплату штрафов и других экономических санкций.</w:t>
      </w:r>
    </w:p>
    <w:p w:rsidR="00E54389" w:rsidRPr="00244A70" w:rsidRDefault="0013455D" w:rsidP="00E0582F">
      <w:pPr>
        <w:ind w:firstLine="709"/>
        <w:jc w:val="both"/>
      </w:pPr>
      <w:r w:rsidRPr="00244A70">
        <w:t>5</w:t>
      </w:r>
      <w:r w:rsidR="00C912FD" w:rsidRPr="00244A70">
        <w:t xml:space="preserve">. </w:t>
      </w:r>
      <w:r w:rsidR="00C23C83" w:rsidRPr="00244A70">
        <w:t xml:space="preserve">При финансировании Госпрограммы «Развитие рынка труда…» в объеме </w:t>
      </w:r>
      <w:r w:rsidR="008649B2" w:rsidRPr="00244A70">
        <w:t>99,9</w:t>
      </w:r>
      <w:r w:rsidR="00C23C83" w:rsidRPr="00244A70">
        <w:t xml:space="preserve">% от </w:t>
      </w:r>
      <w:r w:rsidR="008649B2" w:rsidRPr="00244A70">
        <w:t>утвержденных бюджетных назначений</w:t>
      </w:r>
      <w:r w:rsidR="00C23C83" w:rsidRPr="00244A70">
        <w:t xml:space="preserve"> и выполнении мероприятий программы на </w:t>
      </w:r>
      <w:r w:rsidR="008D578F" w:rsidRPr="00244A70">
        <w:t>94,4</w:t>
      </w:r>
      <w:r w:rsidR="00C23C83" w:rsidRPr="00244A70">
        <w:t xml:space="preserve">% из </w:t>
      </w:r>
      <w:r w:rsidR="008D578F" w:rsidRPr="00244A70">
        <w:t>50</w:t>
      </w:r>
      <w:r w:rsidR="00C23C83" w:rsidRPr="00244A70">
        <w:t xml:space="preserve"> целев</w:t>
      </w:r>
      <w:r w:rsidR="008D578F" w:rsidRPr="00244A70">
        <w:t>ых</w:t>
      </w:r>
      <w:r w:rsidR="00C23C83" w:rsidRPr="00244A70">
        <w:t xml:space="preserve"> показателей не выполнено 1</w:t>
      </w:r>
      <w:r w:rsidR="00EB72D9" w:rsidRPr="00244A70">
        <w:t>3</w:t>
      </w:r>
      <w:r w:rsidR="00C23C83" w:rsidRPr="00244A70">
        <w:t xml:space="preserve">, или </w:t>
      </w:r>
      <w:r w:rsidR="008D578F" w:rsidRPr="00244A70">
        <w:t>2</w:t>
      </w:r>
      <w:r w:rsidR="00EB72D9" w:rsidRPr="00244A70">
        <w:t>6</w:t>
      </w:r>
      <w:r w:rsidR="00C23C83" w:rsidRPr="00244A70">
        <w:t>%</w:t>
      </w:r>
      <w:r w:rsidR="00CE5872" w:rsidRPr="00244A70">
        <w:t>, что свидетельствует об отсутствии взаимосвязи между мероприятиями программы, их финансировани</w:t>
      </w:r>
      <w:r w:rsidR="000A1D86" w:rsidRPr="00244A70">
        <w:t>ем</w:t>
      </w:r>
      <w:r w:rsidR="00CE5872" w:rsidRPr="00244A70">
        <w:t xml:space="preserve"> и достижени</w:t>
      </w:r>
      <w:r w:rsidR="000A1D86" w:rsidRPr="00244A70">
        <w:t>ем</w:t>
      </w:r>
      <w:r w:rsidR="00CE5872" w:rsidRPr="00244A70">
        <w:t xml:space="preserve"> целевых показателей</w:t>
      </w:r>
      <w:r w:rsidR="00C23C83" w:rsidRPr="00244A70">
        <w:t>.</w:t>
      </w:r>
      <w:r w:rsidR="00D05650" w:rsidRPr="00244A70">
        <w:t xml:space="preserve"> </w:t>
      </w:r>
    </w:p>
    <w:p w:rsidR="007B511D" w:rsidRPr="00244A70" w:rsidRDefault="009A4885" w:rsidP="00E0582F">
      <w:pPr>
        <w:ind w:firstLine="709"/>
        <w:jc w:val="both"/>
      </w:pPr>
      <w:r w:rsidRPr="00244A70">
        <w:t xml:space="preserve">6. </w:t>
      </w:r>
      <w:r w:rsidR="007B511D" w:rsidRPr="00244A70">
        <w:t>В нарушение п.2.5 Порядка №423-п</w:t>
      </w:r>
      <w:r w:rsidR="00F8286D" w:rsidRPr="00244A70">
        <w:t xml:space="preserve"> </w:t>
      </w:r>
      <w:r w:rsidR="0012370F" w:rsidRPr="00244A70">
        <w:t>оценить выполнение 2 показателей «доля инвалидов среди членов общественных объединений инвалидов» и «доля инвалидов среди работников организаций, созданных общественными объединениями» не предоставляется возможным по причине отсутствия данных для их расчета. Согласно Годовому докладу данные для расчета будут представлены налоговыми органами не ранее 01.07.2020.</w:t>
      </w:r>
    </w:p>
    <w:p w:rsidR="00C853C0" w:rsidRPr="00244A70" w:rsidRDefault="00C87B54" w:rsidP="00C853C0">
      <w:pPr>
        <w:ind w:firstLine="709"/>
        <w:jc w:val="both"/>
      </w:pPr>
      <w:r w:rsidRPr="00244A70">
        <w:t>7</w:t>
      </w:r>
      <w:r w:rsidR="008E5AEB" w:rsidRPr="00244A70">
        <w:t xml:space="preserve">. </w:t>
      </w:r>
      <w:r w:rsidR="0024301C" w:rsidRPr="00244A70">
        <w:t xml:space="preserve">При </w:t>
      </w:r>
      <w:r w:rsidR="00C853C0" w:rsidRPr="00244A70">
        <w:t xml:space="preserve">реализации </w:t>
      </w:r>
      <w:r w:rsidR="0024301C" w:rsidRPr="00244A70">
        <w:t>Госпрограммы «Социальная поддержка …»</w:t>
      </w:r>
      <w:r w:rsidR="00152A0F" w:rsidRPr="00244A70">
        <w:t xml:space="preserve">, </w:t>
      </w:r>
      <w:r w:rsidR="0024301C" w:rsidRPr="00244A70">
        <w:rPr>
          <w:rFonts w:eastAsia="Calibri"/>
          <w:bCs/>
        </w:rPr>
        <w:t xml:space="preserve">из 6 целевых показателей </w:t>
      </w:r>
      <w:r w:rsidR="00D34A2D" w:rsidRPr="00244A70">
        <w:rPr>
          <w:rFonts w:eastAsia="Calibri"/>
          <w:bCs/>
        </w:rPr>
        <w:t xml:space="preserve">Комитетом </w:t>
      </w:r>
      <w:r w:rsidR="0024301C" w:rsidRPr="00244A70">
        <w:rPr>
          <w:rFonts w:eastAsia="Calibri"/>
          <w:bCs/>
        </w:rPr>
        <w:t xml:space="preserve">не выполнено 3 показателя, или </w:t>
      </w:r>
      <w:r w:rsidR="00152A0F" w:rsidRPr="00244A70">
        <w:rPr>
          <w:rFonts w:eastAsia="Calibri"/>
          <w:bCs/>
        </w:rPr>
        <w:t>50</w:t>
      </w:r>
      <w:r w:rsidR="00D34A2D" w:rsidRPr="00244A70">
        <w:rPr>
          <w:rFonts w:eastAsia="Calibri"/>
          <w:bCs/>
        </w:rPr>
        <w:t xml:space="preserve"> процентов.</w:t>
      </w:r>
      <w:r w:rsidR="00152A0F" w:rsidRPr="00244A70">
        <w:rPr>
          <w:rFonts w:eastAsia="Calibri"/>
          <w:bCs/>
        </w:rPr>
        <w:t xml:space="preserve"> При этом мероприятия </w:t>
      </w:r>
      <w:r w:rsidR="00C853C0" w:rsidRPr="00244A70">
        <w:rPr>
          <w:rFonts w:eastAsia="Calibri"/>
          <w:bCs/>
        </w:rPr>
        <w:t xml:space="preserve">Комитетом реализованы в полном объеме, что также </w:t>
      </w:r>
      <w:r w:rsidR="00C853C0" w:rsidRPr="00244A70">
        <w:t xml:space="preserve">свидетельствует об отсутствии взаимосвязи между мероприятиями программы, их финансированием и достижением целевых показателей. </w:t>
      </w:r>
    </w:p>
    <w:p w:rsidR="00E54389" w:rsidRPr="00244A70" w:rsidRDefault="00C87B54" w:rsidP="00E54389">
      <w:pPr>
        <w:autoSpaceDE w:val="0"/>
        <w:autoSpaceDN w:val="0"/>
        <w:adjustRightInd w:val="0"/>
        <w:ind w:firstLine="709"/>
        <w:jc w:val="both"/>
      </w:pPr>
      <w:r w:rsidRPr="00244A70">
        <w:t>8</w:t>
      </w:r>
      <w:r w:rsidR="00E54389" w:rsidRPr="00244A70">
        <w:t xml:space="preserve">. </w:t>
      </w:r>
      <w:r w:rsidR="00E54389" w:rsidRPr="00244A70">
        <w:rPr>
          <w:rFonts w:eastAsia="Calibri"/>
          <w:bCs/>
        </w:rPr>
        <w:t>В нарушение</w:t>
      </w:r>
      <w:r w:rsidR="0023232D" w:rsidRPr="00244A70">
        <w:rPr>
          <w:rFonts w:eastAsia="Calibri"/>
          <w:bCs/>
        </w:rPr>
        <w:t xml:space="preserve"> п. </w:t>
      </w:r>
      <w:r w:rsidR="0023232D" w:rsidRPr="00244A70">
        <w:t xml:space="preserve">1.5. </w:t>
      </w:r>
      <w:proofErr w:type="gramStart"/>
      <w:r w:rsidR="0023232D" w:rsidRPr="00244A70">
        <w:t>Порядка № 423-п</w:t>
      </w:r>
      <w:r w:rsidR="00FF57C2" w:rsidRPr="00244A70">
        <w:t xml:space="preserve"> показатель «доля занятых инвалидов трудоспособного возраста в общей численности инвалидов трудоспособного возраста»  подпрограммы «Формирование системы комплексной реабилитации и </w:t>
      </w:r>
      <w:proofErr w:type="spellStart"/>
      <w:r w:rsidR="00FF57C2" w:rsidRPr="00244A70">
        <w:t>абилитации</w:t>
      </w:r>
      <w:proofErr w:type="spellEnd"/>
      <w:r w:rsidR="00FF57C2" w:rsidRPr="00244A70">
        <w:t xml:space="preserve"> инвалидов» Госпрограммы «Социальная поддержка …» дублирует целевой показатель «доля работающих в отчетном периоде инвалидов в общей численности инвалидов трудоспособного возраста» подпрограммы «Сопровождение инвалидов молодого возраста при трудоустройстве» Госпрограммы «Развитие рынка труда…».</w:t>
      </w:r>
      <w:proofErr w:type="gramEnd"/>
    </w:p>
    <w:p w:rsidR="008E5AEB" w:rsidRPr="00244A70" w:rsidRDefault="00C87B54" w:rsidP="00E54389">
      <w:pPr>
        <w:autoSpaceDE w:val="0"/>
        <w:autoSpaceDN w:val="0"/>
        <w:adjustRightInd w:val="0"/>
        <w:ind w:firstLine="709"/>
        <w:jc w:val="both"/>
      </w:pPr>
      <w:r w:rsidRPr="00244A70">
        <w:t>9</w:t>
      </w:r>
      <w:r w:rsidR="008E5AEB" w:rsidRPr="00244A70">
        <w:t xml:space="preserve">. </w:t>
      </w:r>
      <w:r w:rsidR="00F47597" w:rsidRPr="00244A70">
        <w:t>У</w:t>
      </w:r>
      <w:r w:rsidR="008E5AEB" w:rsidRPr="00244A70">
        <w:t>четная политика</w:t>
      </w:r>
      <w:r w:rsidR="00F47597" w:rsidRPr="00244A70">
        <w:t xml:space="preserve"> Комитета не в полной мере отвечает федеральным стандартам бухгалтерского учета. Также </w:t>
      </w:r>
      <w:r w:rsidR="007E38F9" w:rsidRPr="00244A70">
        <w:t>Рабочий</w:t>
      </w:r>
      <w:r w:rsidR="00F47597" w:rsidRPr="00244A70">
        <w:t xml:space="preserve"> план </w:t>
      </w:r>
      <w:r w:rsidR="006E769F" w:rsidRPr="00244A70">
        <w:t xml:space="preserve">счетов бухгалтерского учета </w:t>
      </w:r>
      <w:r w:rsidR="00F47597" w:rsidRPr="00244A70">
        <w:t xml:space="preserve">не содержит </w:t>
      </w:r>
      <w:r w:rsidR="003E4F19" w:rsidRPr="00244A70">
        <w:t>все применяемые счета бухгалтерского учета для ведения синтетического и аналитического учет</w:t>
      </w:r>
      <w:r w:rsidR="008307DA" w:rsidRPr="00244A70">
        <w:t>а</w:t>
      </w:r>
      <w:r w:rsidR="007E38F9" w:rsidRPr="00244A70">
        <w:t>.</w:t>
      </w:r>
    </w:p>
    <w:p w:rsidR="00386252" w:rsidRPr="00244A70" w:rsidRDefault="00386252" w:rsidP="00C87B54">
      <w:pPr>
        <w:autoSpaceDE w:val="0"/>
        <w:autoSpaceDN w:val="0"/>
        <w:adjustRightInd w:val="0"/>
        <w:ind w:firstLine="709"/>
        <w:jc w:val="both"/>
      </w:pPr>
    </w:p>
    <w:p w:rsidR="00E71AAC" w:rsidRPr="00244A70" w:rsidRDefault="00E71AAC" w:rsidP="00E71AAC">
      <w:pPr>
        <w:autoSpaceDE w:val="0"/>
        <w:autoSpaceDN w:val="0"/>
        <w:adjustRightInd w:val="0"/>
        <w:jc w:val="center"/>
        <w:rPr>
          <w:b/>
          <w:i/>
        </w:rPr>
      </w:pPr>
      <w:r w:rsidRPr="00244A70">
        <w:rPr>
          <w:b/>
          <w:i/>
        </w:rPr>
        <w:t>Предложения</w:t>
      </w:r>
    </w:p>
    <w:p w:rsidR="00E71AAC" w:rsidRPr="00244A70" w:rsidRDefault="00E71AAC" w:rsidP="00E71AAC">
      <w:pPr>
        <w:autoSpaceDE w:val="0"/>
        <w:autoSpaceDN w:val="0"/>
        <w:adjustRightInd w:val="0"/>
        <w:jc w:val="center"/>
        <w:rPr>
          <w:b/>
          <w:i/>
        </w:rPr>
      </w:pPr>
    </w:p>
    <w:p w:rsidR="00E71AAC" w:rsidRPr="00244A70" w:rsidRDefault="00E71AAC" w:rsidP="00E71AAC">
      <w:pPr>
        <w:pStyle w:val="aff"/>
        <w:numPr>
          <w:ilvl w:val="0"/>
          <w:numId w:val="9"/>
        </w:numPr>
        <w:tabs>
          <w:tab w:val="left" w:pos="993"/>
        </w:tabs>
        <w:autoSpaceDE w:val="0"/>
        <w:autoSpaceDN w:val="0"/>
        <w:adjustRightInd w:val="0"/>
        <w:ind w:left="0" w:firstLine="709"/>
        <w:jc w:val="both"/>
      </w:pPr>
      <w:r w:rsidRPr="00244A70">
        <w:rPr>
          <w:rFonts w:eastAsia="Calibri"/>
          <w:bCs/>
        </w:rPr>
        <w:t>Провести анализ и корректировку целевых показателей</w:t>
      </w:r>
      <w:r w:rsidRPr="00244A70">
        <w:t xml:space="preserve"> Госпрограммы «Развитие рынка труда…» в целях исполнения Порядка № 423-п в части их </w:t>
      </w:r>
      <w:proofErr w:type="spellStart"/>
      <w:r w:rsidRPr="00244A70">
        <w:t>взаимоувязанности</w:t>
      </w:r>
      <w:proofErr w:type="spellEnd"/>
      <w:r w:rsidRPr="00244A70">
        <w:t xml:space="preserve"> </w:t>
      </w:r>
      <w:r w:rsidRPr="00244A70">
        <w:rPr>
          <w:rFonts w:eastAsia="Calibri"/>
          <w:bCs/>
        </w:rPr>
        <w:t>с мероприятиями программы.</w:t>
      </w:r>
    </w:p>
    <w:p w:rsidR="00E71AAC" w:rsidRDefault="00E71AAC" w:rsidP="00E71AAC">
      <w:pPr>
        <w:pStyle w:val="aff"/>
        <w:numPr>
          <w:ilvl w:val="0"/>
          <w:numId w:val="9"/>
        </w:numPr>
        <w:tabs>
          <w:tab w:val="left" w:pos="993"/>
        </w:tabs>
        <w:autoSpaceDE w:val="0"/>
        <w:autoSpaceDN w:val="0"/>
        <w:adjustRightInd w:val="0"/>
        <w:ind w:left="0" w:firstLine="709"/>
        <w:jc w:val="both"/>
      </w:pPr>
      <w:r w:rsidRPr="004E7CAD">
        <w:rPr>
          <w:rFonts w:eastAsia="Calibri"/>
          <w:lang w:eastAsia="en-US"/>
        </w:rPr>
        <w:t>Скорректировать  целевые показатели</w:t>
      </w:r>
      <w:r w:rsidR="00244A70" w:rsidRPr="004E7CAD">
        <w:rPr>
          <w:rFonts w:eastAsia="Calibri"/>
          <w:lang w:eastAsia="en-US"/>
        </w:rPr>
        <w:t xml:space="preserve"> или источник получения информации для их расчета </w:t>
      </w:r>
      <w:r w:rsidRPr="004E7CAD">
        <w:rPr>
          <w:rFonts w:eastAsia="Calibri"/>
          <w:lang w:eastAsia="en-US"/>
        </w:rPr>
        <w:t xml:space="preserve">подпрограммы </w:t>
      </w:r>
      <w:r w:rsidRPr="004E7CAD">
        <w:t xml:space="preserve">«Сопровождение инвалидов молодого возраста при трудоустройстве» </w:t>
      </w:r>
      <w:r w:rsidRPr="004E7CAD">
        <w:rPr>
          <w:rFonts w:eastAsia="Calibri"/>
          <w:lang w:eastAsia="en-US"/>
        </w:rPr>
        <w:t>государственной программы Волгоградской области «</w:t>
      </w:r>
      <w:r w:rsidRPr="004E7CAD">
        <w:t>Развитие рынка труда и обеспечение занятости в Волгоградской области</w:t>
      </w:r>
      <w:r w:rsidRPr="004E7CAD">
        <w:rPr>
          <w:rFonts w:eastAsia="Calibri"/>
          <w:lang w:eastAsia="en-US"/>
        </w:rPr>
        <w:t xml:space="preserve">» </w:t>
      </w:r>
      <w:r w:rsidR="00D30BC6" w:rsidRPr="004E7CAD">
        <w:rPr>
          <w:rFonts w:eastAsia="Calibri"/>
          <w:lang w:eastAsia="en-US"/>
        </w:rPr>
        <w:t>с учетом  рекомендаций</w:t>
      </w:r>
      <w:r w:rsidR="00D30BC6">
        <w:rPr>
          <w:rFonts w:eastAsia="Calibri"/>
          <w:lang w:eastAsia="en-US"/>
        </w:rPr>
        <w:t xml:space="preserve"> </w:t>
      </w:r>
      <w:r w:rsidR="00D30BC6" w:rsidRPr="00C87B54">
        <w:rPr>
          <w:rFonts w:eastAsia="Calibri"/>
          <w:lang w:eastAsia="en-US"/>
        </w:rPr>
        <w:t xml:space="preserve"> </w:t>
      </w:r>
      <w:r w:rsidRPr="00C87B54">
        <w:rPr>
          <w:rFonts w:eastAsia="Calibri"/>
          <w:lang w:eastAsia="en-US"/>
        </w:rPr>
        <w:t xml:space="preserve">п. 2.5 </w:t>
      </w:r>
      <w:r w:rsidRPr="00C87B54">
        <w:t xml:space="preserve">Порядка № 423-п, обеспечив возможность их расчета не позднее 01 марта года, следующего </w:t>
      </w:r>
      <w:proofErr w:type="gramStart"/>
      <w:r w:rsidRPr="00C87B54">
        <w:t>за</w:t>
      </w:r>
      <w:proofErr w:type="gramEnd"/>
      <w:r w:rsidRPr="00C87B54">
        <w:t xml:space="preserve"> отчетным.</w:t>
      </w:r>
    </w:p>
    <w:p w:rsidR="003B08BB" w:rsidRDefault="003B08BB" w:rsidP="003B08BB">
      <w:pPr>
        <w:pStyle w:val="aff"/>
        <w:numPr>
          <w:ilvl w:val="0"/>
          <w:numId w:val="9"/>
        </w:numPr>
        <w:tabs>
          <w:tab w:val="left" w:pos="993"/>
        </w:tabs>
        <w:autoSpaceDE w:val="0"/>
        <w:autoSpaceDN w:val="0"/>
        <w:adjustRightInd w:val="0"/>
        <w:ind w:left="0" w:firstLine="709"/>
        <w:jc w:val="both"/>
      </w:pPr>
      <w:r w:rsidRPr="00C87B54">
        <w:rPr>
          <w:rFonts w:eastAsia="Calibri"/>
          <w:bCs/>
        </w:rPr>
        <w:lastRenderedPageBreak/>
        <w:t xml:space="preserve">Совместно с комитетом социальной защиты населения Волгоградской области провести работу по исключению </w:t>
      </w:r>
      <w:r w:rsidRPr="00C87B54">
        <w:t>дублирующегося</w:t>
      </w:r>
      <w:r>
        <w:t xml:space="preserve"> целевого показателя «д</w:t>
      </w:r>
      <w:r w:rsidRPr="00E70C93">
        <w:t>оля работающих в отчетном периоде инвалидов в общей численности инвалидов трудоспособного возраста</w:t>
      </w:r>
      <w:r>
        <w:t xml:space="preserve">» в одной из государственных программ Волгоградской области:  </w:t>
      </w:r>
      <w:r w:rsidRPr="000D3BEC">
        <w:rPr>
          <w:rFonts w:eastAsia="Calibri"/>
          <w:lang w:eastAsia="en-US"/>
        </w:rPr>
        <w:t>«</w:t>
      </w:r>
      <w:r w:rsidRPr="00E8042A">
        <w:t>Развитие рынка труда и обеспечение занятости в Волгоградской области</w:t>
      </w:r>
      <w:r w:rsidRPr="000D3BEC">
        <w:rPr>
          <w:rFonts w:eastAsia="Calibri"/>
          <w:lang w:eastAsia="en-US"/>
        </w:rPr>
        <w:t>»</w:t>
      </w:r>
      <w:r>
        <w:rPr>
          <w:rFonts w:eastAsia="Calibri"/>
          <w:lang w:eastAsia="en-US"/>
        </w:rPr>
        <w:t xml:space="preserve"> или </w:t>
      </w:r>
      <w:r w:rsidRPr="004E2EF4">
        <w:t>«Социальная поддержка и защита населения Волгоградской области»</w:t>
      </w:r>
      <w:r>
        <w:t>.</w:t>
      </w:r>
    </w:p>
    <w:p w:rsidR="003B08BB" w:rsidRPr="00602451" w:rsidRDefault="003B08BB" w:rsidP="003B08BB">
      <w:pPr>
        <w:pStyle w:val="aff"/>
        <w:numPr>
          <w:ilvl w:val="0"/>
          <w:numId w:val="9"/>
        </w:numPr>
        <w:tabs>
          <w:tab w:val="left" w:pos="993"/>
        </w:tabs>
        <w:autoSpaceDE w:val="0"/>
        <w:autoSpaceDN w:val="0"/>
        <w:adjustRightInd w:val="0"/>
        <w:ind w:left="0" w:firstLine="709"/>
        <w:jc w:val="both"/>
      </w:pPr>
      <w:r w:rsidRPr="00642509">
        <w:rPr>
          <w:rFonts w:eastAsia="Calibri"/>
          <w:bCs/>
        </w:rPr>
        <w:t>Провести анализ причин невыполнения целевого показателя «Средний период участия во временных работах» с целью недопущения в последующем сокращения продолжительности участия во временных работах для достижения ожидаемого результата реализации мероприятий.</w:t>
      </w:r>
    </w:p>
    <w:p w:rsidR="003B08BB" w:rsidRPr="00602451" w:rsidRDefault="003B08BB" w:rsidP="003B08BB">
      <w:pPr>
        <w:pStyle w:val="aff"/>
        <w:numPr>
          <w:ilvl w:val="0"/>
          <w:numId w:val="9"/>
        </w:numPr>
        <w:tabs>
          <w:tab w:val="left" w:pos="993"/>
        </w:tabs>
        <w:autoSpaceDE w:val="0"/>
        <w:autoSpaceDN w:val="0"/>
        <w:adjustRightInd w:val="0"/>
        <w:ind w:left="0" w:firstLine="709"/>
        <w:jc w:val="both"/>
      </w:pPr>
      <w:r w:rsidRPr="00602451">
        <w:t xml:space="preserve">Привести Учетную политику </w:t>
      </w:r>
      <w:r>
        <w:t xml:space="preserve">Комитета </w:t>
      </w:r>
      <w:r w:rsidRPr="00602451">
        <w:t>в соответствие с требованиями Федеральных стандартов согласно ст. 8 Федерального закона от 06.12.2011 № 402-ФЗ «О бухгалтерском учете».</w:t>
      </w:r>
    </w:p>
    <w:p w:rsidR="003B08BB" w:rsidRPr="003D64B0" w:rsidRDefault="003B08BB" w:rsidP="003B08BB">
      <w:pPr>
        <w:pStyle w:val="aff"/>
        <w:numPr>
          <w:ilvl w:val="0"/>
          <w:numId w:val="9"/>
        </w:numPr>
        <w:tabs>
          <w:tab w:val="left" w:pos="993"/>
        </w:tabs>
        <w:autoSpaceDE w:val="0"/>
        <w:autoSpaceDN w:val="0"/>
        <w:adjustRightInd w:val="0"/>
        <w:ind w:left="0" w:firstLine="709"/>
        <w:jc w:val="both"/>
      </w:pPr>
      <w:r w:rsidRPr="00602451">
        <w:t xml:space="preserve">Внести изменения в рабочий план счетов бухгалтерского учета </w:t>
      </w:r>
      <w:r>
        <w:t xml:space="preserve">Комитета </w:t>
      </w:r>
      <w:r w:rsidRPr="003D64B0">
        <w:t>включив в него все фактически применяемые счета бухгалтерского учета для ведения синтетического и аналитического учета.</w:t>
      </w:r>
    </w:p>
    <w:p w:rsidR="003B08BB" w:rsidRPr="003D64B0" w:rsidRDefault="003B08BB" w:rsidP="003B08BB">
      <w:pPr>
        <w:shd w:val="clear" w:color="auto" w:fill="FFFFFF"/>
        <w:ind w:firstLine="708"/>
        <w:jc w:val="both"/>
      </w:pPr>
      <w:r w:rsidRPr="003D64B0">
        <w:rPr>
          <w:bCs/>
        </w:rPr>
        <w:t xml:space="preserve">7.  Рассмотреть вопрос о проведении </w:t>
      </w:r>
      <w:r w:rsidRPr="003D64B0">
        <w:t xml:space="preserve">с подведомственными Комитету учреждениями рабочих совещаний по вопросу правильности отражения в бюджетной отчетности долгосрочной и просроченной дебиторской задолженности с целью недопущения в дальнейшем искажения бюджетной отчетности. </w:t>
      </w:r>
    </w:p>
    <w:p w:rsidR="00E71AAC" w:rsidRDefault="00E71AAC" w:rsidP="00E71AAC">
      <w:pPr>
        <w:jc w:val="right"/>
      </w:pPr>
    </w:p>
    <w:p w:rsidR="00E71AAC" w:rsidRPr="00536705" w:rsidRDefault="00E71AAC" w:rsidP="00E71AAC">
      <w:pPr>
        <w:jc w:val="right"/>
      </w:pPr>
    </w:p>
    <w:p w:rsidR="00386252" w:rsidRDefault="00386252" w:rsidP="00366E3A">
      <w:pPr>
        <w:autoSpaceDE w:val="0"/>
        <w:autoSpaceDN w:val="0"/>
        <w:adjustRightInd w:val="0"/>
        <w:jc w:val="center"/>
        <w:rPr>
          <w:b/>
          <w:i/>
        </w:rPr>
      </w:pPr>
    </w:p>
    <w:p w:rsidR="0088306E" w:rsidRDefault="0088306E" w:rsidP="00366E3A">
      <w:pPr>
        <w:autoSpaceDE w:val="0"/>
        <w:autoSpaceDN w:val="0"/>
        <w:adjustRightInd w:val="0"/>
        <w:jc w:val="center"/>
        <w:rPr>
          <w:b/>
          <w:i/>
        </w:rPr>
      </w:pPr>
    </w:p>
    <w:p w:rsidR="0088306E" w:rsidRDefault="0088306E" w:rsidP="00366E3A">
      <w:pPr>
        <w:autoSpaceDE w:val="0"/>
        <w:autoSpaceDN w:val="0"/>
        <w:adjustRightInd w:val="0"/>
        <w:jc w:val="center"/>
        <w:rPr>
          <w:b/>
          <w:i/>
        </w:rPr>
      </w:pPr>
    </w:p>
    <w:p w:rsidR="001C7B86" w:rsidRDefault="001C7B86" w:rsidP="001C7B86">
      <w:pPr>
        <w:autoSpaceDE w:val="0"/>
        <w:autoSpaceDN w:val="0"/>
        <w:adjustRightInd w:val="0"/>
        <w:jc w:val="both"/>
        <w:rPr>
          <w:b/>
        </w:rPr>
      </w:pPr>
      <w:r w:rsidRPr="00F318D3">
        <w:rPr>
          <w:b/>
        </w:rPr>
        <w:t xml:space="preserve">Аудитор                                                              </w:t>
      </w:r>
      <w:r>
        <w:rPr>
          <w:b/>
        </w:rPr>
        <w:t xml:space="preserve">          </w:t>
      </w:r>
      <w:r w:rsidRPr="00F318D3">
        <w:rPr>
          <w:b/>
        </w:rPr>
        <w:t xml:space="preserve">                               М</w:t>
      </w:r>
      <w:r w:rsidRPr="007D0DAC">
        <w:rPr>
          <w:b/>
        </w:rPr>
        <w:t>.Е. Татаринцев</w:t>
      </w:r>
    </w:p>
    <w:p w:rsidR="0088306E" w:rsidRDefault="0088306E" w:rsidP="00366E3A">
      <w:pPr>
        <w:autoSpaceDE w:val="0"/>
        <w:autoSpaceDN w:val="0"/>
        <w:adjustRightInd w:val="0"/>
        <w:jc w:val="center"/>
        <w:rPr>
          <w:b/>
          <w:i/>
        </w:rPr>
      </w:pPr>
    </w:p>
    <w:p w:rsidR="0088306E" w:rsidRDefault="0088306E"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p w:rsidR="00954580" w:rsidRDefault="00954580" w:rsidP="00366E3A">
      <w:pPr>
        <w:autoSpaceDE w:val="0"/>
        <w:autoSpaceDN w:val="0"/>
        <w:adjustRightInd w:val="0"/>
        <w:jc w:val="center"/>
        <w:rPr>
          <w:b/>
          <w:i/>
        </w:rPr>
      </w:pPr>
    </w:p>
    <w:sectPr w:rsidR="00954580" w:rsidSect="004D31DB">
      <w:headerReference w:type="even" r:id="rId10"/>
      <w:headerReference w:type="default" r:id="rId11"/>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ED9" w:rsidRDefault="00765ED9">
      <w:r>
        <w:separator/>
      </w:r>
    </w:p>
  </w:endnote>
  <w:endnote w:type="continuationSeparator" w:id="0">
    <w:p w:rsidR="00765ED9" w:rsidRDefault="00765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ED9" w:rsidRDefault="00765ED9">
      <w:r>
        <w:separator/>
      </w:r>
    </w:p>
  </w:footnote>
  <w:footnote w:type="continuationSeparator" w:id="0">
    <w:p w:rsidR="00765ED9" w:rsidRDefault="00765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49" w:rsidRDefault="00983333" w:rsidP="00CF44C9">
    <w:pPr>
      <w:pStyle w:val="a9"/>
      <w:framePr w:wrap="around" w:vAnchor="text" w:hAnchor="margin" w:xAlign="center" w:y="1"/>
      <w:rPr>
        <w:rStyle w:val="aa"/>
      </w:rPr>
    </w:pPr>
    <w:r>
      <w:rPr>
        <w:rStyle w:val="aa"/>
      </w:rPr>
      <w:fldChar w:fldCharType="begin"/>
    </w:r>
    <w:r w:rsidR="00420D49">
      <w:rPr>
        <w:rStyle w:val="aa"/>
      </w:rPr>
      <w:instrText xml:space="preserve">PAGE  </w:instrText>
    </w:r>
    <w:r>
      <w:rPr>
        <w:rStyle w:val="aa"/>
      </w:rPr>
      <w:fldChar w:fldCharType="end"/>
    </w:r>
  </w:p>
  <w:p w:rsidR="00420D49" w:rsidRDefault="00420D49">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49" w:rsidRDefault="00983333" w:rsidP="00CF44C9">
    <w:pPr>
      <w:pStyle w:val="a9"/>
      <w:framePr w:wrap="around" w:vAnchor="text" w:hAnchor="margin" w:xAlign="center" w:y="1"/>
      <w:rPr>
        <w:rStyle w:val="aa"/>
      </w:rPr>
    </w:pPr>
    <w:r>
      <w:rPr>
        <w:rStyle w:val="aa"/>
      </w:rPr>
      <w:fldChar w:fldCharType="begin"/>
    </w:r>
    <w:r w:rsidR="00420D49">
      <w:rPr>
        <w:rStyle w:val="aa"/>
      </w:rPr>
      <w:instrText xml:space="preserve">PAGE  </w:instrText>
    </w:r>
    <w:r>
      <w:rPr>
        <w:rStyle w:val="aa"/>
      </w:rPr>
      <w:fldChar w:fldCharType="separate"/>
    </w:r>
    <w:r w:rsidR="004E7CAD">
      <w:rPr>
        <w:rStyle w:val="aa"/>
        <w:noProof/>
      </w:rPr>
      <w:t>8</w:t>
    </w:r>
    <w:r>
      <w:rPr>
        <w:rStyle w:val="aa"/>
      </w:rPr>
      <w:fldChar w:fldCharType="end"/>
    </w:r>
  </w:p>
  <w:p w:rsidR="00420D49" w:rsidRDefault="00420D49" w:rsidP="00F324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E6CF7E"/>
    <w:lvl w:ilvl="0">
      <w:start w:val="1"/>
      <w:numFmt w:val="bullet"/>
      <w:pStyle w:val="a"/>
      <w:lvlText w:val=""/>
      <w:lvlJc w:val="left"/>
      <w:pPr>
        <w:tabs>
          <w:tab w:val="num" w:pos="360"/>
        </w:tabs>
        <w:ind w:left="360" w:hanging="360"/>
      </w:pPr>
      <w:rPr>
        <w:rFonts w:ascii="Symbol" w:hAnsi="Symbol" w:hint="default"/>
      </w:rPr>
    </w:lvl>
  </w:abstractNum>
  <w:abstractNum w:abstractNumId="1">
    <w:nsid w:val="1657328D"/>
    <w:multiLevelType w:val="hybridMultilevel"/>
    <w:tmpl w:val="72C675A2"/>
    <w:lvl w:ilvl="0" w:tplc="BF76CA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812CEE"/>
    <w:multiLevelType w:val="hybridMultilevel"/>
    <w:tmpl w:val="E18A0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E1749"/>
    <w:multiLevelType w:val="hybridMultilevel"/>
    <w:tmpl w:val="E0E41048"/>
    <w:lvl w:ilvl="0" w:tplc="05362E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9FE49FA"/>
    <w:multiLevelType w:val="hybridMultilevel"/>
    <w:tmpl w:val="34DE74AC"/>
    <w:lvl w:ilvl="0" w:tplc="B2CCCADE">
      <w:start w:val="1"/>
      <w:numFmt w:val="decimal"/>
      <w:lvlText w:val="%1."/>
      <w:lvlJc w:val="left"/>
      <w:pPr>
        <w:ind w:left="475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CDD6083"/>
    <w:multiLevelType w:val="hybridMultilevel"/>
    <w:tmpl w:val="3616718C"/>
    <w:lvl w:ilvl="0" w:tplc="98D83376">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22329F"/>
    <w:multiLevelType w:val="hybridMultilevel"/>
    <w:tmpl w:val="60FE4D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8DD452E"/>
    <w:multiLevelType w:val="hybridMultilevel"/>
    <w:tmpl w:val="5C26A0BE"/>
    <w:lvl w:ilvl="0" w:tplc="7256B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58B2048"/>
    <w:multiLevelType w:val="hybridMultilevel"/>
    <w:tmpl w:val="87541D12"/>
    <w:lvl w:ilvl="0" w:tplc="CC1E5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DF149BF"/>
    <w:multiLevelType w:val="hybridMultilevel"/>
    <w:tmpl w:val="EE76EE44"/>
    <w:lvl w:ilvl="0" w:tplc="58ECE1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6"/>
  </w:num>
  <w:num w:numId="5">
    <w:abstractNumId w:val="3"/>
  </w:num>
  <w:num w:numId="6">
    <w:abstractNumId w:val="9"/>
  </w:num>
  <w:num w:numId="7">
    <w:abstractNumId w:val="7"/>
  </w:num>
  <w:num w:numId="8">
    <w:abstractNumId w:val="5"/>
  </w:num>
  <w:num w:numId="9">
    <w:abstractNumId w:val="8"/>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8"/>
  <w:characterSpacingControl w:val="doNotCompress"/>
  <w:footnotePr>
    <w:footnote w:id="-1"/>
    <w:footnote w:id="0"/>
  </w:footnotePr>
  <w:endnotePr>
    <w:endnote w:id="-1"/>
    <w:endnote w:id="0"/>
  </w:endnotePr>
  <w:compat/>
  <w:rsids>
    <w:rsidRoot w:val="00184845"/>
    <w:rsid w:val="00000356"/>
    <w:rsid w:val="0000047E"/>
    <w:rsid w:val="00000EA5"/>
    <w:rsid w:val="00001E80"/>
    <w:rsid w:val="00002223"/>
    <w:rsid w:val="000027C6"/>
    <w:rsid w:val="000028B9"/>
    <w:rsid w:val="00002D9B"/>
    <w:rsid w:val="00003005"/>
    <w:rsid w:val="00003970"/>
    <w:rsid w:val="00003C01"/>
    <w:rsid w:val="00004EF7"/>
    <w:rsid w:val="00005907"/>
    <w:rsid w:val="00006265"/>
    <w:rsid w:val="000076D9"/>
    <w:rsid w:val="00007CA0"/>
    <w:rsid w:val="00007EF5"/>
    <w:rsid w:val="000106E1"/>
    <w:rsid w:val="00010820"/>
    <w:rsid w:val="00010AC6"/>
    <w:rsid w:val="00011832"/>
    <w:rsid w:val="00011CC8"/>
    <w:rsid w:val="00011CF8"/>
    <w:rsid w:val="00012966"/>
    <w:rsid w:val="0001368C"/>
    <w:rsid w:val="00013911"/>
    <w:rsid w:val="00013EA0"/>
    <w:rsid w:val="0001446C"/>
    <w:rsid w:val="000148B4"/>
    <w:rsid w:val="00014CD8"/>
    <w:rsid w:val="00015211"/>
    <w:rsid w:val="00015B39"/>
    <w:rsid w:val="0001710E"/>
    <w:rsid w:val="00017CCA"/>
    <w:rsid w:val="00020A97"/>
    <w:rsid w:val="0002144C"/>
    <w:rsid w:val="00021CE0"/>
    <w:rsid w:val="00022963"/>
    <w:rsid w:val="00022EF5"/>
    <w:rsid w:val="00023140"/>
    <w:rsid w:val="00023DAD"/>
    <w:rsid w:val="000246EF"/>
    <w:rsid w:val="0002487B"/>
    <w:rsid w:val="00024DE4"/>
    <w:rsid w:val="000250E5"/>
    <w:rsid w:val="00025249"/>
    <w:rsid w:val="00025910"/>
    <w:rsid w:val="00025B9A"/>
    <w:rsid w:val="000263BF"/>
    <w:rsid w:val="00026AAD"/>
    <w:rsid w:val="00026EFB"/>
    <w:rsid w:val="00027657"/>
    <w:rsid w:val="000300F1"/>
    <w:rsid w:val="0003049B"/>
    <w:rsid w:val="000304CA"/>
    <w:rsid w:val="000304E4"/>
    <w:rsid w:val="000307E1"/>
    <w:rsid w:val="000311D1"/>
    <w:rsid w:val="00031354"/>
    <w:rsid w:val="000322F4"/>
    <w:rsid w:val="000326D9"/>
    <w:rsid w:val="00032B8F"/>
    <w:rsid w:val="00032F9B"/>
    <w:rsid w:val="0003323B"/>
    <w:rsid w:val="00033437"/>
    <w:rsid w:val="000337DE"/>
    <w:rsid w:val="00033EE5"/>
    <w:rsid w:val="000344E7"/>
    <w:rsid w:val="00034C3C"/>
    <w:rsid w:val="00034C78"/>
    <w:rsid w:val="00035240"/>
    <w:rsid w:val="000355E3"/>
    <w:rsid w:val="000357F1"/>
    <w:rsid w:val="00036007"/>
    <w:rsid w:val="000360B5"/>
    <w:rsid w:val="000360E0"/>
    <w:rsid w:val="000368E3"/>
    <w:rsid w:val="0003698D"/>
    <w:rsid w:val="00037455"/>
    <w:rsid w:val="0003764F"/>
    <w:rsid w:val="000377B1"/>
    <w:rsid w:val="000378C9"/>
    <w:rsid w:val="0004009D"/>
    <w:rsid w:val="0004025C"/>
    <w:rsid w:val="0004066E"/>
    <w:rsid w:val="00040A75"/>
    <w:rsid w:val="00040FB8"/>
    <w:rsid w:val="0004188E"/>
    <w:rsid w:val="00041A1B"/>
    <w:rsid w:val="00042177"/>
    <w:rsid w:val="0004250C"/>
    <w:rsid w:val="000428F5"/>
    <w:rsid w:val="000438C4"/>
    <w:rsid w:val="00043C29"/>
    <w:rsid w:val="00043E8F"/>
    <w:rsid w:val="00044213"/>
    <w:rsid w:val="00044990"/>
    <w:rsid w:val="00044A80"/>
    <w:rsid w:val="00044F5A"/>
    <w:rsid w:val="000469DD"/>
    <w:rsid w:val="000475DE"/>
    <w:rsid w:val="00047A82"/>
    <w:rsid w:val="00047ABA"/>
    <w:rsid w:val="000516AC"/>
    <w:rsid w:val="000517C9"/>
    <w:rsid w:val="00051CE4"/>
    <w:rsid w:val="00051D5B"/>
    <w:rsid w:val="00052175"/>
    <w:rsid w:val="00052368"/>
    <w:rsid w:val="00052B55"/>
    <w:rsid w:val="000531BF"/>
    <w:rsid w:val="000536DD"/>
    <w:rsid w:val="00053904"/>
    <w:rsid w:val="00053B5E"/>
    <w:rsid w:val="000546FE"/>
    <w:rsid w:val="00054A31"/>
    <w:rsid w:val="00054EE6"/>
    <w:rsid w:val="00055342"/>
    <w:rsid w:val="0005564C"/>
    <w:rsid w:val="00055E60"/>
    <w:rsid w:val="00055E72"/>
    <w:rsid w:val="000565BA"/>
    <w:rsid w:val="00056620"/>
    <w:rsid w:val="00056945"/>
    <w:rsid w:val="000570CA"/>
    <w:rsid w:val="00057970"/>
    <w:rsid w:val="00057D10"/>
    <w:rsid w:val="00057E51"/>
    <w:rsid w:val="00057F0C"/>
    <w:rsid w:val="0006029A"/>
    <w:rsid w:val="00060B34"/>
    <w:rsid w:val="00060FB8"/>
    <w:rsid w:val="00061760"/>
    <w:rsid w:val="00062483"/>
    <w:rsid w:val="00062689"/>
    <w:rsid w:val="000639C8"/>
    <w:rsid w:val="0006409C"/>
    <w:rsid w:val="00064491"/>
    <w:rsid w:val="00064A31"/>
    <w:rsid w:val="00064C22"/>
    <w:rsid w:val="00065000"/>
    <w:rsid w:val="00065562"/>
    <w:rsid w:val="000667F4"/>
    <w:rsid w:val="00066E64"/>
    <w:rsid w:val="00067366"/>
    <w:rsid w:val="00067EB4"/>
    <w:rsid w:val="00067FDA"/>
    <w:rsid w:val="000718D2"/>
    <w:rsid w:val="000719C3"/>
    <w:rsid w:val="00071BE7"/>
    <w:rsid w:val="00071DC5"/>
    <w:rsid w:val="00071EA0"/>
    <w:rsid w:val="000720D9"/>
    <w:rsid w:val="00072520"/>
    <w:rsid w:val="00072CA3"/>
    <w:rsid w:val="00072F8B"/>
    <w:rsid w:val="00073228"/>
    <w:rsid w:val="00073F68"/>
    <w:rsid w:val="0007442E"/>
    <w:rsid w:val="00074C72"/>
    <w:rsid w:val="00074F0F"/>
    <w:rsid w:val="00075182"/>
    <w:rsid w:val="00075190"/>
    <w:rsid w:val="00076446"/>
    <w:rsid w:val="0007719F"/>
    <w:rsid w:val="000774B1"/>
    <w:rsid w:val="00077594"/>
    <w:rsid w:val="00077B11"/>
    <w:rsid w:val="00077E60"/>
    <w:rsid w:val="00080402"/>
    <w:rsid w:val="0008059D"/>
    <w:rsid w:val="00081069"/>
    <w:rsid w:val="0008113C"/>
    <w:rsid w:val="000811B6"/>
    <w:rsid w:val="00081ACB"/>
    <w:rsid w:val="00081DE0"/>
    <w:rsid w:val="00081EF9"/>
    <w:rsid w:val="00082A5F"/>
    <w:rsid w:val="00082DB1"/>
    <w:rsid w:val="00083464"/>
    <w:rsid w:val="000838BB"/>
    <w:rsid w:val="00083C11"/>
    <w:rsid w:val="00083F4C"/>
    <w:rsid w:val="000840A4"/>
    <w:rsid w:val="00084235"/>
    <w:rsid w:val="0008451F"/>
    <w:rsid w:val="00084675"/>
    <w:rsid w:val="00084A9D"/>
    <w:rsid w:val="00084D5B"/>
    <w:rsid w:val="00085232"/>
    <w:rsid w:val="00085424"/>
    <w:rsid w:val="000859C0"/>
    <w:rsid w:val="0008643F"/>
    <w:rsid w:val="0008646C"/>
    <w:rsid w:val="0008691F"/>
    <w:rsid w:val="0008707F"/>
    <w:rsid w:val="0008749B"/>
    <w:rsid w:val="00087F8D"/>
    <w:rsid w:val="0009045D"/>
    <w:rsid w:val="00090531"/>
    <w:rsid w:val="00090A22"/>
    <w:rsid w:val="000916C9"/>
    <w:rsid w:val="00091BEC"/>
    <w:rsid w:val="00091C3E"/>
    <w:rsid w:val="00091E87"/>
    <w:rsid w:val="00092105"/>
    <w:rsid w:val="00092222"/>
    <w:rsid w:val="000928AC"/>
    <w:rsid w:val="00092926"/>
    <w:rsid w:val="00092C7B"/>
    <w:rsid w:val="000942B8"/>
    <w:rsid w:val="000947D4"/>
    <w:rsid w:val="00094B63"/>
    <w:rsid w:val="00094C64"/>
    <w:rsid w:val="000951E6"/>
    <w:rsid w:val="0009530B"/>
    <w:rsid w:val="0009530C"/>
    <w:rsid w:val="00095317"/>
    <w:rsid w:val="00095758"/>
    <w:rsid w:val="0009580F"/>
    <w:rsid w:val="000959DD"/>
    <w:rsid w:val="00096016"/>
    <w:rsid w:val="00096224"/>
    <w:rsid w:val="000963E3"/>
    <w:rsid w:val="00096903"/>
    <w:rsid w:val="00096EE1"/>
    <w:rsid w:val="00097258"/>
    <w:rsid w:val="00097B30"/>
    <w:rsid w:val="00097C27"/>
    <w:rsid w:val="00097DC8"/>
    <w:rsid w:val="000A06C2"/>
    <w:rsid w:val="000A0762"/>
    <w:rsid w:val="000A116B"/>
    <w:rsid w:val="000A1B51"/>
    <w:rsid w:val="000A1D86"/>
    <w:rsid w:val="000A250C"/>
    <w:rsid w:val="000A283E"/>
    <w:rsid w:val="000A2E41"/>
    <w:rsid w:val="000A2E9D"/>
    <w:rsid w:val="000A38B1"/>
    <w:rsid w:val="000A3EB6"/>
    <w:rsid w:val="000A438D"/>
    <w:rsid w:val="000A43E8"/>
    <w:rsid w:val="000A4455"/>
    <w:rsid w:val="000A45E9"/>
    <w:rsid w:val="000A4873"/>
    <w:rsid w:val="000A556A"/>
    <w:rsid w:val="000A5A90"/>
    <w:rsid w:val="000A5BDA"/>
    <w:rsid w:val="000A5C3E"/>
    <w:rsid w:val="000A6092"/>
    <w:rsid w:val="000A767E"/>
    <w:rsid w:val="000A76E5"/>
    <w:rsid w:val="000A7B75"/>
    <w:rsid w:val="000A7E99"/>
    <w:rsid w:val="000B01FC"/>
    <w:rsid w:val="000B0806"/>
    <w:rsid w:val="000B0CA9"/>
    <w:rsid w:val="000B114A"/>
    <w:rsid w:val="000B184E"/>
    <w:rsid w:val="000B2202"/>
    <w:rsid w:val="000B2A5A"/>
    <w:rsid w:val="000B4C7E"/>
    <w:rsid w:val="000B5971"/>
    <w:rsid w:val="000B5A2F"/>
    <w:rsid w:val="000B5D2B"/>
    <w:rsid w:val="000B6D43"/>
    <w:rsid w:val="000B701E"/>
    <w:rsid w:val="000C006A"/>
    <w:rsid w:val="000C0426"/>
    <w:rsid w:val="000C0941"/>
    <w:rsid w:val="000C15BC"/>
    <w:rsid w:val="000C1A6A"/>
    <w:rsid w:val="000C21E9"/>
    <w:rsid w:val="000C2928"/>
    <w:rsid w:val="000C2E99"/>
    <w:rsid w:val="000C4E32"/>
    <w:rsid w:val="000C4FD2"/>
    <w:rsid w:val="000C513A"/>
    <w:rsid w:val="000C56AD"/>
    <w:rsid w:val="000C5BA0"/>
    <w:rsid w:val="000D01EF"/>
    <w:rsid w:val="000D0342"/>
    <w:rsid w:val="000D0E92"/>
    <w:rsid w:val="000D10A8"/>
    <w:rsid w:val="000D1904"/>
    <w:rsid w:val="000D1AF8"/>
    <w:rsid w:val="000D2483"/>
    <w:rsid w:val="000D29A3"/>
    <w:rsid w:val="000D2AB7"/>
    <w:rsid w:val="000D2B87"/>
    <w:rsid w:val="000D3129"/>
    <w:rsid w:val="000D3625"/>
    <w:rsid w:val="000D3A7B"/>
    <w:rsid w:val="000D3BC8"/>
    <w:rsid w:val="000D4799"/>
    <w:rsid w:val="000D4B39"/>
    <w:rsid w:val="000D4B89"/>
    <w:rsid w:val="000D542E"/>
    <w:rsid w:val="000D5B98"/>
    <w:rsid w:val="000D5DB0"/>
    <w:rsid w:val="000D61B0"/>
    <w:rsid w:val="000D6309"/>
    <w:rsid w:val="000D6F78"/>
    <w:rsid w:val="000D7281"/>
    <w:rsid w:val="000E0364"/>
    <w:rsid w:val="000E10A0"/>
    <w:rsid w:val="000E1AB0"/>
    <w:rsid w:val="000E1D4B"/>
    <w:rsid w:val="000E1D64"/>
    <w:rsid w:val="000E24E7"/>
    <w:rsid w:val="000E2D4B"/>
    <w:rsid w:val="000E31A9"/>
    <w:rsid w:val="000E32A8"/>
    <w:rsid w:val="000E375B"/>
    <w:rsid w:val="000E40C5"/>
    <w:rsid w:val="000E4957"/>
    <w:rsid w:val="000E4E61"/>
    <w:rsid w:val="000E5315"/>
    <w:rsid w:val="000E5EF4"/>
    <w:rsid w:val="000E604F"/>
    <w:rsid w:val="000E65D5"/>
    <w:rsid w:val="000E6CE3"/>
    <w:rsid w:val="000E6D39"/>
    <w:rsid w:val="000E76F5"/>
    <w:rsid w:val="000E7A1A"/>
    <w:rsid w:val="000E7E46"/>
    <w:rsid w:val="000F058C"/>
    <w:rsid w:val="000F072E"/>
    <w:rsid w:val="000F135D"/>
    <w:rsid w:val="000F15F1"/>
    <w:rsid w:val="000F17A1"/>
    <w:rsid w:val="000F31CC"/>
    <w:rsid w:val="000F3AE3"/>
    <w:rsid w:val="000F3BBA"/>
    <w:rsid w:val="000F4BC0"/>
    <w:rsid w:val="000F4C59"/>
    <w:rsid w:val="000F4C9E"/>
    <w:rsid w:val="000F5239"/>
    <w:rsid w:val="000F549C"/>
    <w:rsid w:val="000F54B1"/>
    <w:rsid w:val="000F564C"/>
    <w:rsid w:val="000F5A65"/>
    <w:rsid w:val="000F5C2D"/>
    <w:rsid w:val="000F6580"/>
    <w:rsid w:val="000F669D"/>
    <w:rsid w:val="000F68DA"/>
    <w:rsid w:val="000F7051"/>
    <w:rsid w:val="000F7159"/>
    <w:rsid w:val="000F7474"/>
    <w:rsid w:val="00100AE5"/>
    <w:rsid w:val="00100BA7"/>
    <w:rsid w:val="00100C8E"/>
    <w:rsid w:val="00100CB6"/>
    <w:rsid w:val="00100FB1"/>
    <w:rsid w:val="00101093"/>
    <w:rsid w:val="00101F71"/>
    <w:rsid w:val="00103483"/>
    <w:rsid w:val="00104741"/>
    <w:rsid w:val="0010496C"/>
    <w:rsid w:val="00104A09"/>
    <w:rsid w:val="001051A2"/>
    <w:rsid w:val="001054DB"/>
    <w:rsid w:val="001058AD"/>
    <w:rsid w:val="00105E46"/>
    <w:rsid w:val="00105FEC"/>
    <w:rsid w:val="001061A4"/>
    <w:rsid w:val="00106602"/>
    <w:rsid w:val="001078D3"/>
    <w:rsid w:val="001079C8"/>
    <w:rsid w:val="00107A78"/>
    <w:rsid w:val="0011064B"/>
    <w:rsid w:val="00110A6A"/>
    <w:rsid w:val="00110AF6"/>
    <w:rsid w:val="00110DF6"/>
    <w:rsid w:val="00110F26"/>
    <w:rsid w:val="00111AA3"/>
    <w:rsid w:val="00111ADB"/>
    <w:rsid w:val="0011369F"/>
    <w:rsid w:val="00113795"/>
    <w:rsid w:val="00113834"/>
    <w:rsid w:val="00113F0E"/>
    <w:rsid w:val="00114239"/>
    <w:rsid w:val="001142B0"/>
    <w:rsid w:val="001149DB"/>
    <w:rsid w:val="00114CD4"/>
    <w:rsid w:val="00116217"/>
    <w:rsid w:val="001165BD"/>
    <w:rsid w:val="00116F59"/>
    <w:rsid w:val="00117C68"/>
    <w:rsid w:val="00120038"/>
    <w:rsid w:val="0012118E"/>
    <w:rsid w:val="001212BE"/>
    <w:rsid w:val="00121638"/>
    <w:rsid w:val="0012166B"/>
    <w:rsid w:val="00121BE0"/>
    <w:rsid w:val="00121F71"/>
    <w:rsid w:val="001222B5"/>
    <w:rsid w:val="00122B73"/>
    <w:rsid w:val="00122FE8"/>
    <w:rsid w:val="00123198"/>
    <w:rsid w:val="0012370F"/>
    <w:rsid w:val="00123A7E"/>
    <w:rsid w:val="00123E72"/>
    <w:rsid w:val="00124179"/>
    <w:rsid w:val="00124310"/>
    <w:rsid w:val="00124590"/>
    <w:rsid w:val="001246B9"/>
    <w:rsid w:val="00124FA7"/>
    <w:rsid w:val="00125410"/>
    <w:rsid w:val="0012542B"/>
    <w:rsid w:val="00125801"/>
    <w:rsid w:val="00125BFC"/>
    <w:rsid w:val="00125D07"/>
    <w:rsid w:val="001261C9"/>
    <w:rsid w:val="001266CB"/>
    <w:rsid w:val="00127753"/>
    <w:rsid w:val="00127987"/>
    <w:rsid w:val="00127994"/>
    <w:rsid w:val="001301AD"/>
    <w:rsid w:val="001302AE"/>
    <w:rsid w:val="00130513"/>
    <w:rsid w:val="00130C8B"/>
    <w:rsid w:val="00130F32"/>
    <w:rsid w:val="00131060"/>
    <w:rsid w:val="001314E2"/>
    <w:rsid w:val="001315A7"/>
    <w:rsid w:val="00131825"/>
    <w:rsid w:val="00131B20"/>
    <w:rsid w:val="00132488"/>
    <w:rsid w:val="001329EF"/>
    <w:rsid w:val="00132C0F"/>
    <w:rsid w:val="00134115"/>
    <w:rsid w:val="001344F5"/>
    <w:rsid w:val="0013455D"/>
    <w:rsid w:val="00134D8C"/>
    <w:rsid w:val="00135378"/>
    <w:rsid w:val="00135457"/>
    <w:rsid w:val="00136266"/>
    <w:rsid w:val="0013651E"/>
    <w:rsid w:val="00136F01"/>
    <w:rsid w:val="00137176"/>
    <w:rsid w:val="00137551"/>
    <w:rsid w:val="001375F6"/>
    <w:rsid w:val="00137A14"/>
    <w:rsid w:val="00137DE9"/>
    <w:rsid w:val="0014066F"/>
    <w:rsid w:val="001406A5"/>
    <w:rsid w:val="001406B0"/>
    <w:rsid w:val="001406C2"/>
    <w:rsid w:val="001416F6"/>
    <w:rsid w:val="001418AB"/>
    <w:rsid w:val="00142871"/>
    <w:rsid w:val="00142A4E"/>
    <w:rsid w:val="00142C85"/>
    <w:rsid w:val="001433F5"/>
    <w:rsid w:val="00143B11"/>
    <w:rsid w:val="00144396"/>
    <w:rsid w:val="00144E97"/>
    <w:rsid w:val="00145067"/>
    <w:rsid w:val="00145729"/>
    <w:rsid w:val="0014574D"/>
    <w:rsid w:val="001457DB"/>
    <w:rsid w:val="00145A0A"/>
    <w:rsid w:val="00145D28"/>
    <w:rsid w:val="00146596"/>
    <w:rsid w:val="00146700"/>
    <w:rsid w:val="00150509"/>
    <w:rsid w:val="00150516"/>
    <w:rsid w:val="00151656"/>
    <w:rsid w:val="0015191C"/>
    <w:rsid w:val="001519E5"/>
    <w:rsid w:val="00151A0A"/>
    <w:rsid w:val="00151EDE"/>
    <w:rsid w:val="00152505"/>
    <w:rsid w:val="001526A9"/>
    <w:rsid w:val="0015272C"/>
    <w:rsid w:val="00152A0F"/>
    <w:rsid w:val="00152C38"/>
    <w:rsid w:val="00152FFB"/>
    <w:rsid w:val="00153660"/>
    <w:rsid w:val="00153C38"/>
    <w:rsid w:val="00156D32"/>
    <w:rsid w:val="00156E1F"/>
    <w:rsid w:val="0015710A"/>
    <w:rsid w:val="001575E2"/>
    <w:rsid w:val="00157D4D"/>
    <w:rsid w:val="00157EBF"/>
    <w:rsid w:val="00160133"/>
    <w:rsid w:val="00160BFD"/>
    <w:rsid w:val="00160D66"/>
    <w:rsid w:val="00161580"/>
    <w:rsid w:val="001617FD"/>
    <w:rsid w:val="00162132"/>
    <w:rsid w:val="001635CE"/>
    <w:rsid w:val="001636FE"/>
    <w:rsid w:val="00163850"/>
    <w:rsid w:val="00164FD0"/>
    <w:rsid w:val="0016625A"/>
    <w:rsid w:val="00166280"/>
    <w:rsid w:val="00166580"/>
    <w:rsid w:val="00166C0F"/>
    <w:rsid w:val="001671A9"/>
    <w:rsid w:val="00167956"/>
    <w:rsid w:val="00167D71"/>
    <w:rsid w:val="00171127"/>
    <w:rsid w:val="00171894"/>
    <w:rsid w:val="0017192C"/>
    <w:rsid w:val="0017211B"/>
    <w:rsid w:val="0017223B"/>
    <w:rsid w:val="001723C4"/>
    <w:rsid w:val="00172862"/>
    <w:rsid w:val="0017296E"/>
    <w:rsid w:val="001733C6"/>
    <w:rsid w:val="00173A15"/>
    <w:rsid w:val="00174062"/>
    <w:rsid w:val="001741C0"/>
    <w:rsid w:val="001745C3"/>
    <w:rsid w:val="001746E8"/>
    <w:rsid w:val="0017477A"/>
    <w:rsid w:val="00174A9E"/>
    <w:rsid w:val="00174B19"/>
    <w:rsid w:val="00174C3A"/>
    <w:rsid w:val="00175974"/>
    <w:rsid w:val="00175F8F"/>
    <w:rsid w:val="0017649B"/>
    <w:rsid w:val="00176756"/>
    <w:rsid w:val="00176A84"/>
    <w:rsid w:val="00177295"/>
    <w:rsid w:val="00177CAC"/>
    <w:rsid w:val="00180643"/>
    <w:rsid w:val="00181365"/>
    <w:rsid w:val="00181DC9"/>
    <w:rsid w:val="00181E53"/>
    <w:rsid w:val="001831F5"/>
    <w:rsid w:val="00183228"/>
    <w:rsid w:val="00183544"/>
    <w:rsid w:val="0018393F"/>
    <w:rsid w:val="00183DC9"/>
    <w:rsid w:val="00184019"/>
    <w:rsid w:val="0018437E"/>
    <w:rsid w:val="00184762"/>
    <w:rsid w:val="00184845"/>
    <w:rsid w:val="00184BB6"/>
    <w:rsid w:val="00185283"/>
    <w:rsid w:val="001855D5"/>
    <w:rsid w:val="001859D8"/>
    <w:rsid w:val="001865FD"/>
    <w:rsid w:val="00186671"/>
    <w:rsid w:val="00186842"/>
    <w:rsid w:val="001874B4"/>
    <w:rsid w:val="001878C9"/>
    <w:rsid w:val="00187B71"/>
    <w:rsid w:val="00187ECB"/>
    <w:rsid w:val="0019027A"/>
    <w:rsid w:val="00191808"/>
    <w:rsid w:val="0019238E"/>
    <w:rsid w:val="00193721"/>
    <w:rsid w:val="001939DA"/>
    <w:rsid w:val="001953CE"/>
    <w:rsid w:val="0019577A"/>
    <w:rsid w:val="0019582F"/>
    <w:rsid w:val="00195BD8"/>
    <w:rsid w:val="00195D20"/>
    <w:rsid w:val="00195F67"/>
    <w:rsid w:val="00196645"/>
    <w:rsid w:val="0019683D"/>
    <w:rsid w:val="00196B00"/>
    <w:rsid w:val="001971AF"/>
    <w:rsid w:val="00197237"/>
    <w:rsid w:val="00197C61"/>
    <w:rsid w:val="001A0471"/>
    <w:rsid w:val="001A051A"/>
    <w:rsid w:val="001A0C2F"/>
    <w:rsid w:val="001A0CF0"/>
    <w:rsid w:val="001A10C4"/>
    <w:rsid w:val="001A1702"/>
    <w:rsid w:val="001A19B1"/>
    <w:rsid w:val="001A2D89"/>
    <w:rsid w:val="001A3BEB"/>
    <w:rsid w:val="001A428B"/>
    <w:rsid w:val="001A594A"/>
    <w:rsid w:val="001A5B3F"/>
    <w:rsid w:val="001A5D55"/>
    <w:rsid w:val="001A63DE"/>
    <w:rsid w:val="001A716D"/>
    <w:rsid w:val="001A737A"/>
    <w:rsid w:val="001A7795"/>
    <w:rsid w:val="001A7CC3"/>
    <w:rsid w:val="001B0154"/>
    <w:rsid w:val="001B1C3D"/>
    <w:rsid w:val="001B1C73"/>
    <w:rsid w:val="001B202A"/>
    <w:rsid w:val="001B20B3"/>
    <w:rsid w:val="001B293F"/>
    <w:rsid w:val="001B2A11"/>
    <w:rsid w:val="001B2F6B"/>
    <w:rsid w:val="001B4366"/>
    <w:rsid w:val="001B43DA"/>
    <w:rsid w:val="001B4AA4"/>
    <w:rsid w:val="001B4FBC"/>
    <w:rsid w:val="001B505E"/>
    <w:rsid w:val="001B5109"/>
    <w:rsid w:val="001B516E"/>
    <w:rsid w:val="001B551D"/>
    <w:rsid w:val="001B601B"/>
    <w:rsid w:val="001B6929"/>
    <w:rsid w:val="001B74D0"/>
    <w:rsid w:val="001B7560"/>
    <w:rsid w:val="001B764A"/>
    <w:rsid w:val="001B7A4A"/>
    <w:rsid w:val="001B7E93"/>
    <w:rsid w:val="001C0DEA"/>
    <w:rsid w:val="001C1AF5"/>
    <w:rsid w:val="001C2E94"/>
    <w:rsid w:val="001C312B"/>
    <w:rsid w:val="001C4365"/>
    <w:rsid w:val="001C43FB"/>
    <w:rsid w:val="001C444C"/>
    <w:rsid w:val="001C4540"/>
    <w:rsid w:val="001C4667"/>
    <w:rsid w:val="001C52F1"/>
    <w:rsid w:val="001C5DD4"/>
    <w:rsid w:val="001C615C"/>
    <w:rsid w:val="001C61AD"/>
    <w:rsid w:val="001C76A5"/>
    <w:rsid w:val="001C793F"/>
    <w:rsid w:val="001C7B86"/>
    <w:rsid w:val="001C7D87"/>
    <w:rsid w:val="001D0AE9"/>
    <w:rsid w:val="001D0C35"/>
    <w:rsid w:val="001D0EFA"/>
    <w:rsid w:val="001D0F75"/>
    <w:rsid w:val="001D10E9"/>
    <w:rsid w:val="001D1198"/>
    <w:rsid w:val="001D15C7"/>
    <w:rsid w:val="001D1632"/>
    <w:rsid w:val="001D174B"/>
    <w:rsid w:val="001D1E50"/>
    <w:rsid w:val="001D1FC3"/>
    <w:rsid w:val="001D2769"/>
    <w:rsid w:val="001D2CDA"/>
    <w:rsid w:val="001D353F"/>
    <w:rsid w:val="001D378D"/>
    <w:rsid w:val="001D4C6B"/>
    <w:rsid w:val="001D4DE9"/>
    <w:rsid w:val="001D63CC"/>
    <w:rsid w:val="001D6902"/>
    <w:rsid w:val="001D6A2D"/>
    <w:rsid w:val="001D72E9"/>
    <w:rsid w:val="001D7BAA"/>
    <w:rsid w:val="001D7D90"/>
    <w:rsid w:val="001E00DE"/>
    <w:rsid w:val="001E03A2"/>
    <w:rsid w:val="001E06B1"/>
    <w:rsid w:val="001E1216"/>
    <w:rsid w:val="001E138E"/>
    <w:rsid w:val="001E1494"/>
    <w:rsid w:val="001E3030"/>
    <w:rsid w:val="001E3122"/>
    <w:rsid w:val="001E379F"/>
    <w:rsid w:val="001E3B76"/>
    <w:rsid w:val="001E3CB9"/>
    <w:rsid w:val="001E4015"/>
    <w:rsid w:val="001E57BB"/>
    <w:rsid w:val="001E6109"/>
    <w:rsid w:val="001E61D4"/>
    <w:rsid w:val="001E6B4B"/>
    <w:rsid w:val="001E6DD5"/>
    <w:rsid w:val="001E703C"/>
    <w:rsid w:val="001F03E6"/>
    <w:rsid w:val="001F1B2A"/>
    <w:rsid w:val="001F1DA4"/>
    <w:rsid w:val="001F24C9"/>
    <w:rsid w:val="001F2E5A"/>
    <w:rsid w:val="001F2F34"/>
    <w:rsid w:val="001F3A12"/>
    <w:rsid w:val="001F3B85"/>
    <w:rsid w:val="001F3E37"/>
    <w:rsid w:val="001F4410"/>
    <w:rsid w:val="001F4B9E"/>
    <w:rsid w:val="001F599A"/>
    <w:rsid w:val="001F6207"/>
    <w:rsid w:val="001F642D"/>
    <w:rsid w:val="001F68BE"/>
    <w:rsid w:val="001F691A"/>
    <w:rsid w:val="001F6BEA"/>
    <w:rsid w:val="001F7054"/>
    <w:rsid w:val="001F7BA6"/>
    <w:rsid w:val="001F7BCE"/>
    <w:rsid w:val="001F7F9B"/>
    <w:rsid w:val="0020024A"/>
    <w:rsid w:val="00200331"/>
    <w:rsid w:val="0020048F"/>
    <w:rsid w:val="0020057A"/>
    <w:rsid w:val="0020084F"/>
    <w:rsid w:val="002008A6"/>
    <w:rsid w:val="002023F9"/>
    <w:rsid w:val="00202419"/>
    <w:rsid w:val="002025DD"/>
    <w:rsid w:val="002026EB"/>
    <w:rsid w:val="00202F96"/>
    <w:rsid w:val="0020321E"/>
    <w:rsid w:val="00203462"/>
    <w:rsid w:val="0020390F"/>
    <w:rsid w:val="00203E75"/>
    <w:rsid w:val="00204584"/>
    <w:rsid w:val="0020496B"/>
    <w:rsid w:val="002049D4"/>
    <w:rsid w:val="00204BCC"/>
    <w:rsid w:val="00205938"/>
    <w:rsid w:val="00205EBF"/>
    <w:rsid w:val="002060A3"/>
    <w:rsid w:val="0020689A"/>
    <w:rsid w:val="0020689C"/>
    <w:rsid w:val="00206B87"/>
    <w:rsid w:val="002078D8"/>
    <w:rsid w:val="00207EA2"/>
    <w:rsid w:val="0021022A"/>
    <w:rsid w:val="00210AFE"/>
    <w:rsid w:val="00210DBF"/>
    <w:rsid w:val="0021154F"/>
    <w:rsid w:val="002120BF"/>
    <w:rsid w:val="0021254F"/>
    <w:rsid w:val="0021298B"/>
    <w:rsid w:val="002131A5"/>
    <w:rsid w:val="002134D4"/>
    <w:rsid w:val="00213591"/>
    <w:rsid w:val="00214150"/>
    <w:rsid w:val="0021427C"/>
    <w:rsid w:val="00214438"/>
    <w:rsid w:val="00214B4F"/>
    <w:rsid w:val="00214B71"/>
    <w:rsid w:val="0021510E"/>
    <w:rsid w:val="002153D1"/>
    <w:rsid w:val="0021599C"/>
    <w:rsid w:val="00215D26"/>
    <w:rsid w:val="00215D71"/>
    <w:rsid w:val="0021661E"/>
    <w:rsid w:val="002166DC"/>
    <w:rsid w:val="00216C3C"/>
    <w:rsid w:val="002174EC"/>
    <w:rsid w:val="00217729"/>
    <w:rsid w:val="00220339"/>
    <w:rsid w:val="00221102"/>
    <w:rsid w:val="002211C5"/>
    <w:rsid w:val="00221546"/>
    <w:rsid w:val="002219D2"/>
    <w:rsid w:val="00221F50"/>
    <w:rsid w:val="00221F93"/>
    <w:rsid w:val="00222AA8"/>
    <w:rsid w:val="00224BE9"/>
    <w:rsid w:val="00224EAE"/>
    <w:rsid w:val="00225508"/>
    <w:rsid w:val="0022560F"/>
    <w:rsid w:val="00225889"/>
    <w:rsid w:val="00225A07"/>
    <w:rsid w:val="002261B2"/>
    <w:rsid w:val="00227147"/>
    <w:rsid w:val="00227246"/>
    <w:rsid w:val="00227AE3"/>
    <w:rsid w:val="0023019B"/>
    <w:rsid w:val="00230876"/>
    <w:rsid w:val="002316CC"/>
    <w:rsid w:val="0023232D"/>
    <w:rsid w:val="00232982"/>
    <w:rsid w:val="00232CF7"/>
    <w:rsid w:val="00232D68"/>
    <w:rsid w:val="00232FCB"/>
    <w:rsid w:val="00233213"/>
    <w:rsid w:val="0023321B"/>
    <w:rsid w:val="00233BBA"/>
    <w:rsid w:val="00234656"/>
    <w:rsid w:val="0023498F"/>
    <w:rsid w:val="00234DF8"/>
    <w:rsid w:val="00234E4D"/>
    <w:rsid w:val="00235240"/>
    <w:rsid w:val="002356F4"/>
    <w:rsid w:val="002357C3"/>
    <w:rsid w:val="0023685F"/>
    <w:rsid w:val="00236DA9"/>
    <w:rsid w:val="002370AA"/>
    <w:rsid w:val="0023718D"/>
    <w:rsid w:val="00237825"/>
    <w:rsid w:val="0024055B"/>
    <w:rsid w:val="0024060E"/>
    <w:rsid w:val="00240649"/>
    <w:rsid w:val="00240BA1"/>
    <w:rsid w:val="00242C86"/>
    <w:rsid w:val="00242FEE"/>
    <w:rsid w:val="0024301C"/>
    <w:rsid w:val="00243235"/>
    <w:rsid w:val="0024329A"/>
    <w:rsid w:val="00243CA3"/>
    <w:rsid w:val="002440F5"/>
    <w:rsid w:val="00244A70"/>
    <w:rsid w:val="00244B58"/>
    <w:rsid w:val="00244BC5"/>
    <w:rsid w:val="00244D9E"/>
    <w:rsid w:val="002459EB"/>
    <w:rsid w:val="00245DB9"/>
    <w:rsid w:val="00246222"/>
    <w:rsid w:val="00246E99"/>
    <w:rsid w:val="002474BF"/>
    <w:rsid w:val="00247983"/>
    <w:rsid w:val="00247BC9"/>
    <w:rsid w:val="00247F87"/>
    <w:rsid w:val="002506AC"/>
    <w:rsid w:val="00250CB5"/>
    <w:rsid w:val="0025117D"/>
    <w:rsid w:val="002518C7"/>
    <w:rsid w:val="00252C02"/>
    <w:rsid w:val="00252F23"/>
    <w:rsid w:val="00253B56"/>
    <w:rsid w:val="0025467B"/>
    <w:rsid w:val="00254BBB"/>
    <w:rsid w:val="00255193"/>
    <w:rsid w:val="00255B2A"/>
    <w:rsid w:val="00255DF7"/>
    <w:rsid w:val="002561EF"/>
    <w:rsid w:val="0025700F"/>
    <w:rsid w:val="00257032"/>
    <w:rsid w:val="002572A8"/>
    <w:rsid w:val="00257402"/>
    <w:rsid w:val="00257511"/>
    <w:rsid w:val="002575EF"/>
    <w:rsid w:val="0025794A"/>
    <w:rsid w:val="00257AF5"/>
    <w:rsid w:val="00257B91"/>
    <w:rsid w:val="00260997"/>
    <w:rsid w:val="00260A83"/>
    <w:rsid w:val="00260BBB"/>
    <w:rsid w:val="00260C60"/>
    <w:rsid w:val="00261945"/>
    <w:rsid w:val="00262956"/>
    <w:rsid w:val="00262A1E"/>
    <w:rsid w:val="00262B54"/>
    <w:rsid w:val="002631B5"/>
    <w:rsid w:val="0026354D"/>
    <w:rsid w:val="002635DC"/>
    <w:rsid w:val="002639BB"/>
    <w:rsid w:val="00264056"/>
    <w:rsid w:val="00264C94"/>
    <w:rsid w:val="002665FA"/>
    <w:rsid w:val="00266676"/>
    <w:rsid w:val="00266B37"/>
    <w:rsid w:val="00266CA8"/>
    <w:rsid w:val="00267084"/>
    <w:rsid w:val="00270798"/>
    <w:rsid w:val="0027089F"/>
    <w:rsid w:val="00270B01"/>
    <w:rsid w:val="00270D5D"/>
    <w:rsid w:val="00271ABF"/>
    <w:rsid w:val="00271B7D"/>
    <w:rsid w:val="00271F99"/>
    <w:rsid w:val="00272C65"/>
    <w:rsid w:val="00272D8A"/>
    <w:rsid w:val="00273115"/>
    <w:rsid w:val="0027388D"/>
    <w:rsid w:val="002748FE"/>
    <w:rsid w:val="00274FB2"/>
    <w:rsid w:val="00275BC6"/>
    <w:rsid w:val="002762BE"/>
    <w:rsid w:val="002770C7"/>
    <w:rsid w:val="0027713A"/>
    <w:rsid w:val="00277983"/>
    <w:rsid w:val="00277F61"/>
    <w:rsid w:val="00280206"/>
    <w:rsid w:val="00281178"/>
    <w:rsid w:val="00281815"/>
    <w:rsid w:val="0028182F"/>
    <w:rsid w:val="00281C3A"/>
    <w:rsid w:val="00281C59"/>
    <w:rsid w:val="0028250E"/>
    <w:rsid w:val="00282B2C"/>
    <w:rsid w:val="00282FB8"/>
    <w:rsid w:val="00283B66"/>
    <w:rsid w:val="002840D4"/>
    <w:rsid w:val="00284BBC"/>
    <w:rsid w:val="00284EFA"/>
    <w:rsid w:val="002851CA"/>
    <w:rsid w:val="00285613"/>
    <w:rsid w:val="00285C12"/>
    <w:rsid w:val="0028635B"/>
    <w:rsid w:val="00290AA7"/>
    <w:rsid w:val="00291494"/>
    <w:rsid w:val="0029228F"/>
    <w:rsid w:val="00292967"/>
    <w:rsid w:val="00292E58"/>
    <w:rsid w:val="00293020"/>
    <w:rsid w:val="00293E75"/>
    <w:rsid w:val="0029447D"/>
    <w:rsid w:val="00294D78"/>
    <w:rsid w:val="002954FB"/>
    <w:rsid w:val="00295944"/>
    <w:rsid w:val="002962CE"/>
    <w:rsid w:val="00296566"/>
    <w:rsid w:val="0029669B"/>
    <w:rsid w:val="00296718"/>
    <w:rsid w:val="00296C0B"/>
    <w:rsid w:val="00296F4B"/>
    <w:rsid w:val="00296F6B"/>
    <w:rsid w:val="002A0128"/>
    <w:rsid w:val="002A0311"/>
    <w:rsid w:val="002A04CA"/>
    <w:rsid w:val="002A0AFF"/>
    <w:rsid w:val="002A0D02"/>
    <w:rsid w:val="002A0FF5"/>
    <w:rsid w:val="002A1EF7"/>
    <w:rsid w:val="002A25C5"/>
    <w:rsid w:val="002A35EC"/>
    <w:rsid w:val="002A3A32"/>
    <w:rsid w:val="002A3B0E"/>
    <w:rsid w:val="002A4126"/>
    <w:rsid w:val="002A470E"/>
    <w:rsid w:val="002A5583"/>
    <w:rsid w:val="002A668A"/>
    <w:rsid w:val="002A6B1C"/>
    <w:rsid w:val="002A6D2C"/>
    <w:rsid w:val="002A6DD6"/>
    <w:rsid w:val="002A6DDE"/>
    <w:rsid w:val="002A72A3"/>
    <w:rsid w:val="002A72E8"/>
    <w:rsid w:val="002A7786"/>
    <w:rsid w:val="002A7B4D"/>
    <w:rsid w:val="002B0158"/>
    <w:rsid w:val="002B0F12"/>
    <w:rsid w:val="002B143D"/>
    <w:rsid w:val="002B2402"/>
    <w:rsid w:val="002B2614"/>
    <w:rsid w:val="002B2AD8"/>
    <w:rsid w:val="002B43A8"/>
    <w:rsid w:val="002B4C42"/>
    <w:rsid w:val="002B60CC"/>
    <w:rsid w:val="002B6D2E"/>
    <w:rsid w:val="002B6D33"/>
    <w:rsid w:val="002B6DA5"/>
    <w:rsid w:val="002B6DAA"/>
    <w:rsid w:val="002B76F9"/>
    <w:rsid w:val="002C06DB"/>
    <w:rsid w:val="002C0B79"/>
    <w:rsid w:val="002C13FA"/>
    <w:rsid w:val="002C13FF"/>
    <w:rsid w:val="002C1625"/>
    <w:rsid w:val="002C2040"/>
    <w:rsid w:val="002C274B"/>
    <w:rsid w:val="002C3499"/>
    <w:rsid w:val="002C3956"/>
    <w:rsid w:val="002C3E91"/>
    <w:rsid w:val="002C40FB"/>
    <w:rsid w:val="002C4987"/>
    <w:rsid w:val="002C5244"/>
    <w:rsid w:val="002C5F56"/>
    <w:rsid w:val="002C606E"/>
    <w:rsid w:val="002C6627"/>
    <w:rsid w:val="002C7C13"/>
    <w:rsid w:val="002D0DCA"/>
    <w:rsid w:val="002D0FE9"/>
    <w:rsid w:val="002D1586"/>
    <w:rsid w:val="002D1627"/>
    <w:rsid w:val="002D20C5"/>
    <w:rsid w:val="002D2409"/>
    <w:rsid w:val="002D261C"/>
    <w:rsid w:val="002D34F2"/>
    <w:rsid w:val="002D3A41"/>
    <w:rsid w:val="002D42D3"/>
    <w:rsid w:val="002D42F2"/>
    <w:rsid w:val="002D42FB"/>
    <w:rsid w:val="002D4674"/>
    <w:rsid w:val="002D561E"/>
    <w:rsid w:val="002D5786"/>
    <w:rsid w:val="002D5F7E"/>
    <w:rsid w:val="002D6B2B"/>
    <w:rsid w:val="002D6BEB"/>
    <w:rsid w:val="002D6FD7"/>
    <w:rsid w:val="002D7000"/>
    <w:rsid w:val="002D72FF"/>
    <w:rsid w:val="002D799B"/>
    <w:rsid w:val="002E0012"/>
    <w:rsid w:val="002E0AC6"/>
    <w:rsid w:val="002E0B68"/>
    <w:rsid w:val="002E0BD1"/>
    <w:rsid w:val="002E13D6"/>
    <w:rsid w:val="002E1F65"/>
    <w:rsid w:val="002E223B"/>
    <w:rsid w:val="002E22A1"/>
    <w:rsid w:val="002E2C9E"/>
    <w:rsid w:val="002E2F5A"/>
    <w:rsid w:val="002E3E13"/>
    <w:rsid w:val="002E3F60"/>
    <w:rsid w:val="002E4871"/>
    <w:rsid w:val="002E4D9A"/>
    <w:rsid w:val="002E566B"/>
    <w:rsid w:val="002E6015"/>
    <w:rsid w:val="002E609C"/>
    <w:rsid w:val="002E61B2"/>
    <w:rsid w:val="002E6786"/>
    <w:rsid w:val="002E695A"/>
    <w:rsid w:val="002E6975"/>
    <w:rsid w:val="002E6AD5"/>
    <w:rsid w:val="002E7D83"/>
    <w:rsid w:val="002F0143"/>
    <w:rsid w:val="002F09FE"/>
    <w:rsid w:val="002F0C2C"/>
    <w:rsid w:val="002F1086"/>
    <w:rsid w:val="002F13A6"/>
    <w:rsid w:val="002F1C40"/>
    <w:rsid w:val="002F1D65"/>
    <w:rsid w:val="002F1FB5"/>
    <w:rsid w:val="002F2905"/>
    <w:rsid w:val="002F2EA4"/>
    <w:rsid w:val="002F35EC"/>
    <w:rsid w:val="002F3838"/>
    <w:rsid w:val="002F48FA"/>
    <w:rsid w:val="002F4E50"/>
    <w:rsid w:val="002F5357"/>
    <w:rsid w:val="002F57D4"/>
    <w:rsid w:val="002F7E98"/>
    <w:rsid w:val="00300AE0"/>
    <w:rsid w:val="00300B4C"/>
    <w:rsid w:val="00301025"/>
    <w:rsid w:val="003017F9"/>
    <w:rsid w:val="00301930"/>
    <w:rsid w:val="003019B8"/>
    <w:rsid w:val="003021D5"/>
    <w:rsid w:val="003033A9"/>
    <w:rsid w:val="00303516"/>
    <w:rsid w:val="00303551"/>
    <w:rsid w:val="003036DC"/>
    <w:rsid w:val="00304D54"/>
    <w:rsid w:val="003050F8"/>
    <w:rsid w:val="00305F09"/>
    <w:rsid w:val="003067DE"/>
    <w:rsid w:val="00306EAD"/>
    <w:rsid w:val="003076F2"/>
    <w:rsid w:val="00307D9F"/>
    <w:rsid w:val="0031024B"/>
    <w:rsid w:val="00310E26"/>
    <w:rsid w:val="00311301"/>
    <w:rsid w:val="0031165A"/>
    <w:rsid w:val="0031294B"/>
    <w:rsid w:val="00312BC2"/>
    <w:rsid w:val="0031313B"/>
    <w:rsid w:val="003133CC"/>
    <w:rsid w:val="003133E5"/>
    <w:rsid w:val="00313835"/>
    <w:rsid w:val="00314580"/>
    <w:rsid w:val="00314B49"/>
    <w:rsid w:val="00314C4A"/>
    <w:rsid w:val="0031540E"/>
    <w:rsid w:val="0031574F"/>
    <w:rsid w:val="00315753"/>
    <w:rsid w:val="00315A87"/>
    <w:rsid w:val="0031690A"/>
    <w:rsid w:val="00316EF1"/>
    <w:rsid w:val="0031718E"/>
    <w:rsid w:val="00320011"/>
    <w:rsid w:val="00320079"/>
    <w:rsid w:val="00320723"/>
    <w:rsid w:val="003207DF"/>
    <w:rsid w:val="0032110F"/>
    <w:rsid w:val="003214C1"/>
    <w:rsid w:val="00321568"/>
    <w:rsid w:val="00321578"/>
    <w:rsid w:val="003221D2"/>
    <w:rsid w:val="00322667"/>
    <w:rsid w:val="00322C25"/>
    <w:rsid w:val="00322EB0"/>
    <w:rsid w:val="00323300"/>
    <w:rsid w:val="00323BB6"/>
    <w:rsid w:val="00323C45"/>
    <w:rsid w:val="00323F95"/>
    <w:rsid w:val="00324368"/>
    <w:rsid w:val="00325096"/>
    <w:rsid w:val="00326C9F"/>
    <w:rsid w:val="00327178"/>
    <w:rsid w:val="003275F7"/>
    <w:rsid w:val="00327630"/>
    <w:rsid w:val="003277C7"/>
    <w:rsid w:val="003308B8"/>
    <w:rsid w:val="00331303"/>
    <w:rsid w:val="00331311"/>
    <w:rsid w:val="00331767"/>
    <w:rsid w:val="00331C10"/>
    <w:rsid w:val="003327DD"/>
    <w:rsid w:val="00332BA5"/>
    <w:rsid w:val="00332CC4"/>
    <w:rsid w:val="00333BA3"/>
    <w:rsid w:val="00333F07"/>
    <w:rsid w:val="00334343"/>
    <w:rsid w:val="00334890"/>
    <w:rsid w:val="00334918"/>
    <w:rsid w:val="003350DB"/>
    <w:rsid w:val="00335572"/>
    <w:rsid w:val="00335707"/>
    <w:rsid w:val="00335B6F"/>
    <w:rsid w:val="003361E8"/>
    <w:rsid w:val="003363E3"/>
    <w:rsid w:val="003372B3"/>
    <w:rsid w:val="003374F2"/>
    <w:rsid w:val="0033757F"/>
    <w:rsid w:val="003379BC"/>
    <w:rsid w:val="00337EE9"/>
    <w:rsid w:val="0034042F"/>
    <w:rsid w:val="003412EA"/>
    <w:rsid w:val="003416B2"/>
    <w:rsid w:val="0034219E"/>
    <w:rsid w:val="0034224C"/>
    <w:rsid w:val="00342EAC"/>
    <w:rsid w:val="00343228"/>
    <w:rsid w:val="003447D8"/>
    <w:rsid w:val="003450BC"/>
    <w:rsid w:val="003451A0"/>
    <w:rsid w:val="00345364"/>
    <w:rsid w:val="00345EB1"/>
    <w:rsid w:val="00345FB0"/>
    <w:rsid w:val="003460A7"/>
    <w:rsid w:val="00346920"/>
    <w:rsid w:val="00346CFF"/>
    <w:rsid w:val="0034784D"/>
    <w:rsid w:val="00347D67"/>
    <w:rsid w:val="003503A0"/>
    <w:rsid w:val="0035073C"/>
    <w:rsid w:val="00350818"/>
    <w:rsid w:val="00350DDC"/>
    <w:rsid w:val="003514A1"/>
    <w:rsid w:val="00351561"/>
    <w:rsid w:val="003519CC"/>
    <w:rsid w:val="003522CA"/>
    <w:rsid w:val="00352F41"/>
    <w:rsid w:val="003534A0"/>
    <w:rsid w:val="003537C3"/>
    <w:rsid w:val="00353B82"/>
    <w:rsid w:val="00353D92"/>
    <w:rsid w:val="0035402D"/>
    <w:rsid w:val="0035418E"/>
    <w:rsid w:val="00354325"/>
    <w:rsid w:val="003548CB"/>
    <w:rsid w:val="00354D14"/>
    <w:rsid w:val="00354DD4"/>
    <w:rsid w:val="003551E3"/>
    <w:rsid w:val="0035542E"/>
    <w:rsid w:val="0035741F"/>
    <w:rsid w:val="003577CD"/>
    <w:rsid w:val="0035789F"/>
    <w:rsid w:val="00357C87"/>
    <w:rsid w:val="00361786"/>
    <w:rsid w:val="00362706"/>
    <w:rsid w:val="0036299F"/>
    <w:rsid w:val="003629F3"/>
    <w:rsid w:val="00362A4D"/>
    <w:rsid w:val="00363484"/>
    <w:rsid w:val="00363702"/>
    <w:rsid w:val="003638AF"/>
    <w:rsid w:val="00363D1C"/>
    <w:rsid w:val="00364203"/>
    <w:rsid w:val="003646B6"/>
    <w:rsid w:val="00364DBA"/>
    <w:rsid w:val="00365401"/>
    <w:rsid w:val="00365C60"/>
    <w:rsid w:val="00366A49"/>
    <w:rsid w:val="00366E3A"/>
    <w:rsid w:val="00366E58"/>
    <w:rsid w:val="00367C05"/>
    <w:rsid w:val="00367D77"/>
    <w:rsid w:val="0037008A"/>
    <w:rsid w:val="0037036E"/>
    <w:rsid w:val="00370873"/>
    <w:rsid w:val="003711CE"/>
    <w:rsid w:val="00371545"/>
    <w:rsid w:val="00371979"/>
    <w:rsid w:val="0037298A"/>
    <w:rsid w:val="003738BC"/>
    <w:rsid w:val="00373AFC"/>
    <w:rsid w:val="00374D37"/>
    <w:rsid w:val="00374EB8"/>
    <w:rsid w:val="003750D5"/>
    <w:rsid w:val="0037510D"/>
    <w:rsid w:val="003752EB"/>
    <w:rsid w:val="00376096"/>
    <w:rsid w:val="0037682B"/>
    <w:rsid w:val="00377F73"/>
    <w:rsid w:val="0038012B"/>
    <w:rsid w:val="0038020F"/>
    <w:rsid w:val="0038092D"/>
    <w:rsid w:val="0038130C"/>
    <w:rsid w:val="003818BE"/>
    <w:rsid w:val="00381903"/>
    <w:rsid w:val="00381A5D"/>
    <w:rsid w:val="00381B41"/>
    <w:rsid w:val="00382338"/>
    <w:rsid w:val="003826BF"/>
    <w:rsid w:val="00382827"/>
    <w:rsid w:val="00383584"/>
    <w:rsid w:val="00383912"/>
    <w:rsid w:val="0038498F"/>
    <w:rsid w:val="00384C93"/>
    <w:rsid w:val="00384F04"/>
    <w:rsid w:val="003851B0"/>
    <w:rsid w:val="00385306"/>
    <w:rsid w:val="0038534B"/>
    <w:rsid w:val="003854E9"/>
    <w:rsid w:val="003858B6"/>
    <w:rsid w:val="00386252"/>
    <w:rsid w:val="003862E0"/>
    <w:rsid w:val="00387333"/>
    <w:rsid w:val="00387770"/>
    <w:rsid w:val="00387881"/>
    <w:rsid w:val="00390395"/>
    <w:rsid w:val="003908A1"/>
    <w:rsid w:val="003911BB"/>
    <w:rsid w:val="00391C34"/>
    <w:rsid w:val="00392351"/>
    <w:rsid w:val="00393734"/>
    <w:rsid w:val="003945A7"/>
    <w:rsid w:val="003956D4"/>
    <w:rsid w:val="00396319"/>
    <w:rsid w:val="003966A0"/>
    <w:rsid w:val="003969D9"/>
    <w:rsid w:val="00396C70"/>
    <w:rsid w:val="003971FF"/>
    <w:rsid w:val="00397365"/>
    <w:rsid w:val="003975AC"/>
    <w:rsid w:val="0039760A"/>
    <w:rsid w:val="00397E24"/>
    <w:rsid w:val="003A0CA8"/>
    <w:rsid w:val="003A1BE8"/>
    <w:rsid w:val="003A23CD"/>
    <w:rsid w:val="003A290B"/>
    <w:rsid w:val="003A2A92"/>
    <w:rsid w:val="003A2BF9"/>
    <w:rsid w:val="003A3346"/>
    <w:rsid w:val="003A478C"/>
    <w:rsid w:val="003A4E29"/>
    <w:rsid w:val="003A51E7"/>
    <w:rsid w:val="003A5521"/>
    <w:rsid w:val="003A59F7"/>
    <w:rsid w:val="003A6377"/>
    <w:rsid w:val="003A6463"/>
    <w:rsid w:val="003A6E2D"/>
    <w:rsid w:val="003A721D"/>
    <w:rsid w:val="003A7B05"/>
    <w:rsid w:val="003A7B8F"/>
    <w:rsid w:val="003B02DB"/>
    <w:rsid w:val="003B08BB"/>
    <w:rsid w:val="003B128E"/>
    <w:rsid w:val="003B191C"/>
    <w:rsid w:val="003B1D6F"/>
    <w:rsid w:val="003B210E"/>
    <w:rsid w:val="003B2883"/>
    <w:rsid w:val="003B2C3F"/>
    <w:rsid w:val="003B2F88"/>
    <w:rsid w:val="003B3366"/>
    <w:rsid w:val="003B3408"/>
    <w:rsid w:val="003B36C7"/>
    <w:rsid w:val="003B37C2"/>
    <w:rsid w:val="003B412B"/>
    <w:rsid w:val="003B4601"/>
    <w:rsid w:val="003B4E94"/>
    <w:rsid w:val="003B50C2"/>
    <w:rsid w:val="003B5798"/>
    <w:rsid w:val="003B5BA3"/>
    <w:rsid w:val="003B5D7A"/>
    <w:rsid w:val="003B6067"/>
    <w:rsid w:val="003B6376"/>
    <w:rsid w:val="003B6741"/>
    <w:rsid w:val="003B67B0"/>
    <w:rsid w:val="003B6B6B"/>
    <w:rsid w:val="003B7235"/>
    <w:rsid w:val="003C014E"/>
    <w:rsid w:val="003C0832"/>
    <w:rsid w:val="003C0A1D"/>
    <w:rsid w:val="003C0B69"/>
    <w:rsid w:val="003C116F"/>
    <w:rsid w:val="003C133E"/>
    <w:rsid w:val="003C192E"/>
    <w:rsid w:val="003C1977"/>
    <w:rsid w:val="003C19A1"/>
    <w:rsid w:val="003C2C94"/>
    <w:rsid w:val="003C2EF7"/>
    <w:rsid w:val="003C2F56"/>
    <w:rsid w:val="003C311C"/>
    <w:rsid w:val="003C35FA"/>
    <w:rsid w:val="003C373A"/>
    <w:rsid w:val="003C4364"/>
    <w:rsid w:val="003C49FE"/>
    <w:rsid w:val="003C4B88"/>
    <w:rsid w:val="003C5138"/>
    <w:rsid w:val="003C5669"/>
    <w:rsid w:val="003C56F8"/>
    <w:rsid w:val="003C6155"/>
    <w:rsid w:val="003C6DDD"/>
    <w:rsid w:val="003C6FC5"/>
    <w:rsid w:val="003C7CE2"/>
    <w:rsid w:val="003D03F1"/>
    <w:rsid w:val="003D081A"/>
    <w:rsid w:val="003D098C"/>
    <w:rsid w:val="003D0FE9"/>
    <w:rsid w:val="003D16B9"/>
    <w:rsid w:val="003D1C84"/>
    <w:rsid w:val="003D2521"/>
    <w:rsid w:val="003D2709"/>
    <w:rsid w:val="003D2C70"/>
    <w:rsid w:val="003D2E46"/>
    <w:rsid w:val="003D395D"/>
    <w:rsid w:val="003D3EE3"/>
    <w:rsid w:val="003D4278"/>
    <w:rsid w:val="003D4CF4"/>
    <w:rsid w:val="003D5564"/>
    <w:rsid w:val="003D563B"/>
    <w:rsid w:val="003D5D79"/>
    <w:rsid w:val="003D64B0"/>
    <w:rsid w:val="003D64DC"/>
    <w:rsid w:val="003D6A12"/>
    <w:rsid w:val="003D717A"/>
    <w:rsid w:val="003D7296"/>
    <w:rsid w:val="003D7708"/>
    <w:rsid w:val="003E05AA"/>
    <w:rsid w:val="003E0660"/>
    <w:rsid w:val="003E0865"/>
    <w:rsid w:val="003E10A3"/>
    <w:rsid w:val="003E117B"/>
    <w:rsid w:val="003E20B5"/>
    <w:rsid w:val="003E244F"/>
    <w:rsid w:val="003E260D"/>
    <w:rsid w:val="003E27F6"/>
    <w:rsid w:val="003E2EC0"/>
    <w:rsid w:val="003E2FC2"/>
    <w:rsid w:val="003E32B1"/>
    <w:rsid w:val="003E34D4"/>
    <w:rsid w:val="003E3904"/>
    <w:rsid w:val="003E3D08"/>
    <w:rsid w:val="003E40BB"/>
    <w:rsid w:val="003E43EE"/>
    <w:rsid w:val="003E44AE"/>
    <w:rsid w:val="003E473F"/>
    <w:rsid w:val="003E4F19"/>
    <w:rsid w:val="003E5449"/>
    <w:rsid w:val="003E5D14"/>
    <w:rsid w:val="003E60CA"/>
    <w:rsid w:val="003E62A7"/>
    <w:rsid w:val="003E6BD1"/>
    <w:rsid w:val="003E7A9D"/>
    <w:rsid w:val="003E7F1D"/>
    <w:rsid w:val="003F0587"/>
    <w:rsid w:val="003F1136"/>
    <w:rsid w:val="003F128C"/>
    <w:rsid w:val="003F1352"/>
    <w:rsid w:val="003F1516"/>
    <w:rsid w:val="003F1D61"/>
    <w:rsid w:val="003F22C0"/>
    <w:rsid w:val="003F24E8"/>
    <w:rsid w:val="003F3DEB"/>
    <w:rsid w:val="003F3E69"/>
    <w:rsid w:val="003F3F56"/>
    <w:rsid w:val="003F48F1"/>
    <w:rsid w:val="003F4D2E"/>
    <w:rsid w:val="003F5F15"/>
    <w:rsid w:val="003F66DE"/>
    <w:rsid w:val="003F6753"/>
    <w:rsid w:val="003F67EF"/>
    <w:rsid w:val="003F7113"/>
    <w:rsid w:val="003F75F0"/>
    <w:rsid w:val="003F7F62"/>
    <w:rsid w:val="00401407"/>
    <w:rsid w:val="00402035"/>
    <w:rsid w:val="004020DA"/>
    <w:rsid w:val="00402861"/>
    <w:rsid w:val="00403290"/>
    <w:rsid w:val="00403301"/>
    <w:rsid w:val="00404375"/>
    <w:rsid w:val="00404D59"/>
    <w:rsid w:val="00404FBF"/>
    <w:rsid w:val="0040500C"/>
    <w:rsid w:val="004051C7"/>
    <w:rsid w:val="00405333"/>
    <w:rsid w:val="00406304"/>
    <w:rsid w:val="00406945"/>
    <w:rsid w:val="00407168"/>
    <w:rsid w:val="0040749E"/>
    <w:rsid w:val="00407F3B"/>
    <w:rsid w:val="00410AD4"/>
    <w:rsid w:val="00411362"/>
    <w:rsid w:val="00411574"/>
    <w:rsid w:val="0041237C"/>
    <w:rsid w:val="0041259C"/>
    <w:rsid w:val="004125EB"/>
    <w:rsid w:val="00412747"/>
    <w:rsid w:val="0041283D"/>
    <w:rsid w:val="004133B7"/>
    <w:rsid w:val="00413580"/>
    <w:rsid w:val="00413596"/>
    <w:rsid w:val="00413673"/>
    <w:rsid w:val="00413CA8"/>
    <w:rsid w:val="00413D07"/>
    <w:rsid w:val="0041539B"/>
    <w:rsid w:val="00416416"/>
    <w:rsid w:val="0041648F"/>
    <w:rsid w:val="00416C05"/>
    <w:rsid w:val="00417F3E"/>
    <w:rsid w:val="00417F70"/>
    <w:rsid w:val="00420533"/>
    <w:rsid w:val="00420D49"/>
    <w:rsid w:val="00420D50"/>
    <w:rsid w:val="00422D9F"/>
    <w:rsid w:val="004230B9"/>
    <w:rsid w:val="00423777"/>
    <w:rsid w:val="00423C27"/>
    <w:rsid w:val="00423C7A"/>
    <w:rsid w:val="00424136"/>
    <w:rsid w:val="00424562"/>
    <w:rsid w:val="00424B5A"/>
    <w:rsid w:val="00424DAD"/>
    <w:rsid w:val="0042517E"/>
    <w:rsid w:val="0042526A"/>
    <w:rsid w:val="004252EF"/>
    <w:rsid w:val="00425456"/>
    <w:rsid w:val="00425C0F"/>
    <w:rsid w:val="00425FB6"/>
    <w:rsid w:val="004261C9"/>
    <w:rsid w:val="00427088"/>
    <w:rsid w:val="004273FD"/>
    <w:rsid w:val="004276E2"/>
    <w:rsid w:val="004278BD"/>
    <w:rsid w:val="00427D77"/>
    <w:rsid w:val="004300DC"/>
    <w:rsid w:val="0043056D"/>
    <w:rsid w:val="004306DF"/>
    <w:rsid w:val="0043135B"/>
    <w:rsid w:val="00431C34"/>
    <w:rsid w:val="0043209B"/>
    <w:rsid w:val="0043233A"/>
    <w:rsid w:val="004327A0"/>
    <w:rsid w:val="00432C1D"/>
    <w:rsid w:val="00433235"/>
    <w:rsid w:val="004333CD"/>
    <w:rsid w:val="00433BD8"/>
    <w:rsid w:val="004341D3"/>
    <w:rsid w:val="00434762"/>
    <w:rsid w:val="00434DC9"/>
    <w:rsid w:val="0043630E"/>
    <w:rsid w:val="00436950"/>
    <w:rsid w:val="0043750F"/>
    <w:rsid w:val="00437567"/>
    <w:rsid w:val="00437858"/>
    <w:rsid w:val="00437EC9"/>
    <w:rsid w:val="00440CAA"/>
    <w:rsid w:val="00441A78"/>
    <w:rsid w:val="00441EB5"/>
    <w:rsid w:val="00442177"/>
    <w:rsid w:val="00442ED0"/>
    <w:rsid w:val="004431A6"/>
    <w:rsid w:val="0044370E"/>
    <w:rsid w:val="00443A61"/>
    <w:rsid w:val="00443A75"/>
    <w:rsid w:val="00443CCA"/>
    <w:rsid w:val="00444455"/>
    <w:rsid w:val="004444CD"/>
    <w:rsid w:val="0044467F"/>
    <w:rsid w:val="00444834"/>
    <w:rsid w:val="00445089"/>
    <w:rsid w:val="00445196"/>
    <w:rsid w:val="0044529F"/>
    <w:rsid w:val="004453C4"/>
    <w:rsid w:val="00445963"/>
    <w:rsid w:val="004461BD"/>
    <w:rsid w:val="00446592"/>
    <w:rsid w:val="00447533"/>
    <w:rsid w:val="004475F1"/>
    <w:rsid w:val="0044790B"/>
    <w:rsid w:val="00447941"/>
    <w:rsid w:val="00450227"/>
    <w:rsid w:val="0045048A"/>
    <w:rsid w:val="0045051F"/>
    <w:rsid w:val="004508D3"/>
    <w:rsid w:val="00450FCD"/>
    <w:rsid w:val="00451056"/>
    <w:rsid w:val="004511CA"/>
    <w:rsid w:val="00452137"/>
    <w:rsid w:val="0045238A"/>
    <w:rsid w:val="004524F3"/>
    <w:rsid w:val="0045280C"/>
    <w:rsid w:val="00452DE8"/>
    <w:rsid w:val="004536D5"/>
    <w:rsid w:val="00453EF0"/>
    <w:rsid w:val="004545F2"/>
    <w:rsid w:val="0045470D"/>
    <w:rsid w:val="00454F43"/>
    <w:rsid w:val="004550E2"/>
    <w:rsid w:val="00455271"/>
    <w:rsid w:val="004563ED"/>
    <w:rsid w:val="00456D24"/>
    <w:rsid w:val="00456E7A"/>
    <w:rsid w:val="004571C0"/>
    <w:rsid w:val="0045728F"/>
    <w:rsid w:val="00457928"/>
    <w:rsid w:val="00460366"/>
    <w:rsid w:val="00460526"/>
    <w:rsid w:val="004622AA"/>
    <w:rsid w:val="00462820"/>
    <w:rsid w:val="00462EFF"/>
    <w:rsid w:val="0046439D"/>
    <w:rsid w:val="00464646"/>
    <w:rsid w:val="00464AB6"/>
    <w:rsid w:val="00464D03"/>
    <w:rsid w:val="0046503B"/>
    <w:rsid w:val="00465086"/>
    <w:rsid w:val="004652AA"/>
    <w:rsid w:val="00465C9B"/>
    <w:rsid w:val="00465FF6"/>
    <w:rsid w:val="0046625A"/>
    <w:rsid w:val="0046659C"/>
    <w:rsid w:val="00466639"/>
    <w:rsid w:val="00466C56"/>
    <w:rsid w:val="00467260"/>
    <w:rsid w:val="00467C93"/>
    <w:rsid w:val="00467E99"/>
    <w:rsid w:val="0047044B"/>
    <w:rsid w:val="00470771"/>
    <w:rsid w:val="00470E5D"/>
    <w:rsid w:val="00471871"/>
    <w:rsid w:val="00471A66"/>
    <w:rsid w:val="00471B1A"/>
    <w:rsid w:val="00471E2E"/>
    <w:rsid w:val="00472480"/>
    <w:rsid w:val="00472487"/>
    <w:rsid w:val="0047290C"/>
    <w:rsid w:val="004729C4"/>
    <w:rsid w:val="004731D0"/>
    <w:rsid w:val="004739EC"/>
    <w:rsid w:val="00473EAF"/>
    <w:rsid w:val="00474968"/>
    <w:rsid w:val="00474A40"/>
    <w:rsid w:val="0047508C"/>
    <w:rsid w:val="0047607D"/>
    <w:rsid w:val="00476367"/>
    <w:rsid w:val="00476A7A"/>
    <w:rsid w:val="00477261"/>
    <w:rsid w:val="00477396"/>
    <w:rsid w:val="00477416"/>
    <w:rsid w:val="0047742D"/>
    <w:rsid w:val="004775B2"/>
    <w:rsid w:val="00477904"/>
    <w:rsid w:val="00477F44"/>
    <w:rsid w:val="004802DE"/>
    <w:rsid w:val="00480957"/>
    <w:rsid w:val="004809CD"/>
    <w:rsid w:val="00480E77"/>
    <w:rsid w:val="0048101F"/>
    <w:rsid w:val="00482AC5"/>
    <w:rsid w:val="00482C9D"/>
    <w:rsid w:val="0048355B"/>
    <w:rsid w:val="00483780"/>
    <w:rsid w:val="0048403E"/>
    <w:rsid w:val="00484377"/>
    <w:rsid w:val="0048491D"/>
    <w:rsid w:val="00485891"/>
    <w:rsid w:val="00485C87"/>
    <w:rsid w:val="00485CF2"/>
    <w:rsid w:val="00485F31"/>
    <w:rsid w:val="00485FD2"/>
    <w:rsid w:val="00486BBA"/>
    <w:rsid w:val="0048718F"/>
    <w:rsid w:val="004874C7"/>
    <w:rsid w:val="0048757E"/>
    <w:rsid w:val="004876C9"/>
    <w:rsid w:val="00487923"/>
    <w:rsid w:val="00487B14"/>
    <w:rsid w:val="00490654"/>
    <w:rsid w:val="00490A4F"/>
    <w:rsid w:val="00490C68"/>
    <w:rsid w:val="00490EAC"/>
    <w:rsid w:val="0049254A"/>
    <w:rsid w:val="004932A2"/>
    <w:rsid w:val="0049373D"/>
    <w:rsid w:val="00494EBD"/>
    <w:rsid w:val="004951BE"/>
    <w:rsid w:val="00495ACB"/>
    <w:rsid w:val="00497122"/>
    <w:rsid w:val="00497981"/>
    <w:rsid w:val="00497A98"/>
    <w:rsid w:val="004A021C"/>
    <w:rsid w:val="004A0536"/>
    <w:rsid w:val="004A08B1"/>
    <w:rsid w:val="004A0A1B"/>
    <w:rsid w:val="004A0BE5"/>
    <w:rsid w:val="004A0F44"/>
    <w:rsid w:val="004A0F60"/>
    <w:rsid w:val="004A18B5"/>
    <w:rsid w:val="004A1C89"/>
    <w:rsid w:val="004A1E99"/>
    <w:rsid w:val="004A1F99"/>
    <w:rsid w:val="004A22FF"/>
    <w:rsid w:val="004A23B6"/>
    <w:rsid w:val="004A27DA"/>
    <w:rsid w:val="004A2878"/>
    <w:rsid w:val="004A2EB4"/>
    <w:rsid w:val="004A3D65"/>
    <w:rsid w:val="004A423F"/>
    <w:rsid w:val="004A4665"/>
    <w:rsid w:val="004A46A9"/>
    <w:rsid w:val="004A486F"/>
    <w:rsid w:val="004A4BA9"/>
    <w:rsid w:val="004A4CC4"/>
    <w:rsid w:val="004A4EA4"/>
    <w:rsid w:val="004A4F7F"/>
    <w:rsid w:val="004A55C7"/>
    <w:rsid w:val="004A5B5B"/>
    <w:rsid w:val="004A5CEB"/>
    <w:rsid w:val="004A656F"/>
    <w:rsid w:val="004A678E"/>
    <w:rsid w:val="004A7217"/>
    <w:rsid w:val="004A7333"/>
    <w:rsid w:val="004A78E5"/>
    <w:rsid w:val="004A7B1D"/>
    <w:rsid w:val="004A7D7D"/>
    <w:rsid w:val="004B0516"/>
    <w:rsid w:val="004B0891"/>
    <w:rsid w:val="004B08B9"/>
    <w:rsid w:val="004B10EB"/>
    <w:rsid w:val="004B19A7"/>
    <w:rsid w:val="004B1E8E"/>
    <w:rsid w:val="004B1FF1"/>
    <w:rsid w:val="004B28D2"/>
    <w:rsid w:val="004B2FBB"/>
    <w:rsid w:val="004B3797"/>
    <w:rsid w:val="004B3F1E"/>
    <w:rsid w:val="004B5737"/>
    <w:rsid w:val="004B62AB"/>
    <w:rsid w:val="004B6BE3"/>
    <w:rsid w:val="004B6D9A"/>
    <w:rsid w:val="004B7241"/>
    <w:rsid w:val="004B7332"/>
    <w:rsid w:val="004B790D"/>
    <w:rsid w:val="004B7925"/>
    <w:rsid w:val="004B7E84"/>
    <w:rsid w:val="004C1442"/>
    <w:rsid w:val="004C270B"/>
    <w:rsid w:val="004C28D5"/>
    <w:rsid w:val="004C3170"/>
    <w:rsid w:val="004C3399"/>
    <w:rsid w:val="004C3CF4"/>
    <w:rsid w:val="004C3D87"/>
    <w:rsid w:val="004C3DDD"/>
    <w:rsid w:val="004C46B0"/>
    <w:rsid w:val="004C52F9"/>
    <w:rsid w:val="004C5B53"/>
    <w:rsid w:val="004C5D94"/>
    <w:rsid w:val="004C5FE4"/>
    <w:rsid w:val="004C6683"/>
    <w:rsid w:val="004C68FC"/>
    <w:rsid w:val="004C6DD1"/>
    <w:rsid w:val="004C73EC"/>
    <w:rsid w:val="004D03BD"/>
    <w:rsid w:val="004D08EB"/>
    <w:rsid w:val="004D0914"/>
    <w:rsid w:val="004D195F"/>
    <w:rsid w:val="004D2A5A"/>
    <w:rsid w:val="004D31DB"/>
    <w:rsid w:val="004D3F38"/>
    <w:rsid w:val="004D49A1"/>
    <w:rsid w:val="004D4C62"/>
    <w:rsid w:val="004D55E7"/>
    <w:rsid w:val="004D5670"/>
    <w:rsid w:val="004D5963"/>
    <w:rsid w:val="004D5E4C"/>
    <w:rsid w:val="004D63A2"/>
    <w:rsid w:val="004D63E4"/>
    <w:rsid w:val="004D6ED7"/>
    <w:rsid w:val="004D7188"/>
    <w:rsid w:val="004D7233"/>
    <w:rsid w:val="004D72B6"/>
    <w:rsid w:val="004D76DA"/>
    <w:rsid w:val="004D7B74"/>
    <w:rsid w:val="004E0E27"/>
    <w:rsid w:val="004E121F"/>
    <w:rsid w:val="004E124F"/>
    <w:rsid w:val="004E1261"/>
    <w:rsid w:val="004E1297"/>
    <w:rsid w:val="004E146A"/>
    <w:rsid w:val="004E14C3"/>
    <w:rsid w:val="004E1B06"/>
    <w:rsid w:val="004E1CE6"/>
    <w:rsid w:val="004E1F83"/>
    <w:rsid w:val="004E2268"/>
    <w:rsid w:val="004E23A6"/>
    <w:rsid w:val="004E2596"/>
    <w:rsid w:val="004E2EF4"/>
    <w:rsid w:val="004E3D17"/>
    <w:rsid w:val="004E497F"/>
    <w:rsid w:val="004E4FB2"/>
    <w:rsid w:val="004E511A"/>
    <w:rsid w:val="004E51CC"/>
    <w:rsid w:val="004E6383"/>
    <w:rsid w:val="004E68C3"/>
    <w:rsid w:val="004E7CAD"/>
    <w:rsid w:val="004E7D4A"/>
    <w:rsid w:val="004E7E63"/>
    <w:rsid w:val="004F0B60"/>
    <w:rsid w:val="004F1076"/>
    <w:rsid w:val="004F1333"/>
    <w:rsid w:val="004F137F"/>
    <w:rsid w:val="004F188F"/>
    <w:rsid w:val="004F1ED0"/>
    <w:rsid w:val="004F273A"/>
    <w:rsid w:val="004F2FA1"/>
    <w:rsid w:val="004F3166"/>
    <w:rsid w:val="004F3247"/>
    <w:rsid w:val="004F3B6A"/>
    <w:rsid w:val="004F3D4F"/>
    <w:rsid w:val="004F3F43"/>
    <w:rsid w:val="004F3FBF"/>
    <w:rsid w:val="004F52E9"/>
    <w:rsid w:val="004F6208"/>
    <w:rsid w:val="004F68DB"/>
    <w:rsid w:val="004F6B11"/>
    <w:rsid w:val="004F6BB5"/>
    <w:rsid w:val="004F743D"/>
    <w:rsid w:val="004F7806"/>
    <w:rsid w:val="00500021"/>
    <w:rsid w:val="00500F5A"/>
    <w:rsid w:val="00501A35"/>
    <w:rsid w:val="00502CB3"/>
    <w:rsid w:val="00502DBF"/>
    <w:rsid w:val="0050307E"/>
    <w:rsid w:val="00503957"/>
    <w:rsid w:val="00503A6F"/>
    <w:rsid w:val="0050410A"/>
    <w:rsid w:val="00504238"/>
    <w:rsid w:val="0050467E"/>
    <w:rsid w:val="00504AB9"/>
    <w:rsid w:val="0050594E"/>
    <w:rsid w:val="00505D56"/>
    <w:rsid w:val="00505F1D"/>
    <w:rsid w:val="00506072"/>
    <w:rsid w:val="00506676"/>
    <w:rsid w:val="00506878"/>
    <w:rsid w:val="00506993"/>
    <w:rsid w:val="00506D67"/>
    <w:rsid w:val="00506D83"/>
    <w:rsid w:val="00507663"/>
    <w:rsid w:val="0051049B"/>
    <w:rsid w:val="005108FC"/>
    <w:rsid w:val="00511506"/>
    <w:rsid w:val="00511539"/>
    <w:rsid w:val="00511C6A"/>
    <w:rsid w:val="00512243"/>
    <w:rsid w:val="00512CAE"/>
    <w:rsid w:val="00513211"/>
    <w:rsid w:val="005148F0"/>
    <w:rsid w:val="00515753"/>
    <w:rsid w:val="005161B8"/>
    <w:rsid w:val="00516CB7"/>
    <w:rsid w:val="00516CBF"/>
    <w:rsid w:val="00517160"/>
    <w:rsid w:val="00520507"/>
    <w:rsid w:val="00521197"/>
    <w:rsid w:val="00521777"/>
    <w:rsid w:val="005219F5"/>
    <w:rsid w:val="0052202B"/>
    <w:rsid w:val="00522266"/>
    <w:rsid w:val="0052436B"/>
    <w:rsid w:val="0052520C"/>
    <w:rsid w:val="005254D7"/>
    <w:rsid w:val="00525906"/>
    <w:rsid w:val="00526153"/>
    <w:rsid w:val="00526C7B"/>
    <w:rsid w:val="005273E0"/>
    <w:rsid w:val="00527FDC"/>
    <w:rsid w:val="00530492"/>
    <w:rsid w:val="005311AA"/>
    <w:rsid w:val="005314E1"/>
    <w:rsid w:val="00532242"/>
    <w:rsid w:val="00532272"/>
    <w:rsid w:val="00532A18"/>
    <w:rsid w:val="00532EB7"/>
    <w:rsid w:val="00533573"/>
    <w:rsid w:val="005336AA"/>
    <w:rsid w:val="00533956"/>
    <w:rsid w:val="00533AC8"/>
    <w:rsid w:val="00534487"/>
    <w:rsid w:val="005346EC"/>
    <w:rsid w:val="00534A0A"/>
    <w:rsid w:val="00534B56"/>
    <w:rsid w:val="00534EB0"/>
    <w:rsid w:val="005357B6"/>
    <w:rsid w:val="0053620A"/>
    <w:rsid w:val="005363AF"/>
    <w:rsid w:val="00536705"/>
    <w:rsid w:val="00536933"/>
    <w:rsid w:val="00537CD0"/>
    <w:rsid w:val="0054074E"/>
    <w:rsid w:val="00540863"/>
    <w:rsid w:val="005408CF"/>
    <w:rsid w:val="00540971"/>
    <w:rsid w:val="00540BA7"/>
    <w:rsid w:val="00540F90"/>
    <w:rsid w:val="00541011"/>
    <w:rsid w:val="00542378"/>
    <w:rsid w:val="0054284E"/>
    <w:rsid w:val="00543616"/>
    <w:rsid w:val="00543CD5"/>
    <w:rsid w:val="005440CE"/>
    <w:rsid w:val="00544D3D"/>
    <w:rsid w:val="00544D57"/>
    <w:rsid w:val="00544D99"/>
    <w:rsid w:val="0054551A"/>
    <w:rsid w:val="00546071"/>
    <w:rsid w:val="00546072"/>
    <w:rsid w:val="005461B5"/>
    <w:rsid w:val="00546414"/>
    <w:rsid w:val="00546F6B"/>
    <w:rsid w:val="0054740F"/>
    <w:rsid w:val="00547412"/>
    <w:rsid w:val="00547665"/>
    <w:rsid w:val="005477D0"/>
    <w:rsid w:val="00550384"/>
    <w:rsid w:val="00550C17"/>
    <w:rsid w:val="00551861"/>
    <w:rsid w:val="00552A17"/>
    <w:rsid w:val="00552E29"/>
    <w:rsid w:val="00553304"/>
    <w:rsid w:val="005538C1"/>
    <w:rsid w:val="005542D5"/>
    <w:rsid w:val="005545C6"/>
    <w:rsid w:val="00554AC5"/>
    <w:rsid w:val="00554CA8"/>
    <w:rsid w:val="00554F13"/>
    <w:rsid w:val="005561BB"/>
    <w:rsid w:val="00556381"/>
    <w:rsid w:val="00556A4D"/>
    <w:rsid w:val="005573AE"/>
    <w:rsid w:val="0055743C"/>
    <w:rsid w:val="0055746D"/>
    <w:rsid w:val="00560333"/>
    <w:rsid w:val="00560885"/>
    <w:rsid w:val="00560AD9"/>
    <w:rsid w:val="005612AA"/>
    <w:rsid w:val="00561768"/>
    <w:rsid w:val="00561B87"/>
    <w:rsid w:val="00561D01"/>
    <w:rsid w:val="00561DE9"/>
    <w:rsid w:val="005627D8"/>
    <w:rsid w:val="00562878"/>
    <w:rsid w:val="00562C00"/>
    <w:rsid w:val="005644A9"/>
    <w:rsid w:val="00564E22"/>
    <w:rsid w:val="005653A7"/>
    <w:rsid w:val="005654E7"/>
    <w:rsid w:val="00565A7D"/>
    <w:rsid w:val="00565CA4"/>
    <w:rsid w:val="00566132"/>
    <w:rsid w:val="0056615B"/>
    <w:rsid w:val="00566944"/>
    <w:rsid w:val="00566BFD"/>
    <w:rsid w:val="00566CDC"/>
    <w:rsid w:val="005674F0"/>
    <w:rsid w:val="00567666"/>
    <w:rsid w:val="00567C61"/>
    <w:rsid w:val="00567E25"/>
    <w:rsid w:val="00571882"/>
    <w:rsid w:val="0057270E"/>
    <w:rsid w:val="00572BFC"/>
    <w:rsid w:val="00572FFA"/>
    <w:rsid w:val="00573382"/>
    <w:rsid w:val="00573AD2"/>
    <w:rsid w:val="00573AF4"/>
    <w:rsid w:val="00574125"/>
    <w:rsid w:val="00574E7D"/>
    <w:rsid w:val="005750C5"/>
    <w:rsid w:val="005753DC"/>
    <w:rsid w:val="00575A7E"/>
    <w:rsid w:val="00575DC2"/>
    <w:rsid w:val="00575DD6"/>
    <w:rsid w:val="005760B0"/>
    <w:rsid w:val="0057613B"/>
    <w:rsid w:val="005764C7"/>
    <w:rsid w:val="005773A7"/>
    <w:rsid w:val="005774E0"/>
    <w:rsid w:val="005779EA"/>
    <w:rsid w:val="00577DEB"/>
    <w:rsid w:val="005807E2"/>
    <w:rsid w:val="005808E9"/>
    <w:rsid w:val="00581850"/>
    <w:rsid w:val="00581932"/>
    <w:rsid w:val="00581BBD"/>
    <w:rsid w:val="00581C4E"/>
    <w:rsid w:val="0058248C"/>
    <w:rsid w:val="00582A43"/>
    <w:rsid w:val="00582D18"/>
    <w:rsid w:val="00583701"/>
    <w:rsid w:val="00583A11"/>
    <w:rsid w:val="0058405C"/>
    <w:rsid w:val="0058430F"/>
    <w:rsid w:val="005856E9"/>
    <w:rsid w:val="00585FAC"/>
    <w:rsid w:val="00586082"/>
    <w:rsid w:val="005860C6"/>
    <w:rsid w:val="00586186"/>
    <w:rsid w:val="00586346"/>
    <w:rsid w:val="005863C6"/>
    <w:rsid w:val="00586551"/>
    <w:rsid w:val="0058671D"/>
    <w:rsid w:val="00587D8D"/>
    <w:rsid w:val="00590B70"/>
    <w:rsid w:val="00590C7E"/>
    <w:rsid w:val="005911D6"/>
    <w:rsid w:val="005919C2"/>
    <w:rsid w:val="00591AFD"/>
    <w:rsid w:val="00591D15"/>
    <w:rsid w:val="00591EC7"/>
    <w:rsid w:val="00592E50"/>
    <w:rsid w:val="005931D7"/>
    <w:rsid w:val="00595D93"/>
    <w:rsid w:val="00596ABD"/>
    <w:rsid w:val="00596F44"/>
    <w:rsid w:val="0059726D"/>
    <w:rsid w:val="00597A80"/>
    <w:rsid w:val="005A1579"/>
    <w:rsid w:val="005A1E6A"/>
    <w:rsid w:val="005A225A"/>
    <w:rsid w:val="005A28C6"/>
    <w:rsid w:val="005A3868"/>
    <w:rsid w:val="005A388A"/>
    <w:rsid w:val="005A44D6"/>
    <w:rsid w:val="005A49C2"/>
    <w:rsid w:val="005A5801"/>
    <w:rsid w:val="005A6301"/>
    <w:rsid w:val="005A6346"/>
    <w:rsid w:val="005A6D72"/>
    <w:rsid w:val="005A7636"/>
    <w:rsid w:val="005A79DC"/>
    <w:rsid w:val="005B003D"/>
    <w:rsid w:val="005B00F1"/>
    <w:rsid w:val="005B0967"/>
    <w:rsid w:val="005B0AA5"/>
    <w:rsid w:val="005B1561"/>
    <w:rsid w:val="005B1A36"/>
    <w:rsid w:val="005B223A"/>
    <w:rsid w:val="005B27F8"/>
    <w:rsid w:val="005B2A27"/>
    <w:rsid w:val="005B2AAA"/>
    <w:rsid w:val="005B2B33"/>
    <w:rsid w:val="005B2CDB"/>
    <w:rsid w:val="005B3537"/>
    <w:rsid w:val="005B3D73"/>
    <w:rsid w:val="005B3EBE"/>
    <w:rsid w:val="005B3F65"/>
    <w:rsid w:val="005B4C76"/>
    <w:rsid w:val="005B5883"/>
    <w:rsid w:val="005B6835"/>
    <w:rsid w:val="005B6BEE"/>
    <w:rsid w:val="005B6C6B"/>
    <w:rsid w:val="005B70C2"/>
    <w:rsid w:val="005B73DB"/>
    <w:rsid w:val="005B7CFD"/>
    <w:rsid w:val="005C002A"/>
    <w:rsid w:val="005C1079"/>
    <w:rsid w:val="005C195B"/>
    <w:rsid w:val="005C399A"/>
    <w:rsid w:val="005C4626"/>
    <w:rsid w:val="005C51B9"/>
    <w:rsid w:val="005C5273"/>
    <w:rsid w:val="005C602D"/>
    <w:rsid w:val="005C63BA"/>
    <w:rsid w:val="005C6548"/>
    <w:rsid w:val="005C6981"/>
    <w:rsid w:val="005C6D23"/>
    <w:rsid w:val="005C72C0"/>
    <w:rsid w:val="005C7380"/>
    <w:rsid w:val="005C7ACF"/>
    <w:rsid w:val="005C7B8A"/>
    <w:rsid w:val="005D1090"/>
    <w:rsid w:val="005D1E8B"/>
    <w:rsid w:val="005D2307"/>
    <w:rsid w:val="005D24FA"/>
    <w:rsid w:val="005D2CA9"/>
    <w:rsid w:val="005D2CDD"/>
    <w:rsid w:val="005D2E88"/>
    <w:rsid w:val="005D40DE"/>
    <w:rsid w:val="005D41A5"/>
    <w:rsid w:val="005D439A"/>
    <w:rsid w:val="005D526E"/>
    <w:rsid w:val="005D5B5C"/>
    <w:rsid w:val="005D5EED"/>
    <w:rsid w:val="005D6174"/>
    <w:rsid w:val="005D6739"/>
    <w:rsid w:val="005D6CCD"/>
    <w:rsid w:val="005D6FB9"/>
    <w:rsid w:val="005D73F6"/>
    <w:rsid w:val="005E0325"/>
    <w:rsid w:val="005E071F"/>
    <w:rsid w:val="005E0BF7"/>
    <w:rsid w:val="005E15AF"/>
    <w:rsid w:val="005E1DFE"/>
    <w:rsid w:val="005E1EF3"/>
    <w:rsid w:val="005E2078"/>
    <w:rsid w:val="005E2375"/>
    <w:rsid w:val="005E26F3"/>
    <w:rsid w:val="005E2AA5"/>
    <w:rsid w:val="005E2B1C"/>
    <w:rsid w:val="005E2ECD"/>
    <w:rsid w:val="005E36AE"/>
    <w:rsid w:val="005E4361"/>
    <w:rsid w:val="005E4559"/>
    <w:rsid w:val="005E4897"/>
    <w:rsid w:val="005E49BC"/>
    <w:rsid w:val="005E4E18"/>
    <w:rsid w:val="005E5376"/>
    <w:rsid w:val="005E604B"/>
    <w:rsid w:val="005E6481"/>
    <w:rsid w:val="005E666B"/>
    <w:rsid w:val="005E7216"/>
    <w:rsid w:val="005F0412"/>
    <w:rsid w:val="005F053F"/>
    <w:rsid w:val="005F0DB5"/>
    <w:rsid w:val="005F10C9"/>
    <w:rsid w:val="005F2056"/>
    <w:rsid w:val="005F23BD"/>
    <w:rsid w:val="005F335E"/>
    <w:rsid w:val="005F3A14"/>
    <w:rsid w:val="005F403B"/>
    <w:rsid w:val="005F412E"/>
    <w:rsid w:val="005F49FC"/>
    <w:rsid w:val="005F4C23"/>
    <w:rsid w:val="005F4C44"/>
    <w:rsid w:val="005F50E3"/>
    <w:rsid w:val="005F546D"/>
    <w:rsid w:val="005F61CC"/>
    <w:rsid w:val="005F627F"/>
    <w:rsid w:val="005F6FBF"/>
    <w:rsid w:val="005F7083"/>
    <w:rsid w:val="005F71A0"/>
    <w:rsid w:val="006000C8"/>
    <w:rsid w:val="006003C5"/>
    <w:rsid w:val="006006E5"/>
    <w:rsid w:val="00600A7B"/>
    <w:rsid w:val="00601002"/>
    <w:rsid w:val="00601C4B"/>
    <w:rsid w:val="0060210F"/>
    <w:rsid w:val="00602451"/>
    <w:rsid w:val="006027BD"/>
    <w:rsid w:val="00602871"/>
    <w:rsid w:val="00602B36"/>
    <w:rsid w:val="00602CDA"/>
    <w:rsid w:val="00603323"/>
    <w:rsid w:val="0060382D"/>
    <w:rsid w:val="00603CD2"/>
    <w:rsid w:val="006041E4"/>
    <w:rsid w:val="00604246"/>
    <w:rsid w:val="006042C2"/>
    <w:rsid w:val="00604440"/>
    <w:rsid w:val="00604695"/>
    <w:rsid w:val="006055A0"/>
    <w:rsid w:val="0060583E"/>
    <w:rsid w:val="006061AB"/>
    <w:rsid w:val="00606A7D"/>
    <w:rsid w:val="00607F48"/>
    <w:rsid w:val="00611101"/>
    <w:rsid w:val="006113F1"/>
    <w:rsid w:val="00611AAD"/>
    <w:rsid w:val="00611CF4"/>
    <w:rsid w:val="006127EF"/>
    <w:rsid w:val="0061283D"/>
    <w:rsid w:val="00612E12"/>
    <w:rsid w:val="00613080"/>
    <w:rsid w:val="006137E2"/>
    <w:rsid w:val="00613A82"/>
    <w:rsid w:val="006145A3"/>
    <w:rsid w:val="00614818"/>
    <w:rsid w:val="0061533F"/>
    <w:rsid w:val="0061577E"/>
    <w:rsid w:val="00615803"/>
    <w:rsid w:val="006158AA"/>
    <w:rsid w:val="00615CB2"/>
    <w:rsid w:val="00616615"/>
    <w:rsid w:val="0061726D"/>
    <w:rsid w:val="00617EDB"/>
    <w:rsid w:val="00620174"/>
    <w:rsid w:val="00620347"/>
    <w:rsid w:val="00620E8F"/>
    <w:rsid w:val="0062181C"/>
    <w:rsid w:val="00621915"/>
    <w:rsid w:val="00621F3C"/>
    <w:rsid w:val="00622002"/>
    <w:rsid w:val="00622562"/>
    <w:rsid w:val="00622B8F"/>
    <w:rsid w:val="00622D74"/>
    <w:rsid w:val="0062310C"/>
    <w:rsid w:val="0062368C"/>
    <w:rsid w:val="00623851"/>
    <w:rsid w:val="00623AB2"/>
    <w:rsid w:val="00623B1B"/>
    <w:rsid w:val="00624354"/>
    <w:rsid w:val="00624CC8"/>
    <w:rsid w:val="0062523F"/>
    <w:rsid w:val="006254FE"/>
    <w:rsid w:val="00625693"/>
    <w:rsid w:val="00625892"/>
    <w:rsid w:val="00625C2C"/>
    <w:rsid w:val="00626575"/>
    <w:rsid w:val="00626A4C"/>
    <w:rsid w:val="00626AA4"/>
    <w:rsid w:val="00626C09"/>
    <w:rsid w:val="006274D0"/>
    <w:rsid w:val="00627D7B"/>
    <w:rsid w:val="00630200"/>
    <w:rsid w:val="00630544"/>
    <w:rsid w:val="006308A7"/>
    <w:rsid w:val="00630E7D"/>
    <w:rsid w:val="00631502"/>
    <w:rsid w:val="00632861"/>
    <w:rsid w:val="00632899"/>
    <w:rsid w:val="00632C8E"/>
    <w:rsid w:val="00634AB7"/>
    <w:rsid w:val="00634DA6"/>
    <w:rsid w:val="006351FB"/>
    <w:rsid w:val="00635252"/>
    <w:rsid w:val="006357D3"/>
    <w:rsid w:val="00635C2C"/>
    <w:rsid w:val="0063617F"/>
    <w:rsid w:val="00636319"/>
    <w:rsid w:val="00636412"/>
    <w:rsid w:val="00636941"/>
    <w:rsid w:val="0063747F"/>
    <w:rsid w:val="00637604"/>
    <w:rsid w:val="006376D6"/>
    <w:rsid w:val="00637C41"/>
    <w:rsid w:val="00640A1F"/>
    <w:rsid w:val="00640D3F"/>
    <w:rsid w:val="0064146A"/>
    <w:rsid w:val="006415E2"/>
    <w:rsid w:val="0064205C"/>
    <w:rsid w:val="0064210B"/>
    <w:rsid w:val="00642509"/>
    <w:rsid w:val="00642E09"/>
    <w:rsid w:val="006434E5"/>
    <w:rsid w:val="00643747"/>
    <w:rsid w:val="00643749"/>
    <w:rsid w:val="00643843"/>
    <w:rsid w:val="00643CC3"/>
    <w:rsid w:val="00643ED7"/>
    <w:rsid w:val="00644A94"/>
    <w:rsid w:val="00644B43"/>
    <w:rsid w:val="00644B97"/>
    <w:rsid w:val="0064552F"/>
    <w:rsid w:val="00645AA0"/>
    <w:rsid w:val="00645CBA"/>
    <w:rsid w:val="00646183"/>
    <w:rsid w:val="0064684F"/>
    <w:rsid w:val="00646987"/>
    <w:rsid w:val="006472C3"/>
    <w:rsid w:val="00647993"/>
    <w:rsid w:val="006479B5"/>
    <w:rsid w:val="00647D99"/>
    <w:rsid w:val="006500E6"/>
    <w:rsid w:val="006503EC"/>
    <w:rsid w:val="006521C3"/>
    <w:rsid w:val="00652389"/>
    <w:rsid w:val="00653031"/>
    <w:rsid w:val="00653353"/>
    <w:rsid w:val="0065356A"/>
    <w:rsid w:val="006536FC"/>
    <w:rsid w:val="00653D33"/>
    <w:rsid w:val="00654A94"/>
    <w:rsid w:val="00654C76"/>
    <w:rsid w:val="00654DB6"/>
    <w:rsid w:val="006550FF"/>
    <w:rsid w:val="006555B5"/>
    <w:rsid w:val="006558FA"/>
    <w:rsid w:val="00655CE4"/>
    <w:rsid w:val="00655DC9"/>
    <w:rsid w:val="00656BE0"/>
    <w:rsid w:val="0065759F"/>
    <w:rsid w:val="00657ECB"/>
    <w:rsid w:val="00657FBD"/>
    <w:rsid w:val="006601BB"/>
    <w:rsid w:val="00660DED"/>
    <w:rsid w:val="00660EED"/>
    <w:rsid w:val="00660F38"/>
    <w:rsid w:val="006614F2"/>
    <w:rsid w:val="006614FA"/>
    <w:rsid w:val="0066281D"/>
    <w:rsid w:val="0066288A"/>
    <w:rsid w:val="00662FBD"/>
    <w:rsid w:val="006630AD"/>
    <w:rsid w:val="00663175"/>
    <w:rsid w:val="0066347B"/>
    <w:rsid w:val="0066376C"/>
    <w:rsid w:val="00663B20"/>
    <w:rsid w:val="00663CDE"/>
    <w:rsid w:val="00664189"/>
    <w:rsid w:val="0066480B"/>
    <w:rsid w:val="00664DE3"/>
    <w:rsid w:val="00665053"/>
    <w:rsid w:val="00665247"/>
    <w:rsid w:val="00666786"/>
    <w:rsid w:val="00666D62"/>
    <w:rsid w:val="00666F88"/>
    <w:rsid w:val="00671479"/>
    <w:rsid w:val="00671743"/>
    <w:rsid w:val="00671A6B"/>
    <w:rsid w:val="006725F9"/>
    <w:rsid w:val="006726AD"/>
    <w:rsid w:val="006738CD"/>
    <w:rsid w:val="00673B4B"/>
    <w:rsid w:val="00674B4F"/>
    <w:rsid w:val="00674E5E"/>
    <w:rsid w:val="00675C92"/>
    <w:rsid w:val="00675D4B"/>
    <w:rsid w:val="00676012"/>
    <w:rsid w:val="00676223"/>
    <w:rsid w:val="00676AE5"/>
    <w:rsid w:val="00676CFB"/>
    <w:rsid w:val="006772FE"/>
    <w:rsid w:val="00677628"/>
    <w:rsid w:val="006776AF"/>
    <w:rsid w:val="0067777E"/>
    <w:rsid w:val="006777A1"/>
    <w:rsid w:val="00677910"/>
    <w:rsid w:val="00680D3D"/>
    <w:rsid w:val="00680DA6"/>
    <w:rsid w:val="006812CA"/>
    <w:rsid w:val="00681538"/>
    <w:rsid w:val="0068164F"/>
    <w:rsid w:val="00681C7A"/>
    <w:rsid w:val="006827E6"/>
    <w:rsid w:val="006828E1"/>
    <w:rsid w:val="00682AE7"/>
    <w:rsid w:val="00682D37"/>
    <w:rsid w:val="00682FB1"/>
    <w:rsid w:val="00683233"/>
    <w:rsid w:val="00683B33"/>
    <w:rsid w:val="00683EA2"/>
    <w:rsid w:val="00683FF2"/>
    <w:rsid w:val="00684950"/>
    <w:rsid w:val="00684A18"/>
    <w:rsid w:val="00684FC7"/>
    <w:rsid w:val="0068522C"/>
    <w:rsid w:val="00685260"/>
    <w:rsid w:val="00685987"/>
    <w:rsid w:val="0068665F"/>
    <w:rsid w:val="00686C93"/>
    <w:rsid w:val="006873D8"/>
    <w:rsid w:val="0068788E"/>
    <w:rsid w:val="00687E6E"/>
    <w:rsid w:val="00687EDD"/>
    <w:rsid w:val="006906EB"/>
    <w:rsid w:val="00690703"/>
    <w:rsid w:val="006909C6"/>
    <w:rsid w:val="00690D27"/>
    <w:rsid w:val="00690E3A"/>
    <w:rsid w:val="00691285"/>
    <w:rsid w:val="00691B3F"/>
    <w:rsid w:val="00691F9C"/>
    <w:rsid w:val="00692328"/>
    <w:rsid w:val="00692510"/>
    <w:rsid w:val="00692ABA"/>
    <w:rsid w:val="0069382C"/>
    <w:rsid w:val="006942AF"/>
    <w:rsid w:val="006942F0"/>
    <w:rsid w:val="006944AA"/>
    <w:rsid w:val="0069469B"/>
    <w:rsid w:val="00694CC5"/>
    <w:rsid w:val="00694D36"/>
    <w:rsid w:val="00695BB5"/>
    <w:rsid w:val="00696607"/>
    <w:rsid w:val="00697164"/>
    <w:rsid w:val="006A071B"/>
    <w:rsid w:val="006A0748"/>
    <w:rsid w:val="006A0960"/>
    <w:rsid w:val="006A0C53"/>
    <w:rsid w:val="006A0F35"/>
    <w:rsid w:val="006A1047"/>
    <w:rsid w:val="006A12CF"/>
    <w:rsid w:val="006A189E"/>
    <w:rsid w:val="006A1C18"/>
    <w:rsid w:val="006A2CB9"/>
    <w:rsid w:val="006A2E19"/>
    <w:rsid w:val="006A2E5E"/>
    <w:rsid w:val="006A387C"/>
    <w:rsid w:val="006A3CC7"/>
    <w:rsid w:val="006A3D3A"/>
    <w:rsid w:val="006A4571"/>
    <w:rsid w:val="006A472B"/>
    <w:rsid w:val="006A49CD"/>
    <w:rsid w:val="006A4B52"/>
    <w:rsid w:val="006A4E21"/>
    <w:rsid w:val="006A5002"/>
    <w:rsid w:val="006A5008"/>
    <w:rsid w:val="006A53AD"/>
    <w:rsid w:val="006A5AF8"/>
    <w:rsid w:val="006A6A6C"/>
    <w:rsid w:val="006A77C0"/>
    <w:rsid w:val="006A7881"/>
    <w:rsid w:val="006A7DD0"/>
    <w:rsid w:val="006B07DE"/>
    <w:rsid w:val="006B0AEB"/>
    <w:rsid w:val="006B1B86"/>
    <w:rsid w:val="006B1CEA"/>
    <w:rsid w:val="006B246F"/>
    <w:rsid w:val="006B2D33"/>
    <w:rsid w:val="006B2E9C"/>
    <w:rsid w:val="006B3893"/>
    <w:rsid w:val="006B3D34"/>
    <w:rsid w:val="006B4474"/>
    <w:rsid w:val="006B45FB"/>
    <w:rsid w:val="006B4741"/>
    <w:rsid w:val="006B4DEB"/>
    <w:rsid w:val="006B5051"/>
    <w:rsid w:val="006B59AA"/>
    <w:rsid w:val="006B64CF"/>
    <w:rsid w:val="006B6740"/>
    <w:rsid w:val="006B6893"/>
    <w:rsid w:val="006B6CAC"/>
    <w:rsid w:val="006B7277"/>
    <w:rsid w:val="006B7D2D"/>
    <w:rsid w:val="006C00C0"/>
    <w:rsid w:val="006C0128"/>
    <w:rsid w:val="006C02E4"/>
    <w:rsid w:val="006C0686"/>
    <w:rsid w:val="006C108C"/>
    <w:rsid w:val="006C16D4"/>
    <w:rsid w:val="006C1B0F"/>
    <w:rsid w:val="006C20F1"/>
    <w:rsid w:val="006C27A8"/>
    <w:rsid w:val="006C2E84"/>
    <w:rsid w:val="006C3057"/>
    <w:rsid w:val="006C32C8"/>
    <w:rsid w:val="006C3A12"/>
    <w:rsid w:val="006C4881"/>
    <w:rsid w:val="006C4BB2"/>
    <w:rsid w:val="006C575A"/>
    <w:rsid w:val="006C5829"/>
    <w:rsid w:val="006C5EF7"/>
    <w:rsid w:val="006C614A"/>
    <w:rsid w:val="006C6B3F"/>
    <w:rsid w:val="006C7383"/>
    <w:rsid w:val="006C748D"/>
    <w:rsid w:val="006C7511"/>
    <w:rsid w:val="006C7A98"/>
    <w:rsid w:val="006C7C95"/>
    <w:rsid w:val="006D005F"/>
    <w:rsid w:val="006D063B"/>
    <w:rsid w:val="006D08CC"/>
    <w:rsid w:val="006D12C6"/>
    <w:rsid w:val="006D154D"/>
    <w:rsid w:val="006D15EC"/>
    <w:rsid w:val="006D1C84"/>
    <w:rsid w:val="006D1C8A"/>
    <w:rsid w:val="006D20AA"/>
    <w:rsid w:val="006D240D"/>
    <w:rsid w:val="006D3ADA"/>
    <w:rsid w:val="006D3E23"/>
    <w:rsid w:val="006D403A"/>
    <w:rsid w:val="006D4E70"/>
    <w:rsid w:val="006D5932"/>
    <w:rsid w:val="006D5C22"/>
    <w:rsid w:val="006D65A7"/>
    <w:rsid w:val="006D6D0E"/>
    <w:rsid w:val="006D78C9"/>
    <w:rsid w:val="006D7EB9"/>
    <w:rsid w:val="006D7F54"/>
    <w:rsid w:val="006E1788"/>
    <w:rsid w:val="006E21CC"/>
    <w:rsid w:val="006E2AE4"/>
    <w:rsid w:val="006E35F2"/>
    <w:rsid w:val="006E43F0"/>
    <w:rsid w:val="006E468C"/>
    <w:rsid w:val="006E48B4"/>
    <w:rsid w:val="006E56C2"/>
    <w:rsid w:val="006E59BD"/>
    <w:rsid w:val="006E6164"/>
    <w:rsid w:val="006E65DA"/>
    <w:rsid w:val="006E6684"/>
    <w:rsid w:val="006E6B3F"/>
    <w:rsid w:val="006E7141"/>
    <w:rsid w:val="006E769F"/>
    <w:rsid w:val="006E77BD"/>
    <w:rsid w:val="006E77FF"/>
    <w:rsid w:val="006E7857"/>
    <w:rsid w:val="006E7D4A"/>
    <w:rsid w:val="006E7DA6"/>
    <w:rsid w:val="006E7FC5"/>
    <w:rsid w:val="006F015A"/>
    <w:rsid w:val="006F021A"/>
    <w:rsid w:val="006F05A5"/>
    <w:rsid w:val="006F0E5E"/>
    <w:rsid w:val="006F12A2"/>
    <w:rsid w:val="006F13DD"/>
    <w:rsid w:val="006F161F"/>
    <w:rsid w:val="006F2131"/>
    <w:rsid w:val="006F28C2"/>
    <w:rsid w:val="006F2AEE"/>
    <w:rsid w:val="006F2C2F"/>
    <w:rsid w:val="006F3B1F"/>
    <w:rsid w:val="006F3E4D"/>
    <w:rsid w:val="006F4033"/>
    <w:rsid w:val="006F4218"/>
    <w:rsid w:val="006F4BC9"/>
    <w:rsid w:val="006F520B"/>
    <w:rsid w:val="006F5259"/>
    <w:rsid w:val="006F52D5"/>
    <w:rsid w:val="006F5C08"/>
    <w:rsid w:val="006F6315"/>
    <w:rsid w:val="006F6750"/>
    <w:rsid w:val="006F77CD"/>
    <w:rsid w:val="006F7909"/>
    <w:rsid w:val="006F7A16"/>
    <w:rsid w:val="007009A4"/>
    <w:rsid w:val="00700B2C"/>
    <w:rsid w:val="00700DE4"/>
    <w:rsid w:val="007010A5"/>
    <w:rsid w:val="007024D7"/>
    <w:rsid w:val="00702FE2"/>
    <w:rsid w:val="00703613"/>
    <w:rsid w:val="00704209"/>
    <w:rsid w:val="007043B7"/>
    <w:rsid w:val="00705099"/>
    <w:rsid w:val="007053FE"/>
    <w:rsid w:val="00705420"/>
    <w:rsid w:val="00705535"/>
    <w:rsid w:val="00705AFE"/>
    <w:rsid w:val="00706046"/>
    <w:rsid w:val="00707690"/>
    <w:rsid w:val="007077D3"/>
    <w:rsid w:val="0070785C"/>
    <w:rsid w:val="00707BA1"/>
    <w:rsid w:val="00707E0A"/>
    <w:rsid w:val="00710105"/>
    <w:rsid w:val="00710466"/>
    <w:rsid w:val="00711381"/>
    <w:rsid w:val="0071141F"/>
    <w:rsid w:val="00711473"/>
    <w:rsid w:val="00711951"/>
    <w:rsid w:val="00711B22"/>
    <w:rsid w:val="00711E39"/>
    <w:rsid w:val="00711E67"/>
    <w:rsid w:val="00713525"/>
    <w:rsid w:val="0071367D"/>
    <w:rsid w:val="00714801"/>
    <w:rsid w:val="00714C68"/>
    <w:rsid w:val="0071509B"/>
    <w:rsid w:val="00715264"/>
    <w:rsid w:val="0071590D"/>
    <w:rsid w:val="00715AE3"/>
    <w:rsid w:val="0071636F"/>
    <w:rsid w:val="007164AE"/>
    <w:rsid w:val="007164B9"/>
    <w:rsid w:val="007167EA"/>
    <w:rsid w:val="00716A43"/>
    <w:rsid w:val="00716B40"/>
    <w:rsid w:val="0071715E"/>
    <w:rsid w:val="00717164"/>
    <w:rsid w:val="0071739C"/>
    <w:rsid w:val="00717521"/>
    <w:rsid w:val="00717585"/>
    <w:rsid w:val="00720431"/>
    <w:rsid w:val="0072072F"/>
    <w:rsid w:val="007209A4"/>
    <w:rsid w:val="007214B6"/>
    <w:rsid w:val="007217E2"/>
    <w:rsid w:val="00722482"/>
    <w:rsid w:val="00723009"/>
    <w:rsid w:val="00723CBD"/>
    <w:rsid w:val="00723E34"/>
    <w:rsid w:val="0072442D"/>
    <w:rsid w:val="00724E32"/>
    <w:rsid w:val="00724F34"/>
    <w:rsid w:val="00724F56"/>
    <w:rsid w:val="007250FC"/>
    <w:rsid w:val="007251D2"/>
    <w:rsid w:val="007251D8"/>
    <w:rsid w:val="0072566B"/>
    <w:rsid w:val="00725F25"/>
    <w:rsid w:val="007263E1"/>
    <w:rsid w:val="0072699D"/>
    <w:rsid w:val="00726DCC"/>
    <w:rsid w:val="00726E9F"/>
    <w:rsid w:val="0072720F"/>
    <w:rsid w:val="00727C43"/>
    <w:rsid w:val="00730D65"/>
    <w:rsid w:val="00731094"/>
    <w:rsid w:val="007318D9"/>
    <w:rsid w:val="00732122"/>
    <w:rsid w:val="0073249C"/>
    <w:rsid w:val="00732929"/>
    <w:rsid w:val="00732983"/>
    <w:rsid w:val="007330B8"/>
    <w:rsid w:val="0073336E"/>
    <w:rsid w:val="007337CB"/>
    <w:rsid w:val="007338FA"/>
    <w:rsid w:val="00733DC9"/>
    <w:rsid w:val="00733E6F"/>
    <w:rsid w:val="0073482E"/>
    <w:rsid w:val="00734D2B"/>
    <w:rsid w:val="00734DF6"/>
    <w:rsid w:val="0073515D"/>
    <w:rsid w:val="007354DA"/>
    <w:rsid w:val="00735CDC"/>
    <w:rsid w:val="007367C9"/>
    <w:rsid w:val="00736A8C"/>
    <w:rsid w:val="0074041F"/>
    <w:rsid w:val="00740EF6"/>
    <w:rsid w:val="007412F6"/>
    <w:rsid w:val="007413FB"/>
    <w:rsid w:val="0074243D"/>
    <w:rsid w:val="00742C24"/>
    <w:rsid w:val="0074310E"/>
    <w:rsid w:val="0074323C"/>
    <w:rsid w:val="00743943"/>
    <w:rsid w:val="00744889"/>
    <w:rsid w:val="00744AD8"/>
    <w:rsid w:val="00745422"/>
    <w:rsid w:val="007458C8"/>
    <w:rsid w:val="007458DD"/>
    <w:rsid w:val="00745CF4"/>
    <w:rsid w:val="00745EB0"/>
    <w:rsid w:val="007469E6"/>
    <w:rsid w:val="00746CDC"/>
    <w:rsid w:val="00746D54"/>
    <w:rsid w:val="00746E24"/>
    <w:rsid w:val="007473CD"/>
    <w:rsid w:val="0075088C"/>
    <w:rsid w:val="00750955"/>
    <w:rsid w:val="00750F80"/>
    <w:rsid w:val="00751415"/>
    <w:rsid w:val="0075187C"/>
    <w:rsid w:val="00751D25"/>
    <w:rsid w:val="007527F1"/>
    <w:rsid w:val="00754660"/>
    <w:rsid w:val="00754909"/>
    <w:rsid w:val="00754C45"/>
    <w:rsid w:val="007551A4"/>
    <w:rsid w:val="00755726"/>
    <w:rsid w:val="00755C14"/>
    <w:rsid w:val="00756B5C"/>
    <w:rsid w:val="00757F4E"/>
    <w:rsid w:val="00760089"/>
    <w:rsid w:val="0076123F"/>
    <w:rsid w:val="00761BFE"/>
    <w:rsid w:val="00762690"/>
    <w:rsid w:val="007629E4"/>
    <w:rsid w:val="00762C17"/>
    <w:rsid w:val="00763D3E"/>
    <w:rsid w:val="00763D4A"/>
    <w:rsid w:val="00763DC6"/>
    <w:rsid w:val="00764014"/>
    <w:rsid w:val="007641CF"/>
    <w:rsid w:val="0076444A"/>
    <w:rsid w:val="00764944"/>
    <w:rsid w:val="007652E8"/>
    <w:rsid w:val="007653F0"/>
    <w:rsid w:val="007656AE"/>
    <w:rsid w:val="00765B7B"/>
    <w:rsid w:val="00765B7C"/>
    <w:rsid w:val="00765BCC"/>
    <w:rsid w:val="00765ED9"/>
    <w:rsid w:val="0076621A"/>
    <w:rsid w:val="00766297"/>
    <w:rsid w:val="0076663C"/>
    <w:rsid w:val="007667DC"/>
    <w:rsid w:val="00767891"/>
    <w:rsid w:val="00767A30"/>
    <w:rsid w:val="00767C33"/>
    <w:rsid w:val="00767E5A"/>
    <w:rsid w:val="00770340"/>
    <w:rsid w:val="0077095D"/>
    <w:rsid w:val="007709F3"/>
    <w:rsid w:val="00770C39"/>
    <w:rsid w:val="0077129C"/>
    <w:rsid w:val="00771A61"/>
    <w:rsid w:val="00771EB4"/>
    <w:rsid w:val="00772192"/>
    <w:rsid w:val="00773B38"/>
    <w:rsid w:val="00773DB0"/>
    <w:rsid w:val="0077463E"/>
    <w:rsid w:val="00774B3E"/>
    <w:rsid w:val="00774CDD"/>
    <w:rsid w:val="00774DF1"/>
    <w:rsid w:val="00774F25"/>
    <w:rsid w:val="00775192"/>
    <w:rsid w:val="00775742"/>
    <w:rsid w:val="00775E50"/>
    <w:rsid w:val="00776B38"/>
    <w:rsid w:val="00776B53"/>
    <w:rsid w:val="00776B5F"/>
    <w:rsid w:val="0077728B"/>
    <w:rsid w:val="0078017F"/>
    <w:rsid w:val="007802AB"/>
    <w:rsid w:val="0078040C"/>
    <w:rsid w:val="007805C1"/>
    <w:rsid w:val="0078060F"/>
    <w:rsid w:val="00780843"/>
    <w:rsid w:val="007819FF"/>
    <w:rsid w:val="00781D61"/>
    <w:rsid w:val="00781F00"/>
    <w:rsid w:val="00781FFA"/>
    <w:rsid w:val="0078201A"/>
    <w:rsid w:val="00782D01"/>
    <w:rsid w:val="00782F05"/>
    <w:rsid w:val="00783163"/>
    <w:rsid w:val="00783655"/>
    <w:rsid w:val="0078385C"/>
    <w:rsid w:val="00783975"/>
    <w:rsid w:val="007847F9"/>
    <w:rsid w:val="007849C2"/>
    <w:rsid w:val="00784F27"/>
    <w:rsid w:val="00785415"/>
    <w:rsid w:val="007854B3"/>
    <w:rsid w:val="00785B1C"/>
    <w:rsid w:val="007861D1"/>
    <w:rsid w:val="00786393"/>
    <w:rsid w:val="007866F2"/>
    <w:rsid w:val="007867A3"/>
    <w:rsid w:val="007867B0"/>
    <w:rsid w:val="0078702E"/>
    <w:rsid w:val="007878BC"/>
    <w:rsid w:val="00787A2A"/>
    <w:rsid w:val="00787AFF"/>
    <w:rsid w:val="00787B02"/>
    <w:rsid w:val="00790CAE"/>
    <w:rsid w:val="00791359"/>
    <w:rsid w:val="007913CF"/>
    <w:rsid w:val="00791D22"/>
    <w:rsid w:val="00791E1A"/>
    <w:rsid w:val="00791E2E"/>
    <w:rsid w:val="00793974"/>
    <w:rsid w:val="00793BCB"/>
    <w:rsid w:val="00793FB5"/>
    <w:rsid w:val="007942C2"/>
    <w:rsid w:val="007946EF"/>
    <w:rsid w:val="0079487B"/>
    <w:rsid w:val="00794A64"/>
    <w:rsid w:val="00795068"/>
    <w:rsid w:val="00795450"/>
    <w:rsid w:val="007959E4"/>
    <w:rsid w:val="00795D4D"/>
    <w:rsid w:val="007963F9"/>
    <w:rsid w:val="00796700"/>
    <w:rsid w:val="00796808"/>
    <w:rsid w:val="007969B6"/>
    <w:rsid w:val="00797CC1"/>
    <w:rsid w:val="00797CD4"/>
    <w:rsid w:val="00797D58"/>
    <w:rsid w:val="007A0FCE"/>
    <w:rsid w:val="007A13B5"/>
    <w:rsid w:val="007A23D8"/>
    <w:rsid w:val="007A25B6"/>
    <w:rsid w:val="007A2AA3"/>
    <w:rsid w:val="007A3B5C"/>
    <w:rsid w:val="007A3CA3"/>
    <w:rsid w:val="007A4603"/>
    <w:rsid w:val="007A4761"/>
    <w:rsid w:val="007A4A77"/>
    <w:rsid w:val="007A4E7E"/>
    <w:rsid w:val="007A52E5"/>
    <w:rsid w:val="007A55A1"/>
    <w:rsid w:val="007A58DC"/>
    <w:rsid w:val="007A5919"/>
    <w:rsid w:val="007A6089"/>
    <w:rsid w:val="007A6561"/>
    <w:rsid w:val="007A6587"/>
    <w:rsid w:val="007A6D84"/>
    <w:rsid w:val="007A6EAA"/>
    <w:rsid w:val="007A7432"/>
    <w:rsid w:val="007A7666"/>
    <w:rsid w:val="007A7682"/>
    <w:rsid w:val="007A7B25"/>
    <w:rsid w:val="007A7CED"/>
    <w:rsid w:val="007B09B6"/>
    <w:rsid w:val="007B2033"/>
    <w:rsid w:val="007B2457"/>
    <w:rsid w:val="007B29F9"/>
    <w:rsid w:val="007B3D81"/>
    <w:rsid w:val="007B42AE"/>
    <w:rsid w:val="007B4A4D"/>
    <w:rsid w:val="007B4F49"/>
    <w:rsid w:val="007B511D"/>
    <w:rsid w:val="007B5463"/>
    <w:rsid w:val="007B662D"/>
    <w:rsid w:val="007B696E"/>
    <w:rsid w:val="007B6A25"/>
    <w:rsid w:val="007B700E"/>
    <w:rsid w:val="007B7649"/>
    <w:rsid w:val="007B77FF"/>
    <w:rsid w:val="007B7AB9"/>
    <w:rsid w:val="007B7D8B"/>
    <w:rsid w:val="007C0181"/>
    <w:rsid w:val="007C0360"/>
    <w:rsid w:val="007C0CFC"/>
    <w:rsid w:val="007C128F"/>
    <w:rsid w:val="007C1320"/>
    <w:rsid w:val="007C13B5"/>
    <w:rsid w:val="007C15F2"/>
    <w:rsid w:val="007C2B0B"/>
    <w:rsid w:val="007C4137"/>
    <w:rsid w:val="007C4142"/>
    <w:rsid w:val="007C470B"/>
    <w:rsid w:val="007C5653"/>
    <w:rsid w:val="007C6441"/>
    <w:rsid w:val="007C6DF3"/>
    <w:rsid w:val="007D042D"/>
    <w:rsid w:val="007D1251"/>
    <w:rsid w:val="007D134D"/>
    <w:rsid w:val="007D1BF4"/>
    <w:rsid w:val="007D2059"/>
    <w:rsid w:val="007D2815"/>
    <w:rsid w:val="007D31C0"/>
    <w:rsid w:val="007D34B0"/>
    <w:rsid w:val="007D3AC5"/>
    <w:rsid w:val="007D3DED"/>
    <w:rsid w:val="007D4D29"/>
    <w:rsid w:val="007D560A"/>
    <w:rsid w:val="007D5B07"/>
    <w:rsid w:val="007D5B38"/>
    <w:rsid w:val="007D5DF5"/>
    <w:rsid w:val="007D5EB1"/>
    <w:rsid w:val="007D6E62"/>
    <w:rsid w:val="007D70D9"/>
    <w:rsid w:val="007D7357"/>
    <w:rsid w:val="007D7F33"/>
    <w:rsid w:val="007E0040"/>
    <w:rsid w:val="007E1E07"/>
    <w:rsid w:val="007E1ECE"/>
    <w:rsid w:val="007E26A3"/>
    <w:rsid w:val="007E2E15"/>
    <w:rsid w:val="007E32CC"/>
    <w:rsid w:val="007E38F9"/>
    <w:rsid w:val="007E3A5C"/>
    <w:rsid w:val="007E40E8"/>
    <w:rsid w:val="007E4346"/>
    <w:rsid w:val="007E4744"/>
    <w:rsid w:val="007E47B3"/>
    <w:rsid w:val="007E4A2B"/>
    <w:rsid w:val="007E4AE0"/>
    <w:rsid w:val="007E5351"/>
    <w:rsid w:val="007E589D"/>
    <w:rsid w:val="007E61CD"/>
    <w:rsid w:val="007E62CB"/>
    <w:rsid w:val="007E6E61"/>
    <w:rsid w:val="007E7EC9"/>
    <w:rsid w:val="007F019B"/>
    <w:rsid w:val="007F036C"/>
    <w:rsid w:val="007F13ED"/>
    <w:rsid w:val="007F15A7"/>
    <w:rsid w:val="007F17D9"/>
    <w:rsid w:val="007F1919"/>
    <w:rsid w:val="007F224B"/>
    <w:rsid w:val="007F253C"/>
    <w:rsid w:val="007F25D7"/>
    <w:rsid w:val="007F27EF"/>
    <w:rsid w:val="007F2A8B"/>
    <w:rsid w:val="007F333F"/>
    <w:rsid w:val="007F33DC"/>
    <w:rsid w:val="007F3A56"/>
    <w:rsid w:val="007F3FAB"/>
    <w:rsid w:val="007F4538"/>
    <w:rsid w:val="007F4981"/>
    <w:rsid w:val="007F4FD0"/>
    <w:rsid w:val="007F55B2"/>
    <w:rsid w:val="007F5D3E"/>
    <w:rsid w:val="007F6141"/>
    <w:rsid w:val="007F622C"/>
    <w:rsid w:val="007F634F"/>
    <w:rsid w:val="007F72C9"/>
    <w:rsid w:val="007F75D4"/>
    <w:rsid w:val="00800078"/>
    <w:rsid w:val="00800196"/>
    <w:rsid w:val="00800C29"/>
    <w:rsid w:val="0080120D"/>
    <w:rsid w:val="00801A87"/>
    <w:rsid w:val="008021E3"/>
    <w:rsid w:val="00802988"/>
    <w:rsid w:val="00802DC6"/>
    <w:rsid w:val="008030BE"/>
    <w:rsid w:val="008038FC"/>
    <w:rsid w:val="00803994"/>
    <w:rsid w:val="00803ED1"/>
    <w:rsid w:val="008047A8"/>
    <w:rsid w:val="00804FDA"/>
    <w:rsid w:val="00805AAC"/>
    <w:rsid w:val="00805DE3"/>
    <w:rsid w:val="00806392"/>
    <w:rsid w:val="00806918"/>
    <w:rsid w:val="008069A8"/>
    <w:rsid w:val="00806E2E"/>
    <w:rsid w:val="008076DC"/>
    <w:rsid w:val="008077C0"/>
    <w:rsid w:val="00807A2B"/>
    <w:rsid w:val="00807DC5"/>
    <w:rsid w:val="00807E11"/>
    <w:rsid w:val="00807E15"/>
    <w:rsid w:val="00810485"/>
    <w:rsid w:val="008104A5"/>
    <w:rsid w:val="00810C72"/>
    <w:rsid w:val="00810DE3"/>
    <w:rsid w:val="008119AA"/>
    <w:rsid w:val="0081350E"/>
    <w:rsid w:val="0081380E"/>
    <w:rsid w:val="008138DF"/>
    <w:rsid w:val="00813D36"/>
    <w:rsid w:val="00813E16"/>
    <w:rsid w:val="008142EB"/>
    <w:rsid w:val="00814681"/>
    <w:rsid w:val="0081489D"/>
    <w:rsid w:val="008148FA"/>
    <w:rsid w:val="00815F06"/>
    <w:rsid w:val="00816318"/>
    <w:rsid w:val="00816C07"/>
    <w:rsid w:val="00817676"/>
    <w:rsid w:val="008178F9"/>
    <w:rsid w:val="0082058E"/>
    <w:rsid w:val="00820A6B"/>
    <w:rsid w:val="00820EC8"/>
    <w:rsid w:val="00821767"/>
    <w:rsid w:val="00821CF0"/>
    <w:rsid w:val="008223F8"/>
    <w:rsid w:val="00822A98"/>
    <w:rsid w:val="00822BDE"/>
    <w:rsid w:val="00823013"/>
    <w:rsid w:val="008239A8"/>
    <w:rsid w:val="00824B17"/>
    <w:rsid w:val="00825505"/>
    <w:rsid w:val="00825B26"/>
    <w:rsid w:val="008262DD"/>
    <w:rsid w:val="00826AE1"/>
    <w:rsid w:val="008271F4"/>
    <w:rsid w:val="0083073A"/>
    <w:rsid w:val="008307DA"/>
    <w:rsid w:val="00830C6F"/>
    <w:rsid w:val="00830F00"/>
    <w:rsid w:val="008317F4"/>
    <w:rsid w:val="00831EBE"/>
    <w:rsid w:val="0083211C"/>
    <w:rsid w:val="0083218E"/>
    <w:rsid w:val="008322AC"/>
    <w:rsid w:val="008335F4"/>
    <w:rsid w:val="00833826"/>
    <w:rsid w:val="00833A4C"/>
    <w:rsid w:val="00833E14"/>
    <w:rsid w:val="008347D6"/>
    <w:rsid w:val="00834DC7"/>
    <w:rsid w:val="00835023"/>
    <w:rsid w:val="0083547E"/>
    <w:rsid w:val="008356EB"/>
    <w:rsid w:val="008356ED"/>
    <w:rsid w:val="0083580F"/>
    <w:rsid w:val="00835AFC"/>
    <w:rsid w:val="008365ED"/>
    <w:rsid w:val="00837075"/>
    <w:rsid w:val="00837999"/>
    <w:rsid w:val="008410FD"/>
    <w:rsid w:val="0084187C"/>
    <w:rsid w:val="008420BE"/>
    <w:rsid w:val="008427BB"/>
    <w:rsid w:val="00842E16"/>
    <w:rsid w:val="008437D5"/>
    <w:rsid w:val="0084402B"/>
    <w:rsid w:val="00845A79"/>
    <w:rsid w:val="00846571"/>
    <w:rsid w:val="008500CE"/>
    <w:rsid w:val="008503E4"/>
    <w:rsid w:val="00850495"/>
    <w:rsid w:val="00851153"/>
    <w:rsid w:val="0085174E"/>
    <w:rsid w:val="00851992"/>
    <w:rsid w:val="00851D41"/>
    <w:rsid w:val="0085213D"/>
    <w:rsid w:val="00852793"/>
    <w:rsid w:val="00852E3C"/>
    <w:rsid w:val="008530CA"/>
    <w:rsid w:val="00853703"/>
    <w:rsid w:val="00853E3E"/>
    <w:rsid w:val="0085407D"/>
    <w:rsid w:val="008540F2"/>
    <w:rsid w:val="008544DC"/>
    <w:rsid w:val="00854872"/>
    <w:rsid w:val="00854AD8"/>
    <w:rsid w:val="008554A6"/>
    <w:rsid w:val="00855557"/>
    <w:rsid w:val="00855AB5"/>
    <w:rsid w:val="00855CCE"/>
    <w:rsid w:val="00856B90"/>
    <w:rsid w:val="00856D99"/>
    <w:rsid w:val="00856E42"/>
    <w:rsid w:val="00857857"/>
    <w:rsid w:val="00857D14"/>
    <w:rsid w:val="008602EF"/>
    <w:rsid w:val="00860D88"/>
    <w:rsid w:val="00861193"/>
    <w:rsid w:val="0086346A"/>
    <w:rsid w:val="008636F1"/>
    <w:rsid w:val="00863F21"/>
    <w:rsid w:val="0086431D"/>
    <w:rsid w:val="008647B9"/>
    <w:rsid w:val="00864876"/>
    <w:rsid w:val="008649B2"/>
    <w:rsid w:val="008651EC"/>
    <w:rsid w:val="00865C81"/>
    <w:rsid w:val="008665D8"/>
    <w:rsid w:val="0086724B"/>
    <w:rsid w:val="008679CD"/>
    <w:rsid w:val="008703E4"/>
    <w:rsid w:val="008710BD"/>
    <w:rsid w:val="008713D9"/>
    <w:rsid w:val="00871C76"/>
    <w:rsid w:val="0087318E"/>
    <w:rsid w:val="008731D4"/>
    <w:rsid w:val="0087428C"/>
    <w:rsid w:val="008746D8"/>
    <w:rsid w:val="0087490C"/>
    <w:rsid w:val="00874BED"/>
    <w:rsid w:val="00874DFB"/>
    <w:rsid w:val="0087535C"/>
    <w:rsid w:val="00875F99"/>
    <w:rsid w:val="00876527"/>
    <w:rsid w:val="00876593"/>
    <w:rsid w:val="00877318"/>
    <w:rsid w:val="00880972"/>
    <w:rsid w:val="00881190"/>
    <w:rsid w:val="008819D2"/>
    <w:rsid w:val="00881F91"/>
    <w:rsid w:val="008822A1"/>
    <w:rsid w:val="0088264D"/>
    <w:rsid w:val="0088306E"/>
    <w:rsid w:val="008831D0"/>
    <w:rsid w:val="00883D2B"/>
    <w:rsid w:val="00883F02"/>
    <w:rsid w:val="0088435E"/>
    <w:rsid w:val="008844A1"/>
    <w:rsid w:val="00884941"/>
    <w:rsid w:val="00884F3B"/>
    <w:rsid w:val="00885130"/>
    <w:rsid w:val="00885945"/>
    <w:rsid w:val="008859F9"/>
    <w:rsid w:val="008864C9"/>
    <w:rsid w:val="0088684E"/>
    <w:rsid w:val="00886A8B"/>
    <w:rsid w:val="008870BC"/>
    <w:rsid w:val="008878C4"/>
    <w:rsid w:val="00887CBE"/>
    <w:rsid w:val="00887E67"/>
    <w:rsid w:val="00887F6C"/>
    <w:rsid w:val="00890E21"/>
    <w:rsid w:val="00890FAE"/>
    <w:rsid w:val="008919E7"/>
    <w:rsid w:val="00891FCE"/>
    <w:rsid w:val="0089235F"/>
    <w:rsid w:val="00892473"/>
    <w:rsid w:val="00892F31"/>
    <w:rsid w:val="00893960"/>
    <w:rsid w:val="008939C1"/>
    <w:rsid w:val="00893C11"/>
    <w:rsid w:val="0089476A"/>
    <w:rsid w:val="008948C6"/>
    <w:rsid w:val="00894ED6"/>
    <w:rsid w:val="008950FB"/>
    <w:rsid w:val="008957A3"/>
    <w:rsid w:val="00895A59"/>
    <w:rsid w:val="00895D53"/>
    <w:rsid w:val="00895D87"/>
    <w:rsid w:val="00896011"/>
    <w:rsid w:val="008973AC"/>
    <w:rsid w:val="00897973"/>
    <w:rsid w:val="00897C1D"/>
    <w:rsid w:val="00897CD4"/>
    <w:rsid w:val="00897EFD"/>
    <w:rsid w:val="008A0081"/>
    <w:rsid w:val="008A0560"/>
    <w:rsid w:val="008A05D1"/>
    <w:rsid w:val="008A06B4"/>
    <w:rsid w:val="008A06E2"/>
    <w:rsid w:val="008A09D1"/>
    <w:rsid w:val="008A09EB"/>
    <w:rsid w:val="008A10AC"/>
    <w:rsid w:val="008A10AD"/>
    <w:rsid w:val="008A122D"/>
    <w:rsid w:val="008A163B"/>
    <w:rsid w:val="008A1A08"/>
    <w:rsid w:val="008A1AAD"/>
    <w:rsid w:val="008A1D05"/>
    <w:rsid w:val="008A1E6E"/>
    <w:rsid w:val="008A20FE"/>
    <w:rsid w:val="008A259F"/>
    <w:rsid w:val="008A46D1"/>
    <w:rsid w:val="008A4B87"/>
    <w:rsid w:val="008A5673"/>
    <w:rsid w:val="008A5CA3"/>
    <w:rsid w:val="008A5F06"/>
    <w:rsid w:val="008A7235"/>
    <w:rsid w:val="008A73B3"/>
    <w:rsid w:val="008A75B9"/>
    <w:rsid w:val="008A7A0C"/>
    <w:rsid w:val="008A7B6D"/>
    <w:rsid w:val="008A7BE3"/>
    <w:rsid w:val="008A7CAB"/>
    <w:rsid w:val="008B0A96"/>
    <w:rsid w:val="008B0DC1"/>
    <w:rsid w:val="008B106D"/>
    <w:rsid w:val="008B1365"/>
    <w:rsid w:val="008B1CE7"/>
    <w:rsid w:val="008B2013"/>
    <w:rsid w:val="008B20C8"/>
    <w:rsid w:val="008B2D89"/>
    <w:rsid w:val="008B3092"/>
    <w:rsid w:val="008B3BE7"/>
    <w:rsid w:val="008B4314"/>
    <w:rsid w:val="008B4326"/>
    <w:rsid w:val="008B4383"/>
    <w:rsid w:val="008B4841"/>
    <w:rsid w:val="008B48D2"/>
    <w:rsid w:val="008B4C7A"/>
    <w:rsid w:val="008B502C"/>
    <w:rsid w:val="008B52EA"/>
    <w:rsid w:val="008B53C7"/>
    <w:rsid w:val="008B583A"/>
    <w:rsid w:val="008B59DA"/>
    <w:rsid w:val="008B6317"/>
    <w:rsid w:val="008B680F"/>
    <w:rsid w:val="008B6D0D"/>
    <w:rsid w:val="008B6EB7"/>
    <w:rsid w:val="008B6EFF"/>
    <w:rsid w:val="008B74EB"/>
    <w:rsid w:val="008B7834"/>
    <w:rsid w:val="008C035D"/>
    <w:rsid w:val="008C07F3"/>
    <w:rsid w:val="008C0937"/>
    <w:rsid w:val="008C1298"/>
    <w:rsid w:val="008C141E"/>
    <w:rsid w:val="008C17C1"/>
    <w:rsid w:val="008C1ECB"/>
    <w:rsid w:val="008C3D3D"/>
    <w:rsid w:val="008C493A"/>
    <w:rsid w:val="008C4A88"/>
    <w:rsid w:val="008C54EC"/>
    <w:rsid w:val="008C5F47"/>
    <w:rsid w:val="008C616D"/>
    <w:rsid w:val="008C61FB"/>
    <w:rsid w:val="008C6BFB"/>
    <w:rsid w:val="008C7149"/>
    <w:rsid w:val="008D01B8"/>
    <w:rsid w:val="008D048E"/>
    <w:rsid w:val="008D057A"/>
    <w:rsid w:val="008D09D4"/>
    <w:rsid w:val="008D0CEB"/>
    <w:rsid w:val="008D10A0"/>
    <w:rsid w:val="008D147E"/>
    <w:rsid w:val="008D165E"/>
    <w:rsid w:val="008D1881"/>
    <w:rsid w:val="008D1C7A"/>
    <w:rsid w:val="008D2007"/>
    <w:rsid w:val="008D23B3"/>
    <w:rsid w:val="008D2875"/>
    <w:rsid w:val="008D2965"/>
    <w:rsid w:val="008D2CE4"/>
    <w:rsid w:val="008D2F79"/>
    <w:rsid w:val="008D30FF"/>
    <w:rsid w:val="008D329E"/>
    <w:rsid w:val="008D406D"/>
    <w:rsid w:val="008D413B"/>
    <w:rsid w:val="008D46E7"/>
    <w:rsid w:val="008D5510"/>
    <w:rsid w:val="008D578F"/>
    <w:rsid w:val="008D59E2"/>
    <w:rsid w:val="008D637C"/>
    <w:rsid w:val="008D661F"/>
    <w:rsid w:val="008D78C7"/>
    <w:rsid w:val="008D7D6A"/>
    <w:rsid w:val="008E0305"/>
    <w:rsid w:val="008E0BB4"/>
    <w:rsid w:val="008E1CC8"/>
    <w:rsid w:val="008E1F1F"/>
    <w:rsid w:val="008E3217"/>
    <w:rsid w:val="008E3F60"/>
    <w:rsid w:val="008E4B86"/>
    <w:rsid w:val="008E556B"/>
    <w:rsid w:val="008E5AEB"/>
    <w:rsid w:val="008E5E4F"/>
    <w:rsid w:val="008E61A1"/>
    <w:rsid w:val="008E6A67"/>
    <w:rsid w:val="008E7767"/>
    <w:rsid w:val="008F01C9"/>
    <w:rsid w:val="008F082F"/>
    <w:rsid w:val="008F0B13"/>
    <w:rsid w:val="008F0C30"/>
    <w:rsid w:val="008F0F8A"/>
    <w:rsid w:val="008F1353"/>
    <w:rsid w:val="008F1493"/>
    <w:rsid w:val="008F16A6"/>
    <w:rsid w:val="008F175E"/>
    <w:rsid w:val="008F1EF4"/>
    <w:rsid w:val="008F2324"/>
    <w:rsid w:val="008F2862"/>
    <w:rsid w:val="008F2EA1"/>
    <w:rsid w:val="008F3013"/>
    <w:rsid w:val="008F32DF"/>
    <w:rsid w:val="008F37AC"/>
    <w:rsid w:val="008F3F96"/>
    <w:rsid w:val="008F42ED"/>
    <w:rsid w:val="008F46E4"/>
    <w:rsid w:val="008F4EC6"/>
    <w:rsid w:val="008F5321"/>
    <w:rsid w:val="008F55B5"/>
    <w:rsid w:val="008F6480"/>
    <w:rsid w:val="008F66BE"/>
    <w:rsid w:val="008F6E33"/>
    <w:rsid w:val="008F728C"/>
    <w:rsid w:val="008F766A"/>
    <w:rsid w:val="008F78E3"/>
    <w:rsid w:val="0090011A"/>
    <w:rsid w:val="009004BA"/>
    <w:rsid w:val="00900A6F"/>
    <w:rsid w:val="00900D75"/>
    <w:rsid w:val="00901E01"/>
    <w:rsid w:val="00901E4A"/>
    <w:rsid w:val="00901EE0"/>
    <w:rsid w:val="00901F1C"/>
    <w:rsid w:val="00902007"/>
    <w:rsid w:val="00902982"/>
    <w:rsid w:val="00902A62"/>
    <w:rsid w:val="009031E7"/>
    <w:rsid w:val="009034F4"/>
    <w:rsid w:val="0090365D"/>
    <w:rsid w:val="0090481E"/>
    <w:rsid w:val="00904E7D"/>
    <w:rsid w:val="0090565A"/>
    <w:rsid w:val="00906678"/>
    <w:rsid w:val="00906CFC"/>
    <w:rsid w:val="0090785B"/>
    <w:rsid w:val="00907DC8"/>
    <w:rsid w:val="00910595"/>
    <w:rsid w:val="00910C2C"/>
    <w:rsid w:val="009119BF"/>
    <w:rsid w:val="00911DCB"/>
    <w:rsid w:val="00911E85"/>
    <w:rsid w:val="0091236B"/>
    <w:rsid w:val="009125AB"/>
    <w:rsid w:val="0091289B"/>
    <w:rsid w:val="00912F46"/>
    <w:rsid w:val="00913073"/>
    <w:rsid w:val="00913505"/>
    <w:rsid w:val="009136F2"/>
    <w:rsid w:val="0091390B"/>
    <w:rsid w:val="00913AB8"/>
    <w:rsid w:val="00913D88"/>
    <w:rsid w:val="00913F0F"/>
    <w:rsid w:val="00913F12"/>
    <w:rsid w:val="00914DB6"/>
    <w:rsid w:val="00915431"/>
    <w:rsid w:val="009168AD"/>
    <w:rsid w:val="009168FD"/>
    <w:rsid w:val="00916DD3"/>
    <w:rsid w:val="00916EAB"/>
    <w:rsid w:val="00917DE5"/>
    <w:rsid w:val="00920052"/>
    <w:rsid w:val="00920228"/>
    <w:rsid w:val="009206C0"/>
    <w:rsid w:val="009208F4"/>
    <w:rsid w:val="009211A5"/>
    <w:rsid w:val="009218BB"/>
    <w:rsid w:val="00921999"/>
    <w:rsid w:val="00921E31"/>
    <w:rsid w:val="0092223E"/>
    <w:rsid w:val="0092295F"/>
    <w:rsid w:val="00922D57"/>
    <w:rsid w:val="00922EC5"/>
    <w:rsid w:val="0092300E"/>
    <w:rsid w:val="009231DE"/>
    <w:rsid w:val="00923CF1"/>
    <w:rsid w:val="009245D9"/>
    <w:rsid w:val="00924ED3"/>
    <w:rsid w:val="00925878"/>
    <w:rsid w:val="0092613E"/>
    <w:rsid w:val="00926B1A"/>
    <w:rsid w:val="00927026"/>
    <w:rsid w:val="00927AD9"/>
    <w:rsid w:val="0093018E"/>
    <w:rsid w:val="009311D8"/>
    <w:rsid w:val="009319DB"/>
    <w:rsid w:val="00931B19"/>
    <w:rsid w:val="00931F2C"/>
    <w:rsid w:val="0093234D"/>
    <w:rsid w:val="009328C9"/>
    <w:rsid w:val="009342C3"/>
    <w:rsid w:val="00935461"/>
    <w:rsid w:val="00935F24"/>
    <w:rsid w:val="0093758C"/>
    <w:rsid w:val="009378DA"/>
    <w:rsid w:val="00937C25"/>
    <w:rsid w:val="00940568"/>
    <w:rsid w:val="00940E0F"/>
    <w:rsid w:val="00940F97"/>
    <w:rsid w:val="0094139C"/>
    <w:rsid w:val="00941464"/>
    <w:rsid w:val="00941532"/>
    <w:rsid w:val="0094180F"/>
    <w:rsid w:val="00942374"/>
    <w:rsid w:val="0094246D"/>
    <w:rsid w:val="0094274E"/>
    <w:rsid w:val="00942F3D"/>
    <w:rsid w:val="00943477"/>
    <w:rsid w:val="009438C2"/>
    <w:rsid w:val="00943B93"/>
    <w:rsid w:val="00943D21"/>
    <w:rsid w:val="00943DC1"/>
    <w:rsid w:val="0094403F"/>
    <w:rsid w:val="0094407F"/>
    <w:rsid w:val="00945876"/>
    <w:rsid w:val="00946416"/>
    <w:rsid w:val="00946DB9"/>
    <w:rsid w:val="00946F61"/>
    <w:rsid w:val="0094736F"/>
    <w:rsid w:val="00950A17"/>
    <w:rsid w:val="00951B0F"/>
    <w:rsid w:val="00951C10"/>
    <w:rsid w:val="00951E3A"/>
    <w:rsid w:val="00951EDC"/>
    <w:rsid w:val="00951F7D"/>
    <w:rsid w:val="0095200E"/>
    <w:rsid w:val="0095215B"/>
    <w:rsid w:val="00952244"/>
    <w:rsid w:val="00952B8E"/>
    <w:rsid w:val="00952EEF"/>
    <w:rsid w:val="00953156"/>
    <w:rsid w:val="00953225"/>
    <w:rsid w:val="00953667"/>
    <w:rsid w:val="00953CAB"/>
    <w:rsid w:val="00954580"/>
    <w:rsid w:val="00954708"/>
    <w:rsid w:val="00955575"/>
    <w:rsid w:val="009555C9"/>
    <w:rsid w:val="009556A3"/>
    <w:rsid w:val="00955E5A"/>
    <w:rsid w:val="00956172"/>
    <w:rsid w:val="0095664C"/>
    <w:rsid w:val="0095668A"/>
    <w:rsid w:val="009573BB"/>
    <w:rsid w:val="0095767B"/>
    <w:rsid w:val="00957992"/>
    <w:rsid w:val="00957FFA"/>
    <w:rsid w:val="009605F9"/>
    <w:rsid w:val="00961067"/>
    <w:rsid w:val="00961119"/>
    <w:rsid w:val="00961B75"/>
    <w:rsid w:val="00961C09"/>
    <w:rsid w:val="00961EA8"/>
    <w:rsid w:val="00962058"/>
    <w:rsid w:val="00962864"/>
    <w:rsid w:val="00962A78"/>
    <w:rsid w:val="00962EEB"/>
    <w:rsid w:val="009637A4"/>
    <w:rsid w:val="00963A1A"/>
    <w:rsid w:val="00963E00"/>
    <w:rsid w:val="00964160"/>
    <w:rsid w:val="00964A06"/>
    <w:rsid w:val="00964AAA"/>
    <w:rsid w:val="009653AE"/>
    <w:rsid w:val="009653C4"/>
    <w:rsid w:val="00965DDF"/>
    <w:rsid w:val="00966085"/>
    <w:rsid w:val="009663BB"/>
    <w:rsid w:val="0096692C"/>
    <w:rsid w:val="00966DA6"/>
    <w:rsid w:val="00966F19"/>
    <w:rsid w:val="00967003"/>
    <w:rsid w:val="0096719D"/>
    <w:rsid w:val="009672F2"/>
    <w:rsid w:val="00967567"/>
    <w:rsid w:val="00967642"/>
    <w:rsid w:val="009679CC"/>
    <w:rsid w:val="0097031C"/>
    <w:rsid w:val="0097043D"/>
    <w:rsid w:val="009708DD"/>
    <w:rsid w:val="00970B37"/>
    <w:rsid w:val="00970E6A"/>
    <w:rsid w:val="0097118A"/>
    <w:rsid w:val="00971288"/>
    <w:rsid w:val="0097142F"/>
    <w:rsid w:val="009715EF"/>
    <w:rsid w:val="00972604"/>
    <w:rsid w:val="00972635"/>
    <w:rsid w:val="0097311B"/>
    <w:rsid w:val="00973450"/>
    <w:rsid w:val="0097420A"/>
    <w:rsid w:val="009749ED"/>
    <w:rsid w:val="00974AEA"/>
    <w:rsid w:val="00974C77"/>
    <w:rsid w:val="009754BA"/>
    <w:rsid w:val="00975608"/>
    <w:rsid w:val="0097588C"/>
    <w:rsid w:val="00975BA6"/>
    <w:rsid w:val="009767C8"/>
    <w:rsid w:val="00977D74"/>
    <w:rsid w:val="00977E74"/>
    <w:rsid w:val="00980316"/>
    <w:rsid w:val="00980CCF"/>
    <w:rsid w:val="00980E57"/>
    <w:rsid w:val="00980FFA"/>
    <w:rsid w:val="009811E7"/>
    <w:rsid w:val="009815A9"/>
    <w:rsid w:val="0098241B"/>
    <w:rsid w:val="00982426"/>
    <w:rsid w:val="0098283E"/>
    <w:rsid w:val="00983333"/>
    <w:rsid w:val="00983563"/>
    <w:rsid w:val="009845FE"/>
    <w:rsid w:val="0098483A"/>
    <w:rsid w:val="0098500D"/>
    <w:rsid w:val="009852E9"/>
    <w:rsid w:val="00985430"/>
    <w:rsid w:val="00985BF1"/>
    <w:rsid w:val="0098600C"/>
    <w:rsid w:val="00986242"/>
    <w:rsid w:val="0098695E"/>
    <w:rsid w:val="00986B89"/>
    <w:rsid w:val="00986FD3"/>
    <w:rsid w:val="009874AD"/>
    <w:rsid w:val="0098755B"/>
    <w:rsid w:val="00987959"/>
    <w:rsid w:val="00987A4F"/>
    <w:rsid w:val="0099009B"/>
    <w:rsid w:val="0099044D"/>
    <w:rsid w:val="009922A7"/>
    <w:rsid w:val="00992E2F"/>
    <w:rsid w:val="00994A32"/>
    <w:rsid w:val="00994D49"/>
    <w:rsid w:val="0099506E"/>
    <w:rsid w:val="00995843"/>
    <w:rsid w:val="00995E13"/>
    <w:rsid w:val="009963C7"/>
    <w:rsid w:val="0099645E"/>
    <w:rsid w:val="0099673E"/>
    <w:rsid w:val="00996BED"/>
    <w:rsid w:val="00996E1F"/>
    <w:rsid w:val="00997415"/>
    <w:rsid w:val="00997B03"/>
    <w:rsid w:val="00997ED0"/>
    <w:rsid w:val="009A0439"/>
    <w:rsid w:val="009A07BB"/>
    <w:rsid w:val="009A0D7F"/>
    <w:rsid w:val="009A1277"/>
    <w:rsid w:val="009A234D"/>
    <w:rsid w:val="009A2514"/>
    <w:rsid w:val="009A2BE2"/>
    <w:rsid w:val="009A2DE3"/>
    <w:rsid w:val="009A2E3D"/>
    <w:rsid w:val="009A344C"/>
    <w:rsid w:val="009A344E"/>
    <w:rsid w:val="009A3C2A"/>
    <w:rsid w:val="009A40C1"/>
    <w:rsid w:val="009A417F"/>
    <w:rsid w:val="009A4885"/>
    <w:rsid w:val="009A4961"/>
    <w:rsid w:val="009A4F77"/>
    <w:rsid w:val="009A5260"/>
    <w:rsid w:val="009A6A89"/>
    <w:rsid w:val="009A6E31"/>
    <w:rsid w:val="009A706A"/>
    <w:rsid w:val="009A72CF"/>
    <w:rsid w:val="009A74C8"/>
    <w:rsid w:val="009B042C"/>
    <w:rsid w:val="009B0519"/>
    <w:rsid w:val="009B131F"/>
    <w:rsid w:val="009B15A2"/>
    <w:rsid w:val="009B18EE"/>
    <w:rsid w:val="009B1ADF"/>
    <w:rsid w:val="009B1F21"/>
    <w:rsid w:val="009B27D9"/>
    <w:rsid w:val="009B29B8"/>
    <w:rsid w:val="009B3B38"/>
    <w:rsid w:val="009B3E18"/>
    <w:rsid w:val="009B40DD"/>
    <w:rsid w:val="009B43DD"/>
    <w:rsid w:val="009B4881"/>
    <w:rsid w:val="009B4BFA"/>
    <w:rsid w:val="009B59BA"/>
    <w:rsid w:val="009B5C9E"/>
    <w:rsid w:val="009B5E84"/>
    <w:rsid w:val="009B5FB2"/>
    <w:rsid w:val="009B5FC4"/>
    <w:rsid w:val="009B62E3"/>
    <w:rsid w:val="009B660F"/>
    <w:rsid w:val="009B6851"/>
    <w:rsid w:val="009B6B02"/>
    <w:rsid w:val="009B6D32"/>
    <w:rsid w:val="009B6D45"/>
    <w:rsid w:val="009B6FA7"/>
    <w:rsid w:val="009B7A13"/>
    <w:rsid w:val="009C0122"/>
    <w:rsid w:val="009C02E2"/>
    <w:rsid w:val="009C0585"/>
    <w:rsid w:val="009C09ED"/>
    <w:rsid w:val="009C119A"/>
    <w:rsid w:val="009C1211"/>
    <w:rsid w:val="009C12BF"/>
    <w:rsid w:val="009C1C94"/>
    <w:rsid w:val="009C1CB0"/>
    <w:rsid w:val="009C1FB8"/>
    <w:rsid w:val="009C2052"/>
    <w:rsid w:val="009C244D"/>
    <w:rsid w:val="009C25AB"/>
    <w:rsid w:val="009C26D6"/>
    <w:rsid w:val="009C2B74"/>
    <w:rsid w:val="009C2CE4"/>
    <w:rsid w:val="009C3075"/>
    <w:rsid w:val="009C32F6"/>
    <w:rsid w:val="009C378A"/>
    <w:rsid w:val="009C3AC1"/>
    <w:rsid w:val="009C41AA"/>
    <w:rsid w:val="009C43DA"/>
    <w:rsid w:val="009C4B18"/>
    <w:rsid w:val="009C4B4C"/>
    <w:rsid w:val="009C5360"/>
    <w:rsid w:val="009C5ADD"/>
    <w:rsid w:val="009C5EFF"/>
    <w:rsid w:val="009C66FA"/>
    <w:rsid w:val="009C6DB8"/>
    <w:rsid w:val="009C6F3B"/>
    <w:rsid w:val="009C7216"/>
    <w:rsid w:val="009C7784"/>
    <w:rsid w:val="009D16C1"/>
    <w:rsid w:val="009D1EDF"/>
    <w:rsid w:val="009D3358"/>
    <w:rsid w:val="009D3610"/>
    <w:rsid w:val="009D3C5E"/>
    <w:rsid w:val="009D429B"/>
    <w:rsid w:val="009D4441"/>
    <w:rsid w:val="009D47E2"/>
    <w:rsid w:val="009D4EA9"/>
    <w:rsid w:val="009D5555"/>
    <w:rsid w:val="009D609F"/>
    <w:rsid w:val="009D6F80"/>
    <w:rsid w:val="009D75C2"/>
    <w:rsid w:val="009E07C0"/>
    <w:rsid w:val="009E0D80"/>
    <w:rsid w:val="009E0F1F"/>
    <w:rsid w:val="009E0FF4"/>
    <w:rsid w:val="009E161E"/>
    <w:rsid w:val="009E175E"/>
    <w:rsid w:val="009E3289"/>
    <w:rsid w:val="009E34EF"/>
    <w:rsid w:val="009E357C"/>
    <w:rsid w:val="009E389B"/>
    <w:rsid w:val="009E4476"/>
    <w:rsid w:val="009E4C4E"/>
    <w:rsid w:val="009E50F9"/>
    <w:rsid w:val="009E601B"/>
    <w:rsid w:val="009E6659"/>
    <w:rsid w:val="009E69B6"/>
    <w:rsid w:val="009E6E75"/>
    <w:rsid w:val="009E769E"/>
    <w:rsid w:val="009F03C6"/>
    <w:rsid w:val="009F1472"/>
    <w:rsid w:val="009F1638"/>
    <w:rsid w:val="009F25DE"/>
    <w:rsid w:val="009F3666"/>
    <w:rsid w:val="009F368A"/>
    <w:rsid w:val="009F3BB1"/>
    <w:rsid w:val="009F3F77"/>
    <w:rsid w:val="009F4BCC"/>
    <w:rsid w:val="009F4E8E"/>
    <w:rsid w:val="009F514F"/>
    <w:rsid w:val="009F54B0"/>
    <w:rsid w:val="009F57AC"/>
    <w:rsid w:val="009F5B9D"/>
    <w:rsid w:val="009F6166"/>
    <w:rsid w:val="009F64FD"/>
    <w:rsid w:val="009F6701"/>
    <w:rsid w:val="009F6928"/>
    <w:rsid w:val="009F6C45"/>
    <w:rsid w:val="009F747E"/>
    <w:rsid w:val="009F7985"/>
    <w:rsid w:val="009F7F1B"/>
    <w:rsid w:val="00A011FB"/>
    <w:rsid w:val="00A01289"/>
    <w:rsid w:val="00A015CD"/>
    <w:rsid w:val="00A018FE"/>
    <w:rsid w:val="00A01F41"/>
    <w:rsid w:val="00A024E6"/>
    <w:rsid w:val="00A02729"/>
    <w:rsid w:val="00A02A93"/>
    <w:rsid w:val="00A02C9A"/>
    <w:rsid w:val="00A0309F"/>
    <w:rsid w:val="00A032E8"/>
    <w:rsid w:val="00A04C0E"/>
    <w:rsid w:val="00A04CCF"/>
    <w:rsid w:val="00A04E34"/>
    <w:rsid w:val="00A0519B"/>
    <w:rsid w:val="00A058A4"/>
    <w:rsid w:val="00A05D40"/>
    <w:rsid w:val="00A0645A"/>
    <w:rsid w:val="00A0648E"/>
    <w:rsid w:val="00A06A92"/>
    <w:rsid w:val="00A06B6E"/>
    <w:rsid w:val="00A06BB4"/>
    <w:rsid w:val="00A06C6A"/>
    <w:rsid w:val="00A06EE9"/>
    <w:rsid w:val="00A07694"/>
    <w:rsid w:val="00A07C7A"/>
    <w:rsid w:val="00A101DE"/>
    <w:rsid w:val="00A1141A"/>
    <w:rsid w:val="00A11AFD"/>
    <w:rsid w:val="00A11DF7"/>
    <w:rsid w:val="00A120F1"/>
    <w:rsid w:val="00A128A0"/>
    <w:rsid w:val="00A12F34"/>
    <w:rsid w:val="00A1392A"/>
    <w:rsid w:val="00A14C1A"/>
    <w:rsid w:val="00A1597F"/>
    <w:rsid w:val="00A15D5D"/>
    <w:rsid w:val="00A15EA0"/>
    <w:rsid w:val="00A161BA"/>
    <w:rsid w:val="00A16BB5"/>
    <w:rsid w:val="00A16EE6"/>
    <w:rsid w:val="00A175F6"/>
    <w:rsid w:val="00A203E1"/>
    <w:rsid w:val="00A2054D"/>
    <w:rsid w:val="00A21161"/>
    <w:rsid w:val="00A21F6C"/>
    <w:rsid w:val="00A221A4"/>
    <w:rsid w:val="00A22869"/>
    <w:rsid w:val="00A22883"/>
    <w:rsid w:val="00A22B10"/>
    <w:rsid w:val="00A22CC9"/>
    <w:rsid w:val="00A24672"/>
    <w:rsid w:val="00A24CDF"/>
    <w:rsid w:val="00A24DD5"/>
    <w:rsid w:val="00A25013"/>
    <w:rsid w:val="00A253EF"/>
    <w:rsid w:val="00A27AB3"/>
    <w:rsid w:val="00A27B85"/>
    <w:rsid w:val="00A30F49"/>
    <w:rsid w:val="00A31663"/>
    <w:rsid w:val="00A317E9"/>
    <w:rsid w:val="00A31B91"/>
    <w:rsid w:val="00A31E43"/>
    <w:rsid w:val="00A323FA"/>
    <w:rsid w:val="00A3356E"/>
    <w:rsid w:val="00A338C7"/>
    <w:rsid w:val="00A33E4F"/>
    <w:rsid w:val="00A34254"/>
    <w:rsid w:val="00A343C2"/>
    <w:rsid w:val="00A357DE"/>
    <w:rsid w:val="00A35996"/>
    <w:rsid w:val="00A364EF"/>
    <w:rsid w:val="00A3684B"/>
    <w:rsid w:val="00A36B44"/>
    <w:rsid w:val="00A36F17"/>
    <w:rsid w:val="00A37044"/>
    <w:rsid w:val="00A373D0"/>
    <w:rsid w:val="00A37704"/>
    <w:rsid w:val="00A3770B"/>
    <w:rsid w:val="00A40138"/>
    <w:rsid w:val="00A40265"/>
    <w:rsid w:val="00A40500"/>
    <w:rsid w:val="00A4105E"/>
    <w:rsid w:val="00A41084"/>
    <w:rsid w:val="00A415E6"/>
    <w:rsid w:val="00A41853"/>
    <w:rsid w:val="00A4191D"/>
    <w:rsid w:val="00A41A74"/>
    <w:rsid w:val="00A41BF0"/>
    <w:rsid w:val="00A41E3D"/>
    <w:rsid w:val="00A41EEC"/>
    <w:rsid w:val="00A426D1"/>
    <w:rsid w:val="00A4285C"/>
    <w:rsid w:val="00A42BF8"/>
    <w:rsid w:val="00A43178"/>
    <w:rsid w:val="00A433A9"/>
    <w:rsid w:val="00A43F06"/>
    <w:rsid w:val="00A43F33"/>
    <w:rsid w:val="00A43F4E"/>
    <w:rsid w:val="00A444C3"/>
    <w:rsid w:val="00A44A07"/>
    <w:rsid w:val="00A44DCA"/>
    <w:rsid w:val="00A450FD"/>
    <w:rsid w:val="00A45E94"/>
    <w:rsid w:val="00A46005"/>
    <w:rsid w:val="00A463C5"/>
    <w:rsid w:val="00A46767"/>
    <w:rsid w:val="00A47114"/>
    <w:rsid w:val="00A47235"/>
    <w:rsid w:val="00A4765E"/>
    <w:rsid w:val="00A5009C"/>
    <w:rsid w:val="00A508A1"/>
    <w:rsid w:val="00A51026"/>
    <w:rsid w:val="00A515DE"/>
    <w:rsid w:val="00A51798"/>
    <w:rsid w:val="00A51C2A"/>
    <w:rsid w:val="00A51F59"/>
    <w:rsid w:val="00A52390"/>
    <w:rsid w:val="00A5248E"/>
    <w:rsid w:val="00A52A9D"/>
    <w:rsid w:val="00A52BF5"/>
    <w:rsid w:val="00A53568"/>
    <w:rsid w:val="00A545AA"/>
    <w:rsid w:val="00A54AC9"/>
    <w:rsid w:val="00A552D9"/>
    <w:rsid w:val="00A559EF"/>
    <w:rsid w:val="00A56AAF"/>
    <w:rsid w:val="00A56B6A"/>
    <w:rsid w:val="00A577DA"/>
    <w:rsid w:val="00A57998"/>
    <w:rsid w:val="00A57B26"/>
    <w:rsid w:val="00A57B5A"/>
    <w:rsid w:val="00A60321"/>
    <w:rsid w:val="00A61027"/>
    <w:rsid w:val="00A61936"/>
    <w:rsid w:val="00A6193C"/>
    <w:rsid w:val="00A639E7"/>
    <w:rsid w:val="00A63A70"/>
    <w:rsid w:val="00A641B0"/>
    <w:rsid w:val="00A648E8"/>
    <w:rsid w:val="00A64A24"/>
    <w:rsid w:val="00A657B1"/>
    <w:rsid w:val="00A65832"/>
    <w:rsid w:val="00A65969"/>
    <w:rsid w:val="00A65A53"/>
    <w:rsid w:val="00A65B6C"/>
    <w:rsid w:val="00A65BB6"/>
    <w:rsid w:val="00A65F2C"/>
    <w:rsid w:val="00A65F96"/>
    <w:rsid w:val="00A6667A"/>
    <w:rsid w:val="00A667E7"/>
    <w:rsid w:val="00A6763E"/>
    <w:rsid w:val="00A70397"/>
    <w:rsid w:val="00A70CC9"/>
    <w:rsid w:val="00A7113A"/>
    <w:rsid w:val="00A7170F"/>
    <w:rsid w:val="00A7215A"/>
    <w:rsid w:val="00A7311E"/>
    <w:rsid w:val="00A73329"/>
    <w:rsid w:val="00A73423"/>
    <w:rsid w:val="00A73980"/>
    <w:rsid w:val="00A73E8C"/>
    <w:rsid w:val="00A7415B"/>
    <w:rsid w:val="00A7483A"/>
    <w:rsid w:val="00A750AA"/>
    <w:rsid w:val="00A7511F"/>
    <w:rsid w:val="00A752C4"/>
    <w:rsid w:val="00A75C00"/>
    <w:rsid w:val="00A75D1F"/>
    <w:rsid w:val="00A77031"/>
    <w:rsid w:val="00A77271"/>
    <w:rsid w:val="00A77374"/>
    <w:rsid w:val="00A77E3D"/>
    <w:rsid w:val="00A77FFA"/>
    <w:rsid w:val="00A8003A"/>
    <w:rsid w:val="00A81992"/>
    <w:rsid w:val="00A819F9"/>
    <w:rsid w:val="00A81EAF"/>
    <w:rsid w:val="00A81EB6"/>
    <w:rsid w:val="00A824A2"/>
    <w:rsid w:val="00A82DB6"/>
    <w:rsid w:val="00A831E3"/>
    <w:rsid w:val="00A832E1"/>
    <w:rsid w:val="00A84805"/>
    <w:rsid w:val="00A84C2F"/>
    <w:rsid w:val="00A853FE"/>
    <w:rsid w:val="00A856C6"/>
    <w:rsid w:val="00A85706"/>
    <w:rsid w:val="00A86591"/>
    <w:rsid w:val="00A8683C"/>
    <w:rsid w:val="00A86A46"/>
    <w:rsid w:val="00A86B10"/>
    <w:rsid w:val="00A86C23"/>
    <w:rsid w:val="00A8742F"/>
    <w:rsid w:val="00A87BD9"/>
    <w:rsid w:val="00A87E0F"/>
    <w:rsid w:val="00A901F6"/>
    <w:rsid w:val="00A902B6"/>
    <w:rsid w:val="00A90ADF"/>
    <w:rsid w:val="00A90CCD"/>
    <w:rsid w:val="00A90D0C"/>
    <w:rsid w:val="00A92687"/>
    <w:rsid w:val="00A92C09"/>
    <w:rsid w:val="00A92D29"/>
    <w:rsid w:val="00A931ED"/>
    <w:rsid w:val="00A9328B"/>
    <w:rsid w:val="00A93596"/>
    <w:rsid w:val="00A9360D"/>
    <w:rsid w:val="00A9405B"/>
    <w:rsid w:val="00A945E1"/>
    <w:rsid w:val="00A95580"/>
    <w:rsid w:val="00A9651C"/>
    <w:rsid w:val="00A97C53"/>
    <w:rsid w:val="00AA069E"/>
    <w:rsid w:val="00AA0A76"/>
    <w:rsid w:val="00AA0B99"/>
    <w:rsid w:val="00AA10D4"/>
    <w:rsid w:val="00AA175F"/>
    <w:rsid w:val="00AA2986"/>
    <w:rsid w:val="00AA37B8"/>
    <w:rsid w:val="00AA4BDF"/>
    <w:rsid w:val="00AA60EA"/>
    <w:rsid w:val="00AA6766"/>
    <w:rsid w:val="00AA6B09"/>
    <w:rsid w:val="00AA6D93"/>
    <w:rsid w:val="00AA712F"/>
    <w:rsid w:val="00AB0A65"/>
    <w:rsid w:val="00AB0DBE"/>
    <w:rsid w:val="00AB0E9E"/>
    <w:rsid w:val="00AB155E"/>
    <w:rsid w:val="00AB171B"/>
    <w:rsid w:val="00AB2238"/>
    <w:rsid w:val="00AB23CF"/>
    <w:rsid w:val="00AB25E3"/>
    <w:rsid w:val="00AB2F30"/>
    <w:rsid w:val="00AB3364"/>
    <w:rsid w:val="00AB33D8"/>
    <w:rsid w:val="00AB3A31"/>
    <w:rsid w:val="00AB3B2E"/>
    <w:rsid w:val="00AB3E5D"/>
    <w:rsid w:val="00AB4010"/>
    <w:rsid w:val="00AB433E"/>
    <w:rsid w:val="00AB5A91"/>
    <w:rsid w:val="00AB5B97"/>
    <w:rsid w:val="00AB60BF"/>
    <w:rsid w:val="00AB6724"/>
    <w:rsid w:val="00AB6B29"/>
    <w:rsid w:val="00AB731C"/>
    <w:rsid w:val="00AB7EC6"/>
    <w:rsid w:val="00AC038D"/>
    <w:rsid w:val="00AC06C1"/>
    <w:rsid w:val="00AC0A77"/>
    <w:rsid w:val="00AC1F59"/>
    <w:rsid w:val="00AC2026"/>
    <w:rsid w:val="00AC2429"/>
    <w:rsid w:val="00AC2C59"/>
    <w:rsid w:val="00AC3271"/>
    <w:rsid w:val="00AC3410"/>
    <w:rsid w:val="00AC34DB"/>
    <w:rsid w:val="00AC3F40"/>
    <w:rsid w:val="00AC46B4"/>
    <w:rsid w:val="00AC4FB7"/>
    <w:rsid w:val="00AC50AA"/>
    <w:rsid w:val="00AC51F8"/>
    <w:rsid w:val="00AC5876"/>
    <w:rsid w:val="00AC58EF"/>
    <w:rsid w:val="00AC5ACC"/>
    <w:rsid w:val="00AC5B29"/>
    <w:rsid w:val="00AC6A87"/>
    <w:rsid w:val="00AC6F93"/>
    <w:rsid w:val="00AC732D"/>
    <w:rsid w:val="00AC760B"/>
    <w:rsid w:val="00AD0248"/>
    <w:rsid w:val="00AD05B3"/>
    <w:rsid w:val="00AD09B4"/>
    <w:rsid w:val="00AD0D47"/>
    <w:rsid w:val="00AD35E4"/>
    <w:rsid w:val="00AD4065"/>
    <w:rsid w:val="00AD435A"/>
    <w:rsid w:val="00AD5143"/>
    <w:rsid w:val="00AD7192"/>
    <w:rsid w:val="00AD71BD"/>
    <w:rsid w:val="00AD7271"/>
    <w:rsid w:val="00AD77B5"/>
    <w:rsid w:val="00AE04FE"/>
    <w:rsid w:val="00AE0709"/>
    <w:rsid w:val="00AE072E"/>
    <w:rsid w:val="00AE0A43"/>
    <w:rsid w:val="00AE1091"/>
    <w:rsid w:val="00AE1125"/>
    <w:rsid w:val="00AE12B4"/>
    <w:rsid w:val="00AE20E7"/>
    <w:rsid w:val="00AE316E"/>
    <w:rsid w:val="00AE3926"/>
    <w:rsid w:val="00AE4055"/>
    <w:rsid w:val="00AE4863"/>
    <w:rsid w:val="00AE5836"/>
    <w:rsid w:val="00AE5992"/>
    <w:rsid w:val="00AE5B01"/>
    <w:rsid w:val="00AE5CE3"/>
    <w:rsid w:val="00AE5DE6"/>
    <w:rsid w:val="00AE7029"/>
    <w:rsid w:val="00AE7074"/>
    <w:rsid w:val="00AE7462"/>
    <w:rsid w:val="00AE75B3"/>
    <w:rsid w:val="00AE7737"/>
    <w:rsid w:val="00AE7A1D"/>
    <w:rsid w:val="00AE7EFA"/>
    <w:rsid w:val="00AF0447"/>
    <w:rsid w:val="00AF04ED"/>
    <w:rsid w:val="00AF06BF"/>
    <w:rsid w:val="00AF09D2"/>
    <w:rsid w:val="00AF1A6B"/>
    <w:rsid w:val="00AF2D2B"/>
    <w:rsid w:val="00AF2DA3"/>
    <w:rsid w:val="00AF3528"/>
    <w:rsid w:val="00AF36D2"/>
    <w:rsid w:val="00AF5301"/>
    <w:rsid w:val="00AF548B"/>
    <w:rsid w:val="00AF56D8"/>
    <w:rsid w:val="00AF6107"/>
    <w:rsid w:val="00AF6225"/>
    <w:rsid w:val="00AF64EA"/>
    <w:rsid w:val="00AF64EB"/>
    <w:rsid w:val="00AF655A"/>
    <w:rsid w:val="00AF65DA"/>
    <w:rsid w:val="00AF6C76"/>
    <w:rsid w:val="00AF6CAD"/>
    <w:rsid w:val="00AF6D98"/>
    <w:rsid w:val="00AF6F10"/>
    <w:rsid w:val="00AF77DC"/>
    <w:rsid w:val="00B0057B"/>
    <w:rsid w:val="00B00A52"/>
    <w:rsid w:val="00B014F8"/>
    <w:rsid w:val="00B01A07"/>
    <w:rsid w:val="00B01D2B"/>
    <w:rsid w:val="00B01D8A"/>
    <w:rsid w:val="00B0233B"/>
    <w:rsid w:val="00B028A1"/>
    <w:rsid w:val="00B03D45"/>
    <w:rsid w:val="00B040B6"/>
    <w:rsid w:val="00B0548E"/>
    <w:rsid w:val="00B057C8"/>
    <w:rsid w:val="00B05D35"/>
    <w:rsid w:val="00B063A9"/>
    <w:rsid w:val="00B078A8"/>
    <w:rsid w:val="00B07A5F"/>
    <w:rsid w:val="00B10301"/>
    <w:rsid w:val="00B11556"/>
    <w:rsid w:val="00B11AA3"/>
    <w:rsid w:val="00B11C12"/>
    <w:rsid w:val="00B124CE"/>
    <w:rsid w:val="00B12B78"/>
    <w:rsid w:val="00B131F3"/>
    <w:rsid w:val="00B135D2"/>
    <w:rsid w:val="00B139B8"/>
    <w:rsid w:val="00B13F57"/>
    <w:rsid w:val="00B140E9"/>
    <w:rsid w:val="00B14627"/>
    <w:rsid w:val="00B14C86"/>
    <w:rsid w:val="00B15281"/>
    <w:rsid w:val="00B15A17"/>
    <w:rsid w:val="00B15C6B"/>
    <w:rsid w:val="00B165DD"/>
    <w:rsid w:val="00B1670F"/>
    <w:rsid w:val="00B1698F"/>
    <w:rsid w:val="00B169FF"/>
    <w:rsid w:val="00B16AB8"/>
    <w:rsid w:val="00B16BC3"/>
    <w:rsid w:val="00B17367"/>
    <w:rsid w:val="00B1788F"/>
    <w:rsid w:val="00B20899"/>
    <w:rsid w:val="00B20BAA"/>
    <w:rsid w:val="00B21037"/>
    <w:rsid w:val="00B219DD"/>
    <w:rsid w:val="00B21B83"/>
    <w:rsid w:val="00B21E42"/>
    <w:rsid w:val="00B22301"/>
    <w:rsid w:val="00B229EF"/>
    <w:rsid w:val="00B23B8A"/>
    <w:rsid w:val="00B243EB"/>
    <w:rsid w:val="00B250C1"/>
    <w:rsid w:val="00B25939"/>
    <w:rsid w:val="00B26336"/>
    <w:rsid w:val="00B264BE"/>
    <w:rsid w:val="00B27016"/>
    <w:rsid w:val="00B3049F"/>
    <w:rsid w:val="00B30A26"/>
    <w:rsid w:val="00B3138B"/>
    <w:rsid w:val="00B318A0"/>
    <w:rsid w:val="00B31A83"/>
    <w:rsid w:val="00B327EE"/>
    <w:rsid w:val="00B329A4"/>
    <w:rsid w:val="00B32C92"/>
    <w:rsid w:val="00B3304C"/>
    <w:rsid w:val="00B3349B"/>
    <w:rsid w:val="00B33ABD"/>
    <w:rsid w:val="00B34E05"/>
    <w:rsid w:val="00B34FC2"/>
    <w:rsid w:val="00B3529D"/>
    <w:rsid w:val="00B36052"/>
    <w:rsid w:val="00B36067"/>
    <w:rsid w:val="00B36100"/>
    <w:rsid w:val="00B365F5"/>
    <w:rsid w:val="00B36721"/>
    <w:rsid w:val="00B36ECE"/>
    <w:rsid w:val="00B40BB1"/>
    <w:rsid w:val="00B41019"/>
    <w:rsid w:val="00B4130E"/>
    <w:rsid w:val="00B41998"/>
    <w:rsid w:val="00B4223C"/>
    <w:rsid w:val="00B422F8"/>
    <w:rsid w:val="00B42432"/>
    <w:rsid w:val="00B425CE"/>
    <w:rsid w:val="00B42CE7"/>
    <w:rsid w:val="00B42F58"/>
    <w:rsid w:val="00B43301"/>
    <w:rsid w:val="00B43F39"/>
    <w:rsid w:val="00B442F5"/>
    <w:rsid w:val="00B4466C"/>
    <w:rsid w:val="00B451F5"/>
    <w:rsid w:val="00B46A62"/>
    <w:rsid w:val="00B46DB2"/>
    <w:rsid w:val="00B471AF"/>
    <w:rsid w:val="00B47669"/>
    <w:rsid w:val="00B50284"/>
    <w:rsid w:val="00B504E0"/>
    <w:rsid w:val="00B50710"/>
    <w:rsid w:val="00B50A26"/>
    <w:rsid w:val="00B50EEB"/>
    <w:rsid w:val="00B50F60"/>
    <w:rsid w:val="00B510B6"/>
    <w:rsid w:val="00B515C7"/>
    <w:rsid w:val="00B515DC"/>
    <w:rsid w:val="00B51722"/>
    <w:rsid w:val="00B51ABB"/>
    <w:rsid w:val="00B51CC1"/>
    <w:rsid w:val="00B522B8"/>
    <w:rsid w:val="00B52902"/>
    <w:rsid w:val="00B529ED"/>
    <w:rsid w:val="00B53170"/>
    <w:rsid w:val="00B53550"/>
    <w:rsid w:val="00B53EA7"/>
    <w:rsid w:val="00B546EE"/>
    <w:rsid w:val="00B54D19"/>
    <w:rsid w:val="00B54DA5"/>
    <w:rsid w:val="00B54DD5"/>
    <w:rsid w:val="00B558A4"/>
    <w:rsid w:val="00B55AE4"/>
    <w:rsid w:val="00B55FEB"/>
    <w:rsid w:val="00B5631D"/>
    <w:rsid w:val="00B56478"/>
    <w:rsid w:val="00B56540"/>
    <w:rsid w:val="00B56640"/>
    <w:rsid w:val="00B5695D"/>
    <w:rsid w:val="00B56DEF"/>
    <w:rsid w:val="00B56E7B"/>
    <w:rsid w:val="00B57A75"/>
    <w:rsid w:val="00B60914"/>
    <w:rsid w:val="00B609F1"/>
    <w:rsid w:val="00B60E2F"/>
    <w:rsid w:val="00B60F89"/>
    <w:rsid w:val="00B614F5"/>
    <w:rsid w:val="00B616A8"/>
    <w:rsid w:val="00B6201C"/>
    <w:rsid w:val="00B6205A"/>
    <w:rsid w:val="00B6251F"/>
    <w:rsid w:val="00B62661"/>
    <w:rsid w:val="00B63345"/>
    <w:rsid w:val="00B633AE"/>
    <w:rsid w:val="00B6353D"/>
    <w:rsid w:val="00B63B6F"/>
    <w:rsid w:val="00B6412E"/>
    <w:rsid w:val="00B645C7"/>
    <w:rsid w:val="00B646BE"/>
    <w:rsid w:val="00B648BC"/>
    <w:rsid w:val="00B64BD7"/>
    <w:rsid w:val="00B64F90"/>
    <w:rsid w:val="00B651FA"/>
    <w:rsid w:val="00B65524"/>
    <w:rsid w:val="00B65825"/>
    <w:rsid w:val="00B65FD0"/>
    <w:rsid w:val="00B66BC8"/>
    <w:rsid w:val="00B67F37"/>
    <w:rsid w:val="00B701E6"/>
    <w:rsid w:val="00B706E0"/>
    <w:rsid w:val="00B70A30"/>
    <w:rsid w:val="00B70D35"/>
    <w:rsid w:val="00B711B3"/>
    <w:rsid w:val="00B71942"/>
    <w:rsid w:val="00B721EB"/>
    <w:rsid w:val="00B72275"/>
    <w:rsid w:val="00B72591"/>
    <w:rsid w:val="00B7261B"/>
    <w:rsid w:val="00B73522"/>
    <w:rsid w:val="00B73DD1"/>
    <w:rsid w:val="00B73EC5"/>
    <w:rsid w:val="00B7444E"/>
    <w:rsid w:val="00B74B93"/>
    <w:rsid w:val="00B74ED0"/>
    <w:rsid w:val="00B7537D"/>
    <w:rsid w:val="00B75746"/>
    <w:rsid w:val="00B757DB"/>
    <w:rsid w:val="00B75CC7"/>
    <w:rsid w:val="00B75D8D"/>
    <w:rsid w:val="00B7675D"/>
    <w:rsid w:val="00B76BC1"/>
    <w:rsid w:val="00B8131B"/>
    <w:rsid w:val="00B81A26"/>
    <w:rsid w:val="00B81E4A"/>
    <w:rsid w:val="00B82DFD"/>
    <w:rsid w:val="00B831B0"/>
    <w:rsid w:val="00B837A6"/>
    <w:rsid w:val="00B83F78"/>
    <w:rsid w:val="00B84B1E"/>
    <w:rsid w:val="00B855EC"/>
    <w:rsid w:val="00B85E3E"/>
    <w:rsid w:val="00B8622C"/>
    <w:rsid w:val="00B867AF"/>
    <w:rsid w:val="00B86D1B"/>
    <w:rsid w:val="00B86F20"/>
    <w:rsid w:val="00B87374"/>
    <w:rsid w:val="00B875C8"/>
    <w:rsid w:val="00B87617"/>
    <w:rsid w:val="00B87882"/>
    <w:rsid w:val="00B906A0"/>
    <w:rsid w:val="00B909BA"/>
    <w:rsid w:val="00B90C84"/>
    <w:rsid w:val="00B90DFE"/>
    <w:rsid w:val="00B90F57"/>
    <w:rsid w:val="00B91094"/>
    <w:rsid w:val="00B91555"/>
    <w:rsid w:val="00B919FD"/>
    <w:rsid w:val="00B924DD"/>
    <w:rsid w:val="00B92983"/>
    <w:rsid w:val="00B92DBD"/>
    <w:rsid w:val="00B92F8E"/>
    <w:rsid w:val="00B93459"/>
    <w:rsid w:val="00B94C0B"/>
    <w:rsid w:val="00B9508B"/>
    <w:rsid w:val="00B95B6D"/>
    <w:rsid w:val="00B95D0E"/>
    <w:rsid w:val="00B95E84"/>
    <w:rsid w:val="00B960F2"/>
    <w:rsid w:val="00B961A1"/>
    <w:rsid w:val="00B966BB"/>
    <w:rsid w:val="00B97286"/>
    <w:rsid w:val="00BA0571"/>
    <w:rsid w:val="00BA0579"/>
    <w:rsid w:val="00BA05A8"/>
    <w:rsid w:val="00BA0AEC"/>
    <w:rsid w:val="00BA0E39"/>
    <w:rsid w:val="00BA1309"/>
    <w:rsid w:val="00BA1401"/>
    <w:rsid w:val="00BA20D9"/>
    <w:rsid w:val="00BA24DE"/>
    <w:rsid w:val="00BA2927"/>
    <w:rsid w:val="00BA3148"/>
    <w:rsid w:val="00BA3456"/>
    <w:rsid w:val="00BA34FE"/>
    <w:rsid w:val="00BA3765"/>
    <w:rsid w:val="00BA3B79"/>
    <w:rsid w:val="00BA42C3"/>
    <w:rsid w:val="00BA4709"/>
    <w:rsid w:val="00BA4803"/>
    <w:rsid w:val="00BA50ED"/>
    <w:rsid w:val="00BA52FD"/>
    <w:rsid w:val="00BA5A3D"/>
    <w:rsid w:val="00BA5F8F"/>
    <w:rsid w:val="00BA5F92"/>
    <w:rsid w:val="00BA68F5"/>
    <w:rsid w:val="00BA6C10"/>
    <w:rsid w:val="00BA7B1E"/>
    <w:rsid w:val="00BA7FE4"/>
    <w:rsid w:val="00BB0008"/>
    <w:rsid w:val="00BB0721"/>
    <w:rsid w:val="00BB0F40"/>
    <w:rsid w:val="00BB0F70"/>
    <w:rsid w:val="00BB1334"/>
    <w:rsid w:val="00BB21FD"/>
    <w:rsid w:val="00BB226A"/>
    <w:rsid w:val="00BB301C"/>
    <w:rsid w:val="00BB39B8"/>
    <w:rsid w:val="00BB3ECA"/>
    <w:rsid w:val="00BB4102"/>
    <w:rsid w:val="00BB4140"/>
    <w:rsid w:val="00BB4406"/>
    <w:rsid w:val="00BB47A5"/>
    <w:rsid w:val="00BB692B"/>
    <w:rsid w:val="00BB6B43"/>
    <w:rsid w:val="00BC0021"/>
    <w:rsid w:val="00BC02F5"/>
    <w:rsid w:val="00BC0801"/>
    <w:rsid w:val="00BC11AE"/>
    <w:rsid w:val="00BC1C2B"/>
    <w:rsid w:val="00BC1E82"/>
    <w:rsid w:val="00BC258F"/>
    <w:rsid w:val="00BC2A16"/>
    <w:rsid w:val="00BC3051"/>
    <w:rsid w:val="00BC330E"/>
    <w:rsid w:val="00BC36E4"/>
    <w:rsid w:val="00BC3C90"/>
    <w:rsid w:val="00BC485D"/>
    <w:rsid w:val="00BC4A19"/>
    <w:rsid w:val="00BC4B32"/>
    <w:rsid w:val="00BC5C90"/>
    <w:rsid w:val="00BC6991"/>
    <w:rsid w:val="00BC710A"/>
    <w:rsid w:val="00BC7D01"/>
    <w:rsid w:val="00BD0414"/>
    <w:rsid w:val="00BD0749"/>
    <w:rsid w:val="00BD08DA"/>
    <w:rsid w:val="00BD16ED"/>
    <w:rsid w:val="00BD2293"/>
    <w:rsid w:val="00BD2679"/>
    <w:rsid w:val="00BD2A4C"/>
    <w:rsid w:val="00BD2BA0"/>
    <w:rsid w:val="00BD32B5"/>
    <w:rsid w:val="00BD367D"/>
    <w:rsid w:val="00BD380C"/>
    <w:rsid w:val="00BD447B"/>
    <w:rsid w:val="00BD4539"/>
    <w:rsid w:val="00BD453C"/>
    <w:rsid w:val="00BD4745"/>
    <w:rsid w:val="00BD4BEE"/>
    <w:rsid w:val="00BD5205"/>
    <w:rsid w:val="00BD538A"/>
    <w:rsid w:val="00BD59DD"/>
    <w:rsid w:val="00BD753F"/>
    <w:rsid w:val="00BD78C4"/>
    <w:rsid w:val="00BD7BD9"/>
    <w:rsid w:val="00BE0218"/>
    <w:rsid w:val="00BE0BE4"/>
    <w:rsid w:val="00BE0C55"/>
    <w:rsid w:val="00BE13E9"/>
    <w:rsid w:val="00BE178A"/>
    <w:rsid w:val="00BE17E4"/>
    <w:rsid w:val="00BE1958"/>
    <w:rsid w:val="00BE1F2A"/>
    <w:rsid w:val="00BE2A57"/>
    <w:rsid w:val="00BE2E47"/>
    <w:rsid w:val="00BE32F2"/>
    <w:rsid w:val="00BE4E2B"/>
    <w:rsid w:val="00BE5A36"/>
    <w:rsid w:val="00BE5E6A"/>
    <w:rsid w:val="00BE622C"/>
    <w:rsid w:val="00BE6BBB"/>
    <w:rsid w:val="00BE73B4"/>
    <w:rsid w:val="00BE754F"/>
    <w:rsid w:val="00BE77C6"/>
    <w:rsid w:val="00BE79B1"/>
    <w:rsid w:val="00BE7ACE"/>
    <w:rsid w:val="00BF03D0"/>
    <w:rsid w:val="00BF0A23"/>
    <w:rsid w:val="00BF0DE0"/>
    <w:rsid w:val="00BF0E97"/>
    <w:rsid w:val="00BF1857"/>
    <w:rsid w:val="00BF1AEF"/>
    <w:rsid w:val="00BF273A"/>
    <w:rsid w:val="00BF294B"/>
    <w:rsid w:val="00BF3B1F"/>
    <w:rsid w:val="00BF3BE0"/>
    <w:rsid w:val="00BF3F42"/>
    <w:rsid w:val="00BF402E"/>
    <w:rsid w:val="00BF4602"/>
    <w:rsid w:val="00BF5288"/>
    <w:rsid w:val="00BF5408"/>
    <w:rsid w:val="00BF55EF"/>
    <w:rsid w:val="00BF5F20"/>
    <w:rsid w:val="00BF5FB2"/>
    <w:rsid w:val="00BF604E"/>
    <w:rsid w:val="00BF6596"/>
    <w:rsid w:val="00BF7284"/>
    <w:rsid w:val="00BF7611"/>
    <w:rsid w:val="00BF7700"/>
    <w:rsid w:val="00C002C6"/>
    <w:rsid w:val="00C00CC1"/>
    <w:rsid w:val="00C017DA"/>
    <w:rsid w:val="00C0183D"/>
    <w:rsid w:val="00C018C1"/>
    <w:rsid w:val="00C02005"/>
    <w:rsid w:val="00C02A27"/>
    <w:rsid w:val="00C02D07"/>
    <w:rsid w:val="00C03182"/>
    <w:rsid w:val="00C03B0B"/>
    <w:rsid w:val="00C03BEA"/>
    <w:rsid w:val="00C03D16"/>
    <w:rsid w:val="00C042AC"/>
    <w:rsid w:val="00C04969"/>
    <w:rsid w:val="00C04E4A"/>
    <w:rsid w:val="00C068A1"/>
    <w:rsid w:val="00C06D43"/>
    <w:rsid w:val="00C0730E"/>
    <w:rsid w:val="00C07452"/>
    <w:rsid w:val="00C076A5"/>
    <w:rsid w:val="00C07923"/>
    <w:rsid w:val="00C10E39"/>
    <w:rsid w:val="00C11C96"/>
    <w:rsid w:val="00C12C95"/>
    <w:rsid w:val="00C12E09"/>
    <w:rsid w:val="00C13594"/>
    <w:rsid w:val="00C135BB"/>
    <w:rsid w:val="00C1368B"/>
    <w:rsid w:val="00C144DE"/>
    <w:rsid w:val="00C14C91"/>
    <w:rsid w:val="00C15084"/>
    <w:rsid w:val="00C15771"/>
    <w:rsid w:val="00C15802"/>
    <w:rsid w:val="00C167E6"/>
    <w:rsid w:val="00C16B31"/>
    <w:rsid w:val="00C16CF0"/>
    <w:rsid w:val="00C16F56"/>
    <w:rsid w:val="00C17019"/>
    <w:rsid w:val="00C1791D"/>
    <w:rsid w:val="00C2013C"/>
    <w:rsid w:val="00C2058E"/>
    <w:rsid w:val="00C2064E"/>
    <w:rsid w:val="00C207D2"/>
    <w:rsid w:val="00C20BD9"/>
    <w:rsid w:val="00C20EB6"/>
    <w:rsid w:val="00C2151A"/>
    <w:rsid w:val="00C21A7E"/>
    <w:rsid w:val="00C22A78"/>
    <w:rsid w:val="00C23306"/>
    <w:rsid w:val="00C234FD"/>
    <w:rsid w:val="00C23521"/>
    <w:rsid w:val="00C23C83"/>
    <w:rsid w:val="00C24280"/>
    <w:rsid w:val="00C248D3"/>
    <w:rsid w:val="00C24DCE"/>
    <w:rsid w:val="00C24F42"/>
    <w:rsid w:val="00C2567A"/>
    <w:rsid w:val="00C25860"/>
    <w:rsid w:val="00C25F9B"/>
    <w:rsid w:val="00C26C59"/>
    <w:rsid w:val="00C2710C"/>
    <w:rsid w:val="00C27E31"/>
    <w:rsid w:val="00C304FD"/>
    <w:rsid w:val="00C3111D"/>
    <w:rsid w:val="00C31994"/>
    <w:rsid w:val="00C3280F"/>
    <w:rsid w:val="00C329CC"/>
    <w:rsid w:val="00C3315F"/>
    <w:rsid w:val="00C3397D"/>
    <w:rsid w:val="00C33ECB"/>
    <w:rsid w:val="00C3577A"/>
    <w:rsid w:val="00C35A0C"/>
    <w:rsid w:val="00C35D73"/>
    <w:rsid w:val="00C361E5"/>
    <w:rsid w:val="00C3641D"/>
    <w:rsid w:val="00C36921"/>
    <w:rsid w:val="00C369B9"/>
    <w:rsid w:val="00C3734E"/>
    <w:rsid w:val="00C373C8"/>
    <w:rsid w:val="00C375F3"/>
    <w:rsid w:val="00C37711"/>
    <w:rsid w:val="00C3773A"/>
    <w:rsid w:val="00C37E4E"/>
    <w:rsid w:val="00C4098B"/>
    <w:rsid w:val="00C40D09"/>
    <w:rsid w:val="00C40ECE"/>
    <w:rsid w:val="00C4143A"/>
    <w:rsid w:val="00C4154D"/>
    <w:rsid w:val="00C41AA4"/>
    <w:rsid w:val="00C4213D"/>
    <w:rsid w:val="00C42CC6"/>
    <w:rsid w:val="00C42DCC"/>
    <w:rsid w:val="00C4345B"/>
    <w:rsid w:val="00C434EE"/>
    <w:rsid w:val="00C43A79"/>
    <w:rsid w:val="00C43D6B"/>
    <w:rsid w:val="00C43F1D"/>
    <w:rsid w:val="00C4409D"/>
    <w:rsid w:val="00C4431A"/>
    <w:rsid w:val="00C44647"/>
    <w:rsid w:val="00C447F3"/>
    <w:rsid w:val="00C45176"/>
    <w:rsid w:val="00C4562D"/>
    <w:rsid w:val="00C456AF"/>
    <w:rsid w:val="00C45B48"/>
    <w:rsid w:val="00C47531"/>
    <w:rsid w:val="00C47BA6"/>
    <w:rsid w:val="00C47D00"/>
    <w:rsid w:val="00C47FA5"/>
    <w:rsid w:val="00C50AAC"/>
    <w:rsid w:val="00C50ADD"/>
    <w:rsid w:val="00C50BDA"/>
    <w:rsid w:val="00C50FD8"/>
    <w:rsid w:val="00C5140E"/>
    <w:rsid w:val="00C5171B"/>
    <w:rsid w:val="00C51932"/>
    <w:rsid w:val="00C51999"/>
    <w:rsid w:val="00C52254"/>
    <w:rsid w:val="00C53633"/>
    <w:rsid w:val="00C53A7B"/>
    <w:rsid w:val="00C53E8E"/>
    <w:rsid w:val="00C542F9"/>
    <w:rsid w:val="00C54413"/>
    <w:rsid w:val="00C54DF3"/>
    <w:rsid w:val="00C553D8"/>
    <w:rsid w:val="00C57270"/>
    <w:rsid w:val="00C57391"/>
    <w:rsid w:val="00C577F2"/>
    <w:rsid w:val="00C57863"/>
    <w:rsid w:val="00C57929"/>
    <w:rsid w:val="00C57C28"/>
    <w:rsid w:val="00C605AE"/>
    <w:rsid w:val="00C60D8F"/>
    <w:rsid w:val="00C6143D"/>
    <w:rsid w:val="00C61A3C"/>
    <w:rsid w:val="00C61BE1"/>
    <w:rsid w:val="00C61E6B"/>
    <w:rsid w:val="00C62407"/>
    <w:rsid w:val="00C6241E"/>
    <w:rsid w:val="00C62887"/>
    <w:rsid w:val="00C62BA3"/>
    <w:rsid w:val="00C62BFC"/>
    <w:rsid w:val="00C62C0C"/>
    <w:rsid w:val="00C630BA"/>
    <w:rsid w:val="00C6478F"/>
    <w:rsid w:val="00C647FC"/>
    <w:rsid w:val="00C64928"/>
    <w:rsid w:val="00C64A58"/>
    <w:rsid w:val="00C64DA7"/>
    <w:rsid w:val="00C64E4B"/>
    <w:rsid w:val="00C64F50"/>
    <w:rsid w:val="00C6518E"/>
    <w:rsid w:val="00C65910"/>
    <w:rsid w:val="00C65B83"/>
    <w:rsid w:val="00C65DBD"/>
    <w:rsid w:val="00C6613E"/>
    <w:rsid w:val="00C66A5D"/>
    <w:rsid w:val="00C66B5C"/>
    <w:rsid w:val="00C66D23"/>
    <w:rsid w:val="00C670BD"/>
    <w:rsid w:val="00C674E5"/>
    <w:rsid w:val="00C67968"/>
    <w:rsid w:val="00C67A1D"/>
    <w:rsid w:val="00C70369"/>
    <w:rsid w:val="00C707EB"/>
    <w:rsid w:val="00C70847"/>
    <w:rsid w:val="00C71BBC"/>
    <w:rsid w:val="00C72247"/>
    <w:rsid w:val="00C729D8"/>
    <w:rsid w:val="00C734AF"/>
    <w:rsid w:val="00C74259"/>
    <w:rsid w:val="00C744F4"/>
    <w:rsid w:val="00C74709"/>
    <w:rsid w:val="00C750FB"/>
    <w:rsid w:val="00C75EC2"/>
    <w:rsid w:val="00C76152"/>
    <w:rsid w:val="00C76DA4"/>
    <w:rsid w:val="00C76E86"/>
    <w:rsid w:val="00C776AE"/>
    <w:rsid w:val="00C80B3A"/>
    <w:rsid w:val="00C83009"/>
    <w:rsid w:val="00C833C0"/>
    <w:rsid w:val="00C834D7"/>
    <w:rsid w:val="00C845AA"/>
    <w:rsid w:val="00C84905"/>
    <w:rsid w:val="00C84EA9"/>
    <w:rsid w:val="00C84F57"/>
    <w:rsid w:val="00C84F99"/>
    <w:rsid w:val="00C853C0"/>
    <w:rsid w:val="00C8687C"/>
    <w:rsid w:val="00C86E41"/>
    <w:rsid w:val="00C87047"/>
    <w:rsid w:val="00C874E6"/>
    <w:rsid w:val="00C87B54"/>
    <w:rsid w:val="00C87DE7"/>
    <w:rsid w:val="00C9006D"/>
    <w:rsid w:val="00C912FD"/>
    <w:rsid w:val="00C91591"/>
    <w:rsid w:val="00C9296C"/>
    <w:rsid w:val="00C92C5F"/>
    <w:rsid w:val="00C9370B"/>
    <w:rsid w:val="00C9381C"/>
    <w:rsid w:val="00C94024"/>
    <w:rsid w:val="00C947A3"/>
    <w:rsid w:val="00C948A6"/>
    <w:rsid w:val="00C94C0A"/>
    <w:rsid w:val="00C94DB4"/>
    <w:rsid w:val="00C95134"/>
    <w:rsid w:val="00C962B8"/>
    <w:rsid w:val="00C97446"/>
    <w:rsid w:val="00C975C7"/>
    <w:rsid w:val="00C977BA"/>
    <w:rsid w:val="00CA12B5"/>
    <w:rsid w:val="00CA132E"/>
    <w:rsid w:val="00CA2ABD"/>
    <w:rsid w:val="00CA2BAE"/>
    <w:rsid w:val="00CA2CD1"/>
    <w:rsid w:val="00CA2DDC"/>
    <w:rsid w:val="00CA2ECE"/>
    <w:rsid w:val="00CA3534"/>
    <w:rsid w:val="00CA3891"/>
    <w:rsid w:val="00CA3AC5"/>
    <w:rsid w:val="00CA3D1C"/>
    <w:rsid w:val="00CA3DDD"/>
    <w:rsid w:val="00CA3EBF"/>
    <w:rsid w:val="00CA3F58"/>
    <w:rsid w:val="00CA44F7"/>
    <w:rsid w:val="00CA452C"/>
    <w:rsid w:val="00CA4A3B"/>
    <w:rsid w:val="00CA4C18"/>
    <w:rsid w:val="00CA59F1"/>
    <w:rsid w:val="00CA5D9D"/>
    <w:rsid w:val="00CA670F"/>
    <w:rsid w:val="00CA6F3F"/>
    <w:rsid w:val="00CA73BE"/>
    <w:rsid w:val="00CA7856"/>
    <w:rsid w:val="00CB0687"/>
    <w:rsid w:val="00CB0AF4"/>
    <w:rsid w:val="00CB0DEF"/>
    <w:rsid w:val="00CB14B8"/>
    <w:rsid w:val="00CB1850"/>
    <w:rsid w:val="00CB1EA8"/>
    <w:rsid w:val="00CB203A"/>
    <w:rsid w:val="00CB38A9"/>
    <w:rsid w:val="00CB4173"/>
    <w:rsid w:val="00CB4194"/>
    <w:rsid w:val="00CB4860"/>
    <w:rsid w:val="00CB4A72"/>
    <w:rsid w:val="00CB4D42"/>
    <w:rsid w:val="00CB502C"/>
    <w:rsid w:val="00CB5602"/>
    <w:rsid w:val="00CB5BC2"/>
    <w:rsid w:val="00CB6022"/>
    <w:rsid w:val="00CB63AF"/>
    <w:rsid w:val="00CB65F8"/>
    <w:rsid w:val="00CB7942"/>
    <w:rsid w:val="00CC0AAD"/>
    <w:rsid w:val="00CC0B68"/>
    <w:rsid w:val="00CC0BDF"/>
    <w:rsid w:val="00CC12C0"/>
    <w:rsid w:val="00CC1B11"/>
    <w:rsid w:val="00CC1D9A"/>
    <w:rsid w:val="00CC2EC2"/>
    <w:rsid w:val="00CC3448"/>
    <w:rsid w:val="00CC4CA7"/>
    <w:rsid w:val="00CC5283"/>
    <w:rsid w:val="00CC58CD"/>
    <w:rsid w:val="00CC6409"/>
    <w:rsid w:val="00CC681F"/>
    <w:rsid w:val="00CC6856"/>
    <w:rsid w:val="00CC6F17"/>
    <w:rsid w:val="00CC7577"/>
    <w:rsid w:val="00CC7585"/>
    <w:rsid w:val="00CC7D1F"/>
    <w:rsid w:val="00CD0409"/>
    <w:rsid w:val="00CD09F9"/>
    <w:rsid w:val="00CD1C6F"/>
    <w:rsid w:val="00CD211E"/>
    <w:rsid w:val="00CD2244"/>
    <w:rsid w:val="00CD2329"/>
    <w:rsid w:val="00CD29B8"/>
    <w:rsid w:val="00CD2DF8"/>
    <w:rsid w:val="00CD2FE1"/>
    <w:rsid w:val="00CD3802"/>
    <w:rsid w:val="00CD3899"/>
    <w:rsid w:val="00CD3C03"/>
    <w:rsid w:val="00CD4BA6"/>
    <w:rsid w:val="00CD522A"/>
    <w:rsid w:val="00CD5983"/>
    <w:rsid w:val="00CD5C26"/>
    <w:rsid w:val="00CD5C5B"/>
    <w:rsid w:val="00CD6690"/>
    <w:rsid w:val="00CD6993"/>
    <w:rsid w:val="00CD7466"/>
    <w:rsid w:val="00CD7E86"/>
    <w:rsid w:val="00CD7F1A"/>
    <w:rsid w:val="00CE0522"/>
    <w:rsid w:val="00CE089B"/>
    <w:rsid w:val="00CE08EB"/>
    <w:rsid w:val="00CE0CB6"/>
    <w:rsid w:val="00CE1792"/>
    <w:rsid w:val="00CE18B3"/>
    <w:rsid w:val="00CE2F72"/>
    <w:rsid w:val="00CE3835"/>
    <w:rsid w:val="00CE3D82"/>
    <w:rsid w:val="00CE46BF"/>
    <w:rsid w:val="00CE49B4"/>
    <w:rsid w:val="00CE54DC"/>
    <w:rsid w:val="00CE5872"/>
    <w:rsid w:val="00CE5993"/>
    <w:rsid w:val="00CE5DEE"/>
    <w:rsid w:val="00CE5DF8"/>
    <w:rsid w:val="00CE5FA5"/>
    <w:rsid w:val="00CE6016"/>
    <w:rsid w:val="00CE6140"/>
    <w:rsid w:val="00CE6C76"/>
    <w:rsid w:val="00CE715B"/>
    <w:rsid w:val="00CE728E"/>
    <w:rsid w:val="00CE7532"/>
    <w:rsid w:val="00CE78F5"/>
    <w:rsid w:val="00CE7C24"/>
    <w:rsid w:val="00CE7D0B"/>
    <w:rsid w:val="00CE7E76"/>
    <w:rsid w:val="00CF084F"/>
    <w:rsid w:val="00CF0A27"/>
    <w:rsid w:val="00CF15F9"/>
    <w:rsid w:val="00CF166D"/>
    <w:rsid w:val="00CF1892"/>
    <w:rsid w:val="00CF19B8"/>
    <w:rsid w:val="00CF1BC1"/>
    <w:rsid w:val="00CF1C83"/>
    <w:rsid w:val="00CF1DE8"/>
    <w:rsid w:val="00CF1E8F"/>
    <w:rsid w:val="00CF21C4"/>
    <w:rsid w:val="00CF2AFE"/>
    <w:rsid w:val="00CF2C70"/>
    <w:rsid w:val="00CF3ADF"/>
    <w:rsid w:val="00CF44C9"/>
    <w:rsid w:val="00CF47BF"/>
    <w:rsid w:val="00CF4D06"/>
    <w:rsid w:val="00CF4DEB"/>
    <w:rsid w:val="00CF5494"/>
    <w:rsid w:val="00CF5EE4"/>
    <w:rsid w:val="00CF653A"/>
    <w:rsid w:val="00CF7BF5"/>
    <w:rsid w:val="00CF7D20"/>
    <w:rsid w:val="00D010D0"/>
    <w:rsid w:val="00D01FC8"/>
    <w:rsid w:val="00D02604"/>
    <w:rsid w:val="00D02A33"/>
    <w:rsid w:val="00D02BD5"/>
    <w:rsid w:val="00D032B3"/>
    <w:rsid w:val="00D032F0"/>
    <w:rsid w:val="00D03A9A"/>
    <w:rsid w:val="00D04115"/>
    <w:rsid w:val="00D04642"/>
    <w:rsid w:val="00D0504A"/>
    <w:rsid w:val="00D05351"/>
    <w:rsid w:val="00D054BD"/>
    <w:rsid w:val="00D05650"/>
    <w:rsid w:val="00D05C6F"/>
    <w:rsid w:val="00D05E89"/>
    <w:rsid w:val="00D060D5"/>
    <w:rsid w:val="00D060F2"/>
    <w:rsid w:val="00D06532"/>
    <w:rsid w:val="00D1047A"/>
    <w:rsid w:val="00D104CE"/>
    <w:rsid w:val="00D1074C"/>
    <w:rsid w:val="00D109CA"/>
    <w:rsid w:val="00D10E41"/>
    <w:rsid w:val="00D1169F"/>
    <w:rsid w:val="00D11A01"/>
    <w:rsid w:val="00D11EFE"/>
    <w:rsid w:val="00D122AC"/>
    <w:rsid w:val="00D127A2"/>
    <w:rsid w:val="00D127CE"/>
    <w:rsid w:val="00D12861"/>
    <w:rsid w:val="00D12B60"/>
    <w:rsid w:val="00D13397"/>
    <w:rsid w:val="00D1396F"/>
    <w:rsid w:val="00D13FD2"/>
    <w:rsid w:val="00D14048"/>
    <w:rsid w:val="00D1430B"/>
    <w:rsid w:val="00D1440B"/>
    <w:rsid w:val="00D14462"/>
    <w:rsid w:val="00D153F1"/>
    <w:rsid w:val="00D15A90"/>
    <w:rsid w:val="00D15F29"/>
    <w:rsid w:val="00D161CE"/>
    <w:rsid w:val="00D17041"/>
    <w:rsid w:val="00D17B3D"/>
    <w:rsid w:val="00D17BB3"/>
    <w:rsid w:val="00D17FBD"/>
    <w:rsid w:val="00D205ED"/>
    <w:rsid w:val="00D206B4"/>
    <w:rsid w:val="00D20889"/>
    <w:rsid w:val="00D20BB9"/>
    <w:rsid w:val="00D20CA0"/>
    <w:rsid w:val="00D20CCE"/>
    <w:rsid w:val="00D22020"/>
    <w:rsid w:val="00D220AB"/>
    <w:rsid w:val="00D22192"/>
    <w:rsid w:val="00D22535"/>
    <w:rsid w:val="00D2269A"/>
    <w:rsid w:val="00D2293B"/>
    <w:rsid w:val="00D231E4"/>
    <w:rsid w:val="00D231F0"/>
    <w:rsid w:val="00D2358E"/>
    <w:rsid w:val="00D24BD0"/>
    <w:rsid w:val="00D24C45"/>
    <w:rsid w:val="00D24D6B"/>
    <w:rsid w:val="00D2516A"/>
    <w:rsid w:val="00D25A8E"/>
    <w:rsid w:val="00D25C51"/>
    <w:rsid w:val="00D26019"/>
    <w:rsid w:val="00D26128"/>
    <w:rsid w:val="00D26F09"/>
    <w:rsid w:val="00D26FF1"/>
    <w:rsid w:val="00D277DF"/>
    <w:rsid w:val="00D27E33"/>
    <w:rsid w:val="00D30133"/>
    <w:rsid w:val="00D30300"/>
    <w:rsid w:val="00D30334"/>
    <w:rsid w:val="00D30588"/>
    <w:rsid w:val="00D30BC6"/>
    <w:rsid w:val="00D312A0"/>
    <w:rsid w:val="00D32093"/>
    <w:rsid w:val="00D320BA"/>
    <w:rsid w:val="00D324C5"/>
    <w:rsid w:val="00D33186"/>
    <w:rsid w:val="00D33F88"/>
    <w:rsid w:val="00D34187"/>
    <w:rsid w:val="00D34A2D"/>
    <w:rsid w:val="00D365C0"/>
    <w:rsid w:val="00D367FD"/>
    <w:rsid w:val="00D368A7"/>
    <w:rsid w:val="00D36D04"/>
    <w:rsid w:val="00D36F62"/>
    <w:rsid w:val="00D36FA6"/>
    <w:rsid w:val="00D3701B"/>
    <w:rsid w:val="00D376EB"/>
    <w:rsid w:val="00D376F8"/>
    <w:rsid w:val="00D37FA0"/>
    <w:rsid w:val="00D40B02"/>
    <w:rsid w:val="00D41C4A"/>
    <w:rsid w:val="00D425FB"/>
    <w:rsid w:val="00D42739"/>
    <w:rsid w:val="00D42D88"/>
    <w:rsid w:val="00D42F42"/>
    <w:rsid w:val="00D433AD"/>
    <w:rsid w:val="00D434D7"/>
    <w:rsid w:val="00D43711"/>
    <w:rsid w:val="00D43949"/>
    <w:rsid w:val="00D43DB1"/>
    <w:rsid w:val="00D454C1"/>
    <w:rsid w:val="00D45556"/>
    <w:rsid w:val="00D45DEA"/>
    <w:rsid w:val="00D4670F"/>
    <w:rsid w:val="00D46AC0"/>
    <w:rsid w:val="00D46EFE"/>
    <w:rsid w:val="00D5018E"/>
    <w:rsid w:val="00D50B6A"/>
    <w:rsid w:val="00D50C08"/>
    <w:rsid w:val="00D511AB"/>
    <w:rsid w:val="00D515B5"/>
    <w:rsid w:val="00D5173B"/>
    <w:rsid w:val="00D519F2"/>
    <w:rsid w:val="00D522DF"/>
    <w:rsid w:val="00D52421"/>
    <w:rsid w:val="00D52727"/>
    <w:rsid w:val="00D52C90"/>
    <w:rsid w:val="00D53F67"/>
    <w:rsid w:val="00D5433F"/>
    <w:rsid w:val="00D543A3"/>
    <w:rsid w:val="00D54A5A"/>
    <w:rsid w:val="00D54BBD"/>
    <w:rsid w:val="00D553E0"/>
    <w:rsid w:val="00D562FA"/>
    <w:rsid w:val="00D568A0"/>
    <w:rsid w:val="00D568C1"/>
    <w:rsid w:val="00D57CBC"/>
    <w:rsid w:val="00D604D3"/>
    <w:rsid w:val="00D6079C"/>
    <w:rsid w:val="00D60A04"/>
    <w:rsid w:val="00D60B38"/>
    <w:rsid w:val="00D60BA1"/>
    <w:rsid w:val="00D60F58"/>
    <w:rsid w:val="00D61271"/>
    <w:rsid w:val="00D61507"/>
    <w:rsid w:val="00D61BE1"/>
    <w:rsid w:val="00D61E86"/>
    <w:rsid w:val="00D62483"/>
    <w:rsid w:val="00D626D7"/>
    <w:rsid w:val="00D6271A"/>
    <w:rsid w:val="00D62E8B"/>
    <w:rsid w:val="00D62F59"/>
    <w:rsid w:val="00D6307E"/>
    <w:rsid w:val="00D638D8"/>
    <w:rsid w:val="00D63C0E"/>
    <w:rsid w:val="00D63EB2"/>
    <w:rsid w:val="00D64BC9"/>
    <w:rsid w:val="00D64F91"/>
    <w:rsid w:val="00D6556C"/>
    <w:rsid w:val="00D6584B"/>
    <w:rsid w:val="00D65A82"/>
    <w:rsid w:val="00D65DB7"/>
    <w:rsid w:val="00D660B2"/>
    <w:rsid w:val="00D66AF2"/>
    <w:rsid w:val="00D66B48"/>
    <w:rsid w:val="00D67BC8"/>
    <w:rsid w:val="00D67C32"/>
    <w:rsid w:val="00D67D10"/>
    <w:rsid w:val="00D70087"/>
    <w:rsid w:val="00D701D3"/>
    <w:rsid w:val="00D7062D"/>
    <w:rsid w:val="00D721BF"/>
    <w:rsid w:val="00D72816"/>
    <w:rsid w:val="00D72B0A"/>
    <w:rsid w:val="00D732CF"/>
    <w:rsid w:val="00D7379F"/>
    <w:rsid w:val="00D741FA"/>
    <w:rsid w:val="00D742AA"/>
    <w:rsid w:val="00D7475A"/>
    <w:rsid w:val="00D74DD0"/>
    <w:rsid w:val="00D74E9B"/>
    <w:rsid w:val="00D75233"/>
    <w:rsid w:val="00D75354"/>
    <w:rsid w:val="00D758A5"/>
    <w:rsid w:val="00D76E34"/>
    <w:rsid w:val="00D774A1"/>
    <w:rsid w:val="00D81540"/>
    <w:rsid w:val="00D81862"/>
    <w:rsid w:val="00D826A2"/>
    <w:rsid w:val="00D82F7A"/>
    <w:rsid w:val="00D83DD9"/>
    <w:rsid w:val="00D83E0D"/>
    <w:rsid w:val="00D84D77"/>
    <w:rsid w:val="00D8513E"/>
    <w:rsid w:val="00D86582"/>
    <w:rsid w:val="00D86843"/>
    <w:rsid w:val="00D8690B"/>
    <w:rsid w:val="00D86B1B"/>
    <w:rsid w:val="00D873F2"/>
    <w:rsid w:val="00D87CA8"/>
    <w:rsid w:val="00D9073D"/>
    <w:rsid w:val="00D90832"/>
    <w:rsid w:val="00D9107F"/>
    <w:rsid w:val="00D910BF"/>
    <w:rsid w:val="00D910F3"/>
    <w:rsid w:val="00D91132"/>
    <w:rsid w:val="00D917BB"/>
    <w:rsid w:val="00D923BC"/>
    <w:rsid w:val="00D9250D"/>
    <w:rsid w:val="00D92786"/>
    <w:rsid w:val="00D92AE9"/>
    <w:rsid w:val="00D9317B"/>
    <w:rsid w:val="00D93479"/>
    <w:rsid w:val="00D93932"/>
    <w:rsid w:val="00D93B50"/>
    <w:rsid w:val="00D94B62"/>
    <w:rsid w:val="00D94EEC"/>
    <w:rsid w:val="00D95492"/>
    <w:rsid w:val="00D9655E"/>
    <w:rsid w:val="00D970CA"/>
    <w:rsid w:val="00D9712F"/>
    <w:rsid w:val="00D978FA"/>
    <w:rsid w:val="00DA0197"/>
    <w:rsid w:val="00DA0645"/>
    <w:rsid w:val="00DA0B7B"/>
    <w:rsid w:val="00DA1620"/>
    <w:rsid w:val="00DA17A4"/>
    <w:rsid w:val="00DA1B07"/>
    <w:rsid w:val="00DA207B"/>
    <w:rsid w:val="00DA2415"/>
    <w:rsid w:val="00DA2784"/>
    <w:rsid w:val="00DA2BD6"/>
    <w:rsid w:val="00DA3551"/>
    <w:rsid w:val="00DA36DA"/>
    <w:rsid w:val="00DA3C2D"/>
    <w:rsid w:val="00DA3CB9"/>
    <w:rsid w:val="00DA3EFF"/>
    <w:rsid w:val="00DA4056"/>
    <w:rsid w:val="00DA494A"/>
    <w:rsid w:val="00DA4CB2"/>
    <w:rsid w:val="00DA6C1A"/>
    <w:rsid w:val="00DA7817"/>
    <w:rsid w:val="00DB12C8"/>
    <w:rsid w:val="00DB13AB"/>
    <w:rsid w:val="00DB1F7B"/>
    <w:rsid w:val="00DB1FE5"/>
    <w:rsid w:val="00DB242F"/>
    <w:rsid w:val="00DB274D"/>
    <w:rsid w:val="00DB3058"/>
    <w:rsid w:val="00DB3706"/>
    <w:rsid w:val="00DB3A7F"/>
    <w:rsid w:val="00DB4393"/>
    <w:rsid w:val="00DB5184"/>
    <w:rsid w:val="00DB59E4"/>
    <w:rsid w:val="00DB64FF"/>
    <w:rsid w:val="00DB663F"/>
    <w:rsid w:val="00DB6CFA"/>
    <w:rsid w:val="00DB7648"/>
    <w:rsid w:val="00DB776B"/>
    <w:rsid w:val="00DB79BC"/>
    <w:rsid w:val="00DC0FEC"/>
    <w:rsid w:val="00DC1013"/>
    <w:rsid w:val="00DC12CF"/>
    <w:rsid w:val="00DC1A01"/>
    <w:rsid w:val="00DC28F6"/>
    <w:rsid w:val="00DC3CA7"/>
    <w:rsid w:val="00DC3FCB"/>
    <w:rsid w:val="00DC4180"/>
    <w:rsid w:val="00DC421D"/>
    <w:rsid w:val="00DC48E2"/>
    <w:rsid w:val="00DC4969"/>
    <w:rsid w:val="00DC4B33"/>
    <w:rsid w:val="00DC4FF2"/>
    <w:rsid w:val="00DC56FD"/>
    <w:rsid w:val="00DC584E"/>
    <w:rsid w:val="00DC63AB"/>
    <w:rsid w:val="00DC65A9"/>
    <w:rsid w:val="00DC6B84"/>
    <w:rsid w:val="00DC74D0"/>
    <w:rsid w:val="00DC7926"/>
    <w:rsid w:val="00DD0101"/>
    <w:rsid w:val="00DD0291"/>
    <w:rsid w:val="00DD04E1"/>
    <w:rsid w:val="00DD084C"/>
    <w:rsid w:val="00DD08B2"/>
    <w:rsid w:val="00DD0F0F"/>
    <w:rsid w:val="00DD2775"/>
    <w:rsid w:val="00DD32A8"/>
    <w:rsid w:val="00DD3EEE"/>
    <w:rsid w:val="00DD3F8E"/>
    <w:rsid w:val="00DD4AFD"/>
    <w:rsid w:val="00DD4B97"/>
    <w:rsid w:val="00DD4BA7"/>
    <w:rsid w:val="00DD506A"/>
    <w:rsid w:val="00DD5877"/>
    <w:rsid w:val="00DD58F2"/>
    <w:rsid w:val="00DD5E4F"/>
    <w:rsid w:val="00DD6460"/>
    <w:rsid w:val="00DD69DB"/>
    <w:rsid w:val="00DD6D7F"/>
    <w:rsid w:val="00DD76D4"/>
    <w:rsid w:val="00DE0574"/>
    <w:rsid w:val="00DE0584"/>
    <w:rsid w:val="00DE1A58"/>
    <w:rsid w:val="00DE1C9E"/>
    <w:rsid w:val="00DE1E51"/>
    <w:rsid w:val="00DE2E8F"/>
    <w:rsid w:val="00DE2EBA"/>
    <w:rsid w:val="00DE2EF9"/>
    <w:rsid w:val="00DE4169"/>
    <w:rsid w:val="00DE4F18"/>
    <w:rsid w:val="00DE5024"/>
    <w:rsid w:val="00DE5136"/>
    <w:rsid w:val="00DE5325"/>
    <w:rsid w:val="00DE56C3"/>
    <w:rsid w:val="00DE5909"/>
    <w:rsid w:val="00DE6BAA"/>
    <w:rsid w:val="00DE713B"/>
    <w:rsid w:val="00DE72A6"/>
    <w:rsid w:val="00DE7A12"/>
    <w:rsid w:val="00DF0855"/>
    <w:rsid w:val="00DF0A3B"/>
    <w:rsid w:val="00DF0B5B"/>
    <w:rsid w:val="00DF10EC"/>
    <w:rsid w:val="00DF1378"/>
    <w:rsid w:val="00DF196C"/>
    <w:rsid w:val="00DF1C02"/>
    <w:rsid w:val="00DF22D6"/>
    <w:rsid w:val="00DF274E"/>
    <w:rsid w:val="00DF483D"/>
    <w:rsid w:val="00DF4FC8"/>
    <w:rsid w:val="00DF540A"/>
    <w:rsid w:val="00DF5435"/>
    <w:rsid w:val="00DF6B4B"/>
    <w:rsid w:val="00DF6E11"/>
    <w:rsid w:val="00DF7214"/>
    <w:rsid w:val="00DF72AF"/>
    <w:rsid w:val="00DF7919"/>
    <w:rsid w:val="00DF7D39"/>
    <w:rsid w:val="00E00054"/>
    <w:rsid w:val="00E01147"/>
    <w:rsid w:val="00E012FA"/>
    <w:rsid w:val="00E03307"/>
    <w:rsid w:val="00E03C54"/>
    <w:rsid w:val="00E045B0"/>
    <w:rsid w:val="00E04ACF"/>
    <w:rsid w:val="00E04ADA"/>
    <w:rsid w:val="00E04E99"/>
    <w:rsid w:val="00E05707"/>
    <w:rsid w:val="00E0582F"/>
    <w:rsid w:val="00E0583F"/>
    <w:rsid w:val="00E05B9F"/>
    <w:rsid w:val="00E05ECC"/>
    <w:rsid w:val="00E062A1"/>
    <w:rsid w:val="00E06BDA"/>
    <w:rsid w:val="00E06FBE"/>
    <w:rsid w:val="00E07388"/>
    <w:rsid w:val="00E1039E"/>
    <w:rsid w:val="00E1045F"/>
    <w:rsid w:val="00E10CA8"/>
    <w:rsid w:val="00E1111D"/>
    <w:rsid w:val="00E115EC"/>
    <w:rsid w:val="00E118EF"/>
    <w:rsid w:val="00E11BB4"/>
    <w:rsid w:val="00E1219D"/>
    <w:rsid w:val="00E12734"/>
    <w:rsid w:val="00E1277B"/>
    <w:rsid w:val="00E129CC"/>
    <w:rsid w:val="00E12A4E"/>
    <w:rsid w:val="00E12BE9"/>
    <w:rsid w:val="00E12D71"/>
    <w:rsid w:val="00E131E4"/>
    <w:rsid w:val="00E131F6"/>
    <w:rsid w:val="00E138F7"/>
    <w:rsid w:val="00E1402E"/>
    <w:rsid w:val="00E145FB"/>
    <w:rsid w:val="00E1469B"/>
    <w:rsid w:val="00E149D0"/>
    <w:rsid w:val="00E14DB1"/>
    <w:rsid w:val="00E15007"/>
    <w:rsid w:val="00E15697"/>
    <w:rsid w:val="00E158F6"/>
    <w:rsid w:val="00E15A0A"/>
    <w:rsid w:val="00E15AA0"/>
    <w:rsid w:val="00E15B28"/>
    <w:rsid w:val="00E16068"/>
    <w:rsid w:val="00E163D9"/>
    <w:rsid w:val="00E17167"/>
    <w:rsid w:val="00E17635"/>
    <w:rsid w:val="00E17EF5"/>
    <w:rsid w:val="00E20260"/>
    <w:rsid w:val="00E2071C"/>
    <w:rsid w:val="00E2101B"/>
    <w:rsid w:val="00E212E5"/>
    <w:rsid w:val="00E21BED"/>
    <w:rsid w:val="00E21E90"/>
    <w:rsid w:val="00E21EA9"/>
    <w:rsid w:val="00E22C02"/>
    <w:rsid w:val="00E22DF5"/>
    <w:rsid w:val="00E22E7A"/>
    <w:rsid w:val="00E22EB5"/>
    <w:rsid w:val="00E2342E"/>
    <w:rsid w:val="00E24692"/>
    <w:rsid w:val="00E247C9"/>
    <w:rsid w:val="00E247D7"/>
    <w:rsid w:val="00E248D0"/>
    <w:rsid w:val="00E24B0A"/>
    <w:rsid w:val="00E24ECE"/>
    <w:rsid w:val="00E25065"/>
    <w:rsid w:val="00E2564F"/>
    <w:rsid w:val="00E257E9"/>
    <w:rsid w:val="00E25D18"/>
    <w:rsid w:val="00E260C7"/>
    <w:rsid w:val="00E26558"/>
    <w:rsid w:val="00E269F7"/>
    <w:rsid w:val="00E26AE5"/>
    <w:rsid w:val="00E26C56"/>
    <w:rsid w:val="00E270F4"/>
    <w:rsid w:val="00E2717A"/>
    <w:rsid w:val="00E27201"/>
    <w:rsid w:val="00E2746E"/>
    <w:rsid w:val="00E27540"/>
    <w:rsid w:val="00E275DE"/>
    <w:rsid w:val="00E27649"/>
    <w:rsid w:val="00E30BCB"/>
    <w:rsid w:val="00E30E75"/>
    <w:rsid w:val="00E31CE8"/>
    <w:rsid w:val="00E31CFC"/>
    <w:rsid w:val="00E31FEB"/>
    <w:rsid w:val="00E321A8"/>
    <w:rsid w:val="00E32CD8"/>
    <w:rsid w:val="00E33769"/>
    <w:rsid w:val="00E33775"/>
    <w:rsid w:val="00E33877"/>
    <w:rsid w:val="00E33A62"/>
    <w:rsid w:val="00E33A95"/>
    <w:rsid w:val="00E33F83"/>
    <w:rsid w:val="00E33FF8"/>
    <w:rsid w:val="00E34394"/>
    <w:rsid w:val="00E3606F"/>
    <w:rsid w:val="00E36300"/>
    <w:rsid w:val="00E36987"/>
    <w:rsid w:val="00E37300"/>
    <w:rsid w:val="00E40B23"/>
    <w:rsid w:val="00E40B66"/>
    <w:rsid w:val="00E40D8D"/>
    <w:rsid w:val="00E410D3"/>
    <w:rsid w:val="00E4117A"/>
    <w:rsid w:val="00E41A14"/>
    <w:rsid w:val="00E41E0B"/>
    <w:rsid w:val="00E42910"/>
    <w:rsid w:val="00E433E3"/>
    <w:rsid w:val="00E43B7F"/>
    <w:rsid w:val="00E449E7"/>
    <w:rsid w:val="00E44DF7"/>
    <w:rsid w:val="00E45190"/>
    <w:rsid w:val="00E45CFA"/>
    <w:rsid w:val="00E45F43"/>
    <w:rsid w:val="00E46266"/>
    <w:rsid w:val="00E463D9"/>
    <w:rsid w:val="00E4640A"/>
    <w:rsid w:val="00E46B09"/>
    <w:rsid w:val="00E46C30"/>
    <w:rsid w:val="00E46CE2"/>
    <w:rsid w:val="00E47DD6"/>
    <w:rsid w:val="00E507E5"/>
    <w:rsid w:val="00E50A0F"/>
    <w:rsid w:val="00E50B3A"/>
    <w:rsid w:val="00E510F6"/>
    <w:rsid w:val="00E51430"/>
    <w:rsid w:val="00E519B2"/>
    <w:rsid w:val="00E51CDA"/>
    <w:rsid w:val="00E51EDF"/>
    <w:rsid w:val="00E52052"/>
    <w:rsid w:val="00E520B6"/>
    <w:rsid w:val="00E526E8"/>
    <w:rsid w:val="00E52D82"/>
    <w:rsid w:val="00E54389"/>
    <w:rsid w:val="00E54B36"/>
    <w:rsid w:val="00E551B0"/>
    <w:rsid w:val="00E557B7"/>
    <w:rsid w:val="00E557F7"/>
    <w:rsid w:val="00E55A25"/>
    <w:rsid w:val="00E5626E"/>
    <w:rsid w:val="00E56A05"/>
    <w:rsid w:val="00E56AD5"/>
    <w:rsid w:val="00E56E47"/>
    <w:rsid w:val="00E5765E"/>
    <w:rsid w:val="00E6070B"/>
    <w:rsid w:val="00E60C24"/>
    <w:rsid w:val="00E61088"/>
    <w:rsid w:val="00E610DB"/>
    <w:rsid w:val="00E61220"/>
    <w:rsid w:val="00E61652"/>
    <w:rsid w:val="00E616E2"/>
    <w:rsid w:val="00E6251E"/>
    <w:rsid w:val="00E62D5F"/>
    <w:rsid w:val="00E6313C"/>
    <w:rsid w:val="00E63A30"/>
    <w:rsid w:val="00E63CA9"/>
    <w:rsid w:val="00E63D7D"/>
    <w:rsid w:val="00E63FA3"/>
    <w:rsid w:val="00E641CD"/>
    <w:rsid w:val="00E64938"/>
    <w:rsid w:val="00E64CED"/>
    <w:rsid w:val="00E64D15"/>
    <w:rsid w:val="00E6546D"/>
    <w:rsid w:val="00E65A98"/>
    <w:rsid w:val="00E65CCB"/>
    <w:rsid w:val="00E66746"/>
    <w:rsid w:val="00E66BC7"/>
    <w:rsid w:val="00E66D84"/>
    <w:rsid w:val="00E67163"/>
    <w:rsid w:val="00E675CF"/>
    <w:rsid w:val="00E703F5"/>
    <w:rsid w:val="00E70BEF"/>
    <w:rsid w:val="00E71028"/>
    <w:rsid w:val="00E71432"/>
    <w:rsid w:val="00E7144C"/>
    <w:rsid w:val="00E716A6"/>
    <w:rsid w:val="00E71AAC"/>
    <w:rsid w:val="00E7211B"/>
    <w:rsid w:val="00E7402B"/>
    <w:rsid w:val="00E7458F"/>
    <w:rsid w:val="00E74EC7"/>
    <w:rsid w:val="00E7506E"/>
    <w:rsid w:val="00E7517A"/>
    <w:rsid w:val="00E753A2"/>
    <w:rsid w:val="00E75C34"/>
    <w:rsid w:val="00E75C97"/>
    <w:rsid w:val="00E76205"/>
    <w:rsid w:val="00E76FB6"/>
    <w:rsid w:val="00E77E74"/>
    <w:rsid w:val="00E8042A"/>
    <w:rsid w:val="00E80497"/>
    <w:rsid w:val="00E80BDE"/>
    <w:rsid w:val="00E80D5B"/>
    <w:rsid w:val="00E81272"/>
    <w:rsid w:val="00E815AE"/>
    <w:rsid w:val="00E81A85"/>
    <w:rsid w:val="00E82319"/>
    <w:rsid w:val="00E823E6"/>
    <w:rsid w:val="00E826B1"/>
    <w:rsid w:val="00E83640"/>
    <w:rsid w:val="00E83A25"/>
    <w:rsid w:val="00E844D0"/>
    <w:rsid w:val="00E84513"/>
    <w:rsid w:val="00E8464F"/>
    <w:rsid w:val="00E859D7"/>
    <w:rsid w:val="00E85D6F"/>
    <w:rsid w:val="00E8662D"/>
    <w:rsid w:val="00E87576"/>
    <w:rsid w:val="00E87D54"/>
    <w:rsid w:val="00E87F4E"/>
    <w:rsid w:val="00E9026E"/>
    <w:rsid w:val="00E902E6"/>
    <w:rsid w:val="00E90411"/>
    <w:rsid w:val="00E91AA2"/>
    <w:rsid w:val="00E92403"/>
    <w:rsid w:val="00E92B46"/>
    <w:rsid w:val="00E92B56"/>
    <w:rsid w:val="00E932BD"/>
    <w:rsid w:val="00E9583D"/>
    <w:rsid w:val="00E95E34"/>
    <w:rsid w:val="00E961BE"/>
    <w:rsid w:val="00E96239"/>
    <w:rsid w:val="00E964BF"/>
    <w:rsid w:val="00E97F73"/>
    <w:rsid w:val="00EA0019"/>
    <w:rsid w:val="00EA0412"/>
    <w:rsid w:val="00EA0B49"/>
    <w:rsid w:val="00EA187A"/>
    <w:rsid w:val="00EA1EF4"/>
    <w:rsid w:val="00EA1FE2"/>
    <w:rsid w:val="00EA26E7"/>
    <w:rsid w:val="00EA27EF"/>
    <w:rsid w:val="00EA29B5"/>
    <w:rsid w:val="00EA2F23"/>
    <w:rsid w:val="00EA30A7"/>
    <w:rsid w:val="00EA36DB"/>
    <w:rsid w:val="00EA3A69"/>
    <w:rsid w:val="00EA41CB"/>
    <w:rsid w:val="00EA44A7"/>
    <w:rsid w:val="00EA477F"/>
    <w:rsid w:val="00EA4F44"/>
    <w:rsid w:val="00EA67B5"/>
    <w:rsid w:val="00EA689C"/>
    <w:rsid w:val="00EA7405"/>
    <w:rsid w:val="00EA7888"/>
    <w:rsid w:val="00EA7E2F"/>
    <w:rsid w:val="00EA7F6A"/>
    <w:rsid w:val="00EB02C6"/>
    <w:rsid w:val="00EB0A05"/>
    <w:rsid w:val="00EB10C5"/>
    <w:rsid w:val="00EB30F2"/>
    <w:rsid w:val="00EB39EC"/>
    <w:rsid w:val="00EB41EE"/>
    <w:rsid w:val="00EB4285"/>
    <w:rsid w:val="00EB42F9"/>
    <w:rsid w:val="00EB4B4F"/>
    <w:rsid w:val="00EB4DD2"/>
    <w:rsid w:val="00EB4EF3"/>
    <w:rsid w:val="00EB4F7C"/>
    <w:rsid w:val="00EB541C"/>
    <w:rsid w:val="00EB549C"/>
    <w:rsid w:val="00EB54C3"/>
    <w:rsid w:val="00EB5645"/>
    <w:rsid w:val="00EB5EC2"/>
    <w:rsid w:val="00EB663E"/>
    <w:rsid w:val="00EB6895"/>
    <w:rsid w:val="00EB71CA"/>
    <w:rsid w:val="00EB72D9"/>
    <w:rsid w:val="00EB74C5"/>
    <w:rsid w:val="00EB784D"/>
    <w:rsid w:val="00EB7E76"/>
    <w:rsid w:val="00EC0019"/>
    <w:rsid w:val="00EC00EA"/>
    <w:rsid w:val="00EC03CA"/>
    <w:rsid w:val="00EC0724"/>
    <w:rsid w:val="00EC14F8"/>
    <w:rsid w:val="00EC1B80"/>
    <w:rsid w:val="00EC1CC6"/>
    <w:rsid w:val="00EC1F04"/>
    <w:rsid w:val="00EC22A2"/>
    <w:rsid w:val="00EC30B9"/>
    <w:rsid w:val="00EC35B1"/>
    <w:rsid w:val="00EC37D6"/>
    <w:rsid w:val="00EC3B6E"/>
    <w:rsid w:val="00EC3FB8"/>
    <w:rsid w:val="00EC4144"/>
    <w:rsid w:val="00EC4417"/>
    <w:rsid w:val="00EC46D0"/>
    <w:rsid w:val="00EC480C"/>
    <w:rsid w:val="00EC5EC2"/>
    <w:rsid w:val="00EC67FF"/>
    <w:rsid w:val="00EC6858"/>
    <w:rsid w:val="00EC6C9A"/>
    <w:rsid w:val="00EC72D7"/>
    <w:rsid w:val="00EC743F"/>
    <w:rsid w:val="00EC76DE"/>
    <w:rsid w:val="00EC7D27"/>
    <w:rsid w:val="00ED0E61"/>
    <w:rsid w:val="00ED1B69"/>
    <w:rsid w:val="00ED2129"/>
    <w:rsid w:val="00ED276E"/>
    <w:rsid w:val="00ED2854"/>
    <w:rsid w:val="00ED31E3"/>
    <w:rsid w:val="00ED3208"/>
    <w:rsid w:val="00ED3296"/>
    <w:rsid w:val="00ED3A8C"/>
    <w:rsid w:val="00ED4146"/>
    <w:rsid w:val="00ED4285"/>
    <w:rsid w:val="00ED432D"/>
    <w:rsid w:val="00ED460C"/>
    <w:rsid w:val="00ED46C2"/>
    <w:rsid w:val="00ED4F71"/>
    <w:rsid w:val="00ED50B4"/>
    <w:rsid w:val="00ED6973"/>
    <w:rsid w:val="00ED77CB"/>
    <w:rsid w:val="00ED79B9"/>
    <w:rsid w:val="00ED7A0E"/>
    <w:rsid w:val="00EE0501"/>
    <w:rsid w:val="00EE063C"/>
    <w:rsid w:val="00EE1511"/>
    <w:rsid w:val="00EE1998"/>
    <w:rsid w:val="00EE1D15"/>
    <w:rsid w:val="00EE2965"/>
    <w:rsid w:val="00EE380D"/>
    <w:rsid w:val="00EE42A9"/>
    <w:rsid w:val="00EE45E3"/>
    <w:rsid w:val="00EE4A93"/>
    <w:rsid w:val="00EE4AAF"/>
    <w:rsid w:val="00EE5558"/>
    <w:rsid w:val="00EE6244"/>
    <w:rsid w:val="00EE6668"/>
    <w:rsid w:val="00EE67CB"/>
    <w:rsid w:val="00EE6A0D"/>
    <w:rsid w:val="00EE6E2D"/>
    <w:rsid w:val="00EE72CF"/>
    <w:rsid w:val="00EE7558"/>
    <w:rsid w:val="00EE7573"/>
    <w:rsid w:val="00EE764A"/>
    <w:rsid w:val="00EE770B"/>
    <w:rsid w:val="00EE78DC"/>
    <w:rsid w:val="00EF0C95"/>
    <w:rsid w:val="00EF0CF1"/>
    <w:rsid w:val="00EF1A0E"/>
    <w:rsid w:val="00EF1D18"/>
    <w:rsid w:val="00EF24F8"/>
    <w:rsid w:val="00EF291F"/>
    <w:rsid w:val="00EF2F2B"/>
    <w:rsid w:val="00EF46BF"/>
    <w:rsid w:val="00EF4B3C"/>
    <w:rsid w:val="00EF4C80"/>
    <w:rsid w:val="00EF4E6C"/>
    <w:rsid w:val="00EF58A5"/>
    <w:rsid w:val="00EF5DBF"/>
    <w:rsid w:val="00EF669B"/>
    <w:rsid w:val="00EF6764"/>
    <w:rsid w:val="00EF6C4D"/>
    <w:rsid w:val="00EF73F5"/>
    <w:rsid w:val="00EF7486"/>
    <w:rsid w:val="00EF758A"/>
    <w:rsid w:val="00EF792C"/>
    <w:rsid w:val="00EF7A50"/>
    <w:rsid w:val="00EF7D08"/>
    <w:rsid w:val="00EF7D5C"/>
    <w:rsid w:val="00F001A3"/>
    <w:rsid w:val="00F0144C"/>
    <w:rsid w:val="00F0185B"/>
    <w:rsid w:val="00F03761"/>
    <w:rsid w:val="00F03950"/>
    <w:rsid w:val="00F03CE9"/>
    <w:rsid w:val="00F0498E"/>
    <w:rsid w:val="00F04CC7"/>
    <w:rsid w:val="00F050CC"/>
    <w:rsid w:val="00F05A09"/>
    <w:rsid w:val="00F05E6C"/>
    <w:rsid w:val="00F063DE"/>
    <w:rsid w:val="00F06CB0"/>
    <w:rsid w:val="00F079AB"/>
    <w:rsid w:val="00F07F0D"/>
    <w:rsid w:val="00F100D2"/>
    <w:rsid w:val="00F10BB2"/>
    <w:rsid w:val="00F1132D"/>
    <w:rsid w:val="00F1166B"/>
    <w:rsid w:val="00F11866"/>
    <w:rsid w:val="00F11A0F"/>
    <w:rsid w:val="00F126C3"/>
    <w:rsid w:val="00F14148"/>
    <w:rsid w:val="00F1414A"/>
    <w:rsid w:val="00F14408"/>
    <w:rsid w:val="00F14833"/>
    <w:rsid w:val="00F14F85"/>
    <w:rsid w:val="00F153A2"/>
    <w:rsid w:val="00F15C5D"/>
    <w:rsid w:val="00F163BA"/>
    <w:rsid w:val="00F1675E"/>
    <w:rsid w:val="00F16B50"/>
    <w:rsid w:val="00F177B5"/>
    <w:rsid w:val="00F177C8"/>
    <w:rsid w:val="00F17C44"/>
    <w:rsid w:val="00F17F20"/>
    <w:rsid w:val="00F200BC"/>
    <w:rsid w:val="00F202F8"/>
    <w:rsid w:val="00F20652"/>
    <w:rsid w:val="00F2073D"/>
    <w:rsid w:val="00F2088A"/>
    <w:rsid w:val="00F2095F"/>
    <w:rsid w:val="00F20C50"/>
    <w:rsid w:val="00F20DDE"/>
    <w:rsid w:val="00F20FF4"/>
    <w:rsid w:val="00F21448"/>
    <w:rsid w:val="00F21E8E"/>
    <w:rsid w:val="00F22077"/>
    <w:rsid w:val="00F222AF"/>
    <w:rsid w:val="00F22DE2"/>
    <w:rsid w:val="00F232F6"/>
    <w:rsid w:val="00F2348F"/>
    <w:rsid w:val="00F2366B"/>
    <w:rsid w:val="00F243E1"/>
    <w:rsid w:val="00F2443E"/>
    <w:rsid w:val="00F2470C"/>
    <w:rsid w:val="00F24863"/>
    <w:rsid w:val="00F24B08"/>
    <w:rsid w:val="00F24C60"/>
    <w:rsid w:val="00F2690C"/>
    <w:rsid w:val="00F26AF6"/>
    <w:rsid w:val="00F26C6F"/>
    <w:rsid w:val="00F26EA6"/>
    <w:rsid w:val="00F27041"/>
    <w:rsid w:val="00F27AD4"/>
    <w:rsid w:val="00F27B8B"/>
    <w:rsid w:val="00F3049F"/>
    <w:rsid w:val="00F30650"/>
    <w:rsid w:val="00F31FAC"/>
    <w:rsid w:val="00F3249D"/>
    <w:rsid w:val="00F32A80"/>
    <w:rsid w:val="00F32D8C"/>
    <w:rsid w:val="00F32E6C"/>
    <w:rsid w:val="00F330A3"/>
    <w:rsid w:val="00F3328B"/>
    <w:rsid w:val="00F33540"/>
    <w:rsid w:val="00F33CE0"/>
    <w:rsid w:val="00F34045"/>
    <w:rsid w:val="00F3408F"/>
    <w:rsid w:val="00F34129"/>
    <w:rsid w:val="00F34190"/>
    <w:rsid w:val="00F3429D"/>
    <w:rsid w:val="00F34471"/>
    <w:rsid w:val="00F34818"/>
    <w:rsid w:val="00F34ECB"/>
    <w:rsid w:val="00F35375"/>
    <w:rsid w:val="00F35AE5"/>
    <w:rsid w:val="00F36086"/>
    <w:rsid w:val="00F3783F"/>
    <w:rsid w:val="00F37CFB"/>
    <w:rsid w:val="00F401DE"/>
    <w:rsid w:val="00F403BF"/>
    <w:rsid w:val="00F40752"/>
    <w:rsid w:val="00F41014"/>
    <w:rsid w:val="00F41F21"/>
    <w:rsid w:val="00F423AD"/>
    <w:rsid w:val="00F424F1"/>
    <w:rsid w:val="00F42862"/>
    <w:rsid w:val="00F428C3"/>
    <w:rsid w:val="00F42DCB"/>
    <w:rsid w:val="00F42E88"/>
    <w:rsid w:val="00F4350C"/>
    <w:rsid w:val="00F4454E"/>
    <w:rsid w:val="00F453A4"/>
    <w:rsid w:val="00F458CA"/>
    <w:rsid w:val="00F46488"/>
    <w:rsid w:val="00F471D1"/>
    <w:rsid w:val="00F472B2"/>
    <w:rsid w:val="00F472CB"/>
    <w:rsid w:val="00F47597"/>
    <w:rsid w:val="00F4776F"/>
    <w:rsid w:val="00F479E6"/>
    <w:rsid w:val="00F47E74"/>
    <w:rsid w:val="00F50870"/>
    <w:rsid w:val="00F5091D"/>
    <w:rsid w:val="00F50A2B"/>
    <w:rsid w:val="00F50DAE"/>
    <w:rsid w:val="00F51255"/>
    <w:rsid w:val="00F517E6"/>
    <w:rsid w:val="00F523CE"/>
    <w:rsid w:val="00F52583"/>
    <w:rsid w:val="00F529C5"/>
    <w:rsid w:val="00F52AAD"/>
    <w:rsid w:val="00F53302"/>
    <w:rsid w:val="00F535FA"/>
    <w:rsid w:val="00F53878"/>
    <w:rsid w:val="00F54154"/>
    <w:rsid w:val="00F5420B"/>
    <w:rsid w:val="00F542F9"/>
    <w:rsid w:val="00F54A44"/>
    <w:rsid w:val="00F54E68"/>
    <w:rsid w:val="00F55991"/>
    <w:rsid w:val="00F55D8D"/>
    <w:rsid w:val="00F55DD4"/>
    <w:rsid w:val="00F56AAC"/>
    <w:rsid w:val="00F56B17"/>
    <w:rsid w:val="00F56E81"/>
    <w:rsid w:val="00F56FC9"/>
    <w:rsid w:val="00F57969"/>
    <w:rsid w:val="00F60837"/>
    <w:rsid w:val="00F60B25"/>
    <w:rsid w:val="00F610E2"/>
    <w:rsid w:val="00F6349C"/>
    <w:rsid w:val="00F634DC"/>
    <w:rsid w:val="00F63680"/>
    <w:rsid w:val="00F64D4E"/>
    <w:rsid w:val="00F65016"/>
    <w:rsid w:val="00F65680"/>
    <w:rsid w:val="00F65D39"/>
    <w:rsid w:val="00F6618F"/>
    <w:rsid w:val="00F66687"/>
    <w:rsid w:val="00F66BD8"/>
    <w:rsid w:val="00F6791F"/>
    <w:rsid w:val="00F67F97"/>
    <w:rsid w:val="00F7040D"/>
    <w:rsid w:val="00F70603"/>
    <w:rsid w:val="00F70645"/>
    <w:rsid w:val="00F70EB2"/>
    <w:rsid w:val="00F70EEF"/>
    <w:rsid w:val="00F71CF9"/>
    <w:rsid w:val="00F7307B"/>
    <w:rsid w:val="00F73371"/>
    <w:rsid w:val="00F73A61"/>
    <w:rsid w:val="00F73D0B"/>
    <w:rsid w:val="00F73E05"/>
    <w:rsid w:val="00F75442"/>
    <w:rsid w:val="00F75BAA"/>
    <w:rsid w:val="00F765C5"/>
    <w:rsid w:val="00F76BA7"/>
    <w:rsid w:val="00F76C8E"/>
    <w:rsid w:val="00F773EB"/>
    <w:rsid w:val="00F77BB2"/>
    <w:rsid w:val="00F802FD"/>
    <w:rsid w:val="00F80318"/>
    <w:rsid w:val="00F80665"/>
    <w:rsid w:val="00F8127E"/>
    <w:rsid w:val="00F8148D"/>
    <w:rsid w:val="00F81B36"/>
    <w:rsid w:val="00F82116"/>
    <w:rsid w:val="00F8212D"/>
    <w:rsid w:val="00F82500"/>
    <w:rsid w:val="00F8286D"/>
    <w:rsid w:val="00F82E5B"/>
    <w:rsid w:val="00F833C0"/>
    <w:rsid w:val="00F83755"/>
    <w:rsid w:val="00F83C6D"/>
    <w:rsid w:val="00F8430B"/>
    <w:rsid w:val="00F847C5"/>
    <w:rsid w:val="00F84A97"/>
    <w:rsid w:val="00F84AD8"/>
    <w:rsid w:val="00F84B9F"/>
    <w:rsid w:val="00F85045"/>
    <w:rsid w:val="00F8513F"/>
    <w:rsid w:val="00F852BC"/>
    <w:rsid w:val="00F8539C"/>
    <w:rsid w:val="00F86C3E"/>
    <w:rsid w:val="00F86CDD"/>
    <w:rsid w:val="00F870E8"/>
    <w:rsid w:val="00F8737C"/>
    <w:rsid w:val="00F875C8"/>
    <w:rsid w:val="00F87A93"/>
    <w:rsid w:val="00F87D22"/>
    <w:rsid w:val="00F9095B"/>
    <w:rsid w:val="00F90981"/>
    <w:rsid w:val="00F909E8"/>
    <w:rsid w:val="00F90A2A"/>
    <w:rsid w:val="00F90A4E"/>
    <w:rsid w:val="00F90CB1"/>
    <w:rsid w:val="00F90EDE"/>
    <w:rsid w:val="00F91A5D"/>
    <w:rsid w:val="00F91C93"/>
    <w:rsid w:val="00F91D3D"/>
    <w:rsid w:val="00F91EC4"/>
    <w:rsid w:val="00F926F1"/>
    <w:rsid w:val="00F92E13"/>
    <w:rsid w:val="00F931BF"/>
    <w:rsid w:val="00F9338A"/>
    <w:rsid w:val="00F93568"/>
    <w:rsid w:val="00F94817"/>
    <w:rsid w:val="00F94BEA"/>
    <w:rsid w:val="00F9557E"/>
    <w:rsid w:val="00F95992"/>
    <w:rsid w:val="00F96256"/>
    <w:rsid w:val="00F96494"/>
    <w:rsid w:val="00F96C5B"/>
    <w:rsid w:val="00F96D80"/>
    <w:rsid w:val="00F976CE"/>
    <w:rsid w:val="00FA0051"/>
    <w:rsid w:val="00FA0686"/>
    <w:rsid w:val="00FA0DD4"/>
    <w:rsid w:val="00FA0F06"/>
    <w:rsid w:val="00FA12C2"/>
    <w:rsid w:val="00FA1ACA"/>
    <w:rsid w:val="00FA2820"/>
    <w:rsid w:val="00FA328A"/>
    <w:rsid w:val="00FA3790"/>
    <w:rsid w:val="00FA38F8"/>
    <w:rsid w:val="00FA3CA9"/>
    <w:rsid w:val="00FA3D81"/>
    <w:rsid w:val="00FA3DC2"/>
    <w:rsid w:val="00FA3F2E"/>
    <w:rsid w:val="00FA4048"/>
    <w:rsid w:val="00FA4628"/>
    <w:rsid w:val="00FA4648"/>
    <w:rsid w:val="00FA5D03"/>
    <w:rsid w:val="00FA6280"/>
    <w:rsid w:val="00FA6412"/>
    <w:rsid w:val="00FA6924"/>
    <w:rsid w:val="00FA6948"/>
    <w:rsid w:val="00FA6FA8"/>
    <w:rsid w:val="00FA7091"/>
    <w:rsid w:val="00FA775D"/>
    <w:rsid w:val="00FB02CC"/>
    <w:rsid w:val="00FB08AC"/>
    <w:rsid w:val="00FB0F77"/>
    <w:rsid w:val="00FB11CA"/>
    <w:rsid w:val="00FB1A97"/>
    <w:rsid w:val="00FB1EEC"/>
    <w:rsid w:val="00FB245C"/>
    <w:rsid w:val="00FB24DB"/>
    <w:rsid w:val="00FB3058"/>
    <w:rsid w:val="00FB3181"/>
    <w:rsid w:val="00FB3686"/>
    <w:rsid w:val="00FB39A7"/>
    <w:rsid w:val="00FB3A0F"/>
    <w:rsid w:val="00FB4570"/>
    <w:rsid w:val="00FB5160"/>
    <w:rsid w:val="00FB53F8"/>
    <w:rsid w:val="00FB5933"/>
    <w:rsid w:val="00FB5D6B"/>
    <w:rsid w:val="00FB609B"/>
    <w:rsid w:val="00FB6ACA"/>
    <w:rsid w:val="00FB7107"/>
    <w:rsid w:val="00FB7373"/>
    <w:rsid w:val="00FB779F"/>
    <w:rsid w:val="00FB799E"/>
    <w:rsid w:val="00FB7AD1"/>
    <w:rsid w:val="00FB7F45"/>
    <w:rsid w:val="00FC0FB6"/>
    <w:rsid w:val="00FC175F"/>
    <w:rsid w:val="00FC1C51"/>
    <w:rsid w:val="00FC2D7F"/>
    <w:rsid w:val="00FC2E5D"/>
    <w:rsid w:val="00FC30F1"/>
    <w:rsid w:val="00FC3AB4"/>
    <w:rsid w:val="00FC5139"/>
    <w:rsid w:val="00FC5BC7"/>
    <w:rsid w:val="00FC6650"/>
    <w:rsid w:val="00FC6839"/>
    <w:rsid w:val="00FC7011"/>
    <w:rsid w:val="00FC7348"/>
    <w:rsid w:val="00FC7918"/>
    <w:rsid w:val="00FC7ECE"/>
    <w:rsid w:val="00FD019D"/>
    <w:rsid w:val="00FD046E"/>
    <w:rsid w:val="00FD0600"/>
    <w:rsid w:val="00FD0A9A"/>
    <w:rsid w:val="00FD0E22"/>
    <w:rsid w:val="00FD146B"/>
    <w:rsid w:val="00FD1C16"/>
    <w:rsid w:val="00FD21D1"/>
    <w:rsid w:val="00FD2382"/>
    <w:rsid w:val="00FD2A11"/>
    <w:rsid w:val="00FD37CA"/>
    <w:rsid w:val="00FD3975"/>
    <w:rsid w:val="00FD3A31"/>
    <w:rsid w:val="00FD3EE0"/>
    <w:rsid w:val="00FD3F9B"/>
    <w:rsid w:val="00FD40EE"/>
    <w:rsid w:val="00FD44CC"/>
    <w:rsid w:val="00FD4824"/>
    <w:rsid w:val="00FD49F2"/>
    <w:rsid w:val="00FD5765"/>
    <w:rsid w:val="00FD5DA2"/>
    <w:rsid w:val="00FD5F14"/>
    <w:rsid w:val="00FD5FA8"/>
    <w:rsid w:val="00FD654D"/>
    <w:rsid w:val="00FD6C24"/>
    <w:rsid w:val="00FD723C"/>
    <w:rsid w:val="00FD72F1"/>
    <w:rsid w:val="00FD7717"/>
    <w:rsid w:val="00FE02DD"/>
    <w:rsid w:val="00FE0562"/>
    <w:rsid w:val="00FE074D"/>
    <w:rsid w:val="00FE0D24"/>
    <w:rsid w:val="00FE19BC"/>
    <w:rsid w:val="00FE2D25"/>
    <w:rsid w:val="00FE359B"/>
    <w:rsid w:val="00FE37E3"/>
    <w:rsid w:val="00FE3A2B"/>
    <w:rsid w:val="00FE3ADA"/>
    <w:rsid w:val="00FE44CA"/>
    <w:rsid w:val="00FE55BF"/>
    <w:rsid w:val="00FE5E43"/>
    <w:rsid w:val="00FE6CC4"/>
    <w:rsid w:val="00FE7792"/>
    <w:rsid w:val="00FE77DA"/>
    <w:rsid w:val="00FF0292"/>
    <w:rsid w:val="00FF10E0"/>
    <w:rsid w:val="00FF1338"/>
    <w:rsid w:val="00FF1AEE"/>
    <w:rsid w:val="00FF2884"/>
    <w:rsid w:val="00FF2C57"/>
    <w:rsid w:val="00FF35FC"/>
    <w:rsid w:val="00FF409E"/>
    <w:rsid w:val="00FF4BFE"/>
    <w:rsid w:val="00FF4C4D"/>
    <w:rsid w:val="00FF546C"/>
    <w:rsid w:val="00FF57C2"/>
    <w:rsid w:val="00FF5FC9"/>
    <w:rsid w:val="00FF6321"/>
    <w:rsid w:val="00FF63A8"/>
    <w:rsid w:val="00FF718F"/>
    <w:rsid w:val="00FF7225"/>
    <w:rsid w:val="00FF7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Body Text" w:uiPriority="99"/>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184845"/>
    <w:rPr>
      <w:sz w:val="24"/>
      <w:szCs w:val="24"/>
    </w:rPr>
  </w:style>
  <w:style w:type="paragraph" w:styleId="1">
    <w:name w:val="heading 1"/>
    <w:basedOn w:val="a0"/>
    <w:next w:val="a0"/>
    <w:link w:val="10"/>
    <w:qFormat/>
    <w:rsid w:val="00A40500"/>
    <w:pPr>
      <w:autoSpaceDE w:val="0"/>
      <w:autoSpaceDN w:val="0"/>
      <w:adjustRightInd w:val="0"/>
      <w:spacing w:before="108" w:after="108"/>
      <w:jc w:val="center"/>
      <w:outlineLvl w:val="0"/>
    </w:pPr>
    <w:rPr>
      <w:rFonts w:ascii="Arial" w:hAnsi="Arial"/>
      <w:b/>
      <w:bCs/>
      <w:color w:val="000080"/>
      <w:sz w:val="20"/>
      <w:szCs w:val="20"/>
    </w:rPr>
  </w:style>
  <w:style w:type="paragraph" w:styleId="3">
    <w:name w:val="heading 3"/>
    <w:basedOn w:val="a0"/>
    <w:next w:val="a0"/>
    <w:link w:val="30"/>
    <w:semiHidden/>
    <w:unhideWhenUsed/>
    <w:qFormat/>
    <w:rsid w:val="008223F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1848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aliases w:val="Основной текст Знак,Òàáë òåêñò, Знак,Знак"/>
    <w:basedOn w:val="a0"/>
    <w:link w:val="11"/>
    <w:uiPriority w:val="99"/>
    <w:rsid w:val="00F63680"/>
    <w:pPr>
      <w:spacing w:after="120"/>
    </w:pPr>
  </w:style>
  <w:style w:type="paragraph" w:styleId="a6">
    <w:name w:val="Title"/>
    <w:basedOn w:val="a0"/>
    <w:link w:val="a7"/>
    <w:uiPriority w:val="99"/>
    <w:qFormat/>
    <w:rsid w:val="00F63680"/>
    <w:pPr>
      <w:jc w:val="center"/>
    </w:pPr>
    <w:rPr>
      <w:b/>
      <w:szCs w:val="20"/>
    </w:rPr>
  </w:style>
  <w:style w:type="paragraph" w:customStyle="1" w:styleId="a8">
    <w:name w:val="Комментарий"/>
    <w:basedOn w:val="a0"/>
    <w:next w:val="a0"/>
    <w:rsid w:val="004A0F60"/>
    <w:pPr>
      <w:autoSpaceDE w:val="0"/>
      <w:autoSpaceDN w:val="0"/>
      <w:adjustRightInd w:val="0"/>
      <w:ind w:left="170"/>
      <w:jc w:val="both"/>
    </w:pPr>
    <w:rPr>
      <w:rFonts w:ascii="Arial" w:hAnsi="Arial"/>
      <w:i/>
      <w:iCs/>
      <w:color w:val="800080"/>
      <w:sz w:val="20"/>
      <w:szCs w:val="20"/>
    </w:rPr>
  </w:style>
  <w:style w:type="paragraph" w:customStyle="1" w:styleId="12">
    <w:name w:val="1"/>
    <w:rsid w:val="00000356"/>
    <w:rPr>
      <w:sz w:val="24"/>
      <w:szCs w:val="24"/>
    </w:rPr>
  </w:style>
  <w:style w:type="paragraph" w:styleId="a9">
    <w:name w:val="header"/>
    <w:basedOn w:val="a0"/>
    <w:rsid w:val="003C5669"/>
    <w:pPr>
      <w:tabs>
        <w:tab w:val="center" w:pos="4677"/>
        <w:tab w:val="right" w:pos="9355"/>
      </w:tabs>
    </w:pPr>
  </w:style>
  <w:style w:type="character" w:styleId="aa">
    <w:name w:val="page number"/>
    <w:basedOn w:val="a1"/>
    <w:rsid w:val="003C5669"/>
  </w:style>
  <w:style w:type="paragraph" w:customStyle="1" w:styleId="ab">
    <w:name w:val="Таблицы (моноширинный)"/>
    <w:basedOn w:val="a0"/>
    <w:next w:val="a0"/>
    <w:rsid w:val="00807A2B"/>
    <w:pPr>
      <w:autoSpaceDE w:val="0"/>
      <w:autoSpaceDN w:val="0"/>
      <w:adjustRightInd w:val="0"/>
      <w:jc w:val="both"/>
    </w:pPr>
    <w:rPr>
      <w:rFonts w:ascii="Courier New" w:hAnsi="Courier New" w:cs="Courier New"/>
      <w:sz w:val="20"/>
      <w:szCs w:val="20"/>
    </w:rPr>
  </w:style>
  <w:style w:type="paragraph" w:styleId="ac">
    <w:name w:val="footer"/>
    <w:basedOn w:val="a0"/>
    <w:rsid w:val="00F3249D"/>
    <w:pPr>
      <w:tabs>
        <w:tab w:val="center" w:pos="4677"/>
        <w:tab w:val="right" w:pos="9355"/>
      </w:tabs>
    </w:pPr>
  </w:style>
  <w:style w:type="paragraph" w:styleId="ad">
    <w:name w:val="Body Text Indent"/>
    <w:basedOn w:val="a0"/>
    <w:link w:val="ae"/>
    <w:rsid w:val="00D43949"/>
    <w:pPr>
      <w:spacing w:after="120"/>
      <w:ind w:left="283"/>
    </w:pPr>
  </w:style>
  <w:style w:type="paragraph" w:styleId="2">
    <w:name w:val="Body Text 2"/>
    <w:basedOn w:val="a0"/>
    <w:rsid w:val="000D4799"/>
    <w:pPr>
      <w:spacing w:after="120" w:line="480" w:lineRule="auto"/>
    </w:pPr>
  </w:style>
  <w:style w:type="paragraph" w:styleId="af">
    <w:name w:val="Balloon Text"/>
    <w:basedOn w:val="a0"/>
    <w:semiHidden/>
    <w:rsid w:val="00697164"/>
    <w:rPr>
      <w:rFonts w:ascii="Tahoma" w:hAnsi="Tahoma" w:cs="Tahoma"/>
      <w:sz w:val="16"/>
      <w:szCs w:val="16"/>
    </w:rPr>
  </w:style>
  <w:style w:type="paragraph" w:styleId="af0">
    <w:name w:val="footnote text"/>
    <w:basedOn w:val="a0"/>
    <w:link w:val="af1"/>
    <w:rsid w:val="000D542E"/>
    <w:pPr>
      <w:autoSpaceDE w:val="0"/>
      <w:autoSpaceDN w:val="0"/>
    </w:pPr>
    <w:rPr>
      <w:sz w:val="20"/>
      <w:szCs w:val="20"/>
    </w:rPr>
  </w:style>
  <w:style w:type="character" w:styleId="af2">
    <w:name w:val="footnote reference"/>
    <w:rsid w:val="000D542E"/>
    <w:rPr>
      <w:vertAlign w:val="superscript"/>
    </w:rPr>
  </w:style>
  <w:style w:type="paragraph" w:customStyle="1" w:styleId="af3">
    <w:name w:val="Заголовок статьи"/>
    <w:basedOn w:val="a0"/>
    <w:next w:val="a0"/>
    <w:rsid w:val="00CE5FA5"/>
    <w:pPr>
      <w:autoSpaceDE w:val="0"/>
      <w:autoSpaceDN w:val="0"/>
      <w:adjustRightInd w:val="0"/>
      <w:ind w:left="1612" w:hanging="892"/>
      <w:jc w:val="both"/>
    </w:pPr>
    <w:rPr>
      <w:rFonts w:ascii="Arial" w:hAnsi="Arial"/>
      <w:sz w:val="20"/>
      <w:szCs w:val="20"/>
    </w:rPr>
  </w:style>
  <w:style w:type="paragraph" w:customStyle="1" w:styleId="af4">
    <w:name w:val="Прижатый влево"/>
    <w:basedOn w:val="a0"/>
    <w:next w:val="a0"/>
    <w:uiPriority w:val="99"/>
    <w:rsid w:val="00543CD5"/>
    <w:pPr>
      <w:autoSpaceDE w:val="0"/>
      <w:autoSpaceDN w:val="0"/>
      <w:adjustRightInd w:val="0"/>
    </w:pPr>
    <w:rPr>
      <w:rFonts w:ascii="Arial" w:hAnsi="Arial"/>
    </w:rPr>
  </w:style>
  <w:style w:type="character" w:customStyle="1" w:styleId="af5">
    <w:name w:val="Гипертекстовая ссылка"/>
    <w:uiPriority w:val="99"/>
    <w:rsid w:val="003522CA"/>
    <w:rPr>
      <w:color w:val="008000"/>
    </w:rPr>
  </w:style>
  <w:style w:type="character" w:customStyle="1" w:styleId="10">
    <w:name w:val="Заголовок 1 Знак"/>
    <w:link w:val="1"/>
    <w:rsid w:val="00E64CED"/>
    <w:rPr>
      <w:rFonts w:ascii="Arial" w:hAnsi="Arial"/>
      <w:b/>
      <w:bCs/>
      <w:color w:val="000080"/>
      <w:lang w:val="ru-RU" w:eastAsia="ru-RU" w:bidi="ar-SA"/>
    </w:rPr>
  </w:style>
  <w:style w:type="paragraph" w:customStyle="1" w:styleId="ConsPlusNonformat">
    <w:name w:val="ConsPlusNonformat"/>
    <w:rsid w:val="00F10BB2"/>
    <w:pPr>
      <w:autoSpaceDE w:val="0"/>
      <w:autoSpaceDN w:val="0"/>
      <w:adjustRightInd w:val="0"/>
    </w:pPr>
    <w:rPr>
      <w:rFonts w:ascii="Courier New" w:hAnsi="Courier New" w:cs="Courier New"/>
    </w:rPr>
  </w:style>
  <w:style w:type="paragraph" w:customStyle="1" w:styleId="ConsPlusTitle">
    <w:name w:val="ConsPlusTitle"/>
    <w:rsid w:val="00533AC8"/>
    <w:pPr>
      <w:autoSpaceDE w:val="0"/>
      <w:autoSpaceDN w:val="0"/>
      <w:adjustRightInd w:val="0"/>
    </w:pPr>
    <w:rPr>
      <w:b/>
      <w:bCs/>
      <w:sz w:val="24"/>
      <w:szCs w:val="24"/>
    </w:rPr>
  </w:style>
  <w:style w:type="paragraph" w:styleId="af6">
    <w:name w:val="endnote text"/>
    <w:basedOn w:val="a0"/>
    <w:link w:val="af7"/>
    <w:semiHidden/>
    <w:rsid w:val="00CF1C83"/>
    <w:rPr>
      <w:rFonts w:eastAsia="Calibri"/>
      <w:sz w:val="20"/>
      <w:szCs w:val="20"/>
    </w:rPr>
  </w:style>
  <w:style w:type="character" w:customStyle="1" w:styleId="af7">
    <w:name w:val="Текст концевой сноски Знак"/>
    <w:link w:val="af6"/>
    <w:semiHidden/>
    <w:locked/>
    <w:rsid w:val="00CF1C83"/>
    <w:rPr>
      <w:rFonts w:eastAsia="Calibri"/>
      <w:lang w:val="ru-RU" w:eastAsia="ru-RU" w:bidi="ar-SA"/>
    </w:rPr>
  </w:style>
  <w:style w:type="character" w:styleId="af8">
    <w:name w:val="endnote reference"/>
    <w:semiHidden/>
    <w:rsid w:val="00CF1C83"/>
    <w:rPr>
      <w:rFonts w:cs="Times New Roman"/>
      <w:vertAlign w:val="superscript"/>
    </w:rPr>
  </w:style>
  <w:style w:type="paragraph" w:customStyle="1" w:styleId="ConsPlusNormal">
    <w:name w:val="ConsPlusNormal"/>
    <w:link w:val="ConsPlusNormal0"/>
    <w:rsid w:val="007F036C"/>
    <w:pPr>
      <w:widowControl w:val="0"/>
      <w:autoSpaceDE w:val="0"/>
      <w:autoSpaceDN w:val="0"/>
      <w:adjustRightInd w:val="0"/>
      <w:ind w:firstLine="720"/>
    </w:pPr>
    <w:rPr>
      <w:rFonts w:ascii="Arial" w:hAnsi="Arial" w:cs="Arial"/>
    </w:rPr>
  </w:style>
  <w:style w:type="paragraph" w:styleId="20">
    <w:name w:val="Body Text Indent 2"/>
    <w:basedOn w:val="a0"/>
    <w:link w:val="21"/>
    <w:rsid w:val="007F036C"/>
    <w:pPr>
      <w:spacing w:after="120" w:line="480" w:lineRule="auto"/>
      <w:ind w:left="283"/>
    </w:pPr>
  </w:style>
  <w:style w:type="paragraph" w:customStyle="1" w:styleId="bl0">
    <w:name w:val="bl0"/>
    <w:basedOn w:val="a0"/>
    <w:rsid w:val="007F036C"/>
    <w:pPr>
      <w:spacing w:before="100" w:beforeAutospacing="1" w:after="100" w:afterAutospacing="1"/>
    </w:pPr>
    <w:rPr>
      <w:b/>
      <w:bCs/>
      <w:sz w:val="18"/>
      <w:szCs w:val="18"/>
    </w:rPr>
  </w:style>
  <w:style w:type="character" w:styleId="af9">
    <w:name w:val="Hyperlink"/>
    <w:uiPriority w:val="99"/>
    <w:rsid w:val="007F036C"/>
    <w:rPr>
      <w:color w:val="0000FF"/>
      <w:u w:val="single"/>
    </w:rPr>
  </w:style>
  <w:style w:type="paragraph" w:styleId="a">
    <w:name w:val="List Bullet"/>
    <w:basedOn w:val="a0"/>
    <w:rsid w:val="007F036C"/>
    <w:pPr>
      <w:numPr>
        <w:numId w:val="1"/>
      </w:numPr>
    </w:pPr>
  </w:style>
  <w:style w:type="character" w:customStyle="1" w:styleId="apple-converted-space">
    <w:name w:val="apple-converted-space"/>
    <w:basedOn w:val="a1"/>
    <w:rsid w:val="007F036C"/>
  </w:style>
  <w:style w:type="character" w:customStyle="1" w:styleId="apple-style-span">
    <w:name w:val="apple-style-span"/>
    <w:basedOn w:val="a1"/>
    <w:rsid w:val="007F036C"/>
  </w:style>
  <w:style w:type="paragraph" w:styleId="afa">
    <w:name w:val="Normal (Web)"/>
    <w:basedOn w:val="a0"/>
    <w:uiPriority w:val="99"/>
    <w:unhideWhenUsed/>
    <w:rsid w:val="007F036C"/>
    <w:pPr>
      <w:spacing w:before="100" w:beforeAutospacing="1" w:after="100" w:afterAutospacing="1"/>
    </w:pPr>
  </w:style>
  <w:style w:type="character" w:customStyle="1" w:styleId="fc1297680559311-0">
    <w:name w:val="fc1297680559311-0"/>
    <w:basedOn w:val="a1"/>
    <w:rsid w:val="007F036C"/>
  </w:style>
  <w:style w:type="character" w:customStyle="1" w:styleId="fc1297681311229-0">
    <w:name w:val="fc1297681311229-0"/>
    <w:basedOn w:val="a1"/>
    <w:rsid w:val="007F036C"/>
  </w:style>
  <w:style w:type="character" w:customStyle="1" w:styleId="fc1297681645912-0">
    <w:name w:val="fc1297681645912-0"/>
    <w:basedOn w:val="a1"/>
    <w:rsid w:val="007F036C"/>
  </w:style>
  <w:style w:type="character" w:customStyle="1" w:styleId="fc1297840023609-0">
    <w:name w:val="fc1297840023609-0"/>
    <w:basedOn w:val="a1"/>
    <w:rsid w:val="007F036C"/>
  </w:style>
  <w:style w:type="character" w:customStyle="1" w:styleId="fc1297840023609-1">
    <w:name w:val="fc1297840023609-1"/>
    <w:basedOn w:val="a1"/>
    <w:rsid w:val="007F036C"/>
  </w:style>
  <w:style w:type="character" w:customStyle="1" w:styleId="afb">
    <w:name w:val="Цветовое выделение"/>
    <w:rsid w:val="007F036C"/>
    <w:rPr>
      <w:b/>
      <w:bCs/>
      <w:color w:val="000080"/>
    </w:rPr>
  </w:style>
  <w:style w:type="paragraph" w:customStyle="1" w:styleId="u">
    <w:name w:val="u"/>
    <w:basedOn w:val="a0"/>
    <w:rsid w:val="007F036C"/>
    <w:pPr>
      <w:spacing w:before="100" w:beforeAutospacing="1" w:after="100" w:afterAutospacing="1"/>
    </w:pPr>
  </w:style>
  <w:style w:type="character" w:styleId="afc">
    <w:name w:val="FollowedHyperlink"/>
    <w:rsid w:val="007F036C"/>
    <w:rPr>
      <w:color w:val="800080"/>
      <w:u w:val="single"/>
    </w:rPr>
  </w:style>
  <w:style w:type="paragraph" w:customStyle="1" w:styleId="afd">
    <w:name w:val="Информация об изменениях документа"/>
    <w:basedOn w:val="a8"/>
    <w:next w:val="a0"/>
    <w:rsid w:val="00A9651C"/>
    <w:pPr>
      <w:ind w:left="0"/>
    </w:pPr>
    <w:rPr>
      <w:sz w:val="24"/>
      <w:szCs w:val="24"/>
    </w:rPr>
  </w:style>
  <w:style w:type="character" w:customStyle="1" w:styleId="11">
    <w:name w:val="Основной текст Знак1"/>
    <w:aliases w:val="Основной текст Знак Знак,Òàáë òåêñò Знак, Знак Знак,Знак Знак"/>
    <w:link w:val="a5"/>
    <w:uiPriority w:val="99"/>
    <w:locked/>
    <w:rsid w:val="0095664C"/>
    <w:rPr>
      <w:sz w:val="24"/>
      <w:szCs w:val="24"/>
      <w:lang w:val="ru-RU" w:eastAsia="ru-RU" w:bidi="ar-SA"/>
    </w:rPr>
  </w:style>
  <w:style w:type="character" w:customStyle="1" w:styleId="af1">
    <w:name w:val="Текст сноски Знак"/>
    <w:link w:val="af0"/>
    <w:semiHidden/>
    <w:locked/>
    <w:rsid w:val="0095664C"/>
    <w:rPr>
      <w:lang w:val="ru-RU" w:eastAsia="ru-RU" w:bidi="ar-SA"/>
    </w:rPr>
  </w:style>
  <w:style w:type="character" w:customStyle="1" w:styleId="EndnoteTextChar">
    <w:name w:val="Endnote Text Char"/>
    <w:semiHidden/>
    <w:locked/>
    <w:rsid w:val="0095664C"/>
    <w:rPr>
      <w:rFonts w:eastAsia="Times New Roman" w:cs="Times New Roman"/>
      <w:lang w:val="ru-RU" w:eastAsia="ru-RU" w:bidi="ar-SA"/>
    </w:rPr>
  </w:style>
  <w:style w:type="paragraph" w:customStyle="1" w:styleId="afe">
    <w:name w:val="Текст информации об изменениях"/>
    <w:basedOn w:val="a0"/>
    <w:next w:val="a0"/>
    <w:rsid w:val="008859F9"/>
    <w:pPr>
      <w:autoSpaceDE w:val="0"/>
      <w:autoSpaceDN w:val="0"/>
      <w:adjustRightInd w:val="0"/>
      <w:ind w:firstLine="720"/>
      <w:jc w:val="both"/>
    </w:pPr>
    <w:rPr>
      <w:rFonts w:ascii="Arial" w:hAnsi="Arial"/>
      <w:color w:val="353842"/>
      <w:sz w:val="18"/>
      <w:szCs w:val="18"/>
    </w:rPr>
  </w:style>
  <w:style w:type="paragraph" w:customStyle="1" w:styleId="ParaAttribute2">
    <w:name w:val="ParaAttribute2"/>
    <w:rsid w:val="00074F0F"/>
    <w:pPr>
      <w:jc w:val="center"/>
    </w:pPr>
  </w:style>
  <w:style w:type="paragraph" w:customStyle="1" w:styleId="ParaAttribute7">
    <w:name w:val="ParaAttribute7"/>
    <w:rsid w:val="00074F0F"/>
    <w:pPr>
      <w:shd w:val="solid" w:color="FFFFFF" w:fill="auto"/>
      <w:ind w:right="168"/>
      <w:jc w:val="center"/>
    </w:pPr>
  </w:style>
  <w:style w:type="paragraph" w:customStyle="1" w:styleId="ParaAttribute19">
    <w:name w:val="ParaAttribute19"/>
    <w:rsid w:val="00074F0F"/>
    <w:pPr>
      <w:ind w:firstLine="539"/>
      <w:jc w:val="both"/>
    </w:pPr>
  </w:style>
  <w:style w:type="character" w:customStyle="1" w:styleId="CharAttribute5">
    <w:name w:val="CharAttribute5"/>
    <w:rsid w:val="00074F0F"/>
    <w:rPr>
      <w:rFonts w:ascii="Times New Roman" w:eastAsia="Times New Roman"/>
      <w:b/>
      <w:i/>
      <w:spacing w:val="14"/>
      <w:sz w:val="24"/>
    </w:rPr>
  </w:style>
  <w:style w:type="character" w:customStyle="1" w:styleId="CharAttribute6">
    <w:name w:val="CharAttribute6"/>
    <w:rsid w:val="00074F0F"/>
    <w:rPr>
      <w:rFonts w:ascii="Times New Roman" w:eastAsia="Times New Roman"/>
      <w:b/>
      <w:i/>
      <w:spacing w:val="-2"/>
      <w:sz w:val="24"/>
    </w:rPr>
  </w:style>
  <w:style w:type="character" w:customStyle="1" w:styleId="ae">
    <w:name w:val="Основной текст с отступом Знак"/>
    <w:basedOn w:val="a1"/>
    <w:link w:val="ad"/>
    <w:rsid w:val="00CE49B4"/>
    <w:rPr>
      <w:sz w:val="24"/>
      <w:szCs w:val="24"/>
    </w:rPr>
  </w:style>
  <w:style w:type="paragraph" w:styleId="aff">
    <w:name w:val="List Paragraph"/>
    <w:basedOn w:val="a0"/>
    <w:link w:val="aff0"/>
    <w:uiPriority w:val="34"/>
    <w:qFormat/>
    <w:rsid w:val="001B7560"/>
    <w:pPr>
      <w:ind w:left="720"/>
      <w:contextualSpacing/>
    </w:pPr>
  </w:style>
  <w:style w:type="paragraph" w:customStyle="1" w:styleId="ConsPlusCell">
    <w:name w:val="ConsPlusCell"/>
    <w:uiPriority w:val="99"/>
    <w:rsid w:val="00B72591"/>
    <w:pPr>
      <w:autoSpaceDE w:val="0"/>
      <w:autoSpaceDN w:val="0"/>
      <w:adjustRightInd w:val="0"/>
    </w:pPr>
    <w:rPr>
      <w:sz w:val="24"/>
      <w:szCs w:val="24"/>
    </w:rPr>
  </w:style>
  <w:style w:type="character" w:customStyle="1" w:styleId="30">
    <w:name w:val="Заголовок 3 Знак"/>
    <w:basedOn w:val="a1"/>
    <w:link w:val="3"/>
    <w:semiHidden/>
    <w:rsid w:val="008223F8"/>
    <w:rPr>
      <w:rFonts w:asciiTheme="majorHAnsi" w:eastAsiaTheme="majorEastAsia" w:hAnsiTheme="majorHAnsi" w:cstheme="majorBidi"/>
      <w:b/>
      <w:bCs/>
      <w:color w:val="4F81BD" w:themeColor="accent1"/>
      <w:sz w:val="24"/>
      <w:szCs w:val="24"/>
    </w:rPr>
  </w:style>
  <w:style w:type="character" w:customStyle="1" w:styleId="aff0">
    <w:name w:val="Абзац списка Знак"/>
    <w:link w:val="aff"/>
    <w:uiPriority w:val="34"/>
    <w:locked/>
    <w:rsid w:val="00BD5205"/>
    <w:rPr>
      <w:sz w:val="24"/>
      <w:szCs w:val="24"/>
    </w:rPr>
  </w:style>
  <w:style w:type="character" w:customStyle="1" w:styleId="aff1">
    <w:name w:val="Основной текст_"/>
    <w:link w:val="22"/>
    <w:rsid w:val="00BD5205"/>
    <w:rPr>
      <w:sz w:val="27"/>
      <w:szCs w:val="27"/>
      <w:shd w:val="clear" w:color="auto" w:fill="FFFFFF"/>
    </w:rPr>
  </w:style>
  <w:style w:type="paragraph" w:customStyle="1" w:styleId="22">
    <w:name w:val="Основной текст2"/>
    <w:basedOn w:val="a0"/>
    <w:link w:val="aff1"/>
    <w:rsid w:val="00BD5205"/>
    <w:pPr>
      <w:shd w:val="clear" w:color="auto" w:fill="FFFFFF"/>
      <w:spacing w:line="322" w:lineRule="exact"/>
      <w:ind w:hanging="1640"/>
    </w:pPr>
    <w:rPr>
      <w:sz w:val="27"/>
      <w:szCs w:val="27"/>
    </w:rPr>
  </w:style>
  <w:style w:type="paragraph" w:styleId="aff2">
    <w:name w:val="No Spacing"/>
    <w:uiPriority w:val="1"/>
    <w:qFormat/>
    <w:rsid w:val="00BD5205"/>
    <w:rPr>
      <w:rFonts w:ascii="Calibri" w:eastAsia="Calibri" w:hAnsi="Calibri"/>
      <w:sz w:val="22"/>
      <w:szCs w:val="22"/>
      <w:lang w:eastAsia="en-US"/>
    </w:rPr>
  </w:style>
  <w:style w:type="character" w:customStyle="1" w:styleId="21">
    <w:name w:val="Основной текст с отступом 2 Знак"/>
    <w:link w:val="20"/>
    <w:rsid w:val="00E675CF"/>
    <w:rPr>
      <w:sz w:val="24"/>
      <w:szCs w:val="24"/>
    </w:rPr>
  </w:style>
  <w:style w:type="character" w:customStyle="1" w:styleId="a7">
    <w:name w:val="Название Знак"/>
    <w:basedOn w:val="a1"/>
    <w:link w:val="a6"/>
    <w:uiPriority w:val="99"/>
    <w:rsid w:val="00E675CF"/>
    <w:rPr>
      <w:b/>
      <w:sz w:val="24"/>
    </w:rPr>
  </w:style>
  <w:style w:type="paragraph" w:customStyle="1" w:styleId="13">
    <w:name w:val="Абзац списка1"/>
    <w:basedOn w:val="a0"/>
    <w:rsid w:val="0081380E"/>
    <w:pPr>
      <w:ind w:left="720"/>
      <w:contextualSpacing/>
    </w:pPr>
    <w:rPr>
      <w:sz w:val="20"/>
      <w:szCs w:val="20"/>
    </w:rPr>
  </w:style>
  <w:style w:type="character" w:customStyle="1" w:styleId="fn">
    <w:name w:val="fn"/>
    <w:basedOn w:val="a1"/>
    <w:rsid w:val="00B11556"/>
  </w:style>
  <w:style w:type="paragraph" w:styleId="31">
    <w:name w:val="Body Text Indent 3"/>
    <w:basedOn w:val="a0"/>
    <w:link w:val="32"/>
    <w:rsid w:val="00694D36"/>
    <w:pPr>
      <w:spacing w:after="120"/>
      <w:ind w:left="283"/>
    </w:pPr>
    <w:rPr>
      <w:sz w:val="16"/>
      <w:szCs w:val="16"/>
    </w:rPr>
  </w:style>
  <w:style w:type="character" w:customStyle="1" w:styleId="32">
    <w:name w:val="Основной текст с отступом 3 Знак"/>
    <w:basedOn w:val="a1"/>
    <w:link w:val="31"/>
    <w:rsid w:val="00694D36"/>
    <w:rPr>
      <w:sz w:val="16"/>
      <w:szCs w:val="16"/>
    </w:rPr>
  </w:style>
  <w:style w:type="paragraph" w:customStyle="1" w:styleId="Default">
    <w:name w:val="Default"/>
    <w:rsid w:val="00837999"/>
    <w:pPr>
      <w:autoSpaceDE w:val="0"/>
      <w:autoSpaceDN w:val="0"/>
      <w:adjustRightInd w:val="0"/>
    </w:pPr>
    <w:rPr>
      <w:rFonts w:eastAsiaTheme="minorHAnsi"/>
      <w:color w:val="000000"/>
      <w:sz w:val="24"/>
      <w:szCs w:val="24"/>
      <w:lang w:eastAsia="en-US"/>
    </w:rPr>
  </w:style>
  <w:style w:type="character" w:customStyle="1" w:styleId="ConsPlusNormal0">
    <w:name w:val="ConsPlusNormal Знак"/>
    <w:basedOn w:val="a1"/>
    <w:link w:val="ConsPlusNormal"/>
    <w:locked/>
    <w:rsid w:val="00CB4194"/>
    <w:rPr>
      <w:rFonts w:ascii="Arial" w:hAnsi="Arial" w:cs="Arial"/>
    </w:rPr>
  </w:style>
</w:styles>
</file>

<file path=word/webSettings.xml><?xml version="1.0" encoding="utf-8"?>
<w:webSettings xmlns:r="http://schemas.openxmlformats.org/officeDocument/2006/relationships" xmlns:w="http://schemas.openxmlformats.org/wordprocessingml/2006/main">
  <w:divs>
    <w:div w:id="96412753">
      <w:bodyDiv w:val="1"/>
      <w:marLeft w:val="0"/>
      <w:marRight w:val="0"/>
      <w:marTop w:val="0"/>
      <w:marBottom w:val="0"/>
      <w:divBdr>
        <w:top w:val="none" w:sz="0" w:space="0" w:color="auto"/>
        <w:left w:val="none" w:sz="0" w:space="0" w:color="auto"/>
        <w:bottom w:val="none" w:sz="0" w:space="0" w:color="auto"/>
        <w:right w:val="none" w:sz="0" w:space="0" w:color="auto"/>
      </w:divBdr>
    </w:div>
    <w:div w:id="101191614">
      <w:bodyDiv w:val="1"/>
      <w:marLeft w:val="0"/>
      <w:marRight w:val="0"/>
      <w:marTop w:val="0"/>
      <w:marBottom w:val="0"/>
      <w:divBdr>
        <w:top w:val="none" w:sz="0" w:space="0" w:color="auto"/>
        <w:left w:val="none" w:sz="0" w:space="0" w:color="auto"/>
        <w:bottom w:val="none" w:sz="0" w:space="0" w:color="auto"/>
        <w:right w:val="none" w:sz="0" w:space="0" w:color="auto"/>
      </w:divBdr>
    </w:div>
    <w:div w:id="109017103">
      <w:bodyDiv w:val="1"/>
      <w:marLeft w:val="0"/>
      <w:marRight w:val="0"/>
      <w:marTop w:val="0"/>
      <w:marBottom w:val="0"/>
      <w:divBdr>
        <w:top w:val="none" w:sz="0" w:space="0" w:color="auto"/>
        <w:left w:val="none" w:sz="0" w:space="0" w:color="auto"/>
        <w:bottom w:val="none" w:sz="0" w:space="0" w:color="auto"/>
        <w:right w:val="none" w:sz="0" w:space="0" w:color="auto"/>
      </w:divBdr>
    </w:div>
    <w:div w:id="144395722">
      <w:bodyDiv w:val="1"/>
      <w:marLeft w:val="0"/>
      <w:marRight w:val="0"/>
      <w:marTop w:val="0"/>
      <w:marBottom w:val="0"/>
      <w:divBdr>
        <w:top w:val="none" w:sz="0" w:space="0" w:color="auto"/>
        <w:left w:val="none" w:sz="0" w:space="0" w:color="auto"/>
        <w:bottom w:val="none" w:sz="0" w:space="0" w:color="auto"/>
        <w:right w:val="none" w:sz="0" w:space="0" w:color="auto"/>
      </w:divBdr>
    </w:div>
    <w:div w:id="157229390">
      <w:bodyDiv w:val="1"/>
      <w:marLeft w:val="0"/>
      <w:marRight w:val="0"/>
      <w:marTop w:val="0"/>
      <w:marBottom w:val="0"/>
      <w:divBdr>
        <w:top w:val="none" w:sz="0" w:space="0" w:color="auto"/>
        <w:left w:val="none" w:sz="0" w:space="0" w:color="auto"/>
        <w:bottom w:val="none" w:sz="0" w:space="0" w:color="auto"/>
        <w:right w:val="none" w:sz="0" w:space="0" w:color="auto"/>
      </w:divBdr>
    </w:div>
    <w:div w:id="182943419">
      <w:bodyDiv w:val="1"/>
      <w:marLeft w:val="0"/>
      <w:marRight w:val="0"/>
      <w:marTop w:val="0"/>
      <w:marBottom w:val="0"/>
      <w:divBdr>
        <w:top w:val="none" w:sz="0" w:space="0" w:color="auto"/>
        <w:left w:val="none" w:sz="0" w:space="0" w:color="auto"/>
        <w:bottom w:val="none" w:sz="0" w:space="0" w:color="auto"/>
        <w:right w:val="none" w:sz="0" w:space="0" w:color="auto"/>
      </w:divBdr>
    </w:div>
    <w:div w:id="185755573">
      <w:bodyDiv w:val="1"/>
      <w:marLeft w:val="0"/>
      <w:marRight w:val="0"/>
      <w:marTop w:val="0"/>
      <w:marBottom w:val="0"/>
      <w:divBdr>
        <w:top w:val="none" w:sz="0" w:space="0" w:color="auto"/>
        <w:left w:val="none" w:sz="0" w:space="0" w:color="auto"/>
        <w:bottom w:val="none" w:sz="0" w:space="0" w:color="auto"/>
        <w:right w:val="none" w:sz="0" w:space="0" w:color="auto"/>
      </w:divBdr>
    </w:div>
    <w:div w:id="224028499">
      <w:bodyDiv w:val="1"/>
      <w:marLeft w:val="0"/>
      <w:marRight w:val="0"/>
      <w:marTop w:val="0"/>
      <w:marBottom w:val="0"/>
      <w:divBdr>
        <w:top w:val="none" w:sz="0" w:space="0" w:color="auto"/>
        <w:left w:val="none" w:sz="0" w:space="0" w:color="auto"/>
        <w:bottom w:val="none" w:sz="0" w:space="0" w:color="auto"/>
        <w:right w:val="none" w:sz="0" w:space="0" w:color="auto"/>
      </w:divBdr>
    </w:div>
    <w:div w:id="231349791">
      <w:bodyDiv w:val="1"/>
      <w:marLeft w:val="0"/>
      <w:marRight w:val="0"/>
      <w:marTop w:val="0"/>
      <w:marBottom w:val="0"/>
      <w:divBdr>
        <w:top w:val="none" w:sz="0" w:space="0" w:color="auto"/>
        <w:left w:val="none" w:sz="0" w:space="0" w:color="auto"/>
        <w:bottom w:val="none" w:sz="0" w:space="0" w:color="auto"/>
        <w:right w:val="none" w:sz="0" w:space="0" w:color="auto"/>
      </w:divBdr>
    </w:div>
    <w:div w:id="236209536">
      <w:bodyDiv w:val="1"/>
      <w:marLeft w:val="0"/>
      <w:marRight w:val="0"/>
      <w:marTop w:val="0"/>
      <w:marBottom w:val="0"/>
      <w:divBdr>
        <w:top w:val="none" w:sz="0" w:space="0" w:color="auto"/>
        <w:left w:val="none" w:sz="0" w:space="0" w:color="auto"/>
        <w:bottom w:val="none" w:sz="0" w:space="0" w:color="auto"/>
        <w:right w:val="none" w:sz="0" w:space="0" w:color="auto"/>
      </w:divBdr>
    </w:div>
    <w:div w:id="240410589">
      <w:bodyDiv w:val="1"/>
      <w:marLeft w:val="0"/>
      <w:marRight w:val="0"/>
      <w:marTop w:val="0"/>
      <w:marBottom w:val="0"/>
      <w:divBdr>
        <w:top w:val="none" w:sz="0" w:space="0" w:color="auto"/>
        <w:left w:val="none" w:sz="0" w:space="0" w:color="auto"/>
        <w:bottom w:val="none" w:sz="0" w:space="0" w:color="auto"/>
        <w:right w:val="none" w:sz="0" w:space="0" w:color="auto"/>
      </w:divBdr>
    </w:div>
    <w:div w:id="262154757">
      <w:bodyDiv w:val="1"/>
      <w:marLeft w:val="0"/>
      <w:marRight w:val="0"/>
      <w:marTop w:val="0"/>
      <w:marBottom w:val="0"/>
      <w:divBdr>
        <w:top w:val="none" w:sz="0" w:space="0" w:color="auto"/>
        <w:left w:val="none" w:sz="0" w:space="0" w:color="auto"/>
        <w:bottom w:val="none" w:sz="0" w:space="0" w:color="auto"/>
        <w:right w:val="none" w:sz="0" w:space="0" w:color="auto"/>
      </w:divBdr>
    </w:div>
    <w:div w:id="272833111">
      <w:bodyDiv w:val="1"/>
      <w:marLeft w:val="0"/>
      <w:marRight w:val="0"/>
      <w:marTop w:val="0"/>
      <w:marBottom w:val="0"/>
      <w:divBdr>
        <w:top w:val="none" w:sz="0" w:space="0" w:color="auto"/>
        <w:left w:val="none" w:sz="0" w:space="0" w:color="auto"/>
        <w:bottom w:val="none" w:sz="0" w:space="0" w:color="auto"/>
        <w:right w:val="none" w:sz="0" w:space="0" w:color="auto"/>
      </w:divBdr>
    </w:div>
    <w:div w:id="277610798">
      <w:bodyDiv w:val="1"/>
      <w:marLeft w:val="0"/>
      <w:marRight w:val="0"/>
      <w:marTop w:val="0"/>
      <w:marBottom w:val="0"/>
      <w:divBdr>
        <w:top w:val="none" w:sz="0" w:space="0" w:color="auto"/>
        <w:left w:val="none" w:sz="0" w:space="0" w:color="auto"/>
        <w:bottom w:val="none" w:sz="0" w:space="0" w:color="auto"/>
        <w:right w:val="none" w:sz="0" w:space="0" w:color="auto"/>
      </w:divBdr>
    </w:div>
    <w:div w:id="359163767">
      <w:bodyDiv w:val="1"/>
      <w:marLeft w:val="0"/>
      <w:marRight w:val="0"/>
      <w:marTop w:val="0"/>
      <w:marBottom w:val="0"/>
      <w:divBdr>
        <w:top w:val="none" w:sz="0" w:space="0" w:color="auto"/>
        <w:left w:val="none" w:sz="0" w:space="0" w:color="auto"/>
        <w:bottom w:val="none" w:sz="0" w:space="0" w:color="auto"/>
        <w:right w:val="none" w:sz="0" w:space="0" w:color="auto"/>
      </w:divBdr>
    </w:div>
    <w:div w:id="375668595">
      <w:bodyDiv w:val="1"/>
      <w:marLeft w:val="0"/>
      <w:marRight w:val="0"/>
      <w:marTop w:val="0"/>
      <w:marBottom w:val="0"/>
      <w:divBdr>
        <w:top w:val="none" w:sz="0" w:space="0" w:color="auto"/>
        <w:left w:val="none" w:sz="0" w:space="0" w:color="auto"/>
        <w:bottom w:val="none" w:sz="0" w:space="0" w:color="auto"/>
        <w:right w:val="none" w:sz="0" w:space="0" w:color="auto"/>
      </w:divBdr>
    </w:div>
    <w:div w:id="411394754">
      <w:bodyDiv w:val="1"/>
      <w:marLeft w:val="0"/>
      <w:marRight w:val="0"/>
      <w:marTop w:val="0"/>
      <w:marBottom w:val="0"/>
      <w:divBdr>
        <w:top w:val="none" w:sz="0" w:space="0" w:color="auto"/>
        <w:left w:val="none" w:sz="0" w:space="0" w:color="auto"/>
        <w:bottom w:val="none" w:sz="0" w:space="0" w:color="auto"/>
        <w:right w:val="none" w:sz="0" w:space="0" w:color="auto"/>
      </w:divBdr>
    </w:div>
    <w:div w:id="414980052">
      <w:bodyDiv w:val="1"/>
      <w:marLeft w:val="0"/>
      <w:marRight w:val="0"/>
      <w:marTop w:val="0"/>
      <w:marBottom w:val="0"/>
      <w:divBdr>
        <w:top w:val="none" w:sz="0" w:space="0" w:color="auto"/>
        <w:left w:val="none" w:sz="0" w:space="0" w:color="auto"/>
        <w:bottom w:val="none" w:sz="0" w:space="0" w:color="auto"/>
        <w:right w:val="none" w:sz="0" w:space="0" w:color="auto"/>
      </w:divBdr>
    </w:div>
    <w:div w:id="425731739">
      <w:bodyDiv w:val="1"/>
      <w:marLeft w:val="0"/>
      <w:marRight w:val="0"/>
      <w:marTop w:val="0"/>
      <w:marBottom w:val="0"/>
      <w:divBdr>
        <w:top w:val="none" w:sz="0" w:space="0" w:color="auto"/>
        <w:left w:val="none" w:sz="0" w:space="0" w:color="auto"/>
        <w:bottom w:val="none" w:sz="0" w:space="0" w:color="auto"/>
        <w:right w:val="none" w:sz="0" w:space="0" w:color="auto"/>
      </w:divBdr>
    </w:div>
    <w:div w:id="471411870">
      <w:bodyDiv w:val="1"/>
      <w:marLeft w:val="0"/>
      <w:marRight w:val="0"/>
      <w:marTop w:val="0"/>
      <w:marBottom w:val="0"/>
      <w:divBdr>
        <w:top w:val="none" w:sz="0" w:space="0" w:color="auto"/>
        <w:left w:val="none" w:sz="0" w:space="0" w:color="auto"/>
        <w:bottom w:val="none" w:sz="0" w:space="0" w:color="auto"/>
        <w:right w:val="none" w:sz="0" w:space="0" w:color="auto"/>
      </w:divBdr>
    </w:div>
    <w:div w:id="489829334">
      <w:bodyDiv w:val="1"/>
      <w:marLeft w:val="0"/>
      <w:marRight w:val="0"/>
      <w:marTop w:val="0"/>
      <w:marBottom w:val="0"/>
      <w:divBdr>
        <w:top w:val="none" w:sz="0" w:space="0" w:color="auto"/>
        <w:left w:val="none" w:sz="0" w:space="0" w:color="auto"/>
        <w:bottom w:val="none" w:sz="0" w:space="0" w:color="auto"/>
        <w:right w:val="none" w:sz="0" w:space="0" w:color="auto"/>
      </w:divBdr>
    </w:div>
    <w:div w:id="538513745">
      <w:bodyDiv w:val="1"/>
      <w:marLeft w:val="0"/>
      <w:marRight w:val="0"/>
      <w:marTop w:val="0"/>
      <w:marBottom w:val="0"/>
      <w:divBdr>
        <w:top w:val="none" w:sz="0" w:space="0" w:color="auto"/>
        <w:left w:val="none" w:sz="0" w:space="0" w:color="auto"/>
        <w:bottom w:val="none" w:sz="0" w:space="0" w:color="auto"/>
        <w:right w:val="none" w:sz="0" w:space="0" w:color="auto"/>
      </w:divBdr>
    </w:div>
    <w:div w:id="574633831">
      <w:bodyDiv w:val="1"/>
      <w:marLeft w:val="0"/>
      <w:marRight w:val="0"/>
      <w:marTop w:val="0"/>
      <w:marBottom w:val="0"/>
      <w:divBdr>
        <w:top w:val="none" w:sz="0" w:space="0" w:color="auto"/>
        <w:left w:val="none" w:sz="0" w:space="0" w:color="auto"/>
        <w:bottom w:val="none" w:sz="0" w:space="0" w:color="auto"/>
        <w:right w:val="none" w:sz="0" w:space="0" w:color="auto"/>
      </w:divBdr>
    </w:div>
    <w:div w:id="666904395">
      <w:bodyDiv w:val="1"/>
      <w:marLeft w:val="0"/>
      <w:marRight w:val="0"/>
      <w:marTop w:val="0"/>
      <w:marBottom w:val="0"/>
      <w:divBdr>
        <w:top w:val="none" w:sz="0" w:space="0" w:color="auto"/>
        <w:left w:val="none" w:sz="0" w:space="0" w:color="auto"/>
        <w:bottom w:val="none" w:sz="0" w:space="0" w:color="auto"/>
        <w:right w:val="none" w:sz="0" w:space="0" w:color="auto"/>
      </w:divBdr>
    </w:div>
    <w:div w:id="684399710">
      <w:bodyDiv w:val="1"/>
      <w:marLeft w:val="0"/>
      <w:marRight w:val="0"/>
      <w:marTop w:val="0"/>
      <w:marBottom w:val="0"/>
      <w:divBdr>
        <w:top w:val="none" w:sz="0" w:space="0" w:color="auto"/>
        <w:left w:val="none" w:sz="0" w:space="0" w:color="auto"/>
        <w:bottom w:val="none" w:sz="0" w:space="0" w:color="auto"/>
        <w:right w:val="none" w:sz="0" w:space="0" w:color="auto"/>
      </w:divBdr>
    </w:div>
    <w:div w:id="692461792">
      <w:bodyDiv w:val="1"/>
      <w:marLeft w:val="0"/>
      <w:marRight w:val="0"/>
      <w:marTop w:val="0"/>
      <w:marBottom w:val="0"/>
      <w:divBdr>
        <w:top w:val="none" w:sz="0" w:space="0" w:color="auto"/>
        <w:left w:val="none" w:sz="0" w:space="0" w:color="auto"/>
        <w:bottom w:val="none" w:sz="0" w:space="0" w:color="auto"/>
        <w:right w:val="none" w:sz="0" w:space="0" w:color="auto"/>
      </w:divBdr>
    </w:div>
    <w:div w:id="698316483">
      <w:bodyDiv w:val="1"/>
      <w:marLeft w:val="0"/>
      <w:marRight w:val="0"/>
      <w:marTop w:val="0"/>
      <w:marBottom w:val="0"/>
      <w:divBdr>
        <w:top w:val="none" w:sz="0" w:space="0" w:color="auto"/>
        <w:left w:val="none" w:sz="0" w:space="0" w:color="auto"/>
        <w:bottom w:val="none" w:sz="0" w:space="0" w:color="auto"/>
        <w:right w:val="none" w:sz="0" w:space="0" w:color="auto"/>
      </w:divBdr>
    </w:div>
    <w:div w:id="706180444">
      <w:bodyDiv w:val="1"/>
      <w:marLeft w:val="0"/>
      <w:marRight w:val="0"/>
      <w:marTop w:val="0"/>
      <w:marBottom w:val="0"/>
      <w:divBdr>
        <w:top w:val="none" w:sz="0" w:space="0" w:color="auto"/>
        <w:left w:val="none" w:sz="0" w:space="0" w:color="auto"/>
        <w:bottom w:val="none" w:sz="0" w:space="0" w:color="auto"/>
        <w:right w:val="none" w:sz="0" w:space="0" w:color="auto"/>
      </w:divBdr>
    </w:div>
    <w:div w:id="742797513">
      <w:bodyDiv w:val="1"/>
      <w:marLeft w:val="0"/>
      <w:marRight w:val="0"/>
      <w:marTop w:val="0"/>
      <w:marBottom w:val="0"/>
      <w:divBdr>
        <w:top w:val="none" w:sz="0" w:space="0" w:color="auto"/>
        <w:left w:val="none" w:sz="0" w:space="0" w:color="auto"/>
        <w:bottom w:val="none" w:sz="0" w:space="0" w:color="auto"/>
        <w:right w:val="none" w:sz="0" w:space="0" w:color="auto"/>
      </w:divBdr>
    </w:div>
    <w:div w:id="761996990">
      <w:bodyDiv w:val="1"/>
      <w:marLeft w:val="0"/>
      <w:marRight w:val="0"/>
      <w:marTop w:val="0"/>
      <w:marBottom w:val="0"/>
      <w:divBdr>
        <w:top w:val="none" w:sz="0" w:space="0" w:color="auto"/>
        <w:left w:val="none" w:sz="0" w:space="0" w:color="auto"/>
        <w:bottom w:val="none" w:sz="0" w:space="0" w:color="auto"/>
        <w:right w:val="none" w:sz="0" w:space="0" w:color="auto"/>
      </w:divBdr>
    </w:div>
    <w:div w:id="778792940">
      <w:bodyDiv w:val="1"/>
      <w:marLeft w:val="0"/>
      <w:marRight w:val="0"/>
      <w:marTop w:val="0"/>
      <w:marBottom w:val="0"/>
      <w:divBdr>
        <w:top w:val="none" w:sz="0" w:space="0" w:color="auto"/>
        <w:left w:val="none" w:sz="0" w:space="0" w:color="auto"/>
        <w:bottom w:val="none" w:sz="0" w:space="0" w:color="auto"/>
        <w:right w:val="none" w:sz="0" w:space="0" w:color="auto"/>
      </w:divBdr>
    </w:div>
    <w:div w:id="785194324">
      <w:bodyDiv w:val="1"/>
      <w:marLeft w:val="0"/>
      <w:marRight w:val="0"/>
      <w:marTop w:val="0"/>
      <w:marBottom w:val="0"/>
      <w:divBdr>
        <w:top w:val="none" w:sz="0" w:space="0" w:color="auto"/>
        <w:left w:val="none" w:sz="0" w:space="0" w:color="auto"/>
        <w:bottom w:val="none" w:sz="0" w:space="0" w:color="auto"/>
        <w:right w:val="none" w:sz="0" w:space="0" w:color="auto"/>
      </w:divBdr>
    </w:div>
    <w:div w:id="788857986">
      <w:bodyDiv w:val="1"/>
      <w:marLeft w:val="0"/>
      <w:marRight w:val="0"/>
      <w:marTop w:val="0"/>
      <w:marBottom w:val="0"/>
      <w:divBdr>
        <w:top w:val="none" w:sz="0" w:space="0" w:color="auto"/>
        <w:left w:val="none" w:sz="0" w:space="0" w:color="auto"/>
        <w:bottom w:val="none" w:sz="0" w:space="0" w:color="auto"/>
        <w:right w:val="none" w:sz="0" w:space="0" w:color="auto"/>
      </w:divBdr>
    </w:div>
    <w:div w:id="824276671">
      <w:bodyDiv w:val="1"/>
      <w:marLeft w:val="0"/>
      <w:marRight w:val="0"/>
      <w:marTop w:val="0"/>
      <w:marBottom w:val="0"/>
      <w:divBdr>
        <w:top w:val="none" w:sz="0" w:space="0" w:color="auto"/>
        <w:left w:val="none" w:sz="0" w:space="0" w:color="auto"/>
        <w:bottom w:val="none" w:sz="0" w:space="0" w:color="auto"/>
        <w:right w:val="none" w:sz="0" w:space="0" w:color="auto"/>
      </w:divBdr>
    </w:div>
    <w:div w:id="877668607">
      <w:bodyDiv w:val="1"/>
      <w:marLeft w:val="0"/>
      <w:marRight w:val="0"/>
      <w:marTop w:val="0"/>
      <w:marBottom w:val="0"/>
      <w:divBdr>
        <w:top w:val="none" w:sz="0" w:space="0" w:color="auto"/>
        <w:left w:val="none" w:sz="0" w:space="0" w:color="auto"/>
        <w:bottom w:val="none" w:sz="0" w:space="0" w:color="auto"/>
        <w:right w:val="none" w:sz="0" w:space="0" w:color="auto"/>
      </w:divBdr>
    </w:div>
    <w:div w:id="898393936">
      <w:bodyDiv w:val="1"/>
      <w:marLeft w:val="0"/>
      <w:marRight w:val="0"/>
      <w:marTop w:val="0"/>
      <w:marBottom w:val="0"/>
      <w:divBdr>
        <w:top w:val="none" w:sz="0" w:space="0" w:color="auto"/>
        <w:left w:val="none" w:sz="0" w:space="0" w:color="auto"/>
        <w:bottom w:val="none" w:sz="0" w:space="0" w:color="auto"/>
        <w:right w:val="none" w:sz="0" w:space="0" w:color="auto"/>
      </w:divBdr>
    </w:div>
    <w:div w:id="905260248">
      <w:bodyDiv w:val="1"/>
      <w:marLeft w:val="0"/>
      <w:marRight w:val="0"/>
      <w:marTop w:val="0"/>
      <w:marBottom w:val="0"/>
      <w:divBdr>
        <w:top w:val="none" w:sz="0" w:space="0" w:color="auto"/>
        <w:left w:val="none" w:sz="0" w:space="0" w:color="auto"/>
        <w:bottom w:val="none" w:sz="0" w:space="0" w:color="auto"/>
        <w:right w:val="none" w:sz="0" w:space="0" w:color="auto"/>
      </w:divBdr>
    </w:div>
    <w:div w:id="915479960">
      <w:bodyDiv w:val="1"/>
      <w:marLeft w:val="0"/>
      <w:marRight w:val="0"/>
      <w:marTop w:val="0"/>
      <w:marBottom w:val="0"/>
      <w:divBdr>
        <w:top w:val="none" w:sz="0" w:space="0" w:color="auto"/>
        <w:left w:val="none" w:sz="0" w:space="0" w:color="auto"/>
        <w:bottom w:val="none" w:sz="0" w:space="0" w:color="auto"/>
        <w:right w:val="none" w:sz="0" w:space="0" w:color="auto"/>
      </w:divBdr>
    </w:div>
    <w:div w:id="974985455">
      <w:bodyDiv w:val="1"/>
      <w:marLeft w:val="0"/>
      <w:marRight w:val="0"/>
      <w:marTop w:val="0"/>
      <w:marBottom w:val="0"/>
      <w:divBdr>
        <w:top w:val="none" w:sz="0" w:space="0" w:color="auto"/>
        <w:left w:val="none" w:sz="0" w:space="0" w:color="auto"/>
        <w:bottom w:val="none" w:sz="0" w:space="0" w:color="auto"/>
        <w:right w:val="none" w:sz="0" w:space="0" w:color="auto"/>
      </w:divBdr>
    </w:div>
    <w:div w:id="1023286968">
      <w:bodyDiv w:val="1"/>
      <w:marLeft w:val="0"/>
      <w:marRight w:val="0"/>
      <w:marTop w:val="0"/>
      <w:marBottom w:val="0"/>
      <w:divBdr>
        <w:top w:val="none" w:sz="0" w:space="0" w:color="auto"/>
        <w:left w:val="none" w:sz="0" w:space="0" w:color="auto"/>
        <w:bottom w:val="none" w:sz="0" w:space="0" w:color="auto"/>
        <w:right w:val="none" w:sz="0" w:space="0" w:color="auto"/>
      </w:divBdr>
    </w:div>
    <w:div w:id="1044911733">
      <w:bodyDiv w:val="1"/>
      <w:marLeft w:val="0"/>
      <w:marRight w:val="0"/>
      <w:marTop w:val="0"/>
      <w:marBottom w:val="0"/>
      <w:divBdr>
        <w:top w:val="none" w:sz="0" w:space="0" w:color="auto"/>
        <w:left w:val="none" w:sz="0" w:space="0" w:color="auto"/>
        <w:bottom w:val="none" w:sz="0" w:space="0" w:color="auto"/>
        <w:right w:val="none" w:sz="0" w:space="0" w:color="auto"/>
      </w:divBdr>
    </w:div>
    <w:div w:id="1071973105">
      <w:bodyDiv w:val="1"/>
      <w:marLeft w:val="0"/>
      <w:marRight w:val="0"/>
      <w:marTop w:val="0"/>
      <w:marBottom w:val="0"/>
      <w:divBdr>
        <w:top w:val="none" w:sz="0" w:space="0" w:color="auto"/>
        <w:left w:val="none" w:sz="0" w:space="0" w:color="auto"/>
        <w:bottom w:val="none" w:sz="0" w:space="0" w:color="auto"/>
        <w:right w:val="none" w:sz="0" w:space="0" w:color="auto"/>
      </w:divBdr>
    </w:div>
    <w:div w:id="1093819092">
      <w:bodyDiv w:val="1"/>
      <w:marLeft w:val="0"/>
      <w:marRight w:val="0"/>
      <w:marTop w:val="0"/>
      <w:marBottom w:val="0"/>
      <w:divBdr>
        <w:top w:val="none" w:sz="0" w:space="0" w:color="auto"/>
        <w:left w:val="none" w:sz="0" w:space="0" w:color="auto"/>
        <w:bottom w:val="none" w:sz="0" w:space="0" w:color="auto"/>
        <w:right w:val="none" w:sz="0" w:space="0" w:color="auto"/>
      </w:divBdr>
    </w:div>
    <w:div w:id="1116678396">
      <w:bodyDiv w:val="1"/>
      <w:marLeft w:val="0"/>
      <w:marRight w:val="0"/>
      <w:marTop w:val="0"/>
      <w:marBottom w:val="0"/>
      <w:divBdr>
        <w:top w:val="none" w:sz="0" w:space="0" w:color="auto"/>
        <w:left w:val="none" w:sz="0" w:space="0" w:color="auto"/>
        <w:bottom w:val="none" w:sz="0" w:space="0" w:color="auto"/>
        <w:right w:val="none" w:sz="0" w:space="0" w:color="auto"/>
      </w:divBdr>
    </w:div>
    <w:div w:id="1161695945">
      <w:bodyDiv w:val="1"/>
      <w:marLeft w:val="0"/>
      <w:marRight w:val="0"/>
      <w:marTop w:val="0"/>
      <w:marBottom w:val="0"/>
      <w:divBdr>
        <w:top w:val="none" w:sz="0" w:space="0" w:color="auto"/>
        <w:left w:val="none" w:sz="0" w:space="0" w:color="auto"/>
        <w:bottom w:val="none" w:sz="0" w:space="0" w:color="auto"/>
        <w:right w:val="none" w:sz="0" w:space="0" w:color="auto"/>
      </w:divBdr>
    </w:div>
    <w:div w:id="1184320159">
      <w:bodyDiv w:val="1"/>
      <w:marLeft w:val="0"/>
      <w:marRight w:val="0"/>
      <w:marTop w:val="0"/>
      <w:marBottom w:val="0"/>
      <w:divBdr>
        <w:top w:val="none" w:sz="0" w:space="0" w:color="auto"/>
        <w:left w:val="none" w:sz="0" w:space="0" w:color="auto"/>
        <w:bottom w:val="none" w:sz="0" w:space="0" w:color="auto"/>
        <w:right w:val="none" w:sz="0" w:space="0" w:color="auto"/>
      </w:divBdr>
    </w:div>
    <w:div w:id="1185750198">
      <w:bodyDiv w:val="1"/>
      <w:marLeft w:val="0"/>
      <w:marRight w:val="0"/>
      <w:marTop w:val="0"/>
      <w:marBottom w:val="0"/>
      <w:divBdr>
        <w:top w:val="none" w:sz="0" w:space="0" w:color="auto"/>
        <w:left w:val="none" w:sz="0" w:space="0" w:color="auto"/>
        <w:bottom w:val="none" w:sz="0" w:space="0" w:color="auto"/>
        <w:right w:val="none" w:sz="0" w:space="0" w:color="auto"/>
      </w:divBdr>
    </w:div>
    <w:div w:id="1218977497">
      <w:bodyDiv w:val="1"/>
      <w:marLeft w:val="0"/>
      <w:marRight w:val="0"/>
      <w:marTop w:val="0"/>
      <w:marBottom w:val="0"/>
      <w:divBdr>
        <w:top w:val="none" w:sz="0" w:space="0" w:color="auto"/>
        <w:left w:val="none" w:sz="0" w:space="0" w:color="auto"/>
        <w:bottom w:val="none" w:sz="0" w:space="0" w:color="auto"/>
        <w:right w:val="none" w:sz="0" w:space="0" w:color="auto"/>
      </w:divBdr>
    </w:div>
    <w:div w:id="1227912887">
      <w:bodyDiv w:val="1"/>
      <w:marLeft w:val="0"/>
      <w:marRight w:val="0"/>
      <w:marTop w:val="0"/>
      <w:marBottom w:val="0"/>
      <w:divBdr>
        <w:top w:val="none" w:sz="0" w:space="0" w:color="auto"/>
        <w:left w:val="none" w:sz="0" w:space="0" w:color="auto"/>
        <w:bottom w:val="none" w:sz="0" w:space="0" w:color="auto"/>
        <w:right w:val="none" w:sz="0" w:space="0" w:color="auto"/>
      </w:divBdr>
    </w:div>
    <w:div w:id="1238515276">
      <w:bodyDiv w:val="1"/>
      <w:marLeft w:val="0"/>
      <w:marRight w:val="0"/>
      <w:marTop w:val="0"/>
      <w:marBottom w:val="0"/>
      <w:divBdr>
        <w:top w:val="none" w:sz="0" w:space="0" w:color="auto"/>
        <w:left w:val="none" w:sz="0" w:space="0" w:color="auto"/>
        <w:bottom w:val="none" w:sz="0" w:space="0" w:color="auto"/>
        <w:right w:val="none" w:sz="0" w:space="0" w:color="auto"/>
      </w:divBdr>
    </w:div>
    <w:div w:id="1319848725">
      <w:bodyDiv w:val="1"/>
      <w:marLeft w:val="0"/>
      <w:marRight w:val="0"/>
      <w:marTop w:val="0"/>
      <w:marBottom w:val="0"/>
      <w:divBdr>
        <w:top w:val="none" w:sz="0" w:space="0" w:color="auto"/>
        <w:left w:val="none" w:sz="0" w:space="0" w:color="auto"/>
        <w:bottom w:val="none" w:sz="0" w:space="0" w:color="auto"/>
        <w:right w:val="none" w:sz="0" w:space="0" w:color="auto"/>
      </w:divBdr>
    </w:div>
    <w:div w:id="1333217303">
      <w:bodyDiv w:val="1"/>
      <w:marLeft w:val="0"/>
      <w:marRight w:val="0"/>
      <w:marTop w:val="0"/>
      <w:marBottom w:val="0"/>
      <w:divBdr>
        <w:top w:val="none" w:sz="0" w:space="0" w:color="auto"/>
        <w:left w:val="none" w:sz="0" w:space="0" w:color="auto"/>
        <w:bottom w:val="none" w:sz="0" w:space="0" w:color="auto"/>
        <w:right w:val="none" w:sz="0" w:space="0" w:color="auto"/>
      </w:divBdr>
    </w:div>
    <w:div w:id="1348555242">
      <w:bodyDiv w:val="1"/>
      <w:marLeft w:val="0"/>
      <w:marRight w:val="0"/>
      <w:marTop w:val="0"/>
      <w:marBottom w:val="0"/>
      <w:divBdr>
        <w:top w:val="none" w:sz="0" w:space="0" w:color="auto"/>
        <w:left w:val="none" w:sz="0" w:space="0" w:color="auto"/>
        <w:bottom w:val="none" w:sz="0" w:space="0" w:color="auto"/>
        <w:right w:val="none" w:sz="0" w:space="0" w:color="auto"/>
      </w:divBdr>
    </w:div>
    <w:div w:id="1362315936">
      <w:bodyDiv w:val="1"/>
      <w:marLeft w:val="0"/>
      <w:marRight w:val="0"/>
      <w:marTop w:val="0"/>
      <w:marBottom w:val="0"/>
      <w:divBdr>
        <w:top w:val="none" w:sz="0" w:space="0" w:color="auto"/>
        <w:left w:val="none" w:sz="0" w:space="0" w:color="auto"/>
        <w:bottom w:val="none" w:sz="0" w:space="0" w:color="auto"/>
        <w:right w:val="none" w:sz="0" w:space="0" w:color="auto"/>
      </w:divBdr>
      <w:divsChild>
        <w:div w:id="2135440040">
          <w:marLeft w:val="0"/>
          <w:marRight w:val="0"/>
          <w:marTop w:val="0"/>
          <w:marBottom w:val="0"/>
          <w:divBdr>
            <w:top w:val="none" w:sz="0" w:space="0" w:color="auto"/>
            <w:left w:val="none" w:sz="0" w:space="0" w:color="auto"/>
            <w:bottom w:val="none" w:sz="0" w:space="0" w:color="auto"/>
            <w:right w:val="none" w:sz="0" w:space="0" w:color="auto"/>
          </w:divBdr>
        </w:div>
      </w:divsChild>
    </w:div>
    <w:div w:id="1382024311">
      <w:bodyDiv w:val="1"/>
      <w:marLeft w:val="0"/>
      <w:marRight w:val="0"/>
      <w:marTop w:val="0"/>
      <w:marBottom w:val="0"/>
      <w:divBdr>
        <w:top w:val="none" w:sz="0" w:space="0" w:color="auto"/>
        <w:left w:val="none" w:sz="0" w:space="0" w:color="auto"/>
        <w:bottom w:val="none" w:sz="0" w:space="0" w:color="auto"/>
        <w:right w:val="none" w:sz="0" w:space="0" w:color="auto"/>
      </w:divBdr>
    </w:div>
    <w:div w:id="1393579287">
      <w:bodyDiv w:val="1"/>
      <w:marLeft w:val="0"/>
      <w:marRight w:val="0"/>
      <w:marTop w:val="0"/>
      <w:marBottom w:val="0"/>
      <w:divBdr>
        <w:top w:val="none" w:sz="0" w:space="0" w:color="auto"/>
        <w:left w:val="none" w:sz="0" w:space="0" w:color="auto"/>
        <w:bottom w:val="none" w:sz="0" w:space="0" w:color="auto"/>
        <w:right w:val="none" w:sz="0" w:space="0" w:color="auto"/>
      </w:divBdr>
    </w:div>
    <w:div w:id="1419475053">
      <w:bodyDiv w:val="1"/>
      <w:marLeft w:val="0"/>
      <w:marRight w:val="0"/>
      <w:marTop w:val="0"/>
      <w:marBottom w:val="0"/>
      <w:divBdr>
        <w:top w:val="none" w:sz="0" w:space="0" w:color="auto"/>
        <w:left w:val="none" w:sz="0" w:space="0" w:color="auto"/>
        <w:bottom w:val="none" w:sz="0" w:space="0" w:color="auto"/>
        <w:right w:val="none" w:sz="0" w:space="0" w:color="auto"/>
      </w:divBdr>
    </w:div>
    <w:div w:id="1424763039">
      <w:bodyDiv w:val="1"/>
      <w:marLeft w:val="0"/>
      <w:marRight w:val="0"/>
      <w:marTop w:val="0"/>
      <w:marBottom w:val="0"/>
      <w:divBdr>
        <w:top w:val="none" w:sz="0" w:space="0" w:color="auto"/>
        <w:left w:val="none" w:sz="0" w:space="0" w:color="auto"/>
        <w:bottom w:val="none" w:sz="0" w:space="0" w:color="auto"/>
        <w:right w:val="none" w:sz="0" w:space="0" w:color="auto"/>
      </w:divBdr>
    </w:div>
    <w:div w:id="1425764792">
      <w:bodyDiv w:val="1"/>
      <w:marLeft w:val="0"/>
      <w:marRight w:val="0"/>
      <w:marTop w:val="0"/>
      <w:marBottom w:val="0"/>
      <w:divBdr>
        <w:top w:val="none" w:sz="0" w:space="0" w:color="auto"/>
        <w:left w:val="none" w:sz="0" w:space="0" w:color="auto"/>
        <w:bottom w:val="none" w:sz="0" w:space="0" w:color="auto"/>
        <w:right w:val="none" w:sz="0" w:space="0" w:color="auto"/>
      </w:divBdr>
    </w:div>
    <w:div w:id="1436364751">
      <w:bodyDiv w:val="1"/>
      <w:marLeft w:val="0"/>
      <w:marRight w:val="0"/>
      <w:marTop w:val="0"/>
      <w:marBottom w:val="0"/>
      <w:divBdr>
        <w:top w:val="none" w:sz="0" w:space="0" w:color="auto"/>
        <w:left w:val="none" w:sz="0" w:space="0" w:color="auto"/>
        <w:bottom w:val="none" w:sz="0" w:space="0" w:color="auto"/>
        <w:right w:val="none" w:sz="0" w:space="0" w:color="auto"/>
      </w:divBdr>
    </w:div>
    <w:div w:id="1455294369">
      <w:bodyDiv w:val="1"/>
      <w:marLeft w:val="0"/>
      <w:marRight w:val="0"/>
      <w:marTop w:val="0"/>
      <w:marBottom w:val="0"/>
      <w:divBdr>
        <w:top w:val="none" w:sz="0" w:space="0" w:color="auto"/>
        <w:left w:val="none" w:sz="0" w:space="0" w:color="auto"/>
        <w:bottom w:val="none" w:sz="0" w:space="0" w:color="auto"/>
        <w:right w:val="none" w:sz="0" w:space="0" w:color="auto"/>
      </w:divBdr>
    </w:div>
    <w:div w:id="1486507360">
      <w:bodyDiv w:val="1"/>
      <w:marLeft w:val="0"/>
      <w:marRight w:val="0"/>
      <w:marTop w:val="0"/>
      <w:marBottom w:val="0"/>
      <w:divBdr>
        <w:top w:val="none" w:sz="0" w:space="0" w:color="auto"/>
        <w:left w:val="none" w:sz="0" w:space="0" w:color="auto"/>
        <w:bottom w:val="none" w:sz="0" w:space="0" w:color="auto"/>
        <w:right w:val="none" w:sz="0" w:space="0" w:color="auto"/>
      </w:divBdr>
    </w:div>
    <w:div w:id="1523127266">
      <w:bodyDiv w:val="1"/>
      <w:marLeft w:val="0"/>
      <w:marRight w:val="0"/>
      <w:marTop w:val="0"/>
      <w:marBottom w:val="0"/>
      <w:divBdr>
        <w:top w:val="none" w:sz="0" w:space="0" w:color="auto"/>
        <w:left w:val="none" w:sz="0" w:space="0" w:color="auto"/>
        <w:bottom w:val="none" w:sz="0" w:space="0" w:color="auto"/>
        <w:right w:val="none" w:sz="0" w:space="0" w:color="auto"/>
      </w:divBdr>
    </w:div>
    <w:div w:id="1560704212">
      <w:bodyDiv w:val="1"/>
      <w:marLeft w:val="0"/>
      <w:marRight w:val="0"/>
      <w:marTop w:val="0"/>
      <w:marBottom w:val="0"/>
      <w:divBdr>
        <w:top w:val="none" w:sz="0" w:space="0" w:color="auto"/>
        <w:left w:val="none" w:sz="0" w:space="0" w:color="auto"/>
        <w:bottom w:val="none" w:sz="0" w:space="0" w:color="auto"/>
        <w:right w:val="none" w:sz="0" w:space="0" w:color="auto"/>
      </w:divBdr>
    </w:div>
    <w:div w:id="1605768585">
      <w:bodyDiv w:val="1"/>
      <w:marLeft w:val="0"/>
      <w:marRight w:val="0"/>
      <w:marTop w:val="0"/>
      <w:marBottom w:val="0"/>
      <w:divBdr>
        <w:top w:val="none" w:sz="0" w:space="0" w:color="auto"/>
        <w:left w:val="none" w:sz="0" w:space="0" w:color="auto"/>
        <w:bottom w:val="none" w:sz="0" w:space="0" w:color="auto"/>
        <w:right w:val="none" w:sz="0" w:space="0" w:color="auto"/>
      </w:divBdr>
    </w:div>
    <w:div w:id="1639647280">
      <w:bodyDiv w:val="1"/>
      <w:marLeft w:val="0"/>
      <w:marRight w:val="0"/>
      <w:marTop w:val="0"/>
      <w:marBottom w:val="0"/>
      <w:divBdr>
        <w:top w:val="none" w:sz="0" w:space="0" w:color="auto"/>
        <w:left w:val="none" w:sz="0" w:space="0" w:color="auto"/>
        <w:bottom w:val="none" w:sz="0" w:space="0" w:color="auto"/>
        <w:right w:val="none" w:sz="0" w:space="0" w:color="auto"/>
      </w:divBdr>
    </w:div>
    <w:div w:id="1647126267">
      <w:bodyDiv w:val="1"/>
      <w:marLeft w:val="0"/>
      <w:marRight w:val="0"/>
      <w:marTop w:val="0"/>
      <w:marBottom w:val="0"/>
      <w:divBdr>
        <w:top w:val="none" w:sz="0" w:space="0" w:color="auto"/>
        <w:left w:val="none" w:sz="0" w:space="0" w:color="auto"/>
        <w:bottom w:val="none" w:sz="0" w:space="0" w:color="auto"/>
        <w:right w:val="none" w:sz="0" w:space="0" w:color="auto"/>
      </w:divBdr>
    </w:div>
    <w:div w:id="1674868463">
      <w:bodyDiv w:val="1"/>
      <w:marLeft w:val="0"/>
      <w:marRight w:val="0"/>
      <w:marTop w:val="0"/>
      <w:marBottom w:val="0"/>
      <w:divBdr>
        <w:top w:val="none" w:sz="0" w:space="0" w:color="auto"/>
        <w:left w:val="none" w:sz="0" w:space="0" w:color="auto"/>
        <w:bottom w:val="none" w:sz="0" w:space="0" w:color="auto"/>
        <w:right w:val="none" w:sz="0" w:space="0" w:color="auto"/>
      </w:divBdr>
    </w:div>
    <w:div w:id="1707826878">
      <w:bodyDiv w:val="1"/>
      <w:marLeft w:val="0"/>
      <w:marRight w:val="0"/>
      <w:marTop w:val="0"/>
      <w:marBottom w:val="0"/>
      <w:divBdr>
        <w:top w:val="none" w:sz="0" w:space="0" w:color="auto"/>
        <w:left w:val="none" w:sz="0" w:space="0" w:color="auto"/>
        <w:bottom w:val="none" w:sz="0" w:space="0" w:color="auto"/>
        <w:right w:val="none" w:sz="0" w:space="0" w:color="auto"/>
      </w:divBdr>
    </w:div>
    <w:div w:id="1718238028">
      <w:bodyDiv w:val="1"/>
      <w:marLeft w:val="0"/>
      <w:marRight w:val="0"/>
      <w:marTop w:val="0"/>
      <w:marBottom w:val="0"/>
      <w:divBdr>
        <w:top w:val="none" w:sz="0" w:space="0" w:color="auto"/>
        <w:left w:val="none" w:sz="0" w:space="0" w:color="auto"/>
        <w:bottom w:val="none" w:sz="0" w:space="0" w:color="auto"/>
        <w:right w:val="none" w:sz="0" w:space="0" w:color="auto"/>
      </w:divBdr>
    </w:div>
    <w:div w:id="1757676420">
      <w:bodyDiv w:val="1"/>
      <w:marLeft w:val="0"/>
      <w:marRight w:val="0"/>
      <w:marTop w:val="0"/>
      <w:marBottom w:val="0"/>
      <w:divBdr>
        <w:top w:val="none" w:sz="0" w:space="0" w:color="auto"/>
        <w:left w:val="none" w:sz="0" w:space="0" w:color="auto"/>
        <w:bottom w:val="none" w:sz="0" w:space="0" w:color="auto"/>
        <w:right w:val="none" w:sz="0" w:space="0" w:color="auto"/>
      </w:divBdr>
    </w:div>
    <w:div w:id="1819497338">
      <w:bodyDiv w:val="1"/>
      <w:marLeft w:val="0"/>
      <w:marRight w:val="0"/>
      <w:marTop w:val="0"/>
      <w:marBottom w:val="0"/>
      <w:divBdr>
        <w:top w:val="none" w:sz="0" w:space="0" w:color="auto"/>
        <w:left w:val="none" w:sz="0" w:space="0" w:color="auto"/>
        <w:bottom w:val="none" w:sz="0" w:space="0" w:color="auto"/>
        <w:right w:val="none" w:sz="0" w:space="0" w:color="auto"/>
      </w:divBdr>
    </w:div>
    <w:div w:id="1831434688">
      <w:bodyDiv w:val="1"/>
      <w:marLeft w:val="0"/>
      <w:marRight w:val="0"/>
      <w:marTop w:val="0"/>
      <w:marBottom w:val="0"/>
      <w:divBdr>
        <w:top w:val="none" w:sz="0" w:space="0" w:color="auto"/>
        <w:left w:val="none" w:sz="0" w:space="0" w:color="auto"/>
        <w:bottom w:val="none" w:sz="0" w:space="0" w:color="auto"/>
        <w:right w:val="none" w:sz="0" w:space="0" w:color="auto"/>
      </w:divBdr>
    </w:div>
    <w:div w:id="1897810200">
      <w:bodyDiv w:val="1"/>
      <w:marLeft w:val="0"/>
      <w:marRight w:val="0"/>
      <w:marTop w:val="0"/>
      <w:marBottom w:val="0"/>
      <w:divBdr>
        <w:top w:val="none" w:sz="0" w:space="0" w:color="auto"/>
        <w:left w:val="none" w:sz="0" w:space="0" w:color="auto"/>
        <w:bottom w:val="none" w:sz="0" w:space="0" w:color="auto"/>
        <w:right w:val="none" w:sz="0" w:space="0" w:color="auto"/>
      </w:divBdr>
    </w:div>
    <w:div w:id="1904562850">
      <w:bodyDiv w:val="1"/>
      <w:marLeft w:val="0"/>
      <w:marRight w:val="0"/>
      <w:marTop w:val="0"/>
      <w:marBottom w:val="0"/>
      <w:divBdr>
        <w:top w:val="none" w:sz="0" w:space="0" w:color="auto"/>
        <w:left w:val="none" w:sz="0" w:space="0" w:color="auto"/>
        <w:bottom w:val="none" w:sz="0" w:space="0" w:color="auto"/>
        <w:right w:val="none" w:sz="0" w:space="0" w:color="auto"/>
      </w:divBdr>
    </w:div>
    <w:div w:id="1922249955">
      <w:bodyDiv w:val="1"/>
      <w:marLeft w:val="0"/>
      <w:marRight w:val="0"/>
      <w:marTop w:val="0"/>
      <w:marBottom w:val="0"/>
      <w:divBdr>
        <w:top w:val="none" w:sz="0" w:space="0" w:color="auto"/>
        <w:left w:val="none" w:sz="0" w:space="0" w:color="auto"/>
        <w:bottom w:val="none" w:sz="0" w:space="0" w:color="auto"/>
        <w:right w:val="none" w:sz="0" w:space="0" w:color="auto"/>
      </w:divBdr>
    </w:div>
    <w:div w:id="1937010030">
      <w:bodyDiv w:val="1"/>
      <w:marLeft w:val="0"/>
      <w:marRight w:val="0"/>
      <w:marTop w:val="0"/>
      <w:marBottom w:val="0"/>
      <w:divBdr>
        <w:top w:val="none" w:sz="0" w:space="0" w:color="auto"/>
        <w:left w:val="none" w:sz="0" w:space="0" w:color="auto"/>
        <w:bottom w:val="none" w:sz="0" w:space="0" w:color="auto"/>
        <w:right w:val="none" w:sz="0" w:space="0" w:color="auto"/>
      </w:divBdr>
    </w:div>
    <w:div w:id="1962297038">
      <w:bodyDiv w:val="1"/>
      <w:marLeft w:val="0"/>
      <w:marRight w:val="0"/>
      <w:marTop w:val="0"/>
      <w:marBottom w:val="0"/>
      <w:divBdr>
        <w:top w:val="none" w:sz="0" w:space="0" w:color="auto"/>
        <w:left w:val="none" w:sz="0" w:space="0" w:color="auto"/>
        <w:bottom w:val="none" w:sz="0" w:space="0" w:color="auto"/>
        <w:right w:val="none" w:sz="0" w:space="0" w:color="auto"/>
      </w:divBdr>
    </w:div>
    <w:div w:id="1984309080">
      <w:bodyDiv w:val="1"/>
      <w:marLeft w:val="0"/>
      <w:marRight w:val="0"/>
      <w:marTop w:val="0"/>
      <w:marBottom w:val="0"/>
      <w:divBdr>
        <w:top w:val="none" w:sz="0" w:space="0" w:color="auto"/>
        <w:left w:val="none" w:sz="0" w:space="0" w:color="auto"/>
        <w:bottom w:val="none" w:sz="0" w:space="0" w:color="auto"/>
        <w:right w:val="none" w:sz="0" w:space="0" w:color="auto"/>
      </w:divBdr>
    </w:div>
    <w:div w:id="2002351582">
      <w:bodyDiv w:val="1"/>
      <w:marLeft w:val="0"/>
      <w:marRight w:val="0"/>
      <w:marTop w:val="0"/>
      <w:marBottom w:val="0"/>
      <w:divBdr>
        <w:top w:val="none" w:sz="0" w:space="0" w:color="auto"/>
        <w:left w:val="none" w:sz="0" w:space="0" w:color="auto"/>
        <w:bottom w:val="none" w:sz="0" w:space="0" w:color="auto"/>
        <w:right w:val="none" w:sz="0" w:space="0" w:color="auto"/>
      </w:divBdr>
    </w:div>
    <w:div w:id="2022852727">
      <w:bodyDiv w:val="1"/>
      <w:marLeft w:val="0"/>
      <w:marRight w:val="0"/>
      <w:marTop w:val="0"/>
      <w:marBottom w:val="0"/>
      <w:divBdr>
        <w:top w:val="none" w:sz="0" w:space="0" w:color="auto"/>
        <w:left w:val="none" w:sz="0" w:space="0" w:color="auto"/>
        <w:bottom w:val="none" w:sz="0" w:space="0" w:color="auto"/>
        <w:right w:val="none" w:sz="0" w:space="0" w:color="auto"/>
      </w:divBdr>
    </w:div>
    <w:div w:id="2035879252">
      <w:bodyDiv w:val="1"/>
      <w:marLeft w:val="0"/>
      <w:marRight w:val="0"/>
      <w:marTop w:val="0"/>
      <w:marBottom w:val="0"/>
      <w:divBdr>
        <w:top w:val="none" w:sz="0" w:space="0" w:color="auto"/>
        <w:left w:val="none" w:sz="0" w:space="0" w:color="auto"/>
        <w:bottom w:val="none" w:sz="0" w:space="0" w:color="auto"/>
        <w:right w:val="none" w:sz="0" w:space="0" w:color="auto"/>
      </w:divBdr>
    </w:div>
    <w:div w:id="2045401490">
      <w:bodyDiv w:val="1"/>
      <w:marLeft w:val="0"/>
      <w:marRight w:val="0"/>
      <w:marTop w:val="0"/>
      <w:marBottom w:val="0"/>
      <w:divBdr>
        <w:top w:val="none" w:sz="0" w:space="0" w:color="auto"/>
        <w:left w:val="none" w:sz="0" w:space="0" w:color="auto"/>
        <w:bottom w:val="none" w:sz="0" w:space="0" w:color="auto"/>
        <w:right w:val="none" w:sz="0" w:space="0" w:color="auto"/>
      </w:divBdr>
    </w:div>
    <w:div w:id="2087023470">
      <w:bodyDiv w:val="1"/>
      <w:marLeft w:val="0"/>
      <w:marRight w:val="0"/>
      <w:marTop w:val="0"/>
      <w:marBottom w:val="0"/>
      <w:divBdr>
        <w:top w:val="none" w:sz="0" w:space="0" w:color="auto"/>
        <w:left w:val="none" w:sz="0" w:space="0" w:color="auto"/>
        <w:bottom w:val="none" w:sz="0" w:space="0" w:color="auto"/>
        <w:right w:val="none" w:sz="0" w:space="0" w:color="auto"/>
      </w:divBdr>
    </w:div>
    <w:div w:id="2099449418">
      <w:bodyDiv w:val="1"/>
      <w:marLeft w:val="0"/>
      <w:marRight w:val="0"/>
      <w:marTop w:val="0"/>
      <w:marBottom w:val="0"/>
      <w:divBdr>
        <w:top w:val="none" w:sz="0" w:space="0" w:color="auto"/>
        <w:left w:val="none" w:sz="0" w:space="0" w:color="auto"/>
        <w:bottom w:val="none" w:sz="0" w:space="0" w:color="auto"/>
        <w:right w:val="none" w:sz="0" w:space="0" w:color="auto"/>
      </w:divBdr>
    </w:div>
    <w:div w:id="210634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E688A4EA5F0314FC4BD682D158CD13DB543C0778A38A71657B14DFE62249F1D56A0DC23FE167EA3E5C58508483580D9F2310C80EDBAD8Fs5q3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7249ACE115120755D239F531A8EFA9F1113E3DD437B9C4C8D3D31742438DB406C9C0F11A2108B53AD6A88492ABEDB582C21AC17415EB23j4Z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814E6-BA5D-4FC3-AD1C-0B752854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1048</TotalTime>
  <Pages>9</Pages>
  <Words>4353</Words>
  <Characters>24818</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EMPOWERING EXPERIENCE WORLD</Company>
  <LinksUpToDate>false</LinksUpToDate>
  <CharactersWithSpaces>29113</CharactersWithSpaces>
  <SharedDoc>false</SharedDoc>
  <HLinks>
    <vt:vector size="12" baseType="variant">
      <vt:variant>
        <vt:i4>7274528</vt:i4>
      </vt:variant>
      <vt:variant>
        <vt:i4>3</vt:i4>
      </vt:variant>
      <vt:variant>
        <vt:i4>0</vt:i4>
      </vt:variant>
      <vt:variant>
        <vt:i4>5</vt:i4>
      </vt:variant>
      <vt:variant>
        <vt:lpwstr>C:\Documents and Settings\Жирков\Рабочий стол\минспорт (камералка)\Акт камералка Минпечать (2014 г.).docx</vt:lpwstr>
      </vt:variant>
      <vt:variant>
        <vt:lpwstr>sub_503160887</vt:lpwstr>
      </vt:variant>
      <vt:variant>
        <vt:i4>7274528</vt:i4>
      </vt:variant>
      <vt:variant>
        <vt:i4>0</vt:i4>
      </vt:variant>
      <vt:variant>
        <vt:i4>0</vt:i4>
      </vt:variant>
      <vt:variant>
        <vt:i4>5</vt:i4>
      </vt:variant>
      <vt:variant>
        <vt:lpwstr>C:\Documents and Settings\Жирков\Рабочий стол\минспорт (камералка)\Акт камералка Минпечать (2014 г.).docx</vt:lpwstr>
      </vt:variant>
      <vt:variant>
        <vt:lpwstr>sub_503160887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Самарцева</dc:creator>
  <cp:lastModifiedBy>E_Komarkova</cp:lastModifiedBy>
  <cp:revision>57</cp:revision>
  <cp:lastPrinted>2020-03-23T06:02:00Z</cp:lastPrinted>
  <dcterms:created xsi:type="dcterms:W3CDTF">2019-04-09T07:39:00Z</dcterms:created>
  <dcterms:modified xsi:type="dcterms:W3CDTF">2020-03-23T06:06:00Z</dcterms:modified>
</cp:coreProperties>
</file>