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5F5" w:rsidRPr="000A25F5" w:rsidRDefault="000A25F5" w:rsidP="00E327AF">
      <w:pPr>
        <w:ind w:left="4956" w:firstLine="708"/>
        <w:contextualSpacing/>
        <w:outlineLvl w:val="0"/>
        <w:rPr>
          <w:rFonts w:ascii="Times New Roman" w:eastAsia="Calibri" w:hAnsi="Times New Roman"/>
          <w:b/>
          <w:bCs/>
          <w:caps/>
          <w:lang w:val="ru-RU" w:bidi="ar-SA"/>
        </w:rPr>
      </w:pPr>
      <w:r w:rsidRPr="000A25F5">
        <w:rPr>
          <w:rFonts w:ascii="Times New Roman" w:eastAsia="Calibri" w:hAnsi="Times New Roman"/>
          <w:b/>
          <w:bCs/>
          <w:caps/>
          <w:lang w:val="ru-RU" w:bidi="ar-SA"/>
        </w:rPr>
        <w:t>УТВЕРЖДено</w:t>
      </w:r>
    </w:p>
    <w:p w:rsidR="00062454" w:rsidRDefault="004F32B4" w:rsidP="00E439A6">
      <w:pPr>
        <w:ind w:left="5664"/>
        <w:contextualSpacing/>
        <w:rPr>
          <w:rFonts w:ascii="Times New Roman" w:eastAsia="Calibri" w:hAnsi="Times New Roman"/>
          <w:lang w:val="ru-RU" w:bidi="ar-SA"/>
        </w:rPr>
      </w:pPr>
      <w:r>
        <w:rPr>
          <w:rFonts w:ascii="Times New Roman" w:eastAsia="Calibri" w:hAnsi="Times New Roman"/>
          <w:lang w:val="ru-RU" w:bidi="ar-SA"/>
        </w:rPr>
        <w:t>п</w:t>
      </w:r>
      <w:r w:rsidR="00062454">
        <w:rPr>
          <w:rFonts w:ascii="Times New Roman" w:eastAsia="Calibri" w:hAnsi="Times New Roman"/>
          <w:lang w:val="ru-RU" w:bidi="ar-SA"/>
        </w:rPr>
        <w:t xml:space="preserve">остановлением </w:t>
      </w:r>
      <w:r>
        <w:rPr>
          <w:rFonts w:ascii="Times New Roman" w:eastAsia="Calibri" w:hAnsi="Times New Roman"/>
          <w:lang w:val="ru-RU" w:bidi="ar-SA"/>
        </w:rPr>
        <w:t>К</w:t>
      </w:r>
      <w:r w:rsidR="00062454">
        <w:rPr>
          <w:rFonts w:ascii="Times New Roman" w:eastAsia="Calibri" w:hAnsi="Times New Roman"/>
          <w:lang w:val="ru-RU" w:bidi="ar-SA"/>
        </w:rPr>
        <w:t>оллегии</w:t>
      </w:r>
    </w:p>
    <w:p w:rsidR="004F32B4" w:rsidRDefault="000A25F5" w:rsidP="00E439A6">
      <w:pPr>
        <w:ind w:left="5664"/>
        <w:contextualSpacing/>
        <w:rPr>
          <w:rFonts w:ascii="Times New Roman" w:eastAsia="Calibri" w:hAnsi="Times New Roman"/>
          <w:lang w:val="ru-RU" w:bidi="ar-SA"/>
        </w:rPr>
      </w:pPr>
      <w:r w:rsidRPr="000A25F5">
        <w:rPr>
          <w:rFonts w:ascii="Times New Roman" w:eastAsia="Calibri" w:hAnsi="Times New Roman"/>
          <w:lang w:val="ru-RU" w:bidi="ar-SA"/>
        </w:rPr>
        <w:t xml:space="preserve">контрольно-счетной палаты </w:t>
      </w:r>
    </w:p>
    <w:p w:rsidR="000A25F5" w:rsidRPr="000A25F5" w:rsidRDefault="000A25F5" w:rsidP="00E439A6">
      <w:pPr>
        <w:ind w:left="5664"/>
        <w:contextualSpacing/>
        <w:rPr>
          <w:rFonts w:ascii="Times New Roman" w:eastAsia="Calibri" w:hAnsi="Times New Roman"/>
          <w:lang w:val="ru-RU" w:bidi="ar-SA"/>
        </w:rPr>
      </w:pPr>
      <w:r w:rsidRPr="000A25F5">
        <w:rPr>
          <w:rFonts w:ascii="Times New Roman" w:eastAsia="Calibri" w:hAnsi="Times New Roman"/>
          <w:lang w:val="ru-RU" w:bidi="ar-SA"/>
        </w:rPr>
        <w:t>Волгоградской области</w:t>
      </w:r>
      <w:r w:rsidR="00062454">
        <w:rPr>
          <w:rFonts w:ascii="Times New Roman" w:eastAsia="Calibri" w:hAnsi="Times New Roman"/>
          <w:lang w:val="ru-RU" w:bidi="ar-SA"/>
        </w:rPr>
        <w:t xml:space="preserve"> </w:t>
      </w:r>
    </w:p>
    <w:p w:rsidR="000A25F5" w:rsidRPr="000A25F5" w:rsidRDefault="000A25F5" w:rsidP="00E439A6">
      <w:pPr>
        <w:ind w:left="5664"/>
        <w:contextualSpacing/>
        <w:rPr>
          <w:rFonts w:ascii="Times New Roman" w:eastAsia="Calibri" w:hAnsi="Times New Roman"/>
          <w:lang w:val="ru-RU" w:bidi="ar-SA"/>
        </w:rPr>
      </w:pPr>
    </w:p>
    <w:p w:rsidR="000A25F5" w:rsidRPr="000A25F5" w:rsidRDefault="004F32B4" w:rsidP="004F32B4">
      <w:pPr>
        <w:ind w:left="5664"/>
        <w:contextualSpacing/>
        <w:rPr>
          <w:rFonts w:ascii="Times New Roman" w:eastAsia="Calibri" w:hAnsi="Times New Roman"/>
          <w:bCs/>
          <w:lang w:val="ru-RU" w:bidi="ar-SA"/>
        </w:rPr>
      </w:pPr>
      <w:r>
        <w:rPr>
          <w:rFonts w:ascii="Times New Roman" w:eastAsia="Calibri" w:hAnsi="Times New Roman"/>
          <w:lang w:val="ru-RU" w:bidi="ar-SA"/>
        </w:rPr>
        <w:t xml:space="preserve">от </w:t>
      </w:r>
      <w:r w:rsidR="00D63E41">
        <w:rPr>
          <w:rFonts w:ascii="Times New Roman" w:eastAsia="Calibri" w:hAnsi="Times New Roman"/>
          <w:lang w:val="ru-RU" w:bidi="ar-SA"/>
        </w:rPr>
        <w:t>12</w:t>
      </w:r>
      <w:r w:rsidR="0052007D">
        <w:rPr>
          <w:rFonts w:ascii="Times New Roman" w:eastAsia="Calibri" w:hAnsi="Times New Roman"/>
          <w:lang w:val="ru-RU" w:bidi="ar-SA"/>
        </w:rPr>
        <w:t xml:space="preserve"> апреля </w:t>
      </w:r>
      <w:r w:rsidR="000A25F5" w:rsidRPr="000A25F5">
        <w:rPr>
          <w:rFonts w:ascii="Times New Roman" w:eastAsia="Calibri" w:hAnsi="Times New Roman"/>
          <w:bCs/>
          <w:lang w:val="ru-RU" w:bidi="ar-SA"/>
        </w:rPr>
        <w:t xml:space="preserve"> 201</w:t>
      </w:r>
      <w:r w:rsidR="00D76C2B">
        <w:rPr>
          <w:rFonts w:ascii="Times New Roman" w:eastAsia="Calibri" w:hAnsi="Times New Roman"/>
          <w:bCs/>
          <w:lang w:val="ru-RU" w:bidi="ar-SA"/>
        </w:rPr>
        <w:t>8</w:t>
      </w:r>
      <w:r w:rsidR="000A25F5" w:rsidRPr="000A25F5">
        <w:rPr>
          <w:rFonts w:ascii="Times New Roman" w:eastAsia="Calibri" w:hAnsi="Times New Roman"/>
          <w:bCs/>
          <w:lang w:val="ru-RU" w:bidi="ar-SA"/>
        </w:rPr>
        <w:t xml:space="preserve"> </w:t>
      </w:r>
      <w:r w:rsidR="006A7919">
        <w:rPr>
          <w:rFonts w:ascii="Times New Roman" w:eastAsia="Calibri" w:hAnsi="Times New Roman"/>
          <w:bCs/>
          <w:lang w:val="ru-RU" w:bidi="ar-SA"/>
        </w:rPr>
        <w:t xml:space="preserve">года </w:t>
      </w:r>
      <w:r>
        <w:rPr>
          <w:rFonts w:ascii="Times New Roman" w:eastAsia="Calibri" w:hAnsi="Times New Roman"/>
          <w:bCs/>
          <w:lang w:val="ru-RU" w:bidi="ar-SA"/>
        </w:rPr>
        <w:t>№</w:t>
      </w:r>
      <w:r w:rsidR="00D63E41">
        <w:rPr>
          <w:rFonts w:ascii="Times New Roman" w:eastAsia="Calibri" w:hAnsi="Times New Roman"/>
          <w:bCs/>
          <w:lang w:val="ru-RU" w:bidi="ar-SA"/>
        </w:rPr>
        <w:t xml:space="preserve"> 9/1</w:t>
      </w:r>
      <w:r w:rsidR="000A25F5" w:rsidRPr="000A25F5">
        <w:rPr>
          <w:rFonts w:ascii="Times New Roman" w:eastAsia="Calibri" w:hAnsi="Times New Roman"/>
          <w:bCs/>
          <w:lang w:val="ru-RU" w:bidi="ar-SA"/>
        </w:rPr>
        <w:t xml:space="preserve"> </w:t>
      </w:r>
    </w:p>
    <w:p w:rsidR="000A25F5" w:rsidRPr="000A25F5" w:rsidRDefault="000A25F5" w:rsidP="00E439A6">
      <w:pPr>
        <w:contextualSpacing/>
        <w:jc w:val="center"/>
        <w:rPr>
          <w:rFonts w:ascii="Times New Roman" w:hAnsi="Times New Roman"/>
          <w:b/>
          <w:lang w:val="ru-RU" w:eastAsia="ru-RU" w:bidi="ar-SA"/>
        </w:rPr>
      </w:pPr>
    </w:p>
    <w:p w:rsidR="000A25F5" w:rsidRPr="000A25F5" w:rsidRDefault="000A25F5" w:rsidP="00E327AF">
      <w:pPr>
        <w:ind w:firstLine="709"/>
        <w:contextualSpacing/>
        <w:jc w:val="center"/>
        <w:outlineLvl w:val="0"/>
        <w:rPr>
          <w:rFonts w:ascii="Times New Roman" w:hAnsi="Times New Roman"/>
          <w:b/>
          <w:lang w:val="ru-RU" w:eastAsia="ru-RU" w:bidi="ar-SA"/>
        </w:rPr>
      </w:pPr>
      <w:r w:rsidRPr="000A25F5">
        <w:rPr>
          <w:rFonts w:ascii="Times New Roman" w:hAnsi="Times New Roman"/>
          <w:b/>
          <w:lang w:val="ru-RU" w:eastAsia="ru-RU" w:bidi="ar-SA"/>
        </w:rPr>
        <w:t>ЗАКЛЮЧЕНИЕ</w:t>
      </w:r>
    </w:p>
    <w:p w:rsidR="000A25F5" w:rsidRPr="000A25F5" w:rsidRDefault="000A25F5" w:rsidP="00D76C2B">
      <w:pPr>
        <w:ind w:firstLine="709"/>
        <w:contextualSpacing/>
        <w:jc w:val="center"/>
        <w:rPr>
          <w:rFonts w:ascii="Times New Roman" w:eastAsia="Calibri" w:hAnsi="Times New Roman"/>
          <w:b/>
          <w:i/>
          <w:lang w:val="ru-RU" w:bidi="ar-SA"/>
        </w:rPr>
      </w:pPr>
      <w:r w:rsidRPr="000A25F5">
        <w:rPr>
          <w:rFonts w:ascii="Times New Roman" w:eastAsia="Calibri" w:hAnsi="Times New Roman"/>
          <w:b/>
          <w:i/>
          <w:lang w:val="ru-RU" w:bidi="ar-SA"/>
        </w:rPr>
        <w:t>о результатах</w:t>
      </w:r>
      <w:r w:rsidRPr="000A25F5">
        <w:rPr>
          <w:rFonts w:ascii="Times New Roman" w:eastAsia="Calibri" w:hAnsi="Times New Roman"/>
          <w:i/>
          <w:lang w:val="ru-RU" w:bidi="ar-SA"/>
        </w:rPr>
        <w:t xml:space="preserve"> </w:t>
      </w:r>
      <w:r w:rsidRPr="000A25F5">
        <w:rPr>
          <w:rFonts w:ascii="Times New Roman" w:eastAsia="Calibri" w:hAnsi="Times New Roman"/>
          <w:b/>
          <w:i/>
          <w:lang w:val="ru-RU" w:bidi="ar-SA"/>
        </w:rPr>
        <w:t>внешней проверки бюджетной отчетности и отдельных вопросов испол</w:t>
      </w:r>
      <w:r w:rsidR="00D76C2B">
        <w:rPr>
          <w:rFonts w:ascii="Times New Roman" w:eastAsia="Calibri" w:hAnsi="Times New Roman"/>
          <w:b/>
          <w:i/>
          <w:lang w:val="ru-RU" w:bidi="ar-SA"/>
        </w:rPr>
        <w:t>нения областного бюджета за 2017</w:t>
      </w:r>
      <w:r w:rsidRPr="000A25F5">
        <w:rPr>
          <w:rFonts w:ascii="Times New Roman" w:eastAsia="Calibri" w:hAnsi="Times New Roman"/>
          <w:b/>
          <w:i/>
          <w:lang w:val="ru-RU" w:bidi="ar-SA"/>
        </w:rPr>
        <w:t xml:space="preserve"> год</w:t>
      </w:r>
      <w:r w:rsidR="00256DDC">
        <w:rPr>
          <w:rFonts w:ascii="Times New Roman" w:eastAsia="Calibri" w:hAnsi="Times New Roman"/>
          <w:b/>
          <w:i/>
          <w:lang w:val="ru-RU" w:bidi="ar-SA"/>
        </w:rPr>
        <w:t>, в том числе</w:t>
      </w:r>
      <w:r w:rsidRPr="000A25F5">
        <w:rPr>
          <w:rFonts w:ascii="Times New Roman" w:eastAsia="Calibri" w:hAnsi="Times New Roman"/>
          <w:b/>
          <w:i/>
          <w:lang w:val="ru-RU" w:bidi="ar-SA"/>
        </w:rPr>
        <w:t xml:space="preserve"> </w:t>
      </w:r>
      <w:r w:rsidR="00064A16" w:rsidRPr="00064A16">
        <w:rPr>
          <w:rFonts w:ascii="Times New Roman" w:eastAsia="Calibri" w:hAnsi="Times New Roman"/>
          <w:b/>
          <w:i/>
          <w:lang w:val="ru-RU" w:bidi="ar-SA"/>
        </w:rPr>
        <w:t>эффективности использования бюджетных средств, выделенных на реализацию Указов Президента РФ от 05.05.2012 №№596-606</w:t>
      </w:r>
      <w:r w:rsidR="001971BF">
        <w:rPr>
          <w:rFonts w:ascii="Times New Roman" w:eastAsia="Calibri" w:hAnsi="Times New Roman"/>
          <w:b/>
          <w:i/>
          <w:lang w:val="ru-RU" w:bidi="ar-SA"/>
        </w:rPr>
        <w:t xml:space="preserve">, </w:t>
      </w:r>
      <w:r w:rsidRPr="000A25F5">
        <w:rPr>
          <w:rFonts w:ascii="Times New Roman" w:eastAsia="Calibri" w:hAnsi="Times New Roman"/>
          <w:b/>
          <w:i/>
          <w:lang w:val="ru-RU" w:bidi="ar-SA"/>
        </w:rPr>
        <w:t xml:space="preserve">главным администратором средств областного бюджета – </w:t>
      </w:r>
      <w:r w:rsidR="00520C32">
        <w:rPr>
          <w:rFonts w:ascii="Times New Roman" w:eastAsia="Calibri" w:hAnsi="Times New Roman"/>
          <w:b/>
          <w:i/>
          <w:lang w:val="ru-RU" w:bidi="ar-SA"/>
        </w:rPr>
        <w:t xml:space="preserve">комитетом строительства </w:t>
      </w:r>
      <w:r w:rsidRPr="000A25F5">
        <w:rPr>
          <w:rFonts w:ascii="Times New Roman" w:eastAsia="MS Mincho" w:hAnsi="Times New Roman"/>
          <w:b/>
          <w:i/>
          <w:lang w:val="ru-RU" w:eastAsia="ja-JP" w:bidi="ar-SA"/>
        </w:rPr>
        <w:t>Волгоградской области</w:t>
      </w:r>
    </w:p>
    <w:p w:rsidR="000A25F5" w:rsidRPr="000A25F5" w:rsidRDefault="000A25F5" w:rsidP="00D76C2B">
      <w:pPr>
        <w:tabs>
          <w:tab w:val="left" w:pos="6180"/>
        </w:tabs>
        <w:ind w:firstLine="709"/>
        <w:contextualSpacing/>
        <w:jc w:val="center"/>
        <w:rPr>
          <w:rFonts w:ascii="Times New Roman" w:eastAsia="Calibri" w:hAnsi="Times New Roman"/>
          <w:lang w:val="ru-RU" w:bidi="ar-SA"/>
        </w:rPr>
      </w:pPr>
    </w:p>
    <w:p w:rsidR="000A25F5" w:rsidRPr="001971BF" w:rsidRDefault="000A25F5" w:rsidP="008F4E0D">
      <w:pPr>
        <w:ind w:firstLine="709"/>
        <w:contextualSpacing/>
        <w:jc w:val="both"/>
        <w:rPr>
          <w:rFonts w:ascii="Times New Roman" w:hAnsi="Times New Roman"/>
          <w:lang w:val="ru-RU" w:eastAsia="ru-RU" w:bidi="ar-SA"/>
        </w:rPr>
      </w:pPr>
      <w:r w:rsidRPr="000A25F5">
        <w:rPr>
          <w:rFonts w:ascii="Times New Roman" w:hAnsi="Times New Roman"/>
          <w:lang w:val="ru-RU" w:eastAsia="ru-RU" w:bidi="ar-SA"/>
        </w:rPr>
        <w:t xml:space="preserve">В соответствии с планом работы контрольно-счетной палаты Волгоградской области (далее КСП ВО) </w:t>
      </w:r>
      <w:r w:rsidR="00D76C2B" w:rsidRPr="00D76C2B">
        <w:rPr>
          <w:rFonts w:ascii="Times New Roman" w:hAnsi="Times New Roman"/>
          <w:lang w:val="ru-RU" w:eastAsia="ru-RU" w:bidi="ar-SA"/>
        </w:rPr>
        <w:t>на 2018 год, утвержденным постановлением коллегии КСП от 19.12.2017 №20/2</w:t>
      </w:r>
      <w:r w:rsidRPr="000A25F5">
        <w:rPr>
          <w:rFonts w:ascii="Times New Roman" w:hAnsi="Times New Roman"/>
          <w:lang w:val="ru-RU" w:eastAsia="ru-RU" w:bidi="ar-SA"/>
        </w:rPr>
        <w:t>, в целях подготовки заключения на годовой отчет об испол</w:t>
      </w:r>
      <w:r w:rsidR="00D76C2B">
        <w:rPr>
          <w:rFonts w:ascii="Times New Roman" w:hAnsi="Times New Roman"/>
          <w:lang w:val="ru-RU" w:eastAsia="ru-RU" w:bidi="ar-SA"/>
        </w:rPr>
        <w:t>нении областного бюджета за 2017</w:t>
      </w:r>
      <w:r w:rsidRPr="000A25F5">
        <w:rPr>
          <w:rFonts w:ascii="Times New Roman" w:hAnsi="Times New Roman"/>
          <w:lang w:val="ru-RU" w:eastAsia="ru-RU" w:bidi="ar-SA"/>
        </w:rPr>
        <w:t xml:space="preserve"> год проведена </w:t>
      </w:r>
      <w:r w:rsidR="00D76C2B">
        <w:rPr>
          <w:rFonts w:ascii="Times New Roman" w:hAnsi="Times New Roman"/>
          <w:lang w:val="ru-RU" w:eastAsia="ru-RU" w:bidi="ar-SA"/>
        </w:rPr>
        <w:t>выездная</w:t>
      </w:r>
      <w:r w:rsidRPr="000A25F5">
        <w:rPr>
          <w:rFonts w:ascii="Times New Roman" w:hAnsi="Times New Roman"/>
          <w:lang w:val="ru-RU" w:eastAsia="ru-RU" w:bidi="ar-SA"/>
        </w:rPr>
        <w:t xml:space="preserve"> внешняя проверка бюджетной отчетности и отдельных вопросов исполнения областного бюджета за 201</w:t>
      </w:r>
      <w:r w:rsidR="00D76C2B">
        <w:rPr>
          <w:rFonts w:ascii="Times New Roman" w:hAnsi="Times New Roman"/>
          <w:lang w:val="ru-RU" w:eastAsia="ru-RU" w:bidi="ar-SA"/>
        </w:rPr>
        <w:t>7</w:t>
      </w:r>
      <w:r w:rsidRPr="000A25F5">
        <w:rPr>
          <w:rFonts w:ascii="Times New Roman" w:hAnsi="Times New Roman"/>
          <w:lang w:val="ru-RU" w:eastAsia="ru-RU" w:bidi="ar-SA"/>
        </w:rPr>
        <w:t xml:space="preserve"> год</w:t>
      </w:r>
      <w:r w:rsidR="001971BF">
        <w:rPr>
          <w:rFonts w:ascii="Times New Roman" w:hAnsi="Times New Roman"/>
          <w:lang w:val="ru-RU" w:eastAsia="ru-RU" w:bidi="ar-SA"/>
        </w:rPr>
        <w:t>,</w:t>
      </w:r>
      <w:r w:rsidR="001971BF" w:rsidRPr="001971BF">
        <w:rPr>
          <w:rFonts w:ascii="Times New Roman" w:hAnsi="Times New Roman"/>
          <w:lang w:val="ru-RU" w:eastAsia="ru-RU" w:bidi="ar-SA"/>
        </w:rPr>
        <w:t xml:space="preserve"> в том числе эффективности использования бюджетных средств, выделенных на реализацию Указов Президента РФ от 05.05.2012 №№596-606,</w:t>
      </w:r>
      <w:r w:rsidRPr="000A25F5">
        <w:rPr>
          <w:rFonts w:ascii="Times New Roman" w:hAnsi="Times New Roman"/>
          <w:lang w:val="ru-RU" w:eastAsia="ru-RU" w:bidi="ar-SA"/>
        </w:rPr>
        <w:t xml:space="preserve"> главным администратором средств областного бюджета –</w:t>
      </w:r>
      <w:r w:rsidRPr="001971BF">
        <w:rPr>
          <w:rFonts w:ascii="Times New Roman" w:hAnsi="Times New Roman"/>
          <w:lang w:val="ru-RU" w:eastAsia="ru-RU" w:bidi="ar-SA"/>
        </w:rPr>
        <w:t xml:space="preserve"> </w:t>
      </w:r>
      <w:r>
        <w:rPr>
          <w:rFonts w:ascii="Times New Roman" w:hAnsi="Times New Roman"/>
          <w:lang w:val="ru-RU" w:eastAsia="ru-RU" w:bidi="ar-SA"/>
        </w:rPr>
        <w:t xml:space="preserve">комитетом строительства </w:t>
      </w:r>
      <w:r w:rsidRPr="001971BF">
        <w:rPr>
          <w:rFonts w:ascii="Times New Roman" w:hAnsi="Times New Roman"/>
          <w:lang w:val="ru-RU" w:eastAsia="ru-RU" w:bidi="ar-SA"/>
        </w:rPr>
        <w:t>Волгоградской области (далее - Комитет, Облстрой</w:t>
      </w:r>
      <w:r w:rsidRPr="000A25F5">
        <w:rPr>
          <w:rFonts w:ascii="Times New Roman" w:hAnsi="Times New Roman"/>
          <w:lang w:val="ru-RU" w:eastAsia="ru-RU" w:bidi="ar-SA"/>
        </w:rPr>
        <w:t>)</w:t>
      </w:r>
      <w:r w:rsidRPr="001971BF">
        <w:rPr>
          <w:rFonts w:ascii="Times New Roman" w:hAnsi="Times New Roman"/>
          <w:lang w:val="ru-RU" w:eastAsia="ru-RU" w:bidi="ar-SA"/>
        </w:rPr>
        <w:t>.</w:t>
      </w:r>
    </w:p>
    <w:p w:rsidR="008A08B3" w:rsidRPr="000A25F5" w:rsidRDefault="008A08B3" w:rsidP="008F4E0D">
      <w:pPr>
        <w:ind w:firstLine="709"/>
        <w:contextualSpacing/>
        <w:jc w:val="both"/>
        <w:rPr>
          <w:rFonts w:ascii="Times New Roman" w:hAnsi="Times New Roman"/>
          <w:color w:val="339966"/>
          <w:lang w:val="ru-RU" w:eastAsia="ru-RU" w:bidi="ar-SA"/>
        </w:rPr>
      </w:pPr>
    </w:p>
    <w:p w:rsidR="0079252A" w:rsidRDefault="0079252A" w:rsidP="008F4E0D">
      <w:pPr>
        <w:ind w:firstLine="709"/>
        <w:contextualSpacing/>
        <w:jc w:val="center"/>
        <w:outlineLvl w:val="0"/>
        <w:rPr>
          <w:rFonts w:ascii="Times New Roman" w:hAnsi="Times New Roman"/>
          <w:b/>
          <w:i/>
          <w:color w:val="000000"/>
          <w:lang w:val="ru-RU"/>
        </w:rPr>
      </w:pPr>
      <w:r w:rsidRPr="004629C3">
        <w:rPr>
          <w:rFonts w:ascii="Times New Roman" w:hAnsi="Times New Roman"/>
          <w:b/>
          <w:i/>
          <w:color w:val="000000"/>
          <w:lang w:val="ru-RU"/>
        </w:rPr>
        <w:t>Общие сведения</w:t>
      </w:r>
    </w:p>
    <w:p w:rsidR="00D76C2B" w:rsidRPr="006F51E3" w:rsidRDefault="00E003DD" w:rsidP="008F4E0D">
      <w:pPr>
        <w:ind w:firstLine="709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4629C3">
        <w:rPr>
          <w:rFonts w:ascii="Times New Roman" w:hAnsi="Times New Roman"/>
          <w:color w:val="000000"/>
          <w:lang w:val="ru-RU"/>
        </w:rPr>
        <w:t xml:space="preserve">В соответствии с Законом Волгоградской области от 15.03.2012 № 22-ОД «О системе органов исполнительной власти Волгоградской области» </w:t>
      </w:r>
      <w:r w:rsidR="004D2AF4" w:rsidRPr="004629C3">
        <w:rPr>
          <w:rFonts w:ascii="Times New Roman" w:hAnsi="Times New Roman"/>
          <w:color w:val="000000"/>
          <w:lang w:val="ru-RU"/>
        </w:rPr>
        <w:t>К</w:t>
      </w:r>
      <w:r w:rsidRPr="004629C3">
        <w:rPr>
          <w:rFonts w:ascii="Times New Roman" w:hAnsi="Times New Roman"/>
          <w:color w:val="000000"/>
          <w:lang w:val="ru-RU"/>
        </w:rPr>
        <w:t xml:space="preserve">омитет входит в систему органов исполнительной власти Волгоградской области. </w:t>
      </w:r>
      <w:r w:rsidR="00D76C2B" w:rsidRPr="006F51E3">
        <w:rPr>
          <w:rFonts w:ascii="Times New Roman" w:hAnsi="Times New Roman"/>
          <w:color w:val="000000"/>
          <w:lang w:val="ru-RU"/>
        </w:rPr>
        <w:t>Положением о комитете строительства Волгоградской области</w:t>
      </w:r>
      <w:r w:rsidR="00084EAD" w:rsidRPr="006F51E3">
        <w:rPr>
          <w:rFonts w:ascii="Times New Roman" w:hAnsi="Times New Roman"/>
          <w:color w:val="000000"/>
          <w:lang w:val="ru-RU"/>
        </w:rPr>
        <w:t>,</w:t>
      </w:r>
      <w:r w:rsidR="00D76C2B" w:rsidRPr="006F51E3">
        <w:rPr>
          <w:rFonts w:ascii="Times New Roman" w:hAnsi="Times New Roman"/>
          <w:color w:val="000000"/>
          <w:lang w:val="ru-RU"/>
        </w:rPr>
        <w:t xml:space="preserve"> утв</w:t>
      </w:r>
      <w:r w:rsidR="00E207B6">
        <w:rPr>
          <w:rFonts w:ascii="Times New Roman" w:hAnsi="Times New Roman"/>
          <w:color w:val="000000"/>
          <w:lang w:val="ru-RU"/>
        </w:rPr>
        <w:t>ержденны</w:t>
      </w:r>
      <w:r w:rsidR="00084EAD" w:rsidRPr="006F51E3">
        <w:rPr>
          <w:rFonts w:ascii="Times New Roman" w:hAnsi="Times New Roman"/>
          <w:color w:val="000000"/>
          <w:lang w:val="ru-RU"/>
        </w:rPr>
        <w:t>м</w:t>
      </w:r>
      <w:r w:rsidR="00D76C2B" w:rsidRPr="006F51E3">
        <w:rPr>
          <w:rFonts w:ascii="Times New Roman" w:hAnsi="Times New Roman"/>
          <w:color w:val="000000"/>
          <w:lang w:val="ru-RU"/>
        </w:rPr>
        <w:t xml:space="preserve"> постановлением Губернатора Волгоградской области от 24.11.2014</w:t>
      </w:r>
      <w:r w:rsidR="00D76C2B" w:rsidRPr="005067CB">
        <w:rPr>
          <w:rFonts w:ascii="Times New Roman" w:hAnsi="Times New Roman"/>
          <w:color w:val="000000"/>
        </w:rPr>
        <w:t> </w:t>
      </w:r>
      <w:r w:rsidR="00D76C2B" w:rsidRPr="006F51E3">
        <w:rPr>
          <w:rFonts w:ascii="Times New Roman" w:hAnsi="Times New Roman"/>
          <w:color w:val="000000"/>
          <w:lang w:val="ru-RU"/>
        </w:rPr>
        <w:t>№170</w:t>
      </w:r>
      <w:r w:rsidR="00084EAD" w:rsidRPr="006F51E3">
        <w:rPr>
          <w:rFonts w:ascii="Times New Roman" w:hAnsi="Times New Roman"/>
          <w:color w:val="000000"/>
          <w:lang w:val="ru-RU"/>
        </w:rPr>
        <w:t>,</w:t>
      </w:r>
      <w:r w:rsidR="00D76C2B" w:rsidRPr="006F51E3">
        <w:rPr>
          <w:rFonts w:ascii="Times New Roman" w:hAnsi="Times New Roman"/>
          <w:color w:val="000000"/>
          <w:lang w:val="ru-RU"/>
        </w:rPr>
        <w:t xml:space="preserve"> определено, что Облстрой является органом, уполномоченным в сферах строительства, обеспечения жилыми помещениями отдельных категорий граждан, осуществления учета, управления</w:t>
      </w:r>
      <w:r w:rsidR="007A20E2" w:rsidRPr="006F51E3">
        <w:rPr>
          <w:rFonts w:ascii="Times New Roman" w:hAnsi="Times New Roman"/>
          <w:color w:val="000000"/>
          <w:lang w:val="ru-RU"/>
        </w:rPr>
        <w:t>,</w:t>
      </w:r>
      <w:r w:rsidR="00D76C2B" w:rsidRPr="006F51E3">
        <w:rPr>
          <w:rFonts w:ascii="Times New Roman" w:hAnsi="Times New Roman"/>
          <w:color w:val="000000"/>
          <w:lang w:val="ru-RU"/>
        </w:rPr>
        <w:t xml:space="preserve"> распоряжения жилищным фондом</w:t>
      </w:r>
      <w:r w:rsidR="007A20E2" w:rsidRPr="006F51E3">
        <w:rPr>
          <w:rFonts w:ascii="Times New Roman" w:hAnsi="Times New Roman"/>
          <w:color w:val="000000"/>
          <w:lang w:val="ru-RU"/>
        </w:rPr>
        <w:t xml:space="preserve"> области</w:t>
      </w:r>
      <w:r w:rsidR="00D76C2B" w:rsidRPr="006F51E3">
        <w:rPr>
          <w:rFonts w:ascii="Times New Roman" w:hAnsi="Times New Roman"/>
          <w:color w:val="000000"/>
          <w:lang w:val="ru-RU"/>
        </w:rPr>
        <w:t>.</w:t>
      </w:r>
    </w:p>
    <w:p w:rsidR="000C4C05" w:rsidRPr="002C5834" w:rsidRDefault="000C4C05" w:rsidP="008F4E0D">
      <w:pPr>
        <w:pStyle w:val="ConsPlusNormal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 w:bidi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US" w:bidi="en-US"/>
        </w:rPr>
        <w:t xml:space="preserve">С 15.01.2017 Комитету </w:t>
      </w:r>
      <w:r w:rsidR="00084EAD">
        <w:rPr>
          <w:rFonts w:ascii="Times New Roman" w:eastAsia="Times New Roman" w:hAnsi="Times New Roman"/>
          <w:color w:val="000000"/>
          <w:sz w:val="24"/>
          <w:szCs w:val="24"/>
          <w:lang w:eastAsia="en-US" w:bidi="en-US"/>
        </w:rPr>
        <w:t xml:space="preserve">переданы 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 w:bidi="en-US"/>
        </w:rPr>
        <w:t xml:space="preserve">полномочия по </w:t>
      </w:r>
      <w:r w:rsidRPr="005067CB">
        <w:rPr>
          <w:rFonts w:ascii="Times New Roman" w:eastAsia="Times New Roman" w:hAnsi="Times New Roman"/>
          <w:color w:val="000000"/>
          <w:sz w:val="24"/>
          <w:szCs w:val="24"/>
          <w:lang w:eastAsia="en-US" w:bidi="en-US"/>
        </w:rPr>
        <w:t>организации газоснабжения и электроснабжения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 w:bidi="en-US"/>
        </w:rPr>
        <w:t xml:space="preserve"> муниципальных образований</w:t>
      </w:r>
      <w:r w:rsidRPr="005067CB">
        <w:rPr>
          <w:rFonts w:ascii="Times New Roman" w:eastAsia="Times New Roman" w:hAnsi="Times New Roman"/>
          <w:color w:val="000000"/>
          <w:sz w:val="24"/>
          <w:szCs w:val="24"/>
          <w:lang w:eastAsia="en-US" w:bidi="en-US"/>
        </w:rPr>
        <w:t xml:space="preserve"> (в части проектирования, строительства, </w:t>
      </w:r>
      <w:r w:rsidRPr="002C5834">
        <w:rPr>
          <w:rFonts w:ascii="Times New Roman" w:eastAsia="Times New Roman" w:hAnsi="Times New Roman"/>
          <w:sz w:val="24"/>
          <w:szCs w:val="24"/>
          <w:lang w:eastAsia="en-US" w:bidi="en-US"/>
        </w:rPr>
        <w:t xml:space="preserve">реконструкции), перераспределенные </w:t>
      </w:r>
      <w:r w:rsidR="002C5834" w:rsidRPr="002C5834">
        <w:rPr>
          <w:rFonts w:ascii="Times New Roman" w:eastAsia="Times New Roman" w:hAnsi="Times New Roman"/>
          <w:sz w:val="24"/>
          <w:szCs w:val="24"/>
          <w:lang w:eastAsia="en-US" w:bidi="en-US"/>
        </w:rPr>
        <w:t>на уровень субъекта РФ</w:t>
      </w:r>
      <w:r w:rsidRPr="002C5834">
        <w:rPr>
          <w:rFonts w:ascii="Times New Roman" w:eastAsia="Times New Roman" w:hAnsi="Times New Roman"/>
          <w:sz w:val="24"/>
          <w:szCs w:val="24"/>
          <w:lang w:eastAsia="en-US" w:bidi="en-US"/>
        </w:rPr>
        <w:t xml:space="preserve"> в соответствии с Законами Волгоградской области </w:t>
      </w:r>
      <w:r w:rsidR="00E207B6" w:rsidRPr="002C5834">
        <w:rPr>
          <w:rFonts w:ascii="Times New Roman" w:eastAsia="Times New Roman" w:hAnsi="Times New Roman"/>
          <w:sz w:val="24"/>
          <w:szCs w:val="24"/>
          <w:lang w:eastAsia="en-US" w:bidi="en-US"/>
        </w:rPr>
        <w:t>от 26.12.2014 №187-ОД</w:t>
      </w:r>
      <w:r w:rsidR="00E207B6">
        <w:rPr>
          <w:rFonts w:ascii="Times New Roman" w:eastAsia="Times New Roman" w:hAnsi="Times New Roman"/>
          <w:sz w:val="24"/>
          <w:szCs w:val="24"/>
          <w:lang w:eastAsia="en-US" w:bidi="en-US"/>
        </w:rPr>
        <w:t xml:space="preserve">, от 03.12.2015 №204-ОД, </w:t>
      </w:r>
      <w:r w:rsidRPr="002C5834">
        <w:rPr>
          <w:rFonts w:ascii="Times New Roman" w:eastAsia="Times New Roman" w:hAnsi="Times New Roman"/>
          <w:sz w:val="24"/>
          <w:szCs w:val="24"/>
          <w:lang w:eastAsia="en-US" w:bidi="en-US"/>
        </w:rPr>
        <w:t xml:space="preserve">от 28.12.2015 №223-ОД. </w:t>
      </w:r>
    </w:p>
    <w:p w:rsidR="002C5834" w:rsidRPr="005067CB" w:rsidRDefault="000C4C05" w:rsidP="008F4E0D">
      <w:pPr>
        <w:ind w:firstLine="709"/>
        <w:jc w:val="both"/>
        <w:rPr>
          <w:rFonts w:ascii="Times New Roman" w:hAnsi="Times New Roman"/>
          <w:lang w:val="ru-RU"/>
        </w:rPr>
      </w:pPr>
      <w:r w:rsidRPr="002C5834">
        <w:rPr>
          <w:rFonts w:ascii="Times New Roman" w:hAnsi="Times New Roman"/>
          <w:lang w:val="ru-RU"/>
        </w:rPr>
        <w:t>С 09.06.2017 Комитету переданы от комитета жилищно-коммунального хозяйства и топливно-энергетического комплекса Волгоградской области</w:t>
      </w:r>
      <w:r w:rsidR="002C5834" w:rsidRPr="002C5834">
        <w:rPr>
          <w:rFonts w:ascii="Times New Roman" w:hAnsi="Times New Roman"/>
          <w:lang w:val="ru-RU"/>
        </w:rPr>
        <w:t xml:space="preserve"> полномочия по управлению и распоряжению жилищным фондом Волгоградской области, а с 01.01.2018 от комитета молодежной политики Волгоградской области (упраздненного с 28.11.2017) – полномочия</w:t>
      </w:r>
      <w:r w:rsidR="002C5834" w:rsidRPr="005067CB">
        <w:rPr>
          <w:rFonts w:ascii="Times New Roman" w:hAnsi="Times New Roman"/>
          <w:lang w:val="ru-RU"/>
        </w:rPr>
        <w:t xml:space="preserve"> по организации предоставления государственной поддержки в решении жилищной проблемы молодым семьям.</w:t>
      </w:r>
    </w:p>
    <w:p w:rsidR="007A20E2" w:rsidRPr="00084EAD" w:rsidRDefault="006F51E3" w:rsidP="008F4E0D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Структура Комитета по состоянию на </w:t>
      </w:r>
      <w:r w:rsidR="007A20E2" w:rsidRPr="00084EAD">
        <w:rPr>
          <w:rFonts w:ascii="Times New Roman" w:hAnsi="Times New Roman"/>
          <w:lang w:val="ru-RU"/>
        </w:rPr>
        <w:t xml:space="preserve">01.03.2017 </w:t>
      </w:r>
      <w:r>
        <w:rPr>
          <w:rFonts w:ascii="Times New Roman" w:hAnsi="Times New Roman"/>
          <w:lang w:val="ru-RU"/>
        </w:rPr>
        <w:t xml:space="preserve">утверждена в количестве </w:t>
      </w:r>
      <w:r w:rsidR="007A20E2" w:rsidRPr="00084EAD">
        <w:rPr>
          <w:rFonts w:ascii="Times New Roman" w:hAnsi="Times New Roman"/>
          <w:lang w:val="ru-RU"/>
        </w:rPr>
        <w:t>85 ед. (+1 ед. государственных гражданских служащих, далее ГГС</w:t>
      </w:r>
      <w:r w:rsidR="00020116">
        <w:rPr>
          <w:rFonts w:ascii="Times New Roman" w:hAnsi="Times New Roman"/>
          <w:lang w:val="ru-RU"/>
        </w:rPr>
        <w:t>, до 74 ед. ГГС</w:t>
      </w:r>
      <w:r w:rsidR="007A20E2" w:rsidRPr="00084EAD">
        <w:rPr>
          <w:rFonts w:ascii="Times New Roman" w:hAnsi="Times New Roman"/>
          <w:lang w:val="ru-RU"/>
        </w:rPr>
        <w:t xml:space="preserve">), по состоянию на 09.06.2017 - 89 ед. (+4 ед. ГГС),  по состоянию на 01.01.2018 - 92 ед. (+3 ед. </w:t>
      </w:r>
      <w:r w:rsidR="00020116">
        <w:rPr>
          <w:rFonts w:ascii="Times New Roman" w:hAnsi="Times New Roman"/>
          <w:lang w:val="ru-RU"/>
        </w:rPr>
        <w:t>ГГС)</w:t>
      </w:r>
      <w:r w:rsidR="007A20E2" w:rsidRPr="00084EAD">
        <w:rPr>
          <w:rFonts w:ascii="Times New Roman" w:hAnsi="Times New Roman"/>
          <w:lang w:val="ru-RU"/>
        </w:rPr>
        <w:t>.</w:t>
      </w:r>
    </w:p>
    <w:p w:rsidR="007A20E2" w:rsidRPr="00F44AB1" w:rsidRDefault="00494628" w:rsidP="008F4E0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F44AB1">
        <w:rPr>
          <w:rFonts w:ascii="Times New Roman" w:hAnsi="Times New Roman"/>
          <w:lang w:val="ru-RU"/>
        </w:rPr>
        <w:t>Закон</w:t>
      </w:r>
      <w:r w:rsidR="00A17B24">
        <w:rPr>
          <w:rFonts w:ascii="Times New Roman" w:hAnsi="Times New Roman"/>
          <w:lang w:val="ru-RU"/>
        </w:rPr>
        <w:t>ом</w:t>
      </w:r>
      <w:r w:rsidRPr="00F44AB1">
        <w:rPr>
          <w:rFonts w:ascii="Times New Roman" w:hAnsi="Times New Roman"/>
          <w:lang w:val="ru-RU"/>
        </w:rPr>
        <w:t xml:space="preserve"> </w:t>
      </w:r>
      <w:r w:rsidR="002C5834" w:rsidRPr="00F44AB1">
        <w:rPr>
          <w:rFonts w:ascii="Times New Roman" w:hAnsi="Times New Roman"/>
          <w:lang w:val="ru-RU"/>
        </w:rPr>
        <w:t>В</w:t>
      </w:r>
      <w:r w:rsidR="002B7E7C" w:rsidRPr="00F44AB1">
        <w:rPr>
          <w:rFonts w:ascii="Times New Roman" w:hAnsi="Times New Roman"/>
          <w:lang w:val="ru-RU"/>
        </w:rPr>
        <w:t>олгоградской области</w:t>
      </w:r>
      <w:r w:rsidRPr="00F44AB1">
        <w:rPr>
          <w:rFonts w:ascii="Times New Roman" w:hAnsi="Times New Roman"/>
          <w:lang w:val="ru-RU"/>
        </w:rPr>
        <w:t xml:space="preserve"> </w:t>
      </w:r>
      <w:r w:rsidR="00F44AB1">
        <w:rPr>
          <w:rFonts w:ascii="Times New Roman" w:hAnsi="Times New Roman"/>
          <w:lang w:val="ru-RU" w:eastAsia="ru-RU" w:bidi="ar-SA"/>
        </w:rPr>
        <w:t xml:space="preserve">от 15.12.2017 № 124-ОД </w:t>
      </w:r>
      <w:r w:rsidR="00F44AB1" w:rsidRPr="00F44AB1">
        <w:rPr>
          <w:rFonts w:ascii="Times New Roman" w:hAnsi="Times New Roman"/>
          <w:lang w:val="ru-RU"/>
        </w:rPr>
        <w:t xml:space="preserve"> </w:t>
      </w:r>
      <w:r w:rsidRPr="00F44AB1">
        <w:rPr>
          <w:rFonts w:ascii="Times New Roman" w:hAnsi="Times New Roman"/>
          <w:lang w:val="ru-RU"/>
        </w:rPr>
        <w:t>«Об областном бюджете на 201</w:t>
      </w:r>
      <w:r w:rsidR="00F44AB1">
        <w:rPr>
          <w:rFonts w:ascii="Times New Roman" w:hAnsi="Times New Roman"/>
          <w:lang w:val="ru-RU"/>
        </w:rPr>
        <w:t xml:space="preserve">8 </w:t>
      </w:r>
      <w:r w:rsidRPr="00F44AB1">
        <w:rPr>
          <w:rFonts w:ascii="Times New Roman" w:hAnsi="Times New Roman"/>
          <w:lang w:val="ru-RU"/>
        </w:rPr>
        <w:t>год и на плановый период 201</w:t>
      </w:r>
      <w:r w:rsidR="00F44AB1">
        <w:rPr>
          <w:rFonts w:ascii="Times New Roman" w:hAnsi="Times New Roman"/>
          <w:lang w:val="ru-RU"/>
        </w:rPr>
        <w:t>9</w:t>
      </w:r>
      <w:r w:rsidRPr="00F44AB1">
        <w:rPr>
          <w:rFonts w:ascii="Times New Roman" w:hAnsi="Times New Roman"/>
          <w:lang w:val="ru-RU"/>
        </w:rPr>
        <w:t xml:space="preserve"> и 20</w:t>
      </w:r>
      <w:r w:rsidR="00F44AB1">
        <w:rPr>
          <w:rFonts w:ascii="Times New Roman" w:hAnsi="Times New Roman"/>
          <w:lang w:val="ru-RU"/>
        </w:rPr>
        <w:t>20</w:t>
      </w:r>
      <w:r w:rsidRPr="00084EAD">
        <w:rPr>
          <w:rFonts w:ascii="Times New Roman" w:hAnsi="Times New Roman"/>
        </w:rPr>
        <w:t> </w:t>
      </w:r>
      <w:r w:rsidRPr="00F44AB1">
        <w:rPr>
          <w:rFonts w:ascii="Times New Roman" w:hAnsi="Times New Roman"/>
          <w:lang w:val="ru-RU"/>
        </w:rPr>
        <w:t xml:space="preserve">годов» </w:t>
      </w:r>
      <w:r w:rsidR="007A20E2" w:rsidRPr="00F44AB1">
        <w:rPr>
          <w:rFonts w:ascii="Times New Roman" w:hAnsi="Times New Roman"/>
          <w:color w:val="000000"/>
          <w:lang w:val="ru-RU"/>
        </w:rPr>
        <w:t>увеличение</w:t>
      </w:r>
      <w:r w:rsidR="00A17B24">
        <w:rPr>
          <w:rFonts w:ascii="Times New Roman" w:hAnsi="Times New Roman"/>
          <w:color w:val="000000"/>
          <w:lang w:val="ru-RU"/>
        </w:rPr>
        <w:t xml:space="preserve"> штатной</w:t>
      </w:r>
      <w:r w:rsidR="007A20E2" w:rsidRPr="00F44AB1">
        <w:rPr>
          <w:rFonts w:ascii="Times New Roman" w:hAnsi="Times New Roman"/>
          <w:color w:val="000000"/>
          <w:lang w:val="ru-RU"/>
        </w:rPr>
        <w:t xml:space="preserve"> численности ГГС Комитета на 3 ед. </w:t>
      </w:r>
      <w:r w:rsidR="00A17B24">
        <w:rPr>
          <w:rFonts w:ascii="Times New Roman" w:hAnsi="Times New Roman"/>
          <w:color w:val="000000"/>
          <w:lang w:val="ru-RU"/>
        </w:rPr>
        <w:t>(</w:t>
      </w:r>
      <w:r w:rsidR="007A20E2" w:rsidRPr="00F44AB1">
        <w:rPr>
          <w:rFonts w:ascii="Times New Roman" w:hAnsi="Times New Roman"/>
          <w:color w:val="000000"/>
          <w:lang w:val="ru-RU"/>
        </w:rPr>
        <w:t>до 81 ед.</w:t>
      </w:r>
      <w:r w:rsidR="00A17B24">
        <w:rPr>
          <w:rFonts w:ascii="Times New Roman" w:hAnsi="Times New Roman"/>
          <w:color w:val="000000"/>
          <w:lang w:val="ru-RU"/>
        </w:rPr>
        <w:t>) не предусмотрено</w:t>
      </w:r>
      <w:r w:rsidR="00F44AB1">
        <w:rPr>
          <w:rFonts w:ascii="Times New Roman" w:hAnsi="Times New Roman"/>
          <w:color w:val="000000"/>
          <w:lang w:val="ru-RU"/>
        </w:rPr>
        <w:t>.</w:t>
      </w:r>
    </w:p>
    <w:p w:rsidR="007A20E2" w:rsidRPr="00084EAD" w:rsidRDefault="0042625E" w:rsidP="008F4E0D">
      <w:pPr>
        <w:ind w:firstLine="709"/>
        <w:contextualSpacing/>
        <w:jc w:val="both"/>
        <w:rPr>
          <w:rFonts w:ascii="Times New Roman" w:hAnsi="Times New Roman" w:cs="Arial"/>
          <w:color w:val="000000"/>
          <w:lang w:val="ru-RU"/>
        </w:rPr>
      </w:pPr>
      <w:r w:rsidRPr="00084EAD">
        <w:rPr>
          <w:rFonts w:ascii="Times New Roman" w:hAnsi="Times New Roman" w:cs="Arial"/>
          <w:color w:val="000000"/>
          <w:lang w:val="ru-RU"/>
        </w:rPr>
        <w:t>По состоянию на 01.01.2017 в Комитете имелось</w:t>
      </w:r>
      <w:r w:rsidR="008628E6" w:rsidRPr="00084EAD">
        <w:rPr>
          <w:rFonts w:ascii="Times New Roman" w:hAnsi="Times New Roman" w:cs="Arial"/>
          <w:color w:val="000000"/>
          <w:lang w:val="ru-RU"/>
        </w:rPr>
        <w:t xml:space="preserve"> 2 вакансии</w:t>
      </w:r>
      <w:r w:rsidR="004517F2">
        <w:rPr>
          <w:rFonts w:ascii="Times New Roman" w:hAnsi="Times New Roman" w:cs="Arial"/>
          <w:color w:val="000000"/>
          <w:lang w:val="ru-RU"/>
        </w:rPr>
        <w:t xml:space="preserve"> ГГС</w:t>
      </w:r>
      <w:r w:rsidR="008628E6" w:rsidRPr="00084EAD">
        <w:rPr>
          <w:rFonts w:ascii="Times New Roman" w:hAnsi="Times New Roman" w:cs="Arial"/>
          <w:color w:val="000000"/>
          <w:lang w:val="ru-RU"/>
        </w:rPr>
        <w:t xml:space="preserve">, на 01.01.2018 </w:t>
      </w:r>
      <w:r w:rsidR="002B7E7C">
        <w:rPr>
          <w:rFonts w:ascii="Times New Roman" w:hAnsi="Times New Roman" w:cs="Arial"/>
          <w:color w:val="000000"/>
          <w:lang w:val="ru-RU"/>
        </w:rPr>
        <w:t xml:space="preserve">– </w:t>
      </w:r>
      <w:r w:rsidR="00A17B24">
        <w:rPr>
          <w:rFonts w:ascii="Times New Roman" w:hAnsi="Times New Roman" w:cs="Arial"/>
          <w:color w:val="000000"/>
          <w:lang w:val="ru-RU"/>
        </w:rPr>
        <w:t xml:space="preserve">вакансий </w:t>
      </w:r>
      <w:r w:rsidR="002B7E7C">
        <w:rPr>
          <w:rFonts w:ascii="Times New Roman" w:hAnsi="Times New Roman" w:cs="Arial"/>
          <w:color w:val="000000"/>
          <w:lang w:val="ru-RU"/>
        </w:rPr>
        <w:t>не</w:t>
      </w:r>
      <w:r w:rsidR="00E207B6">
        <w:rPr>
          <w:rFonts w:ascii="Times New Roman" w:hAnsi="Times New Roman" w:cs="Arial"/>
          <w:color w:val="000000"/>
          <w:lang w:val="ru-RU"/>
        </w:rPr>
        <w:t>т</w:t>
      </w:r>
      <w:r w:rsidR="002B7E7C">
        <w:rPr>
          <w:rFonts w:ascii="Times New Roman" w:hAnsi="Times New Roman" w:cs="Arial"/>
          <w:color w:val="000000"/>
          <w:lang w:val="ru-RU"/>
        </w:rPr>
        <w:t>.</w:t>
      </w:r>
    </w:p>
    <w:p w:rsidR="007448D7" w:rsidRDefault="000C259B" w:rsidP="008F4E0D">
      <w:pPr>
        <w:ind w:firstLine="709"/>
        <w:jc w:val="both"/>
        <w:rPr>
          <w:rFonts w:ascii="Times New Roman" w:hAnsi="Times New Roman"/>
          <w:lang w:val="ru-RU"/>
        </w:rPr>
      </w:pPr>
      <w:r w:rsidRPr="005067CB">
        <w:rPr>
          <w:rFonts w:ascii="Times New Roman" w:hAnsi="Times New Roman"/>
          <w:lang w:val="ru-RU"/>
        </w:rPr>
        <w:t xml:space="preserve">Комитет выполняет функции учредителя </w:t>
      </w:r>
      <w:r>
        <w:rPr>
          <w:rFonts w:ascii="Times New Roman" w:hAnsi="Times New Roman"/>
          <w:lang w:val="ru-RU"/>
        </w:rPr>
        <w:t>ГКУ</w:t>
      </w:r>
      <w:r w:rsidRPr="005067CB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ВО</w:t>
      </w:r>
      <w:r w:rsidRPr="005067CB">
        <w:rPr>
          <w:rFonts w:ascii="Times New Roman" w:hAnsi="Times New Roman"/>
          <w:lang w:val="ru-RU"/>
        </w:rPr>
        <w:t xml:space="preserve"> «Управление капитального строительства» (далее ГКУ УКС), </w:t>
      </w:r>
      <w:r>
        <w:rPr>
          <w:rFonts w:ascii="Times New Roman" w:hAnsi="Times New Roman"/>
          <w:lang w:val="ru-RU"/>
        </w:rPr>
        <w:t>ГАУ ВО</w:t>
      </w:r>
      <w:r w:rsidRPr="005067CB">
        <w:rPr>
          <w:rFonts w:ascii="Times New Roman" w:hAnsi="Times New Roman"/>
          <w:lang w:val="ru-RU"/>
        </w:rPr>
        <w:t xml:space="preserve"> «Управление государственной экспертизы проектов» (далее ГАУ Облгосэкспертиза), </w:t>
      </w:r>
      <w:r>
        <w:rPr>
          <w:rFonts w:ascii="Times New Roman" w:hAnsi="Times New Roman"/>
          <w:lang w:val="ru-RU"/>
        </w:rPr>
        <w:t>ГАУ ВО</w:t>
      </w:r>
      <w:r w:rsidRPr="005067CB">
        <w:rPr>
          <w:rFonts w:ascii="Times New Roman" w:hAnsi="Times New Roman"/>
          <w:lang w:val="ru-RU"/>
        </w:rPr>
        <w:t xml:space="preserve"> «Региональный центр по ценообразованию в строительстве Волгоградской области» (далее ГАУ РЦЦС).</w:t>
      </w:r>
    </w:p>
    <w:p w:rsidR="00C91801" w:rsidRDefault="00C91801" w:rsidP="008F4E0D">
      <w:pPr>
        <w:ind w:firstLine="709"/>
        <w:contextualSpacing/>
        <w:jc w:val="center"/>
        <w:outlineLvl w:val="0"/>
        <w:rPr>
          <w:rFonts w:ascii="Times New Roman" w:hAnsi="Times New Roman"/>
          <w:b/>
          <w:bCs/>
          <w:i/>
          <w:lang w:val="ru-RU"/>
        </w:rPr>
      </w:pPr>
    </w:p>
    <w:p w:rsidR="00E07926" w:rsidRDefault="00E07926" w:rsidP="008F4E0D">
      <w:pPr>
        <w:ind w:firstLine="709"/>
        <w:contextualSpacing/>
        <w:jc w:val="center"/>
        <w:outlineLvl w:val="0"/>
        <w:rPr>
          <w:rFonts w:ascii="Times New Roman" w:hAnsi="Times New Roman"/>
          <w:b/>
          <w:bCs/>
          <w:i/>
          <w:lang w:val="ru-RU"/>
        </w:rPr>
      </w:pPr>
    </w:p>
    <w:p w:rsidR="00E14866" w:rsidRDefault="00E14866" w:rsidP="00E14866">
      <w:pPr>
        <w:ind w:firstLine="709"/>
        <w:contextualSpacing/>
        <w:jc w:val="center"/>
        <w:outlineLvl w:val="0"/>
        <w:rPr>
          <w:rFonts w:ascii="Times New Roman" w:hAnsi="Times New Roman"/>
          <w:b/>
          <w:bCs/>
          <w:i/>
          <w:lang w:val="ru-RU"/>
        </w:rPr>
      </w:pPr>
      <w:r>
        <w:rPr>
          <w:rFonts w:ascii="Times New Roman" w:hAnsi="Times New Roman"/>
          <w:b/>
          <w:bCs/>
          <w:i/>
          <w:lang w:val="ru-RU"/>
        </w:rPr>
        <w:t>Проверка с</w:t>
      </w:r>
      <w:r w:rsidRPr="004629C3">
        <w:rPr>
          <w:rFonts w:ascii="Times New Roman" w:hAnsi="Times New Roman"/>
          <w:b/>
          <w:bCs/>
          <w:i/>
          <w:lang w:val="ru-RU"/>
        </w:rPr>
        <w:t>водн</w:t>
      </w:r>
      <w:r>
        <w:rPr>
          <w:rFonts w:ascii="Times New Roman" w:hAnsi="Times New Roman"/>
          <w:b/>
          <w:bCs/>
          <w:i/>
          <w:lang w:val="ru-RU"/>
        </w:rPr>
        <w:t>ой</w:t>
      </w:r>
      <w:r w:rsidRPr="004629C3">
        <w:rPr>
          <w:rFonts w:ascii="Times New Roman" w:hAnsi="Times New Roman"/>
          <w:b/>
          <w:bCs/>
          <w:i/>
          <w:lang w:val="ru-RU"/>
        </w:rPr>
        <w:t xml:space="preserve"> бюджетн</w:t>
      </w:r>
      <w:r>
        <w:rPr>
          <w:rFonts w:ascii="Times New Roman" w:hAnsi="Times New Roman"/>
          <w:b/>
          <w:bCs/>
          <w:i/>
          <w:lang w:val="ru-RU"/>
        </w:rPr>
        <w:t>ой</w:t>
      </w:r>
      <w:r w:rsidRPr="004629C3">
        <w:rPr>
          <w:rFonts w:ascii="Times New Roman" w:hAnsi="Times New Roman"/>
          <w:b/>
          <w:bCs/>
          <w:i/>
          <w:lang w:val="ru-RU"/>
        </w:rPr>
        <w:t xml:space="preserve"> отчетност</w:t>
      </w:r>
      <w:r>
        <w:rPr>
          <w:rFonts w:ascii="Times New Roman" w:hAnsi="Times New Roman"/>
          <w:b/>
          <w:bCs/>
          <w:i/>
          <w:lang w:val="ru-RU"/>
        </w:rPr>
        <w:t>и</w:t>
      </w:r>
    </w:p>
    <w:p w:rsidR="00E14866" w:rsidRPr="005067CB" w:rsidRDefault="00E14866" w:rsidP="00E14866">
      <w:pPr>
        <w:ind w:firstLine="709"/>
        <w:jc w:val="both"/>
        <w:rPr>
          <w:rFonts w:ascii="Times New Roman" w:hAnsi="Times New Roman"/>
          <w:lang w:val="ru-RU"/>
        </w:rPr>
      </w:pPr>
      <w:r w:rsidRPr="005067CB">
        <w:rPr>
          <w:rFonts w:ascii="Times New Roman" w:hAnsi="Times New Roman"/>
          <w:lang w:val="ru-RU"/>
        </w:rPr>
        <w:t>В соответствии с Соглашением от 30.12.2016</w:t>
      </w:r>
      <w:r>
        <w:rPr>
          <w:rFonts w:ascii="Times New Roman" w:hAnsi="Times New Roman"/>
          <w:lang w:val="ru-RU"/>
        </w:rPr>
        <w:t xml:space="preserve"> </w:t>
      </w:r>
      <w:r w:rsidRPr="005067CB">
        <w:rPr>
          <w:rFonts w:ascii="Times New Roman" w:hAnsi="Times New Roman"/>
          <w:lang w:val="ru-RU"/>
        </w:rPr>
        <w:t xml:space="preserve">№13  Комитет передал </w:t>
      </w:r>
      <w:r>
        <w:rPr>
          <w:rFonts w:ascii="Times New Roman" w:hAnsi="Times New Roman"/>
          <w:lang w:val="ru-RU"/>
        </w:rPr>
        <w:t xml:space="preserve">с 01.03.2017 </w:t>
      </w:r>
      <w:r w:rsidRPr="005067CB">
        <w:rPr>
          <w:rFonts w:ascii="Times New Roman" w:hAnsi="Times New Roman"/>
          <w:lang w:val="ru-RU"/>
        </w:rPr>
        <w:t>функции по ведению бухгалтерского учета и составлению отчетности ГКУ ВО «Центр бюджетного учета»</w:t>
      </w:r>
      <w:r>
        <w:rPr>
          <w:rFonts w:ascii="Times New Roman" w:hAnsi="Times New Roman"/>
          <w:lang w:val="ru-RU"/>
        </w:rPr>
        <w:t xml:space="preserve"> (далее  ГКУ ЦБУ).</w:t>
      </w:r>
    </w:p>
    <w:p w:rsidR="00E14866" w:rsidRPr="005067CB" w:rsidRDefault="00E14866" w:rsidP="00E14866">
      <w:pPr>
        <w:ind w:firstLine="709"/>
        <w:jc w:val="both"/>
        <w:rPr>
          <w:rFonts w:ascii="Times New Roman" w:hAnsi="Times New Roman"/>
          <w:lang w:val="ru-RU"/>
        </w:rPr>
      </w:pPr>
      <w:r w:rsidRPr="005067CB">
        <w:rPr>
          <w:rFonts w:ascii="Times New Roman" w:hAnsi="Times New Roman"/>
          <w:color w:val="000000"/>
          <w:lang w:val="ru-RU"/>
        </w:rPr>
        <w:t xml:space="preserve">Сводная бюджетная отчетность Комитета за 2017 год </w:t>
      </w:r>
      <w:r>
        <w:rPr>
          <w:rFonts w:ascii="Times New Roman" w:hAnsi="Times New Roman"/>
          <w:color w:val="000000"/>
          <w:lang w:val="ru-RU"/>
        </w:rPr>
        <w:t>представлена в составе</w:t>
      </w:r>
      <w:r w:rsidRPr="005067CB">
        <w:rPr>
          <w:rFonts w:ascii="Times New Roman" w:hAnsi="Times New Roman"/>
          <w:color w:val="000000"/>
          <w:lang w:val="ru-RU"/>
        </w:rPr>
        <w:t xml:space="preserve">, </w:t>
      </w:r>
      <w:r w:rsidRPr="005067CB">
        <w:rPr>
          <w:rFonts w:ascii="Times New Roman" w:hAnsi="Times New Roman"/>
          <w:lang w:val="ru-RU"/>
        </w:rPr>
        <w:t>определенном ст. 264.1 БК РФ и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28.12.2010 № 191н (далее – Инструкция № 191н).</w:t>
      </w:r>
    </w:p>
    <w:p w:rsidR="00E14866" w:rsidRPr="00DB3B61" w:rsidRDefault="00E14866" w:rsidP="00E14866">
      <w:pPr>
        <w:pStyle w:val="ConsPlusNormal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 w:bidi="en-US"/>
        </w:rPr>
      </w:pPr>
      <w:r w:rsidRPr="00DB3B61">
        <w:rPr>
          <w:rFonts w:ascii="Times New Roman" w:eastAsia="Times New Roman" w:hAnsi="Times New Roman"/>
          <w:sz w:val="24"/>
          <w:szCs w:val="24"/>
          <w:lang w:eastAsia="en-US" w:bidi="en-US"/>
        </w:rPr>
        <w:t>В ходе проверки установлены следующие нарушения Инструкции № 191н, Инструкции по применению плана счетов бюджетного учета, утвержденного приказом Минфина России от 06.12.2010 № 162н (далее Инструкция №162н):</w:t>
      </w:r>
    </w:p>
    <w:p w:rsidR="00E14866" w:rsidRDefault="00E14866" w:rsidP="00E14866">
      <w:pPr>
        <w:pStyle w:val="ConsPlusNormal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нарушение п. 161</w:t>
      </w:r>
      <w:r w:rsidRPr="002F7D9F">
        <w:rPr>
          <w:rFonts w:ascii="Times New Roman" w:eastAsia="Times New Roman" w:hAnsi="Times New Roman"/>
          <w:sz w:val="24"/>
          <w:szCs w:val="24"/>
        </w:rPr>
        <w:t xml:space="preserve"> Инструкции №191н в форме 0503162 «Сведения о результатах деятельности» при отсу</w:t>
      </w:r>
      <w:r>
        <w:rPr>
          <w:rFonts w:ascii="Times New Roman" w:eastAsia="Times New Roman" w:hAnsi="Times New Roman"/>
          <w:sz w:val="24"/>
          <w:szCs w:val="24"/>
        </w:rPr>
        <w:t>тствии государственного задания</w:t>
      </w:r>
      <w:r w:rsidRPr="002F7D9F">
        <w:rPr>
          <w:rFonts w:ascii="Times New Roman" w:eastAsia="Times New Roman" w:hAnsi="Times New Roman"/>
          <w:sz w:val="24"/>
          <w:szCs w:val="24"/>
        </w:rPr>
        <w:t xml:space="preserve"> указаны плановые и фактические расходы ГКУ УКС (в разрезе целевых статей) на объекты капитальных вложений в объеме 950 464,9 тыс. руб. и 945 298,6 тыс.руб. соответственно. </w:t>
      </w:r>
    </w:p>
    <w:p w:rsidR="00E14866" w:rsidRDefault="00E14866" w:rsidP="00E14866">
      <w:pPr>
        <w:pStyle w:val="ConsPlusNormal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F7D9F">
        <w:rPr>
          <w:rFonts w:ascii="Times New Roman" w:eastAsia="Times New Roman" w:hAnsi="Times New Roman"/>
          <w:sz w:val="24"/>
          <w:szCs w:val="24"/>
        </w:rPr>
        <w:t xml:space="preserve">В нарушение п. 162 Инструкции №191н в форме 0503163 «Сведения об изменениях бюджетной росписи главного распорядителя бюджетных средств» в графе 2 вместо </w:t>
      </w:r>
      <w:r>
        <w:rPr>
          <w:rFonts w:ascii="Times New Roman" w:eastAsia="Times New Roman" w:hAnsi="Times New Roman"/>
          <w:sz w:val="24"/>
          <w:szCs w:val="24"/>
        </w:rPr>
        <w:t xml:space="preserve">ассигнований по </w:t>
      </w:r>
      <w:r w:rsidRPr="002F7D9F">
        <w:rPr>
          <w:rFonts w:ascii="Times New Roman" w:eastAsia="Times New Roman" w:hAnsi="Times New Roman"/>
          <w:sz w:val="24"/>
          <w:szCs w:val="24"/>
        </w:rPr>
        <w:t>первоначальной редакции Закона об областном бюджете на 2017 год</w:t>
      </w:r>
      <w:r w:rsidR="00BE40ED">
        <w:rPr>
          <w:rFonts w:ascii="Times New Roman" w:eastAsia="Times New Roman" w:hAnsi="Times New Roman"/>
          <w:sz w:val="24"/>
          <w:szCs w:val="24"/>
        </w:rPr>
        <w:t>,</w:t>
      </w:r>
      <w:r w:rsidRPr="002F7D9F">
        <w:rPr>
          <w:rFonts w:ascii="Times New Roman" w:eastAsia="Times New Roman" w:hAnsi="Times New Roman"/>
          <w:sz w:val="24"/>
          <w:szCs w:val="24"/>
        </w:rPr>
        <w:t xml:space="preserve"> указаны ассигнования областного бюджета в последней редакци</w:t>
      </w:r>
      <w:r>
        <w:rPr>
          <w:rFonts w:ascii="Times New Roman" w:eastAsia="Times New Roman" w:hAnsi="Times New Roman"/>
          <w:sz w:val="24"/>
          <w:szCs w:val="24"/>
        </w:rPr>
        <w:t>и</w:t>
      </w:r>
      <w:r w:rsidRPr="002F7D9F">
        <w:rPr>
          <w:rFonts w:ascii="Times New Roman" w:eastAsia="Times New Roman" w:hAnsi="Times New Roman"/>
          <w:sz w:val="24"/>
          <w:szCs w:val="24"/>
        </w:rPr>
        <w:t xml:space="preserve"> в общем объеме 4 486 747,1 тыс. руб</w:t>
      </w:r>
      <w:r>
        <w:rPr>
          <w:rFonts w:ascii="Times New Roman" w:eastAsia="Times New Roman" w:hAnsi="Times New Roman"/>
          <w:sz w:val="24"/>
          <w:szCs w:val="24"/>
        </w:rPr>
        <w:t>лей.</w:t>
      </w:r>
    </w:p>
    <w:p w:rsidR="00E14866" w:rsidRPr="002F7D9F" w:rsidRDefault="00E14866" w:rsidP="00E14866">
      <w:pPr>
        <w:pStyle w:val="ConsPlusNormal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F7D9F">
        <w:rPr>
          <w:rFonts w:ascii="Times New Roman" w:eastAsia="Times New Roman" w:hAnsi="Times New Roman"/>
          <w:sz w:val="24"/>
          <w:szCs w:val="24"/>
        </w:rPr>
        <w:t xml:space="preserve">В нарушение п. 174 Инструкции №191 в форме 0503296 «Сведения об исполнении судебных решений по денежным обязательствам бюджета» в графах 4 и 8 строки 010 не указаны </w:t>
      </w:r>
      <w:r>
        <w:rPr>
          <w:rFonts w:ascii="Times New Roman" w:eastAsia="Times New Roman" w:hAnsi="Times New Roman"/>
          <w:sz w:val="24"/>
          <w:szCs w:val="24"/>
        </w:rPr>
        <w:t xml:space="preserve">неисполненные </w:t>
      </w:r>
      <w:r w:rsidRPr="002F7D9F">
        <w:rPr>
          <w:rFonts w:ascii="Times New Roman" w:eastAsia="Times New Roman" w:hAnsi="Times New Roman"/>
          <w:sz w:val="24"/>
          <w:szCs w:val="24"/>
        </w:rPr>
        <w:t>денежные обязательства ГКУ УКС по уплате задолженности в объеме 13 469,4 тыс. руб. в пользу ООО «Газстройсервис»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F7D9F">
        <w:rPr>
          <w:rFonts w:ascii="Times New Roman" w:eastAsia="Times New Roman" w:hAnsi="Times New Roman"/>
          <w:sz w:val="24"/>
          <w:szCs w:val="24"/>
        </w:rPr>
        <w:t>на основании решений судов.</w:t>
      </w:r>
    </w:p>
    <w:p w:rsidR="00E14866" w:rsidRPr="005067CB" w:rsidRDefault="00E14866" w:rsidP="00E14866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lang w:val="ru-RU" w:eastAsia="ru-RU" w:bidi="ar-SA"/>
        </w:rPr>
      </w:pPr>
      <w:r w:rsidRPr="005067CB">
        <w:rPr>
          <w:rFonts w:ascii="Times New Roman" w:hAnsi="Times New Roman"/>
          <w:lang w:val="ru-RU"/>
        </w:rPr>
        <w:t xml:space="preserve">В нарушение п. 70 Инструкции №191н, п. 141 </w:t>
      </w:r>
      <w:r w:rsidRPr="005067CB">
        <w:rPr>
          <w:rFonts w:ascii="Times New Roman" w:hAnsi="Times New Roman"/>
          <w:lang w:val="ru-RU" w:eastAsia="ru-RU" w:bidi="ar-SA"/>
        </w:rPr>
        <w:t xml:space="preserve">Инструкции </w:t>
      </w:r>
      <w:r>
        <w:rPr>
          <w:rFonts w:ascii="Times New Roman" w:hAnsi="Times New Roman"/>
          <w:lang w:val="ru-RU" w:eastAsia="ru-RU" w:bidi="ar-SA"/>
        </w:rPr>
        <w:t xml:space="preserve">№162н </w:t>
      </w:r>
      <w:r w:rsidRPr="005067CB">
        <w:rPr>
          <w:rFonts w:ascii="Times New Roman" w:hAnsi="Times New Roman"/>
          <w:lang w:val="ru-RU" w:eastAsia="ru-RU" w:bidi="ar-SA"/>
        </w:rPr>
        <w:t xml:space="preserve">в форме 0503128 «Сведения о бюджетных обязательствах» не отражены </w:t>
      </w:r>
      <w:r>
        <w:rPr>
          <w:rFonts w:ascii="Times New Roman" w:hAnsi="Times New Roman"/>
          <w:lang w:val="ru-RU" w:eastAsia="ru-RU" w:bidi="ar-SA"/>
        </w:rPr>
        <w:t>неисполненные</w:t>
      </w:r>
      <w:r w:rsidRPr="005067CB">
        <w:rPr>
          <w:rFonts w:ascii="Times New Roman" w:hAnsi="Times New Roman"/>
          <w:lang w:val="ru-RU" w:eastAsia="ru-RU" w:bidi="ar-SA"/>
        </w:rPr>
        <w:t xml:space="preserve"> денежные обязательства в объеме </w:t>
      </w:r>
      <w:r w:rsidRPr="00C604B6">
        <w:rPr>
          <w:rFonts w:ascii="Times New Roman" w:hAnsi="Times New Roman"/>
          <w:lang w:val="ru-RU"/>
        </w:rPr>
        <w:t>76</w:t>
      </w:r>
      <w:r w:rsidRPr="00165562">
        <w:rPr>
          <w:rFonts w:ascii="Times New Roman" w:hAnsi="Times New Roman"/>
        </w:rPr>
        <w:t> </w:t>
      </w:r>
      <w:r w:rsidRPr="00C604B6">
        <w:rPr>
          <w:rFonts w:ascii="Times New Roman" w:hAnsi="Times New Roman"/>
          <w:lang w:val="ru-RU"/>
        </w:rPr>
        <w:t xml:space="preserve">595,8 </w:t>
      </w:r>
      <w:r w:rsidRPr="005067CB">
        <w:rPr>
          <w:rFonts w:ascii="Times New Roman" w:hAnsi="Times New Roman"/>
          <w:lang w:val="ru-RU" w:eastAsia="ru-RU" w:bidi="ar-SA"/>
        </w:rPr>
        <w:t>тыс. руб.;</w:t>
      </w:r>
    </w:p>
    <w:p w:rsidR="00E14866" w:rsidRDefault="00E14866" w:rsidP="00E14866">
      <w:pPr>
        <w:pStyle w:val="ConsPlusNormal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нарушение п.</w:t>
      </w:r>
      <w:r w:rsidRPr="005067CB">
        <w:rPr>
          <w:rFonts w:ascii="Times New Roman" w:eastAsia="Times New Roman" w:hAnsi="Times New Roman"/>
          <w:sz w:val="24"/>
          <w:szCs w:val="24"/>
        </w:rPr>
        <w:t xml:space="preserve"> 171.1 Инструкции №191н в форме 0503175 «Сведения о принятых и неисполненных обязательствах получателя бюджетных средств» занижен объем неисполненных денежных обязательств </w:t>
      </w:r>
      <w:r>
        <w:rPr>
          <w:rFonts w:ascii="Times New Roman" w:eastAsia="Times New Roman" w:hAnsi="Times New Roman"/>
          <w:sz w:val="24"/>
          <w:szCs w:val="24"/>
        </w:rPr>
        <w:t>в разделе 2 графе 2 на 76 595,8</w:t>
      </w:r>
      <w:r w:rsidRPr="005067CB">
        <w:rPr>
          <w:rFonts w:ascii="Times New Roman" w:eastAsia="Times New Roman" w:hAnsi="Times New Roman"/>
          <w:sz w:val="24"/>
          <w:szCs w:val="24"/>
        </w:rPr>
        <w:t xml:space="preserve"> тыс. руб.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E14866" w:rsidRPr="00497F15" w:rsidRDefault="00E14866" w:rsidP="00E14866">
      <w:pPr>
        <w:pStyle w:val="ConsPlusNormal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97F15">
        <w:rPr>
          <w:rFonts w:ascii="Times New Roman" w:eastAsia="Times New Roman" w:hAnsi="Times New Roman"/>
          <w:sz w:val="24"/>
          <w:szCs w:val="24"/>
        </w:rPr>
        <w:t xml:space="preserve">В нарушение п.167 </w:t>
      </w:r>
      <w:r>
        <w:rPr>
          <w:rFonts w:ascii="Times New Roman" w:eastAsia="Times New Roman" w:hAnsi="Times New Roman"/>
          <w:sz w:val="24"/>
          <w:szCs w:val="24"/>
        </w:rPr>
        <w:t xml:space="preserve">Инструкции №191н </w:t>
      </w:r>
      <w:r w:rsidRPr="00497F15">
        <w:rPr>
          <w:rFonts w:ascii="Times New Roman" w:eastAsia="Times New Roman" w:hAnsi="Times New Roman"/>
          <w:sz w:val="24"/>
          <w:szCs w:val="24"/>
        </w:rPr>
        <w:t>в форме 0503169 «Сведения о дебиторской и кредиторской задолженности» дебиторская задолженность в объеме 101 665,9 тыс. руб. по исполнительным листам на счете 0209 000 «Расчеты по уще</w:t>
      </w:r>
      <w:r>
        <w:rPr>
          <w:rFonts w:ascii="Times New Roman" w:eastAsia="Times New Roman" w:hAnsi="Times New Roman"/>
          <w:sz w:val="24"/>
          <w:szCs w:val="24"/>
        </w:rPr>
        <w:t>рбу и иным доходам» не указана в графе 4 и 11 как просроченная.</w:t>
      </w:r>
    </w:p>
    <w:p w:rsidR="00E14866" w:rsidRPr="00D315BA" w:rsidRDefault="00E14866" w:rsidP="00E14866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lang w:val="ru-RU"/>
        </w:rPr>
      </w:pPr>
      <w:r w:rsidRPr="00D315BA">
        <w:rPr>
          <w:rFonts w:ascii="Times New Roman" w:eastAsia="Calibri" w:hAnsi="Times New Roman"/>
          <w:lang w:val="ru-RU"/>
        </w:rPr>
        <w:t>В нарушение п. 17,167 Инструкции 191н, п.80 Ин</w:t>
      </w:r>
      <w:r w:rsidR="00D315BA" w:rsidRPr="00D315BA">
        <w:rPr>
          <w:rFonts w:ascii="Times New Roman" w:eastAsia="Calibri" w:hAnsi="Times New Roman"/>
          <w:lang w:val="ru-RU"/>
        </w:rPr>
        <w:t>струкции №162н на счете 020651000</w:t>
      </w:r>
      <w:r w:rsidRPr="00D315BA">
        <w:rPr>
          <w:rFonts w:ascii="Times New Roman" w:eastAsia="Calibri" w:hAnsi="Times New Roman"/>
          <w:lang w:val="ru-RU"/>
        </w:rPr>
        <w:t xml:space="preserve">  «Расчеты по авансовым перечислениям другим бюджетам бюджетной системы РФ» не списана сумма аванса областной субсидии местным бюджетам после предъявления актов выполненных работ на общую сумму 64 500,9</w:t>
      </w:r>
      <w:r w:rsidR="00D315BA" w:rsidRPr="00D315BA">
        <w:rPr>
          <w:rFonts w:ascii="Times New Roman" w:eastAsia="Calibri" w:hAnsi="Times New Roman"/>
          <w:lang w:val="ru-RU"/>
        </w:rPr>
        <w:t xml:space="preserve"> тыс. рублей. </w:t>
      </w:r>
      <w:r w:rsidR="00D315BA">
        <w:rPr>
          <w:rFonts w:ascii="Times New Roman" w:eastAsia="Calibri" w:hAnsi="Times New Roman"/>
          <w:lang w:val="ru-RU"/>
        </w:rPr>
        <w:t>Завышение дебиторской задолженности</w:t>
      </w:r>
      <w:r w:rsidR="00D315BA" w:rsidRPr="00D315BA">
        <w:rPr>
          <w:rFonts w:ascii="Times New Roman" w:eastAsia="Calibri" w:hAnsi="Times New Roman"/>
          <w:lang w:val="ru-RU"/>
        </w:rPr>
        <w:t xml:space="preserve"> на 64 500,9 тыс. руб.</w:t>
      </w:r>
      <w:r w:rsidR="00D315BA">
        <w:rPr>
          <w:rFonts w:ascii="Times New Roman" w:eastAsia="Calibri" w:hAnsi="Times New Roman"/>
          <w:lang w:val="ru-RU"/>
        </w:rPr>
        <w:t xml:space="preserve"> привело к искажению в </w:t>
      </w:r>
      <w:r w:rsidR="00D315BA" w:rsidRPr="00D315BA">
        <w:rPr>
          <w:rFonts w:ascii="Times New Roman" w:eastAsia="Calibri" w:hAnsi="Times New Roman"/>
          <w:lang w:val="ru-RU"/>
        </w:rPr>
        <w:t xml:space="preserve">ф. 0503169 по коду счета120651000 графы 9 – </w:t>
      </w:r>
      <w:r w:rsidR="00FC4ADD">
        <w:rPr>
          <w:rFonts w:ascii="Times New Roman" w:eastAsia="Calibri" w:hAnsi="Times New Roman"/>
          <w:lang w:val="ru-RU"/>
        </w:rPr>
        <w:t>на 180%</w:t>
      </w:r>
      <w:r w:rsidR="00D315BA" w:rsidRPr="00D315BA">
        <w:rPr>
          <w:rFonts w:ascii="Times New Roman" w:eastAsia="Calibri" w:hAnsi="Times New Roman"/>
          <w:lang w:val="ru-RU"/>
        </w:rPr>
        <w:t>, по коду счета 120600000 «Расчеты по выданным авансам» гр.9 –</w:t>
      </w:r>
      <w:r w:rsidR="00D315BA">
        <w:rPr>
          <w:rFonts w:ascii="Times New Roman" w:eastAsia="Calibri" w:hAnsi="Times New Roman"/>
          <w:lang w:val="ru-RU"/>
        </w:rPr>
        <w:t xml:space="preserve"> на 32%, в Балансе по форме 0503130 по строке 260 гр.6 и</w:t>
      </w:r>
      <w:r w:rsidR="007E4854">
        <w:rPr>
          <w:rFonts w:ascii="Times New Roman" w:eastAsia="Calibri" w:hAnsi="Times New Roman"/>
          <w:lang w:val="ru-RU"/>
        </w:rPr>
        <w:t xml:space="preserve"> </w:t>
      </w:r>
      <w:r w:rsidR="00D315BA">
        <w:rPr>
          <w:rFonts w:ascii="Times New Roman" w:eastAsia="Calibri" w:hAnsi="Times New Roman"/>
          <w:lang w:val="ru-RU"/>
        </w:rPr>
        <w:t>8 – на 32 процента</w:t>
      </w:r>
      <w:r w:rsidR="00D315BA" w:rsidRPr="00D315BA">
        <w:rPr>
          <w:rFonts w:ascii="Times New Roman" w:eastAsia="Calibri" w:hAnsi="Times New Roman"/>
          <w:lang w:val="ru-RU"/>
        </w:rPr>
        <w:t>.</w:t>
      </w:r>
    </w:p>
    <w:p w:rsidR="00BA2500" w:rsidRDefault="00E14866" w:rsidP="00BA2500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lang w:val="ru-RU" w:eastAsia="ru-RU" w:bidi="ar-SA"/>
        </w:rPr>
      </w:pPr>
      <w:r>
        <w:rPr>
          <w:rFonts w:ascii="Times New Roman" w:eastAsia="Calibri" w:hAnsi="Times New Roman"/>
          <w:lang w:val="ru-RU"/>
        </w:rPr>
        <w:t>В ходе проверки  нарушени</w:t>
      </w:r>
      <w:r w:rsidR="00BE40ED">
        <w:rPr>
          <w:rFonts w:ascii="Times New Roman" w:eastAsia="Calibri" w:hAnsi="Times New Roman"/>
          <w:lang w:val="ru-RU"/>
        </w:rPr>
        <w:t>я</w:t>
      </w:r>
      <w:r w:rsidR="00040490">
        <w:rPr>
          <w:rFonts w:ascii="Times New Roman" w:eastAsia="Calibri" w:hAnsi="Times New Roman"/>
          <w:lang w:val="ru-RU"/>
        </w:rPr>
        <w:t>, указанные</w:t>
      </w:r>
      <w:r w:rsidR="00BE40ED">
        <w:rPr>
          <w:rFonts w:ascii="Times New Roman" w:eastAsia="Calibri" w:hAnsi="Times New Roman"/>
          <w:lang w:val="ru-RU"/>
        </w:rPr>
        <w:t xml:space="preserve"> в п.1-6</w:t>
      </w:r>
      <w:r w:rsidR="00040490">
        <w:rPr>
          <w:rFonts w:ascii="Times New Roman" w:eastAsia="Calibri" w:hAnsi="Times New Roman"/>
          <w:lang w:val="ru-RU"/>
        </w:rPr>
        <w:t>,</w:t>
      </w:r>
      <w:r>
        <w:rPr>
          <w:rFonts w:ascii="Times New Roman" w:eastAsia="Calibri" w:hAnsi="Times New Roman"/>
          <w:lang w:val="ru-RU"/>
        </w:rPr>
        <w:t xml:space="preserve"> </w:t>
      </w:r>
      <w:r w:rsidR="00811913">
        <w:rPr>
          <w:rFonts w:ascii="Times New Roman" w:eastAsia="Calibri" w:hAnsi="Times New Roman"/>
          <w:lang w:val="ru-RU"/>
        </w:rPr>
        <w:t>устранены</w:t>
      </w:r>
      <w:r>
        <w:rPr>
          <w:rFonts w:ascii="Times New Roman" w:eastAsia="Calibri" w:hAnsi="Times New Roman"/>
          <w:lang w:val="ru-RU"/>
        </w:rPr>
        <w:t xml:space="preserve"> после предоставления исправленных форм отчетности в финансовый орган.</w:t>
      </w:r>
      <w:r w:rsidR="00D315BA">
        <w:rPr>
          <w:rFonts w:ascii="Times New Roman" w:eastAsia="Calibri" w:hAnsi="Times New Roman"/>
          <w:lang w:val="ru-RU"/>
        </w:rPr>
        <w:t xml:space="preserve"> Нарушение</w:t>
      </w:r>
      <w:r w:rsidR="00040490">
        <w:rPr>
          <w:rFonts w:ascii="Times New Roman" w:eastAsia="Calibri" w:hAnsi="Times New Roman"/>
          <w:lang w:val="ru-RU"/>
        </w:rPr>
        <w:t>, указанное</w:t>
      </w:r>
      <w:r w:rsidR="00D315BA">
        <w:rPr>
          <w:rFonts w:ascii="Times New Roman" w:eastAsia="Calibri" w:hAnsi="Times New Roman"/>
          <w:lang w:val="ru-RU"/>
        </w:rPr>
        <w:t xml:space="preserve"> в пункте 7</w:t>
      </w:r>
      <w:r w:rsidR="00040490">
        <w:rPr>
          <w:rFonts w:ascii="Times New Roman" w:eastAsia="Calibri" w:hAnsi="Times New Roman"/>
          <w:lang w:val="ru-RU"/>
        </w:rPr>
        <w:t>,</w:t>
      </w:r>
      <w:r w:rsidR="00D315BA">
        <w:rPr>
          <w:rFonts w:ascii="Times New Roman" w:eastAsia="Calibri" w:hAnsi="Times New Roman"/>
          <w:lang w:val="ru-RU"/>
        </w:rPr>
        <w:t xml:space="preserve"> </w:t>
      </w:r>
      <w:r w:rsidR="00BA2500">
        <w:rPr>
          <w:rFonts w:ascii="Times New Roman" w:eastAsia="Calibri" w:hAnsi="Times New Roman"/>
          <w:lang w:val="ru-RU"/>
        </w:rPr>
        <w:t>образует состав административного правонарушения, предусмотренного ст. 15.11 КоАП РФ «</w:t>
      </w:r>
      <w:r w:rsidR="00BA2500" w:rsidRPr="00BA2500">
        <w:rPr>
          <w:rFonts w:ascii="Times New Roman" w:eastAsia="Calibri" w:hAnsi="Times New Roman"/>
          <w:lang w:val="ru-RU"/>
        </w:rPr>
        <w:t>Грубое нарушение требований к бухгалтерскому учету, в том числе к бухгалтерской (финансовой) отчетности»</w:t>
      </w:r>
      <w:r w:rsidR="00BA2500">
        <w:rPr>
          <w:rFonts w:ascii="Times New Roman" w:eastAsia="Calibri" w:hAnsi="Times New Roman"/>
          <w:lang w:val="ru-RU"/>
        </w:rPr>
        <w:t xml:space="preserve">, выразившееся  в </w:t>
      </w:r>
      <w:r w:rsidR="00BA2500" w:rsidRPr="00BA2500">
        <w:rPr>
          <w:rFonts w:ascii="Times New Roman" w:eastAsia="Calibri" w:hAnsi="Times New Roman"/>
          <w:lang w:val="ru-RU"/>
        </w:rPr>
        <w:t>искажени</w:t>
      </w:r>
      <w:r w:rsidR="006A7919">
        <w:rPr>
          <w:rFonts w:ascii="Times New Roman" w:eastAsia="Calibri" w:hAnsi="Times New Roman"/>
          <w:lang w:val="ru-RU"/>
        </w:rPr>
        <w:t>и</w:t>
      </w:r>
      <w:r w:rsidR="00BA2500" w:rsidRPr="00BA2500">
        <w:rPr>
          <w:rFonts w:ascii="Times New Roman" w:eastAsia="Calibri" w:hAnsi="Times New Roman"/>
          <w:lang w:val="ru-RU"/>
        </w:rPr>
        <w:t xml:space="preserve"> показателя бухгалтерской (финансовой) отчетности</w:t>
      </w:r>
      <w:r w:rsidR="006A7919">
        <w:rPr>
          <w:rFonts w:ascii="Times New Roman" w:eastAsia="Calibri" w:hAnsi="Times New Roman"/>
          <w:lang w:val="ru-RU"/>
        </w:rPr>
        <w:t xml:space="preserve"> более </w:t>
      </w:r>
      <w:r w:rsidR="00BA2500">
        <w:rPr>
          <w:rFonts w:ascii="Times New Roman" w:eastAsia="Calibri" w:hAnsi="Times New Roman"/>
          <w:lang w:val="ru-RU"/>
        </w:rPr>
        <w:t xml:space="preserve"> чем </w:t>
      </w:r>
      <w:r w:rsidR="00B6696A">
        <w:rPr>
          <w:rFonts w:ascii="Times New Roman" w:eastAsia="Calibri" w:hAnsi="Times New Roman"/>
          <w:lang w:val="ru-RU"/>
        </w:rPr>
        <w:t xml:space="preserve">на </w:t>
      </w:r>
      <w:r w:rsidR="00BA2500">
        <w:rPr>
          <w:rFonts w:ascii="Times New Roman" w:eastAsia="Calibri" w:hAnsi="Times New Roman"/>
          <w:lang w:val="ru-RU"/>
        </w:rPr>
        <w:t>10%</w:t>
      </w:r>
      <w:r w:rsidR="00B84C08">
        <w:rPr>
          <w:rFonts w:ascii="Times New Roman" w:eastAsia="Calibri" w:hAnsi="Times New Roman"/>
          <w:lang w:val="ru-RU"/>
        </w:rPr>
        <w:t>,</w:t>
      </w:r>
      <w:r w:rsidR="00BA2500">
        <w:rPr>
          <w:rFonts w:ascii="Times New Roman" w:eastAsia="Calibri" w:hAnsi="Times New Roman"/>
          <w:lang w:val="ru-RU"/>
        </w:rPr>
        <w:t xml:space="preserve">  в Балансе по форме 0503130 и Сведениях по дебиторской и кредиторской задолженности по форме 0503169.</w:t>
      </w:r>
    </w:p>
    <w:p w:rsidR="00E14866" w:rsidRDefault="00E14866" w:rsidP="00E1486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lang w:val="ru-RU"/>
        </w:rPr>
      </w:pPr>
    </w:p>
    <w:p w:rsidR="00D465D6" w:rsidRDefault="00D465D6" w:rsidP="00E1486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lang w:val="ru-RU"/>
        </w:rPr>
      </w:pPr>
    </w:p>
    <w:p w:rsidR="00D465D6" w:rsidRDefault="00D465D6" w:rsidP="00E1486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lang w:val="ru-RU"/>
        </w:rPr>
      </w:pPr>
    </w:p>
    <w:p w:rsidR="00B45D43" w:rsidRDefault="00B45D43" w:rsidP="00E1486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lang w:val="ru-RU"/>
        </w:rPr>
      </w:pPr>
    </w:p>
    <w:p w:rsidR="00B45D43" w:rsidRDefault="00B45D43" w:rsidP="00E1486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lang w:val="ru-RU"/>
        </w:rPr>
      </w:pPr>
    </w:p>
    <w:p w:rsidR="00B45D43" w:rsidRDefault="00B45D43" w:rsidP="00E1486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lang w:val="ru-RU"/>
        </w:rPr>
      </w:pPr>
    </w:p>
    <w:p w:rsidR="00B45D43" w:rsidRDefault="00B45D43" w:rsidP="00E1486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lang w:val="ru-RU"/>
        </w:rPr>
      </w:pPr>
    </w:p>
    <w:p w:rsidR="005976E1" w:rsidRDefault="005976E1" w:rsidP="00E14866">
      <w:pPr>
        <w:ind w:firstLine="709"/>
        <w:contextualSpacing/>
        <w:jc w:val="center"/>
        <w:outlineLvl w:val="0"/>
        <w:rPr>
          <w:rFonts w:ascii="Times New Roman" w:hAnsi="Times New Roman"/>
          <w:b/>
          <w:bCs/>
          <w:i/>
          <w:lang w:val="ru-RU"/>
        </w:rPr>
      </w:pPr>
      <w:r w:rsidRPr="004629C3">
        <w:rPr>
          <w:rFonts w:ascii="Times New Roman" w:hAnsi="Times New Roman"/>
          <w:b/>
          <w:bCs/>
          <w:i/>
          <w:lang w:val="ru-RU"/>
        </w:rPr>
        <w:t>Администрирование доходов</w:t>
      </w:r>
    </w:p>
    <w:p w:rsidR="007448D7" w:rsidRPr="005067CB" w:rsidRDefault="007448D7" w:rsidP="008F4E0D">
      <w:pPr>
        <w:ind w:firstLine="709"/>
        <w:jc w:val="both"/>
        <w:rPr>
          <w:rFonts w:ascii="Times New Roman" w:hAnsi="Times New Roman"/>
          <w:lang w:val="ru-RU"/>
        </w:rPr>
      </w:pPr>
      <w:r w:rsidRPr="005067CB">
        <w:rPr>
          <w:rFonts w:ascii="Times New Roman" w:hAnsi="Times New Roman"/>
          <w:lang w:val="ru-RU"/>
        </w:rPr>
        <w:t xml:space="preserve">Общая сумма поступивших доходов составила 1 423 912,8 тыс. руб., или 93,4% от </w:t>
      </w:r>
      <w:r w:rsidR="001E6461">
        <w:rPr>
          <w:rFonts w:ascii="Times New Roman" w:hAnsi="Times New Roman"/>
          <w:lang w:val="ru-RU"/>
        </w:rPr>
        <w:t>плановых (прогнозных) показателей</w:t>
      </w:r>
      <w:r w:rsidRPr="005067CB">
        <w:rPr>
          <w:rFonts w:ascii="Times New Roman" w:hAnsi="Times New Roman"/>
          <w:lang w:val="ru-RU"/>
        </w:rPr>
        <w:t xml:space="preserve">.  </w:t>
      </w:r>
    </w:p>
    <w:p w:rsidR="007448D7" w:rsidRPr="005067CB" w:rsidRDefault="007448D7" w:rsidP="008F4E0D">
      <w:pPr>
        <w:ind w:firstLine="709"/>
        <w:jc w:val="both"/>
        <w:rPr>
          <w:rFonts w:ascii="Times New Roman" w:hAnsi="Times New Roman"/>
          <w:lang w:val="ru-RU"/>
        </w:rPr>
      </w:pPr>
      <w:r w:rsidRPr="005067CB">
        <w:rPr>
          <w:rFonts w:ascii="Times New Roman" w:hAnsi="Times New Roman"/>
          <w:u w:val="single"/>
          <w:lang w:val="ru-RU"/>
        </w:rPr>
        <w:t>Неналоговые доходы сложились в объеме 955,</w:t>
      </w:r>
      <w:r w:rsidR="0017302E">
        <w:rPr>
          <w:rFonts w:ascii="Times New Roman" w:hAnsi="Times New Roman"/>
          <w:u w:val="single"/>
          <w:lang w:val="ru-RU"/>
        </w:rPr>
        <w:t>8</w:t>
      </w:r>
      <w:r w:rsidRPr="005067CB">
        <w:rPr>
          <w:rFonts w:ascii="Times New Roman" w:hAnsi="Times New Roman"/>
          <w:u w:val="single"/>
          <w:lang w:val="ru-RU"/>
        </w:rPr>
        <w:t xml:space="preserve"> тыс. руб.,</w:t>
      </w:r>
      <w:r w:rsidRPr="005067CB">
        <w:rPr>
          <w:rFonts w:ascii="Times New Roman" w:hAnsi="Times New Roman"/>
          <w:lang w:val="ru-RU"/>
        </w:rPr>
        <w:t xml:space="preserve"> в основном</w:t>
      </w:r>
      <w:r w:rsidR="004409D7">
        <w:rPr>
          <w:rFonts w:ascii="Times New Roman" w:hAnsi="Times New Roman"/>
          <w:lang w:val="ru-RU"/>
        </w:rPr>
        <w:t>,</w:t>
      </w:r>
      <w:r w:rsidRPr="005067CB">
        <w:rPr>
          <w:rFonts w:ascii="Times New Roman" w:hAnsi="Times New Roman"/>
          <w:lang w:val="ru-RU"/>
        </w:rPr>
        <w:t xml:space="preserve"> за счет поступления неустойки в объеме 820,2 тыс. руб. за нарушение сроков исполнени</w:t>
      </w:r>
      <w:r w:rsidR="001E6461">
        <w:rPr>
          <w:rFonts w:ascii="Times New Roman" w:hAnsi="Times New Roman"/>
          <w:lang w:val="ru-RU"/>
        </w:rPr>
        <w:t>я обязательств подрядчиков</w:t>
      </w:r>
      <w:r w:rsidR="00AB0CC8">
        <w:rPr>
          <w:rFonts w:ascii="Times New Roman" w:hAnsi="Times New Roman"/>
          <w:lang w:val="ru-RU"/>
        </w:rPr>
        <w:t xml:space="preserve"> по государственным контрактам</w:t>
      </w:r>
      <w:r w:rsidR="001E6461">
        <w:rPr>
          <w:rFonts w:ascii="Times New Roman" w:hAnsi="Times New Roman"/>
          <w:lang w:val="ru-RU"/>
        </w:rPr>
        <w:t>.</w:t>
      </w:r>
    </w:p>
    <w:p w:rsidR="007448D7" w:rsidRPr="005067CB" w:rsidRDefault="007448D7" w:rsidP="008F4E0D">
      <w:pPr>
        <w:ind w:firstLine="709"/>
        <w:jc w:val="both"/>
        <w:rPr>
          <w:rFonts w:ascii="Times New Roman" w:hAnsi="Times New Roman"/>
          <w:u w:val="single"/>
          <w:lang w:val="ru-RU"/>
        </w:rPr>
      </w:pPr>
      <w:r w:rsidRPr="005067CB">
        <w:rPr>
          <w:rFonts w:ascii="Times New Roman" w:hAnsi="Times New Roman"/>
          <w:u w:val="single"/>
          <w:lang w:val="ru-RU"/>
        </w:rPr>
        <w:t xml:space="preserve">Безвозмездные поступления составили 1 422 957,0 тыс. руб., </w:t>
      </w:r>
      <w:r w:rsidR="0046570A">
        <w:rPr>
          <w:rFonts w:ascii="Times New Roman" w:hAnsi="Times New Roman"/>
          <w:u w:val="single"/>
          <w:lang w:val="ru-RU"/>
        </w:rPr>
        <w:t xml:space="preserve">неисполнение </w:t>
      </w:r>
      <w:r w:rsidR="0052007D">
        <w:rPr>
          <w:rFonts w:ascii="Times New Roman" w:hAnsi="Times New Roman"/>
          <w:u w:val="single"/>
          <w:lang w:val="ru-RU"/>
        </w:rPr>
        <w:t>–</w:t>
      </w:r>
      <w:r w:rsidR="00AB0CC8">
        <w:rPr>
          <w:rFonts w:ascii="Times New Roman" w:hAnsi="Times New Roman"/>
          <w:u w:val="single"/>
          <w:lang w:val="ru-RU"/>
        </w:rPr>
        <w:t xml:space="preserve"> </w:t>
      </w:r>
      <w:r w:rsidR="0046570A">
        <w:rPr>
          <w:rFonts w:ascii="Times New Roman" w:hAnsi="Times New Roman"/>
          <w:u w:val="single"/>
          <w:lang w:val="ru-RU"/>
        </w:rPr>
        <w:t>11</w:t>
      </w:r>
      <w:r w:rsidR="0052007D">
        <w:rPr>
          <w:rFonts w:ascii="Times New Roman" w:hAnsi="Times New Roman"/>
          <w:u w:val="single"/>
          <w:lang w:val="ru-RU"/>
        </w:rPr>
        <w:t>7043,6</w:t>
      </w:r>
      <w:r w:rsidR="00AB0CC8">
        <w:rPr>
          <w:rFonts w:ascii="Times New Roman" w:hAnsi="Times New Roman"/>
          <w:u w:val="single"/>
          <w:lang w:val="ru-RU"/>
        </w:rPr>
        <w:t> </w:t>
      </w:r>
      <w:r w:rsidR="0046570A">
        <w:rPr>
          <w:rFonts w:ascii="Times New Roman" w:hAnsi="Times New Roman"/>
          <w:u w:val="single"/>
          <w:lang w:val="ru-RU"/>
        </w:rPr>
        <w:t>тыс</w:t>
      </w:r>
      <w:r w:rsidR="00AB0CC8">
        <w:rPr>
          <w:rFonts w:ascii="Times New Roman" w:hAnsi="Times New Roman"/>
          <w:u w:val="single"/>
          <w:lang w:val="ru-RU"/>
        </w:rPr>
        <w:t>. </w:t>
      </w:r>
      <w:r w:rsidR="0046570A">
        <w:rPr>
          <w:rFonts w:ascii="Times New Roman" w:hAnsi="Times New Roman"/>
          <w:u w:val="single"/>
          <w:lang w:val="ru-RU"/>
        </w:rPr>
        <w:t xml:space="preserve">руб., </w:t>
      </w:r>
      <w:r w:rsidRPr="005067CB">
        <w:rPr>
          <w:rFonts w:ascii="Times New Roman" w:hAnsi="Times New Roman"/>
          <w:u w:val="single"/>
          <w:lang w:val="ru-RU"/>
        </w:rPr>
        <w:t>в том числе:</w:t>
      </w:r>
    </w:p>
    <w:p w:rsidR="004024A1" w:rsidRPr="005067CB" w:rsidRDefault="004024A1" w:rsidP="00EB7C09">
      <w:pPr>
        <w:numPr>
          <w:ilvl w:val="0"/>
          <w:numId w:val="3"/>
        </w:numPr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 w:rsidRPr="005067CB">
        <w:rPr>
          <w:rFonts w:ascii="Times New Roman" w:hAnsi="Times New Roman"/>
          <w:lang w:val="ru-RU"/>
        </w:rPr>
        <w:t>субсидия</w:t>
      </w:r>
      <w:r w:rsidR="00B94DD4">
        <w:rPr>
          <w:rFonts w:ascii="Times New Roman" w:hAnsi="Times New Roman"/>
          <w:lang w:val="ru-RU"/>
        </w:rPr>
        <w:t xml:space="preserve"> из федерального бюджета</w:t>
      </w:r>
      <w:r w:rsidRPr="005067CB">
        <w:rPr>
          <w:rFonts w:ascii="Times New Roman" w:hAnsi="Times New Roman"/>
          <w:lang w:val="ru-RU"/>
        </w:rPr>
        <w:t xml:space="preserve"> на реализацию  мероприятия по созданию  новых мест в общеобразовательных организациях – строительство школы </w:t>
      </w:r>
      <w:r w:rsidR="004409D7">
        <w:rPr>
          <w:rFonts w:ascii="Times New Roman" w:hAnsi="Times New Roman"/>
          <w:lang w:val="ru-RU"/>
        </w:rPr>
        <w:t xml:space="preserve">в </w:t>
      </w:r>
      <w:r>
        <w:rPr>
          <w:rFonts w:ascii="Times New Roman" w:hAnsi="Times New Roman"/>
          <w:lang w:val="ru-RU"/>
        </w:rPr>
        <w:t xml:space="preserve">ЖК </w:t>
      </w:r>
      <w:r w:rsidRPr="005067CB">
        <w:rPr>
          <w:rFonts w:ascii="Times New Roman" w:hAnsi="Times New Roman"/>
          <w:lang w:val="ru-RU"/>
        </w:rPr>
        <w:t>«Родниковая долина» поступил</w:t>
      </w:r>
      <w:r w:rsidR="00F75866">
        <w:rPr>
          <w:rFonts w:ascii="Times New Roman" w:hAnsi="Times New Roman"/>
          <w:lang w:val="ru-RU"/>
        </w:rPr>
        <w:t>а</w:t>
      </w:r>
      <w:r w:rsidRPr="005067CB">
        <w:rPr>
          <w:rFonts w:ascii="Times New Roman" w:hAnsi="Times New Roman"/>
          <w:lang w:val="ru-RU"/>
        </w:rPr>
        <w:t xml:space="preserve"> в объеме 433 387,2 тыс. руб., или на 14 409,8 тыс. руб. меньше плана в связи </w:t>
      </w:r>
      <w:r>
        <w:rPr>
          <w:rFonts w:ascii="Times New Roman" w:hAnsi="Times New Roman"/>
          <w:lang w:val="ru-RU"/>
        </w:rPr>
        <w:t>с непредставлением актов выполненных работ;</w:t>
      </w:r>
    </w:p>
    <w:p w:rsidR="004024A1" w:rsidRPr="005067CB" w:rsidRDefault="004024A1" w:rsidP="00EB7C09">
      <w:pPr>
        <w:numPr>
          <w:ilvl w:val="0"/>
          <w:numId w:val="3"/>
        </w:numPr>
        <w:ind w:left="0" w:firstLine="709"/>
        <w:jc w:val="both"/>
        <w:rPr>
          <w:rFonts w:ascii="Times New Roman" w:hAnsi="Times New Roman"/>
          <w:lang w:val="ru-RU"/>
        </w:rPr>
      </w:pPr>
      <w:r w:rsidRPr="005067CB">
        <w:rPr>
          <w:rFonts w:ascii="Times New Roman" w:hAnsi="Times New Roman"/>
          <w:lang w:val="ru-RU"/>
        </w:rPr>
        <w:t>субсидия</w:t>
      </w:r>
      <w:r w:rsidR="00B94DD4">
        <w:rPr>
          <w:rFonts w:ascii="Times New Roman" w:hAnsi="Times New Roman"/>
          <w:lang w:val="ru-RU"/>
        </w:rPr>
        <w:t xml:space="preserve"> из федерального бюджета</w:t>
      </w:r>
      <w:r w:rsidRPr="005067CB">
        <w:rPr>
          <w:rFonts w:ascii="Times New Roman" w:hAnsi="Times New Roman"/>
          <w:lang w:val="ru-RU"/>
        </w:rPr>
        <w:t xml:space="preserve"> на софинансирование капитальных вложений по объекту «Обустройство Центральной набережной Волгограда»  1 и 2 этапы </w:t>
      </w:r>
      <w:r w:rsidR="006D2DBA">
        <w:rPr>
          <w:rFonts w:ascii="Times New Roman" w:hAnsi="Times New Roman"/>
          <w:lang w:val="ru-RU"/>
        </w:rPr>
        <w:t>–</w:t>
      </w:r>
      <w:r w:rsidRPr="005067CB">
        <w:rPr>
          <w:rFonts w:ascii="Times New Roman" w:hAnsi="Times New Roman"/>
          <w:lang w:val="ru-RU"/>
        </w:rPr>
        <w:t xml:space="preserve"> в объеме 206</w:t>
      </w:r>
      <w:r>
        <w:rPr>
          <w:rFonts w:ascii="Times New Roman" w:hAnsi="Times New Roman"/>
          <w:lang w:val="ru-RU"/>
        </w:rPr>
        <w:t> </w:t>
      </w:r>
      <w:r w:rsidRPr="005067CB">
        <w:rPr>
          <w:rFonts w:ascii="Times New Roman" w:hAnsi="Times New Roman"/>
          <w:lang w:val="ru-RU"/>
        </w:rPr>
        <w:t>791,2 тыс. руб., или на 96 338,3 тыс. руб. меньше плана в связи корректировкой проектно-сметной документации на уменьшение работ;</w:t>
      </w:r>
    </w:p>
    <w:p w:rsidR="004024A1" w:rsidRDefault="004024A1" w:rsidP="00EB7C09">
      <w:pPr>
        <w:numPr>
          <w:ilvl w:val="0"/>
          <w:numId w:val="3"/>
        </w:numPr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 w:rsidRPr="005067CB">
        <w:rPr>
          <w:rFonts w:ascii="Times New Roman" w:hAnsi="Times New Roman"/>
          <w:lang w:val="ru-RU"/>
        </w:rPr>
        <w:t>субсидия</w:t>
      </w:r>
      <w:r w:rsidR="00B94DD4">
        <w:rPr>
          <w:rFonts w:ascii="Times New Roman" w:hAnsi="Times New Roman"/>
          <w:lang w:val="ru-RU"/>
        </w:rPr>
        <w:t xml:space="preserve"> из федерального бюджета</w:t>
      </w:r>
      <w:r w:rsidRPr="005067CB">
        <w:rPr>
          <w:rFonts w:ascii="Times New Roman" w:hAnsi="Times New Roman"/>
          <w:lang w:val="ru-RU"/>
        </w:rPr>
        <w:t xml:space="preserve"> на реализацию подпрограммы «Стимулирование программ развития жилищного строительства субъектов РФ» федеральной целевой программы «Жилище» на 2015-2020 годы</w:t>
      </w:r>
      <w:r w:rsidR="006D2DBA">
        <w:rPr>
          <w:rFonts w:ascii="Times New Roman" w:hAnsi="Times New Roman"/>
          <w:lang w:val="ru-RU"/>
        </w:rPr>
        <w:t xml:space="preserve"> – </w:t>
      </w:r>
      <w:r w:rsidRPr="005067CB">
        <w:rPr>
          <w:rFonts w:ascii="Times New Roman" w:hAnsi="Times New Roman"/>
          <w:lang w:val="ru-RU"/>
        </w:rPr>
        <w:t>в объеме 561 981,7 тыс. руб., или на 8003,3 тыс. руб. меньше плана в связи непредставлением актов выполненных работ</w:t>
      </w:r>
      <w:r w:rsidR="00AB0CC8">
        <w:rPr>
          <w:rFonts w:ascii="Times New Roman" w:hAnsi="Times New Roman"/>
          <w:lang w:val="ru-RU"/>
        </w:rPr>
        <w:t>;</w:t>
      </w:r>
    </w:p>
    <w:p w:rsidR="004024A1" w:rsidRPr="006D2DBA" w:rsidRDefault="004024A1" w:rsidP="004409D7">
      <w:pPr>
        <w:numPr>
          <w:ilvl w:val="0"/>
          <w:numId w:val="3"/>
        </w:numPr>
        <w:ind w:left="0" w:firstLine="709"/>
        <w:jc w:val="both"/>
        <w:rPr>
          <w:rFonts w:ascii="Times New Roman" w:hAnsi="Times New Roman"/>
          <w:lang w:val="ru-RU"/>
        </w:rPr>
      </w:pPr>
      <w:r w:rsidRPr="006D2DBA">
        <w:rPr>
          <w:rFonts w:ascii="Times New Roman" w:hAnsi="Times New Roman"/>
          <w:lang w:val="ru-RU"/>
        </w:rPr>
        <w:t>субвенци</w:t>
      </w:r>
      <w:r w:rsidR="00B94DD4" w:rsidRPr="006D2DBA">
        <w:rPr>
          <w:rFonts w:ascii="Times New Roman" w:hAnsi="Times New Roman"/>
          <w:lang w:val="ru-RU"/>
        </w:rPr>
        <w:t>я из федерального бюджета</w:t>
      </w:r>
      <w:r w:rsidRPr="006D2DBA">
        <w:rPr>
          <w:rFonts w:ascii="Times New Roman" w:hAnsi="Times New Roman"/>
          <w:lang w:val="ru-RU"/>
        </w:rPr>
        <w:t xml:space="preserve"> на выполнение </w:t>
      </w:r>
      <w:r w:rsidR="008C4BFA" w:rsidRPr="006D2DBA">
        <w:rPr>
          <w:rFonts w:ascii="Times New Roman" w:hAnsi="Times New Roman"/>
          <w:lang w:val="ru-RU"/>
        </w:rPr>
        <w:t xml:space="preserve">полномочий </w:t>
      </w:r>
      <w:r w:rsidRPr="006D2DBA">
        <w:rPr>
          <w:rFonts w:ascii="Times New Roman" w:hAnsi="Times New Roman"/>
          <w:lang w:val="ru-RU"/>
        </w:rPr>
        <w:t xml:space="preserve">по обеспечению жильем </w:t>
      </w:r>
      <w:r w:rsidR="008C4BFA" w:rsidRPr="006D2DBA">
        <w:rPr>
          <w:rFonts w:ascii="Times New Roman" w:hAnsi="Times New Roman"/>
          <w:lang w:val="ru-RU"/>
        </w:rPr>
        <w:t>отдельных категорий граждан</w:t>
      </w:r>
      <w:r w:rsidRPr="006D2DBA">
        <w:rPr>
          <w:rFonts w:ascii="Times New Roman" w:hAnsi="Times New Roman"/>
          <w:lang w:val="ru-RU"/>
        </w:rPr>
        <w:t xml:space="preserve"> </w:t>
      </w:r>
      <w:r w:rsidR="006D2DBA" w:rsidRPr="006D2DBA">
        <w:rPr>
          <w:rFonts w:ascii="Times New Roman" w:hAnsi="Times New Roman"/>
          <w:lang w:val="ru-RU"/>
        </w:rPr>
        <w:t>–</w:t>
      </w:r>
      <w:r w:rsidRPr="006D2DBA">
        <w:rPr>
          <w:rFonts w:ascii="Times New Roman" w:hAnsi="Times New Roman"/>
          <w:lang w:val="ru-RU"/>
        </w:rPr>
        <w:t xml:space="preserve"> в объеме 43 103,2 тыс. руб., или на 1707,8 тыс. руб. больше планового объема в связи увеличением ассигнований в Федеральном бюджете на 2017</w:t>
      </w:r>
      <w:r w:rsidR="008C4BFA" w:rsidRPr="006D2DBA">
        <w:rPr>
          <w:rFonts w:ascii="Times New Roman" w:hAnsi="Times New Roman"/>
          <w:lang w:val="ru-RU"/>
        </w:rPr>
        <w:t xml:space="preserve"> год.</w:t>
      </w:r>
    </w:p>
    <w:p w:rsidR="00E62EE5" w:rsidRDefault="0052007D" w:rsidP="004409D7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Кроме того, </w:t>
      </w:r>
      <w:r w:rsidR="00E62EE5">
        <w:rPr>
          <w:rFonts w:ascii="Times New Roman" w:hAnsi="Times New Roman"/>
          <w:lang w:val="ru-RU"/>
        </w:rPr>
        <w:t>в 2017 году поступили незапланированные доходы:</w:t>
      </w:r>
    </w:p>
    <w:p w:rsidR="002704C7" w:rsidRPr="001C4267" w:rsidRDefault="001C4267" w:rsidP="004409D7">
      <w:pPr>
        <w:numPr>
          <w:ilvl w:val="0"/>
          <w:numId w:val="21"/>
        </w:numPr>
        <w:ind w:left="0" w:firstLine="709"/>
        <w:jc w:val="both"/>
        <w:rPr>
          <w:rFonts w:ascii="Times New Roman" w:hAnsi="Times New Roman"/>
          <w:lang w:val="ru-RU"/>
        </w:rPr>
      </w:pPr>
      <w:r w:rsidRPr="001C4267">
        <w:rPr>
          <w:rFonts w:ascii="Times New Roman" w:hAnsi="Times New Roman"/>
          <w:lang w:val="ru-RU"/>
        </w:rPr>
        <w:t>26 514,2  тыс. руб. –</w:t>
      </w:r>
      <w:r>
        <w:rPr>
          <w:rFonts w:ascii="Times New Roman" w:hAnsi="Times New Roman"/>
          <w:lang w:val="ru-RU"/>
        </w:rPr>
        <w:t xml:space="preserve"> </w:t>
      </w:r>
      <w:r w:rsidR="0052007D" w:rsidRPr="001C4267">
        <w:rPr>
          <w:rFonts w:ascii="Times New Roman" w:hAnsi="Times New Roman"/>
          <w:lang w:val="ru-RU"/>
        </w:rPr>
        <w:t>за счет средств резервного фонда Правительства РФ</w:t>
      </w:r>
      <w:r w:rsidR="00E62EE5" w:rsidRPr="001C4267">
        <w:rPr>
          <w:rFonts w:ascii="Times New Roman" w:hAnsi="Times New Roman"/>
          <w:lang w:val="ru-RU"/>
        </w:rPr>
        <w:t xml:space="preserve"> </w:t>
      </w:r>
      <w:r w:rsidR="004024A1" w:rsidRPr="001C4267">
        <w:rPr>
          <w:rFonts w:ascii="Times New Roman" w:hAnsi="Times New Roman"/>
          <w:lang w:val="ru-RU"/>
        </w:rPr>
        <w:t>на погашение 26 выданных государственных жилищных се</w:t>
      </w:r>
      <w:r w:rsidR="00D9691C">
        <w:rPr>
          <w:rFonts w:ascii="Times New Roman" w:hAnsi="Times New Roman"/>
          <w:lang w:val="ru-RU"/>
        </w:rPr>
        <w:t>ртификатов гражданам, утратившим</w:t>
      </w:r>
      <w:r w:rsidR="004024A1" w:rsidRPr="001C4267">
        <w:rPr>
          <w:rFonts w:ascii="Times New Roman" w:hAnsi="Times New Roman"/>
          <w:lang w:val="ru-RU"/>
        </w:rPr>
        <w:t xml:space="preserve"> жилые помещения </w:t>
      </w:r>
      <w:r w:rsidR="0046570A" w:rsidRPr="001C4267">
        <w:rPr>
          <w:rFonts w:ascii="Times New Roman" w:hAnsi="Times New Roman"/>
          <w:lang w:val="ru-RU"/>
        </w:rPr>
        <w:t xml:space="preserve"> в </w:t>
      </w:r>
      <w:r w:rsidR="004024A1" w:rsidRPr="001C4267">
        <w:rPr>
          <w:rFonts w:ascii="Times New Roman" w:hAnsi="Times New Roman"/>
          <w:lang w:val="ru-RU"/>
        </w:rPr>
        <w:t>пожар</w:t>
      </w:r>
      <w:r w:rsidR="0046570A" w:rsidRPr="001C4267">
        <w:rPr>
          <w:rFonts w:ascii="Times New Roman" w:hAnsi="Times New Roman"/>
          <w:lang w:val="ru-RU"/>
        </w:rPr>
        <w:t>ах</w:t>
      </w:r>
      <w:r w:rsidR="004024A1" w:rsidRPr="001C4267">
        <w:rPr>
          <w:rFonts w:ascii="Times New Roman" w:hAnsi="Times New Roman"/>
          <w:lang w:val="ru-RU"/>
        </w:rPr>
        <w:t xml:space="preserve"> в 2017 году</w:t>
      </w:r>
      <w:r w:rsidR="002704C7" w:rsidRPr="001C4267">
        <w:rPr>
          <w:rFonts w:ascii="Times New Roman" w:hAnsi="Times New Roman"/>
          <w:lang w:val="ru-RU"/>
        </w:rPr>
        <w:t>;</w:t>
      </w:r>
      <w:r w:rsidR="00E62EE5" w:rsidRPr="001C4267">
        <w:rPr>
          <w:rFonts w:ascii="Times New Roman" w:hAnsi="Times New Roman"/>
          <w:lang w:val="ru-RU"/>
        </w:rPr>
        <w:t xml:space="preserve"> </w:t>
      </w:r>
    </w:p>
    <w:p w:rsidR="004024A1" w:rsidRPr="001C4267" w:rsidRDefault="001C4267" w:rsidP="004409D7">
      <w:pPr>
        <w:numPr>
          <w:ilvl w:val="0"/>
          <w:numId w:val="21"/>
        </w:numPr>
        <w:ind w:left="0" w:firstLine="709"/>
        <w:jc w:val="both"/>
        <w:rPr>
          <w:rFonts w:ascii="Times New Roman" w:hAnsi="Times New Roman"/>
          <w:lang w:val="ru-RU"/>
        </w:rPr>
      </w:pPr>
      <w:r w:rsidRPr="001C4267">
        <w:rPr>
          <w:rFonts w:ascii="Times New Roman" w:hAnsi="Times New Roman"/>
          <w:lang w:val="ru-RU"/>
        </w:rPr>
        <w:t xml:space="preserve">17 957,9 тыс. руб. – </w:t>
      </w:r>
      <w:r w:rsidR="004024A1" w:rsidRPr="001C4267">
        <w:rPr>
          <w:rFonts w:ascii="Times New Roman" w:hAnsi="Times New Roman"/>
          <w:lang w:val="ru-RU"/>
        </w:rPr>
        <w:t>возврат из местных бюджетов невостребованных остатков субсидий областного бюджета.</w:t>
      </w:r>
    </w:p>
    <w:p w:rsidR="007448D7" w:rsidRPr="005067CB" w:rsidRDefault="002704C7" w:rsidP="004409D7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</w:t>
      </w:r>
      <w:r w:rsidR="007448D7" w:rsidRPr="005067CB">
        <w:rPr>
          <w:rFonts w:ascii="Times New Roman" w:hAnsi="Times New Roman"/>
          <w:lang w:val="ru-RU"/>
        </w:rPr>
        <w:t>инансовая поддержка Фонда содействия реформированию ЖКХ в объеме «минус» 8 250,7 тыс. руб. сложилась в результате поступления в 2017 году средств Фонда в объеме 21 060,5 тыс. руб. и возврата из областного бюджета невостребованного остатка финансовой поддержки прошлых лет в объеме 29 311,2 тыс. руб</w:t>
      </w:r>
      <w:r>
        <w:rPr>
          <w:rFonts w:ascii="Times New Roman" w:hAnsi="Times New Roman"/>
          <w:lang w:val="ru-RU"/>
        </w:rPr>
        <w:t>лей</w:t>
      </w:r>
      <w:r w:rsidR="007448D7" w:rsidRPr="005067CB">
        <w:rPr>
          <w:rFonts w:ascii="Times New Roman" w:hAnsi="Times New Roman"/>
          <w:lang w:val="ru-RU"/>
        </w:rPr>
        <w:t>.</w:t>
      </w:r>
    </w:p>
    <w:p w:rsidR="003F7B90" w:rsidRPr="004629C3" w:rsidRDefault="003F7B90" w:rsidP="008F4E0D">
      <w:pPr>
        <w:ind w:firstLine="709"/>
        <w:contextualSpacing/>
        <w:jc w:val="both"/>
        <w:rPr>
          <w:rFonts w:ascii="Times New Roman" w:hAnsi="Times New Roman"/>
          <w:lang w:val="ru-RU"/>
        </w:rPr>
      </w:pPr>
    </w:p>
    <w:p w:rsidR="0067504A" w:rsidRDefault="00D11B8D" w:rsidP="008F4E0D">
      <w:pPr>
        <w:ind w:firstLine="709"/>
        <w:contextualSpacing/>
        <w:jc w:val="center"/>
        <w:outlineLvl w:val="0"/>
        <w:rPr>
          <w:rFonts w:ascii="Times New Roman" w:hAnsi="Times New Roman"/>
          <w:b/>
          <w:bCs/>
          <w:i/>
          <w:lang w:val="ru-RU"/>
        </w:rPr>
      </w:pPr>
      <w:r w:rsidRPr="004629C3">
        <w:rPr>
          <w:rFonts w:ascii="Times New Roman" w:hAnsi="Times New Roman"/>
          <w:b/>
          <w:bCs/>
          <w:i/>
          <w:lang w:val="ru-RU"/>
        </w:rPr>
        <w:t>Исполнение расходов</w:t>
      </w:r>
    </w:p>
    <w:p w:rsidR="00180FCB" w:rsidRPr="005067CB" w:rsidRDefault="00180FCB" w:rsidP="008F4E0D">
      <w:pPr>
        <w:ind w:firstLine="709"/>
        <w:jc w:val="both"/>
        <w:rPr>
          <w:rFonts w:ascii="Times New Roman" w:hAnsi="Times New Roman"/>
          <w:bCs/>
          <w:iCs/>
          <w:lang w:val="ru-RU"/>
        </w:rPr>
      </w:pPr>
      <w:r w:rsidRPr="005067CB">
        <w:rPr>
          <w:rFonts w:ascii="Times New Roman" w:hAnsi="Times New Roman"/>
          <w:bCs/>
          <w:iCs/>
          <w:u w:val="single"/>
          <w:lang w:val="ru-RU"/>
        </w:rPr>
        <w:t>Законом об областном бюджете на 2017 год (в последней редакции) Комитету предусмотрены бюджетные ассигнования в размере 4 486 747,0 тыс. рублей</w:t>
      </w:r>
      <w:r w:rsidRPr="005067CB">
        <w:rPr>
          <w:rFonts w:ascii="Times New Roman" w:hAnsi="Times New Roman"/>
          <w:bCs/>
          <w:iCs/>
          <w:lang w:val="ru-RU"/>
        </w:rPr>
        <w:t>. Утвержденный Комитету объем бюджетных назначений в сводной бюджетной росписи составил 3 537 347,0 тыс. руб. (ф. 0503127), или на 949 400,0 тыс. руб.</w:t>
      </w:r>
      <w:r w:rsidR="0017302E">
        <w:rPr>
          <w:rFonts w:ascii="Times New Roman" w:hAnsi="Times New Roman"/>
          <w:bCs/>
          <w:iCs/>
          <w:lang w:val="ru-RU"/>
        </w:rPr>
        <w:t>(на 21,1%)</w:t>
      </w:r>
      <w:r w:rsidRPr="005067CB">
        <w:rPr>
          <w:rFonts w:ascii="Times New Roman" w:hAnsi="Times New Roman"/>
          <w:bCs/>
          <w:iCs/>
          <w:lang w:val="ru-RU"/>
        </w:rPr>
        <w:t xml:space="preserve"> меньше ассигнований</w:t>
      </w:r>
      <w:r w:rsidR="00775750">
        <w:rPr>
          <w:rFonts w:ascii="Times New Roman" w:hAnsi="Times New Roman"/>
          <w:bCs/>
          <w:iCs/>
          <w:lang w:val="ru-RU"/>
        </w:rPr>
        <w:t>, утвержденных Законом об областном бюджете на 2017 год</w:t>
      </w:r>
      <w:r w:rsidRPr="005067CB">
        <w:rPr>
          <w:rFonts w:ascii="Times New Roman" w:hAnsi="Times New Roman"/>
          <w:bCs/>
          <w:iCs/>
          <w:lang w:val="ru-RU"/>
        </w:rPr>
        <w:t xml:space="preserve">. </w:t>
      </w:r>
    </w:p>
    <w:p w:rsidR="00180FCB" w:rsidRPr="005067CB" w:rsidRDefault="00180FCB" w:rsidP="008F4E0D">
      <w:pPr>
        <w:ind w:firstLine="709"/>
        <w:jc w:val="both"/>
        <w:rPr>
          <w:rFonts w:ascii="Times New Roman" w:hAnsi="Times New Roman"/>
          <w:lang w:val="ru-RU"/>
        </w:rPr>
      </w:pPr>
      <w:r w:rsidRPr="005067CB">
        <w:rPr>
          <w:rFonts w:ascii="Times New Roman" w:hAnsi="Times New Roman"/>
          <w:bCs/>
          <w:iCs/>
          <w:lang w:val="ru-RU"/>
        </w:rPr>
        <w:t xml:space="preserve">Уменьшение бюджетных назначений комитетом финансов Волгоградской области </w:t>
      </w:r>
      <w:r w:rsidR="00114E1A" w:rsidRPr="005067CB">
        <w:rPr>
          <w:rFonts w:ascii="Times New Roman" w:hAnsi="Times New Roman"/>
          <w:bCs/>
          <w:iCs/>
          <w:lang w:val="ru-RU"/>
        </w:rPr>
        <w:t xml:space="preserve">осуществлялось </w:t>
      </w:r>
      <w:r w:rsidR="00114E1A">
        <w:rPr>
          <w:rFonts w:ascii="Times New Roman" w:hAnsi="Times New Roman"/>
          <w:bCs/>
          <w:iCs/>
          <w:lang w:val="ru-RU"/>
        </w:rPr>
        <w:t xml:space="preserve">в основном </w:t>
      </w:r>
      <w:r w:rsidRPr="005067CB">
        <w:rPr>
          <w:rFonts w:ascii="Times New Roman" w:hAnsi="Times New Roman"/>
          <w:bCs/>
          <w:iCs/>
          <w:lang w:val="ru-RU"/>
        </w:rPr>
        <w:t>за счет перераспределения на плановый период 2018 года на основании абзаца 11 статьи 5.1  Закона Волгоградской области от 11.06.2008 №1694-ОД «О бюджетном процессе в Волгоградской области».</w:t>
      </w:r>
      <w:r w:rsidR="002954A9">
        <w:rPr>
          <w:rFonts w:ascii="Times New Roman" w:hAnsi="Times New Roman"/>
          <w:bCs/>
          <w:iCs/>
          <w:lang w:val="ru-RU"/>
        </w:rPr>
        <w:t xml:space="preserve"> </w:t>
      </w:r>
      <w:r w:rsidRPr="005067CB">
        <w:rPr>
          <w:rFonts w:ascii="Times New Roman" w:hAnsi="Times New Roman"/>
          <w:bCs/>
          <w:iCs/>
          <w:lang w:val="ru-RU"/>
        </w:rPr>
        <w:t xml:space="preserve"> </w:t>
      </w:r>
      <w:r w:rsidR="00F42255">
        <w:rPr>
          <w:rFonts w:ascii="Times New Roman" w:hAnsi="Times New Roman"/>
          <w:bCs/>
          <w:iCs/>
          <w:lang w:val="ru-RU"/>
        </w:rPr>
        <w:t>Л</w:t>
      </w:r>
      <w:r w:rsidR="002954A9">
        <w:rPr>
          <w:rFonts w:ascii="Times New Roman" w:hAnsi="Times New Roman"/>
          <w:lang w:val="ru-RU"/>
        </w:rPr>
        <w:t>имиты бюджетных обязательств (далее</w:t>
      </w:r>
      <w:r w:rsidR="002954A9" w:rsidRPr="005067CB">
        <w:rPr>
          <w:rFonts w:ascii="Times New Roman" w:hAnsi="Times New Roman"/>
          <w:lang w:val="ru-RU"/>
        </w:rPr>
        <w:t xml:space="preserve"> ЛБО</w:t>
      </w:r>
      <w:r w:rsidR="002954A9">
        <w:rPr>
          <w:rFonts w:ascii="Times New Roman" w:hAnsi="Times New Roman"/>
          <w:lang w:val="ru-RU"/>
        </w:rPr>
        <w:t>)</w:t>
      </w:r>
      <w:r w:rsidR="002954A9" w:rsidRPr="005067CB">
        <w:rPr>
          <w:rFonts w:ascii="Times New Roman" w:hAnsi="Times New Roman"/>
          <w:lang w:val="ru-RU"/>
        </w:rPr>
        <w:t xml:space="preserve"> на 201</w:t>
      </w:r>
      <w:r w:rsidR="00F42255">
        <w:rPr>
          <w:rFonts w:ascii="Times New Roman" w:hAnsi="Times New Roman"/>
          <w:lang w:val="ru-RU"/>
        </w:rPr>
        <w:t>7</w:t>
      </w:r>
      <w:r w:rsidR="002954A9" w:rsidRPr="005067CB">
        <w:rPr>
          <w:rFonts w:ascii="Times New Roman" w:hAnsi="Times New Roman"/>
          <w:lang w:val="ru-RU"/>
        </w:rPr>
        <w:t xml:space="preserve"> год </w:t>
      </w:r>
      <w:r w:rsidRPr="005067CB">
        <w:rPr>
          <w:rFonts w:ascii="Times New Roman" w:hAnsi="Times New Roman"/>
          <w:lang w:val="ru-RU"/>
        </w:rPr>
        <w:t xml:space="preserve">доведены Комитету </w:t>
      </w:r>
      <w:r w:rsidR="002954A9">
        <w:rPr>
          <w:rFonts w:ascii="Times New Roman" w:hAnsi="Times New Roman"/>
          <w:lang w:val="ru-RU"/>
        </w:rPr>
        <w:t>в объеме</w:t>
      </w:r>
      <w:r w:rsidRPr="005067CB">
        <w:rPr>
          <w:rFonts w:ascii="Times New Roman" w:hAnsi="Times New Roman"/>
          <w:lang w:val="ru-RU"/>
        </w:rPr>
        <w:t xml:space="preserve"> 3 525 947,0 тыс. руб., или </w:t>
      </w:r>
      <w:r w:rsidR="00114E1A">
        <w:rPr>
          <w:rFonts w:ascii="Times New Roman" w:hAnsi="Times New Roman"/>
          <w:lang w:val="ru-RU"/>
        </w:rPr>
        <w:t xml:space="preserve">на </w:t>
      </w:r>
      <w:r w:rsidRPr="005067CB">
        <w:rPr>
          <w:rFonts w:ascii="Times New Roman" w:hAnsi="Times New Roman"/>
          <w:lang w:val="ru-RU"/>
        </w:rPr>
        <w:t xml:space="preserve">99,7% к утвержденным назначениям.     </w:t>
      </w:r>
    </w:p>
    <w:p w:rsidR="00180FCB" w:rsidRPr="005067CB" w:rsidRDefault="00180FCB" w:rsidP="008F4E0D">
      <w:pPr>
        <w:ind w:firstLine="709"/>
        <w:jc w:val="both"/>
        <w:rPr>
          <w:rFonts w:ascii="Times New Roman" w:hAnsi="Times New Roman"/>
          <w:u w:val="single"/>
          <w:lang w:val="ru-RU"/>
        </w:rPr>
      </w:pPr>
      <w:r w:rsidRPr="005067CB">
        <w:rPr>
          <w:rFonts w:ascii="Times New Roman" w:hAnsi="Times New Roman"/>
          <w:u w:val="single"/>
          <w:lang w:val="ru-RU"/>
        </w:rPr>
        <w:t xml:space="preserve">В результате уменьшения </w:t>
      </w:r>
      <w:r w:rsidR="004614B8">
        <w:rPr>
          <w:rFonts w:ascii="Times New Roman" w:hAnsi="Times New Roman"/>
          <w:u w:val="single"/>
          <w:lang w:val="ru-RU"/>
        </w:rPr>
        <w:t xml:space="preserve">в сводной бюджетной росписи </w:t>
      </w:r>
      <w:r w:rsidR="00E75BAC" w:rsidRPr="005067CB">
        <w:rPr>
          <w:rFonts w:ascii="Times New Roman" w:hAnsi="Times New Roman"/>
          <w:u w:val="single"/>
          <w:lang w:val="ru-RU"/>
        </w:rPr>
        <w:t>на 2017 год</w:t>
      </w:r>
      <w:r w:rsidR="00E75BAC">
        <w:rPr>
          <w:rFonts w:ascii="Times New Roman" w:hAnsi="Times New Roman"/>
          <w:u w:val="single"/>
          <w:lang w:val="ru-RU"/>
        </w:rPr>
        <w:t xml:space="preserve"> </w:t>
      </w:r>
      <w:r w:rsidR="00745F0A" w:rsidRPr="005067CB">
        <w:rPr>
          <w:rFonts w:ascii="Times New Roman" w:hAnsi="Times New Roman"/>
          <w:u w:val="single"/>
          <w:lang w:val="ru-RU"/>
        </w:rPr>
        <w:t xml:space="preserve">бюджетных назначений до 3 537 347,0 тыс. руб. </w:t>
      </w:r>
      <w:r w:rsidR="00745F0A">
        <w:rPr>
          <w:rFonts w:ascii="Times New Roman" w:hAnsi="Times New Roman"/>
          <w:u w:val="single"/>
          <w:lang w:val="ru-RU"/>
        </w:rPr>
        <w:t xml:space="preserve">и </w:t>
      </w:r>
      <w:r w:rsidRPr="005067CB">
        <w:rPr>
          <w:rFonts w:ascii="Times New Roman" w:hAnsi="Times New Roman"/>
          <w:u w:val="single"/>
          <w:lang w:val="ru-RU"/>
        </w:rPr>
        <w:t xml:space="preserve">ЛБО </w:t>
      </w:r>
      <w:r w:rsidR="002954A9">
        <w:rPr>
          <w:rFonts w:ascii="Times New Roman" w:hAnsi="Times New Roman"/>
          <w:u w:val="single"/>
          <w:lang w:val="ru-RU"/>
        </w:rPr>
        <w:t>до</w:t>
      </w:r>
      <w:r w:rsidRPr="005067CB">
        <w:rPr>
          <w:rFonts w:ascii="Times New Roman" w:hAnsi="Times New Roman"/>
          <w:u w:val="single"/>
          <w:lang w:val="ru-RU"/>
        </w:rPr>
        <w:t xml:space="preserve"> 3 525 947,0 тыс. руб. принятые Комитетом б</w:t>
      </w:r>
      <w:r w:rsidR="00DB0F69">
        <w:rPr>
          <w:rFonts w:ascii="Times New Roman" w:hAnsi="Times New Roman"/>
          <w:u w:val="single"/>
          <w:lang w:val="ru-RU"/>
        </w:rPr>
        <w:t>юджетные обязательства превысили</w:t>
      </w:r>
      <w:r w:rsidRPr="005067CB">
        <w:rPr>
          <w:rFonts w:ascii="Times New Roman" w:hAnsi="Times New Roman"/>
          <w:u w:val="single"/>
          <w:lang w:val="ru-RU"/>
        </w:rPr>
        <w:t xml:space="preserve"> </w:t>
      </w:r>
      <w:r w:rsidR="007B6AEE">
        <w:rPr>
          <w:rFonts w:ascii="Times New Roman" w:hAnsi="Times New Roman"/>
          <w:u w:val="single"/>
          <w:lang w:val="ru-RU"/>
        </w:rPr>
        <w:t>ЛБО</w:t>
      </w:r>
      <w:r w:rsidRPr="005067CB">
        <w:rPr>
          <w:rFonts w:ascii="Times New Roman" w:hAnsi="Times New Roman"/>
          <w:u w:val="single"/>
          <w:lang w:val="ru-RU"/>
        </w:rPr>
        <w:t xml:space="preserve"> на </w:t>
      </w:r>
      <w:r w:rsidR="007B6AEE">
        <w:rPr>
          <w:rFonts w:ascii="Times New Roman" w:hAnsi="Times New Roman"/>
          <w:u w:val="single"/>
          <w:lang w:val="ru-RU"/>
        </w:rPr>
        <w:t>746 781,3</w:t>
      </w:r>
      <w:r w:rsidRPr="005067CB">
        <w:rPr>
          <w:rFonts w:ascii="Times New Roman" w:hAnsi="Times New Roman"/>
          <w:u w:val="single"/>
          <w:lang w:val="ru-RU"/>
        </w:rPr>
        <w:t xml:space="preserve"> тыс. рублей.</w:t>
      </w:r>
    </w:p>
    <w:p w:rsidR="00180FCB" w:rsidRDefault="00180FCB" w:rsidP="008F4E0D">
      <w:pPr>
        <w:ind w:firstLine="709"/>
        <w:jc w:val="both"/>
        <w:rPr>
          <w:rFonts w:ascii="Times New Roman" w:hAnsi="Times New Roman"/>
          <w:lang w:val="ru-RU"/>
        </w:rPr>
      </w:pPr>
      <w:r w:rsidRPr="005067CB">
        <w:rPr>
          <w:rFonts w:ascii="Times New Roman" w:hAnsi="Times New Roman"/>
          <w:lang w:val="ru-RU"/>
        </w:rPr>
        <w:t>В соответствии с данными формы 0503128 «Сведения о принятых обязательствах» неисполненные бюджетные обязательства Комитета сложил</w:t>
      </w:r>
      <w:r w:rsidR="00F42255">
        <w:rPr>
          <w:rFonts w:ascii="Times New Roman" w:hAnsi="Times New Roman"/>
          <w:lang w:val="ru-RU"/>
        </w:rPr>
        <w:t>и</w:t>
      </w:r>
      <w:r w:rsidRPr="005067CB">
        <w:rPr>
          <w:rFonts w:ascii="Times New Roman" w:hAnsi="Times New Roman"/>
          <w:lang w:val="ru-RU"/>
        </w:rPr>
        <w:t>сь в объеме 850 037,1 тыс. руб., денежные обязательства – 137 911,1 тыс. рублей.</w:t>
      </w:r>
    </w:p>
    <w:p w:rsidR="00D465D6" w:rsidRDefault="00D465D6" w:rsidP="008F4E0D">
      <w:pPr>
        <w:ind w:firstLine="709"/>
        <w:jc w:val="both"/>
        <w:rPr>
          <w:rFonts w:ascii="Times New Roman" w:hAnsi="Times New Roman"/>
          <w:lang w:val="ru-RU"/>
        </w:rPr>
      </w:pPr>
    </w:p>
    <w:p w:rsidR="00D465D6" w:rsidRPr="005067CB" w:rsidRDefault="00D465D6" w:rsidP="008F4E0D">
      <w:pPr>
        <w:ind w:firstLine="709"/>
        <w:jc w:val="both"/>
        <w:rPr>
          <w:rFonts w:ascii="Times New Roman" w:hAnsi="Times New Roman"/>
          <w:lang w:val="ru-RU"/>
        </w:rPr>
      </w:pPr>
    </w:p>
    <w:p w:rsidR="007B0BC8" w:rsidRPr="004629C3" w:rsidRDefault="004C5D71" w:rsidP="008F4E0D">
      <w:pPr>
        <w:pStyle w:val="31"/>
        <w:spacing w:after="0"/>
        <w:ind w:left="0" w:firstLine="709"/>
        <w:contextualSpacing/>
        <w:jc w:val="both"/>
        <w:rPr>
          <w:rFonts w:ascii="Times New Roman" w:hAnsi="Times New Roman"/>
          <w:bCs/>
          <w:i/>
          <w:sz w:val="20"/>
          <w:szCs w:val="20"/>
          <w:lang w:val="ru-RU"/>
        </w:rPr>
      </w:pPr>
      <w:r w:rsidRPr="004629C3">
        <w:rPr>
          <w:rFonts w:ascii="Times New Roman" w:hAnsi="Times New Roman"/>
          <w:sz w:val="24"/>
          <w:szCs w:val="24"/>
          <w:lang w:val="ru-RU"/>
        </w:rPr>
        <w:t xml:space="preserve">Информация </w:t>
      </w:r>
      <w:r w:rsidR="00D73B79">
        <w:rPr>
          <w:rFonts w:ascii="Times New Roman" w:hAnsi="Times New Roman"/>
          <w:sz w:val="24"/>
          <w:szCs w:val="24"/>
          <w:lang w:val="ru-RU"/>
        </w:rPr>
        <w:t>о</w:t>
      </w:r>
      <w:r w:rsidR="002954A9">
        <w:rPr>
          <w:rFonts w:ascii="Times New Roman" w:hAnsi="Times New Roman"/>
          <w:sz w:val="24"/>
          <w:szCs w:val="24"/>
          <w:lang w:val="ru-RU"/>
        </w:rPr>
        <w:t>б утвержденных и исполненных ассигнованиях</w:t>
      </w:r>
      <w:r w:rsidR="00D73B79">
        <w:rPr>
          <w:rFonts w:ascii="Times New Roman" w:hAnsi="Times New Roman"/>
          <w:sz w:val="24"/>
          <w:szCs w:val="24"/>
          <w:lang w:val="ru-RU"/>
        </w:rPr>
        <w:t xml:space="preserve"> Комитета</w:t>
      </w:r>
      <w:r w:rsidR="00E75BAC">
        <w:rPr>
          <w:rFonts w:ascii="Times New Roman" w:hAnsi="Times New Roman"/>
          <w:sz w:val="24"/>
          <w:szCs w:val="24"/>
          <w:lang w:val="ru-RU"/>
        </w:rPr>
        <w:t xml:space="preserve"> в разрезе разделов (подразделов)</w:t>
      </w:r>
      <w:r w:rsidR="00D73B7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954A9">
        <w:rPr>
          <w:rFonts w:ascii="Times New Roman" w:hAnsi="Times New Roman"/>
          <w:sz w:val="24"/>
          <w:szCs w:val="24"/>
          <w:lang w:val="ru-RU"/>
        </w:rPr>
        <w:t>представлена</w:t>
      </w:r>
      <w:r w:rsidRPr="004629C3">
        <w:rPr>
          <w:rFonts w:ascii="Times New Roman" w:hAnsi="Times New Roman"/>
          <w:sz w:val="24"/>
          <w:szCs w:val="24"/>
          <w:lang w:val="ru-RU"/>
        </w:rPr>
        <w:t xml:space="preserve"> в таблице</w:t>
      </w:r>
      <w:r w:rsidR="00D73B79">
        <w:rPr>
          <w:rFonts w:ascii="Times New Roman" w:hAnsi="Times New Roman"/>
          <w:sz w:val="24"/>
          <w:szCs w:val="24"/>
          <w:lang w:val="ru-RU"/>
        </w:rPr>
        <w:t xml:space="preserve"> 1</w:t>
      </w:r>
      <w:r w:rsidR="00D0446F">
        <w:rPr>
          <w:rFonts w:ascii="Times New Roman" w:hAnsi="Times New Roman"/>
          <w:sz w:val="24"/>
          <w:szCs w:val="24"/>
          <w:lang w:val="ru-RU"/>
        </w:rPr>
        <w:t>:</w:t>
      </w:r>
    </w:p>
    <w:p w:rsidR="004C5767" w:rsidRPr="0012089F" w:rsidRDefault="004C5767" w:rsidP="00D76C2B">
      <w:pPr>
        <w:autoSpaceDE w:val="0"/>
        <w:autoSpaceDN w:val="0"/>
        <w:adjustRightInd w:val="0"/>
        <w:ind w:right="-1" w:firstLine="709"/>
        <w:contextualSpacing/>
        <w:jc w:val="right"/>
        <w:rPr>
          <w:rFonts w:ascii="Times New Roman" w:hAnsi="Times New Roman"/>
          <w:i/>
          <w:szCs w:val="20"/>
          <w:lang w:val="ru-RU"/>
        </w:rPr>
      </w:pPr>
      <w:r w:rsidRPr="0012089F">
        <w:rPr>
          <w:rFonts w:ascii="Times New Roman" w:hAnsi="Times New Roman"/>
          <w:bCs/>
          <w:i/>
          <w:szCs w:val="20"/>
          <w:lang w:val="ru-RU"/>
        </w:rPr>
        <w:t xml:space="preserve"> </w:t>
      </w:r>
      <w:r w:rsidR="002954A9" w:rsidRPr="0012089F">
        <w:rPr>
          <w:rFonts w:ascii="Times New Roman" w:hAnsi="Times New Roman"/>
          <w:bCs/>
          <w:i/>
          <w:szCs w:val="20"/>
          <w:lang w:val="ru-RU"/>
        </w:rPr>
        <w:t xml:space="preserve">Таблица 1 </w:t>
      </w:r>
      <w:r w:rsidR="00BD27D7" w:rsidRPr="0012089F">
        <w:rPr>
          <w:rFonts w:ascii="Times New Roman" w:hAnsi="Times New Roman"/>
          <w:bCs/>
          <w:i/>
          <w:szCs w:val="20"/>
          <w:lang w:val="ru-RU"/>
        </w:rPr>
        <w:t>(</w:t>
      </w:r>
      <w:r w:rsidR="00ED389D" w:rsidRPr="0012089F">
        <w:rPr>
          <w:rFonts w:ascii="Times New Roman" w:hAnsi="Times New Roman"/>
          <w:bCs/>
          <w:i/>
          <w:szCs w:val="20"/>
          <w:lang w:val="ru-RU"/>
        </w:rPr>
        <w:t>т</w:t>
      </w:r>
      <w:r w:rsidR="00E91F3C" w:rsidRPr="0012089F">
        <w:rPr>
          <w:rFonts w:ascii="Times New Roman" w:hAnsi="Times New Roman"/>
          <w:bCs/>
          <w:i/>
          <w:szCs w:val="20"/>
          <w:lang w:val="ru-RU"/>
        </w:rPr>
        <w:t>ыс. руб</w:t>
      </w:r>
      <w:r w:rsidR="00E91F3C" w:rsidRPr="0012089F">
        <w:rPr>
          <w:rFonts w:ascii="Times New Roman" w:hAnsi="Times New Roman"/>
          <w:i/>
          <w:szCs w:val="20"/>
          <w:lang w:val="ru-RU"/>
        </w:rPr>
        <w:t>.</w:t>
      </w:r>
      <w:r w:rsidR="00BD27D7" w:rsidRPr="0012089F">
        <w:rPr>
          <w:rFonts w:ascii="Times New Roman" w:hAnsi="Times New Roman"/>
          <w:i/>
          <w:szCs w:val="20"/>
          <w:lang w:val="ru-RU"/>
        </w:rPr>
        <w:t>)</w:t>
      </w:r>
    </w:p>
    <w:tbl>
      <w:tblPr>
        <w:tblW w:w="10504" w:type="dxa"/>
        <w:tblInd w:w="94" w:type="dxa"/>
        <w:tblLayout w:type="fixed"/>
        <w:tblLook w:val="04A0"/>
      </w:tblPr>
      <w:tblGrid>
        <w:gridCol w:w="2566"/>
        <w:gridCol w:w="616"/>
        <w:gridCol w:w="1085"/>
        <w:gridCol w:w="1134"/>
        <w:gridCol w:w="1134"/>
        <w:gridCol w:w="992"/>
        <w:gridCol w:w="992"/>
        <w:gridCol w:w="567"/>
        <w:gridCol w:w="850"/>
        <w:gridCol w:w="568"/>
      </w:tblGrid>
      <w:tr w:rsidR="0057417F" w:rsidRPr="0057417F" w:rsidTr="000E1CCC">
        <w:trPr>
          <w:trHeight w:val="20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Наименование раздела(подраздела)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Код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Утверждено Законом о бюджете на 2017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0E1CCC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Утверждено сводной бюджетной росписью (СБР)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0E1CCC" w:rsidP="00EF746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ЛБО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0E1CCC">
            <w:pPr>
              <w:ind w:hanging="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Исполнено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Не</w:t>
            </w:r>
            <w:r w:rsidR="00F42255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 xml:space="preserve"> </w:t>
            </w:r>
            <w:r w:rsidRPr="0057417F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 xml:space="preserve">исполнено от </w:t>
            </w:r>
          </w:p>
        </w:tc>
      </w:tr>
      <w:tr w:rsidR="0057417F" w:rsidRPr="0057417F" w:rsidTr="000E1CCC">
        <w:trPr>
          <w:trHeight w:val="20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17F" w:rsidRPr="0057417F" w:rsidRDefault="0057417F" w:rsidP="00EF746D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17F" w:rsidRPr="0057417F" w:rsidRDefault="0057417F" w:rsidP="00EF746D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17F" w:rsidRPr="0057417F" w:rsidRDefault="0057417F" w:rsidP="00EF746D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17F" w:rsidRPr="0057417F" w:rsidRDefault="0057417F" w:rsidP="00EF746D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17F" w:rsidRPr="0057417F" w:rsidRDefault="0057417F" w:rsidP="00EF746D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17F" w:rsidRPr="0057417F" w:rsidRDefault="0057417F" w:rsidP="00EF746D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Закона о бюджете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СБР</w:t>
            </w:r>
          </w:p>
        </w:tc>
      </w:tr>
      <w:tr w:rsidR="0057417F" w:rsidRPr="0057417F" w:rsidTr="000E1CCC">
        <w:trPr>
          <w:trHeight w:val="20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17F" w:rsidRPr="0057417F" w:rsidRDefault="0057417F" w:rsidP="00EF746D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17F" w:rsidRPr="0057417F" w:rsidRDefault="0057417F" w:rsidP="00EF746D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17F" w:rsidRPr="0057417F" w:rsidRDefault="0057417F" w:rsidP="00EF746D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17F" w:rsidRPr="0057417F" w:rsidRDefault="0057417F" w:rsidP="00EF746D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17F" w:rsidRPr="0057417F" w:rsidRDefault="0057417F" w:rsidP="00EF746D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17F" w:rsidRPr="0057417F" w:rsidRDefault="0057417F" w:rsidP="00EF746D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Сумма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Сумма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%</w:t>
            </w:r>
          </w:p>
        </w:tc>
      </w:tr>
      <w:tr w:rsidR="0057417F" w:rsidRPr="0057417F" w:rsidTr="000E1CCC">
        <w:trPr>
          <w:trHeight w:val="2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Всего расходов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ind w:left="-157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4 486 747,0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3 537 347,0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3 525 947,0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ind w:left="-108" w:right="-108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3 339 622,6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ind w:left="-108" w:right="-108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1 147 124,4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25,6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ind w:left="-108" w:right="-108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197 724,4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5,6</w:t>
            </w:r>
          </w:p>
        </w:tc>
      </w:tr>
      <w:tr w:rsidR="0057417F" w:rsidRPr="0057417F" w:rsidTr="000E1CCC">
        <w:trPr>
          <w:trHeight w:val="2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57417F">
            <w:pPr>
              <w:ind w:left="-94" w:right="-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 xml:space="preserve">  </w:t>
            </w: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 xml:space="preserve">Другие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о</w:t>
            </w: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бщегосударственные вопросы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0113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ind w:left="-157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670,1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3 956,6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3 956,6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ind w:left="-108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3 956,6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ind w:left="-108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-3 286,5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ind w:left="-108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-</w:t>
            </w:r>
          </w:p>
        </w:tc>
      </w:tr>
      <w:tr w:rsidR="0057417F" w:rsidRPr="0057417F" w:rsidTr="000E1CCC">
        <w:trPr>
          <w:trHeight w:val="2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Национальная оборона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0200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ind w:left="-157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-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ind w:left="-108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-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ind w:left="-108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150,0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0E1CCC" w:rsidP="000E1CCC">
            <w:pPr>
              <w:ind w:hanging="108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ind w:left="-108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-</w:t>
            </w:r>
          </w:p>
        </w:tc>
      </w:tr>
      <w:tr w:rsidR="0057417F" w:rsidRPr="0057417F" w:rsidTr="000E1CCC">
        <w:trPr>
          <w:trHeight w:val="2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Обеспечение пожарной безопасности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0310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ind w:left="-157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102 527,9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14 410,8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10 699,3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ind w:left="-108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10 699,3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ind w:left="-108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91 828,6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89,6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ind w:left="-108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3 711,5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25,8</w:t>
            </w:r>
          </w:p>
        </w:tc>
      </w:tr>
      <w:tr w:rsidR="0057417F" w:rsidRPr="0057417F" w:rsidTr="000E1CCC">
        <w:trPr>
          <w:trHeight w:val="2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0412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ind w:left="-157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373 571,4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344 829,7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339 430,3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ind w:left="-108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307 930,0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ind w:left="-108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65 641,4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17,6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ind w:left="-108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36 899,7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10,7</w:t>
            </w:r>
          </w:p>
        </w:tc>
      </w:tr>
      <w:tr w:rsidR="0057417F" w:rsidRPr="0057417F" w:rsidTr="000E1CCC">
        <w:trPr>
          <w:trHeight w:val="2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ЖКХ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0500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ind w:left="-157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1 248 011,4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1 108 521,8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1 108 293,5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ind w:left="-108" w:right="-108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1 047 634,4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ind w:left="-108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200 377,0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ind w:left="-108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60 887,4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5,5</w:t>
            </w:r>
          </w:p>
        </w:tc>
      </w:tr>
      <w:tr w:rsidR="0057417F" w:rsidRPr="0057417F" w:rsidTr="000E1CCC">
        <w:trPr>
          <w:trHeight w:val="20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Жилищное хозяйство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0501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ind w:left="-157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370 424,8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603 814,5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603 586,2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ind w:left="-108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597 609,3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ind w:left="-108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-227 184,5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0E1CCC">
            <w:pPr>
              <w:ind w:hanging="108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-61,3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ind w:left="-108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6 205,2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1,0</w:t>
            </w:r>
          </w:p>
        </w:tc>
      </w:tr>
      <w:tr w:rsidR="0057417F" w:rsidRPr="0057417F" w:rsidTr="000E1CCC">
        <w:trPr>
          <w:trHeight w:val="20"/>
        </w:trPr>
        <w:tc>
          <w:tcPr>
            <w:tcW w:w="2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Коммунальное хозяйство</w:t>
            </w:r>
          </w:p>
        </w:tc>
        <w:tc>
          <w:tcPr>
            <w:tcW w:w="6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0502</w:t>
            </w:r>
          </w:p>
        </w:tc>
        <w:tc>
          <w:tcPr>
            <w:tcW w:w="10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ind w:left="-157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622 801,0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214 073,6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214 073,6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ind w:left="-108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170 711,7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ind w:left="-108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452 089,3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72,6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ind w:left="-108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43 361,9</w:t>
            </w:r>
          </w:p>
        </w:tc>
        <w:tc>
          <w:tcPr>
            <w:tcW w:w="5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20,3</w:t>
            </w:r>
          </w:p>
        </w:tc>
      </w:tr>
      <w:tr w:rsidR="0057417F" w:rsidRPr="0057417F" w:rsidTr="000E1CCC">
        <w:trPr>
          <w:trHeight w:val="20"/>
        </w:trPr>
        <w:tc>
          <w:tcPr>
            <w:tcW w:w="2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Благоустройство</w:t>
            </w:r>
          </w:p>
        </w:tc>
        <w:tc>
          <w:tcPr>
            <w:tcW w:w="6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0503</w:t>
            </w:r>
          </w:p>
        </w:tc>
        <w:tc>
          <w:tcPr>
            <w:tcW w:w="10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ind w:left="-157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202 991,5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229 785,2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229 785,2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ind w:left="-108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220 006,8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ind w:left="-108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-17 015,3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-8,4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ind w:left="-108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9 778,4</w:t>
            </w:r>
          </w:p>
        </w:tc>
        <w:tc>
          <w:tcPr>
            <w:tcW w:w="5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4,3</w:t>
            </w:r>
          </w:p>
        </w:tc>
      </w:tr>
      <w:tr w:rsidR="0057417F" w:rsidRPr="0057417F" w:rsidTr="000E1CCC">
        <w:trPr>
          <w:trHeight w:val="20"/>
        </w:trPr>
        <w:tc>
          <w:tcPr>
            <w:tcW w:w="25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 xml:space="preserve">Другие вопросы в области </w:t>
            </w: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ЖКХ</w:t>
            </w:r>
          </w:p>
        </w:tc>
        <w:tc>
          <w:tcPr>
            <w:tcW w:w="61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0505</w:t>
            </w:r>
          </w:p>
        </w:tc>
        <w:tc>
          <w:tcPr>
            <w:tcW w:w="108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ind w:left="-157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51 794,1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60 848,5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60 848,5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ind w:left="-108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59 306,6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ind w:left="-108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-7 512,5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0E1CCC">
            <w:pPr>
              <w:ind w:hanging="108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-14,5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ind w:left="-108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1 541,9</w:t>
            </w:r>
          </w:p>
        </w:tc>
        <w:tc>
          <w:tcPr>
            <w:tcW w:w="5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2,5</w:t>
            </w:r>
          </w:p>
        </w:tc>
      </w:tr>
      <w:tr w:rsidR="0057417F" w:rsidRPr="0057417F" w:rsidTr="000E1CCC">
        <w:trPr>
          <w:trHeight w:val="2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Образование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0700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ind w:left="-157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1 446 762,9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1 248 820,9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1 248 764,6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ind w:left="-108" w:right="-108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1 230 711,7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ind w:left="-108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216 051,2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14,9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ind w:left="-108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18 109,2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1,5</w:t>
            </w:r>
          </w:p>
        </w:tc>
      </w:tr>
      <w:tr w:rsidR="0057417F" w:rsidRPr="0057417F" w:rsidTr="000E1CCC">
        <w:trPr>
          <w:trHeight w:val="20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Дошкольное образование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0701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ind w:left="-157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647 352,2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515 667,0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515 610,7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ind w:left="-108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515 385,0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ind w:left="-108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131 967,2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20,4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ind w:left="-108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282,0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0,1</w:t>
            </w:r>
          </w:p>
        </w:tc>
      </w:tr>
      <w:tr w:rsidR="0057417F" w:rsidRPr="0057417F" w:rsidTr="000E1CCC">
        <w:trPr>
          <w:trHeight w:val="20"/>
        </w:trPr>
        <w:tc>
          <w:tcPr>
            <w:tcW w:w="2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Общее образование</w:t>
            </w:r>
          </w:p>
        </w:tc>
        <w:tc>
          <w:tcPr>
            <w:tcW w:w="6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0702</w:t>
            </w:r>
          </w:p>
        </w:tc>
        <w:tc>
          <w:tcPr>
            <w:tcW w:w="10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ind w:left="-157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583 088,0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574 163,4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574 163,4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ind w:left="-108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556 336,2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ind w:left="-108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26 751,8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4,6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ind w:left="-108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17 827,2</w:t>
            </w:r>
          </w:p>
        </w:tc>
        <w:tc>
          <w:tcPr>
            <w:tcW w:w="5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3,1</w:t>
            </w:r>
          </w:p>
        </w:tc>
      </w:tr>
      <w:tr w:rsidR="0057417F" w:rsidRPr="0057417F" w:rsidTr="000E1CCC">
        <w:trPr>
          <w:trHeight w:val="20"/>
        </w:trPr>
        <w:tc>
          <w:tcPr>
            <w:tcW w:w="2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Дополнительное образование</w:t>
            </w:r>
          </w:p>
        </w:tc>
        <w:tc>
          <w:tcPr>
            <w:tcW w:w="6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0703</w:t>
            </w:r>
          </w:p>
        </w:tc>
        <w:tc>
          <w:tcPr>
            <w:tcW w:w="10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ind w:left="-157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200 122,7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158 990,5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158 990,5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ind w:left="-108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158 990,5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ind w:left="-108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41 132,2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20,6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ind w:left="-108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-</w:t>
            </w:r>
          </w:p>
        </w:tc>
        <w:tc>
          <w:tcPr>
            <w:tcW w:w="5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-</w:t>
            </w:r>
          </w:p>
        </w:tc>
      </w:tr>
      <w:tr w:rsidR="0057417F" w:rsidRPr="0057417F" w:rsidTr="000E1CCC">
        <w:trPr>
          <w:trHeight w:val="20"/>
        </w:trPr>
        <w:tc>
          <w:tcPr>
            <w:tcW w:w="25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57417F">
            <w:pPr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Среднее проф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.</w:t>
            </w: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образование</w:t>
            </w:r>
          </w:p>
        </w:tc>
        <w:tc>
          <w:tcPr>
            <w:tcW w:w="61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0704</w:t>
            </w:r>
          </w:p>
        </w:tc>
        <w:tc>
          <w:tcPr>
            <w:tcW w:w="108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ind w:left="-157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16 200,0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- 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- 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ind w:left="-108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- 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ind w:left="-108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16 200,0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0E1CCC">
            <w:pPr>
              <w:ind w:hanging="108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100</w:t>
            </w:r>
            <w:r w:rsidR="000E1CCC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,0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ind w:left="-108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-</w:t>
            </w:r>
          </w:p>
        </w:tc>
        <w:tc>
          <w:tcPr>
            <w:tcW w:w="5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- </w:t>
            </w:r>
          </w:p>
        </w:tc>
      </w:tr>
      <w:tr w:rsidR="0057417F" w:rsidRPr="0057417F" w:rsidTr="000E1CCC">
        <w:trPr>
          <w:trHeight w:val="2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Культура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0801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ind w:left="-157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116 250,0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23 384,5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23 384,5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ind w:left="-108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23 384,5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ind w:left="-108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92 865,5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79,9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ind w:left="-108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-</w:t>
            </w:r>
          </w:p>
        </w:tc>
      </w:tr>
      <w:tr w:rsidR="0057417F" w:rsidRPr="0057417F" w:rsidTr="000E1CCC">
        <w:trPr>
          <w:trHeight w:val="2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57417F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Стационарная мед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.</w:t>
            </w: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помощь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0901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ind w:left="-157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512 566,0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287 777,6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287 777,4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ind w:left="-108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287 777,4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ind w:left="-108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224 788,6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43,9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ind w:left="-108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0,2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-</w:t>
            </w:r>
          </w:p>
        </w:tc>
      </w:tr>
      <w:tr w:rsidR="0057417F" w:rsidRPr="0057417F" w:rsidTr="000E1CCC">
        <w:trPr>
          <w:trHeight w:val="2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Социальная политика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1000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ind w:left="-157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556 948,4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420 543,9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419 573,8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ind w:left="-108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418 461,7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ind w:left="-108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138 486,7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24,9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ind w:left="-108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2 082,2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0,5</w:t>
            </w:r>
          </w:p>
        </w:tc>
      </w:tr>
      <w:tr w:rsidR="0057417F" w:rsidRPr="0057417F" w:rsidTr="000E1CCC">
        <w:trPr>
          <w:trHeight w:val="20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57417F">
            <w:pPr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Соц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.</w:t>
            </w: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 xml:space="preserve"> обеспечение населения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1003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ind w:left="-157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41 395,4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70 847,1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70 729,5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ind w:left="-108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69 617,4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ind w:left="-108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-28 222,0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-68,2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ind w:left="-108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1 229,7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1,7</w:t>
            </w:r>
          </w:p>
        </w:tc>
      </w:tr>
      <w:tr w:rsidR="0057417F" w:rsidRPr="0057417F" w:rsidTr="000E1CCC">
        <w:trPr>
          <w:trHeight w:val="20"/>
        </w:trPr>
        <w:tc>
          <w:tcPr>
            <w:tcW w:w="25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Охрана семьи и детства</w:t>
            </w:r>
          </w:p>
        </w:tc>
        <w:tc>
          <w:tcPr>
            <w:tcW w:w="61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1004</w:t>
            </w:r>
          </w:p>
        </w:tc>
        <w:tc>
          <w:tcPr>
            <w:tcW w:w="108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ind w:left="-157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515 553,0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349 696,8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348 844,3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ind w:left="-108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348 844,3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ind w:left="-108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166 708,7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32,3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ind w:left="-108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852,5</w:t>
            </w:r>
          </w:p>
        </w:tc>
        <w:tc>
          <w:tcPr>
            <w:tcW w:w="5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 w:bidi="ar-SA"/>
              </w:rPr>
              <w:t>0,2</w:t>
            </w:r>
          </w:p>
        </w:tc>
      </w:tr>
      <w:tr w:rsidR="0057417F" w:rsidRPr="0057417F" w:rsidTr="000E1CCC">
        <w:trPr>
          <w:trHeight w:val="2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Массовый спорт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1102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ind w:left="-157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129 288,9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85 101,2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84 067,0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7F" w:rsidRPr="0057417F" w:rsidRDefault="0057417F" w:rsidP="00EF746D">
            <w:pPr>
              <w:ind w:left="-108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9 067,0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ind w:left="-108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120 221,9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93,0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ind w:left="-108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76 034,2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17F" w:rsidRPr="0057417F" w:rsidRDefault="0057417F" w:rsidP="00EF746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5741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89,3</w:t>
            </w:r>
          </w:p>
        </w:tc>
      </w:tr>
    </w:tbl>
    <w:p w:rsidR="002954A9" w:rsidRPr="004629C3" w:rsidRDefault="002954A9" w:rsidP="00D76C2B">
      <w:pPr>
        <w:autoSpaceDE w:val="0"/>
        <w:autoSpaceDN w:val="0"/>
        <w:adjustRightInd w:val="0"/>
        <w:ind w:right="-1" w:firstLine="709"/>
        <w:contextualSpacing/>
        <w:jc w:val="right"/>
        <w:rPr>
          <w:rFonts w:ascii="Times New Roman" w:hAnsi="Times New Roman"/>
          <w:i/>
          <w:sz w:val="16"/>
          <w:szCs w:val="16"/>
          <w:lang w:val="ru-RU"/>
        </w:rPr>
      </w:pPr>
    </w:p>
    <w:p w:rsidR="00D0446F" w:rsidRPr="004629C3" w:rsidRDefault="00222888" w:rsidP="00BE340F">
      <w:pPr>
        <w:pStyle w:val="31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2017</w:t>
      </w:r>
      <w:r w:rsidR="00D0446F" w:rsidRPr="004629C3">
        <w:rPr>
          <w:rFonts w:ascii="Times New Roman" w:hAnsi="Times New Roman"/>
          <w:sz w:val="24"/>
          <w:szCs w:val="24"/>
          <w:lang w:val="ru-RU"/>
        </w:rPr>
        <w:t xml:space="preserve"> году Комитетом исполнены расходы на </w:t>
      </w:r>
      <w:r w:rsidR="000E1CCC">
        <w:rPr>
          <w:rFonts w:ascii="Times New Roman" w:hAnsi="Times New Roman"/>
          <w:sz w:val="24"/>
          <w:szCs w:val="24"/>
          <w:lang w:val="ru-RU"/>
        </w:rPr>
        <w:t xml:space="preserve">3 339 622,6 </w:t>
      </w:r>
      <w:r w:rsidR="00D0446F" w:rsidRPr="004629C3">
        <w:rPr>
          <w:rFonts w:ascii="Times New Roman" w:hAnsi="Times New Roman"/>
          <w:sz w:val="24"/>
          <w:szCs w:val="24"/>
          <w:lang w:val="ru-RU"/>
        </w:rPr>
        <w:t xml:space="preserve">тыс. руб., или на </w:t>
      </w:r>
      <w:r w:rsidR="008065E5">
        <w:rPr>
          <w:rFonts w:ascii="Times New Roman" w:hAnsi="Times New Roman"/>
          <w:sz w:val="24"/>
          <w:szCs w:val="24"/>
          <w:lang w:val="ru-RU"/>
        </w:rPr>
        <w:t>94,4</w:t>
      </w:r>
      <w:r w:rsidR="00D0446F" w:rsidRPr="004629C3">
        <w:rPr>
          <w:rFonts w:ascii="Times New Roman" w:hAnsi="Times New Roman"/>
          <w:sz w:val="24"/>
          <w:szCs w:val="24"/>
          <w:lang w:val="ru-RU"/>
        </w:rPr>
        <w:t xml:space="preserve">% </w:t>
      </w:r>
      <w:r w:rsidR="008065E5">
        <w:rPr>
          <w:rFonts w:ascii="Times New Roman" w:hAnsi="Times New Roman"/>
          <w:sz w:val="24"/>
          <w:szCs w:val="24"/>
          <w:lang w:val="ru-RU"/>
        </w:rPr>
        <w:t>от</w:t>
      </w:r>
      <w:r w:rsidR="00D0446F" w:rsidRPr="004629C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065E5">
        <w:rPr>
          <w:rFonts w:ascii="Times New Roman" w:hAnsi="Times New Roman"/>
          <w:sz w:val="24"/>
          <w:szCs w:val="24"/>
          <w:lang w:val="ru-RU"/>
        </w:rPr>
        <w:t xml:space="preserve"> бюджетных </w:t>
      </w:r>
      <w:r w:rsidR="00D0446F" w:rsidRPr="004629C3">
        <w:rPr>
          <w:rFonts w:ascii="Times New Roman" w:hAnsi="Times New Roman"/>
          <w:sz w:val="24"/>
          <w:szCs w:val="24"/>
          <w:lang w:val="ru-RU"/>
        </w:rPr>
        <w:t>назначени</w:t>
      </w:r>
      <w:r w:rsidR="008065E5">
        <w:rPr>
          <w:rFonts w:ascii="Times New Roman" w:hAnsi="Times New Roman"/>
          <w:sz w:val="24"/>
          <w:szCs w:val="24"/>
          <w:lang w:val="ru-RU"/>
        </w:rPr>
        <w:t>й</w:t>
      </w:r>
      <w:r w:rsidR="00D0446F" w:rsidRPr="004629C3">
        <w:rPr>
          <w:rFonts w:ascii="Times New Roman" w:hAnsi="Times New Roman"/>
          <w:sz w:val="24"/>
          <w:szCs w:val="24"/>
          <w:lang w:val="ru-RU"/>
        </w:rPr>
        <w:t>, утвержденны</w:t>
      </w:r>
      <w:r w:rsidR="008065E5">
        <w:rPr>
          <w:rFonts w:ascii="Times New Roman" w:hAnsi="Times New Roman"/>
          <w:sz w:val="24"/>
          <w:szCs w:val="24"/>
          <w:lang w:val="ru-RU"/>
        </w:rPr>
        <w:t>х</w:t>
      </w:r>
      <w:r w:rsidR="00D0446F" w:rsidRPr="004629C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065E5">
        <w:rPr>
          <w:rFonts w:ascii="Times New Roman" w:hAnsi="Times New Roman"/>
          <w:sz w:val="24"/>
          <w:szCs w:val="24"/>
          <w:lang w:val="ru-RU"/>
        </w:rPr>
        <w:t xml:space="preserve">сводной </w:t>
      </w:r>
      <w:r w:rsidR="00D0446F" w:rsidRPr="004629C3">
        <w:rPr>
          <w:rFonts w:ascii="Times New Roman" w:hAnsi="Times New Roman"/>
          <w:sz w:val="24"/>
          <w:szCs w:val="24"/>
          <w:lang w:val="ru-RU"/>
        </w:rPr>
        <w:t>бюджетной росписью</w:t>
      </w:r>
      <w:r w:rsidR="00D0446F">
        <w:rPr>
          <w:rFonts w:ascii="Times New Roman" w:hAnsi="Times New Roman"/>
          <w:sz w:val="24"/>
          <w:szCs w:val="24"/>
          <w:lang w:val="ru-RU"/>
        </w:rPr>
        <w:t>,</w:t>
      </w:r>
      <w:r w:rsidR="00D0446F" w:rsidRPr="004629C3">
        <w:rPr>
          <w:rFonts w:ascii="Times New Roman" w:hAnsi="Times New Roman"/>
          <w:sz w:val="24"/>
          <w:szCs w:val="24"/>
          <w:lang w:val="ru-RU"/>
        </w:rPr>
        <w:t xml:space="preserve"> и на 7</w:t>
      </w:r>
      <w:r w:rsidR="008065E5">
        <w:rPr>
          <w:rFonts w:ascii="Times New Roman" w:hAnsi="Times New Roman"/>
          <w:sz w:val="24"/>
          <w:szCs w:val="24"/>
          <w:lang w:val="ru-RU"/>
        </w:rPr>
        <w:t>4,4</w:t>
      </w:r>
      <w:r w:rsidR="00D0446F" w:rsidRPr="004629C3">
        <w:rPr>
          <w:rFonts w:ascii="Times New Roman" w:hAnsi="Times New Roman"/>
          <w:sz w:val="24"/>
          <w:szCs w:val="24"/>
          <w:lang w:val="ru-RU"/>
        </w:rPr>
        <w:t xml:space="preserve">% </w:t>
      </w:r>
      <w:r w:rsidR="008065E5">
        <w:rPr>
          <w:rFonts w:ascii="Times New Roman" w:hAnsi="Times New Roman"/>
          <w:sz w:val="24"/>
          <w:szCs w:val="24"/>
          <w:lang w:val="ru-RU"/>
        </w:rPr>
        <w:t>от</w:t>
      </w:r>
      <w:r w:rsidR="00D0446F">
        <w:rPr>
          <w:rFonts w:ascii="Times New Roman" w:hAnsi="Times New Roman"/>
          <w:sz w:val="24"/>
          <w:szCs w:val="24"/>
          <w:lang w:val="ru-RU"/>
        </w:rPr>
        <w:t xml:space="preserve"> ассигновани</w:t>
      </w:r>
      <w:r w:rsidR="008065E5">
        <w:rPr>
          <w:rFonts w:ascii="Times New Roman" w:hAnsi="Times New Roman"/>
          <w:sz w:val="24"/>
          <w:szCs w:val="24"/>
          <w:lang w:val="ru-RU"/>
        </w:rPr>
        <w:t>й</w:t>
      </w:r>
      <w:r w:rsidR="00D0446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065E5">
        <w:rPr>
          <w:rFonts w:ascii="Times New Roman" w:hAnsi="Times New Roman"/>
          <w:sz w:val="24"/>
          <w:szCs w:val="24"/>
          <w:lang w:val="ru-RU"/>
        </w:rPr>
        <w:t>областного бюджета</w:t>
      </w:r>
      <w:r w:rsidR="00D0446F" w:rsidRPr="004629C3">
        <w:rPr>
          <w:rFonts w:ascii="Times New Roman" w:hAnsi="Times New Roman"/>
          <w:sz w:val="24"/>
          <w:szCs w:val="24"/>
          <w:lang w:val="ru-RU"/>
        </w:rPr>
        <w:t>.</w:t>
      </w:r>
      <w:r w:rsidR="00D0446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F32BC" w:rsidRDefault="00B35472" w:rsidP="00BE340F">
      <w:pPr>
        <w:ind w:firstLine="709"/>
        <w:contextualSpacing/>
        <w:jc w:val="both"/>
        <w:rPr>
          <w:rFonts w:ascii="Times New Roman" w:hAnsi="Times New Roman"/>
          <w:lang w:val="ru-RU"/>
        </w:rPr>
      </w:pPr>
      <w:r w:rsidRPr="00114E1A">
        <w:rPr>
          <w:rFonts w:ascii="Times New Roman" w:hAnsi="Times New Roman"/>
          <w:u w:val="single"/>
          <w:lang w:val="ru-RU"/>
        </w:rPr>
        <w:t xml:space="preserve">Неисполнение </w:t>
      </w:r>
      <w:r w:rsidR="00891B53" w:rsidRPr="00114E1A">
        <w:rPr>
          <w:rFonts w:ascii="Times New Roman" w:hAnsi="Times New Roman"/>
          <w:u w:val="single"/>
          <w:lang w:val="ru-RU"/>
        </w:rPr>
        <w:t>ассигнований областного бюджета</w:t>
      </w:r>
      <w:r w:rsidR="00C47B1B" w:rsidRPr="00114E1A">
        <w:rPr>
          <w:rFonts w:ascii="Times New Roman" w:hAnsi="Times New Roman"/>
          <w:u w:val="single"/>
          <w:lang w:val="ru-RU"/>
        </w:rPr>
        <w:t xml:space="preserve"> по подразд</w:t>
      </w:r>
      <w:r w:rsidR="00222888" w:rsidRPr="00114E1A">
        <w:rPr>
          <w:rFonts w:ascii="Times New Roman" w:hAnsi="Times New Roman"/>
          <w:u w:val="single"/>
          <w:lang w:val="ru-RU"/>
        </w:rPr>
        <w:t>е</w:t>
      </w:r>
      <w:r w:rsidR="00C47B1B" w:rsidRPr="00114E1A">
        <w:rPr>
          <w:rFonts w:ascii="Times New Roman" w:hAnsi="Times New Roman"/>
          <w:u w:val="single"/>
          <w:lang w:val="ru-RU"/>
        </w:rPr>
        <w:t>лам</w:t>
      </w:r>
      <w:r w:rsidR="00891B53" w:rsidRPr="00114E1A">
        <w:rPr>
          <w:rFonts w:ascii="Times New Roman" w:hAnsi="Times New Roman"/>
          <w:u w:val="single"/>
          <w:lang w:val="ru-RU"/>
        </w:rPr>
        <w:t xml:space="preserve"> </w:t>
      </w:r>
      <w:r w:rsidR="00C47B1B" w:rsidRPr="00114E1A">
        <w:rPr>
          <w:rFonts w:ascii="Times New Roman" w:hAnsi="Times New Roman"/>
          <w:u w:val="single"/>
          <w:lang w:val="ru-RU"/>
        </w:rPr>
        <w:t>сложилось в объеме</w:t>
      </w:r>
      <w:r w:rsidR="00891B53" w:rsidRPr="00114E1A">
        <w:rPr>
          <w:rFonts w:ascii="Times New Roman" w:hAnsi="Times New Roman"/>
          <w:u w:val="single"/>
          <w:lang w:val="ru-RU"/>
        </w:rPr>
        <w:t xml:space="preserve"> </w:t>
      </w:r>
      <w:r w:rsidR="00C47B1B" w:rsidRPr="00114E1A">
        <w:rPr>
          <w:rFonts w:ascii="Times New Roman" w:hAnsi="Times New Roman"/>
          <w:u w:val="single"/>
          <w:lang w:val="ru-RU"/>
        </w:rPr>
        <w:t xml:space="preserve">1 430 345,2 </w:t>
      </w:r>
      <w:r w:rsidR="007471EC" w:rsidRPr="00114E1A">
        <w:rPr>
          <w:rFonts w:ascii="Times New Roman" w:hAnsi="Times New Roman"/>
          <w:u w:val="single"/>
          <w:lang w:val="ru-RU"/>
        </w:rPr>
        <w:t>тыс. руб</w:t>
      </w:r>
      <w:r w:rsidR="007471EC" w:rsidRPr="004629C3">
        <w:rPr>
          <w:rFonts w:ascii="Times New Roman" w:hAnsi="Times New Roman"/>
          <w:lang w:val="ru-RU"/>
        </w:rPr>
        <w:t>.</w:t>
      </w:r>
      <w:r w:rsidR="00C47B1B">
        <w:rPr>
          <w:rFonts w:ascii="Times New Roman" w:hAnsi="Times New Roman"/>
          <w:lang w:val="ru-RU"/>
        </w:rPr>
        <w:t xml:space="preserve"> и</w:t>
      </w:r>
      <w:r w:rsidR="00D73B79">
        <w:rPr>
          <w:rFonts w:ascii="Times New Roman" w:hAnsi="Times New Roman"/>
          <w:lang w:val="ru-RU"/>
        </w:rPr>
        <w:t xml:space="preserve"> </w:t>
      </w:r>
      <w:r w:rsidR="007471EC" w:rsidRPr="004629C3">
        <w:rPr>
          <w:rFonts w:ascii="Times New Roman" w:hAnsi="Times New Roman"/>
          <w:lang w:val="ru-RU"/>
        </w:rPr>
        <w:t xml:space="preserve">в основном </w:t>
      </w:r>
      <w:r w:rsidRPr="004629C3">
        <w:rPr>
          <w:rFonts w:ascii="Times New Roman" w:hAnsi="Times New Roman"/>
          <w:lang w:val="ru-RU"/>
        </w:rPr>
        <w:t xml:space="preserve">объясняется </w:t>
      </w:r>
      <w:r w:rsidR="004E4B56" w:rsidRPr="004629C3">
        <w:rPr>
          <w:rFonts w:ascii="Times New Roman" w:hAnsi="Times New Roman"/>
          <w:lang w:val="ru-RU"/>
        </w:rPr>
        <w:t xml:space="preserve">нарушением </w:t>
      </w:r>
      <w:r w:rsidR="00891B53">
        <w:rPr>
          <w:rFonts w:ascii="Times New Roman" w:hAnsi="Times New Roman"/>
          <w:lang w:val="ru-RU"/>
        </w:rPr>
        <w:t xml:space="preserve">подрядчиками </w:t>
      </w:r>
      <w:r w:rsidR="004E4B56" w:rsidRPr="004629C3">
        <w:rPr>
          <w:rFonts w:ascii="Times New Roman" w:hAnsi="Times New Roman"/>
          <w:lang w:val="ru-RU"/>
        </w:rPr>
        <w:t>сроков выполнения работ</w:t>
      </w:r>
      <w:r w:rsidR="00891B53" w:rsidRPr="00891B53">
        <w:rPr>
          <w:rFonts w:ascii="Times New Roman" w:hAnsi="Times New Roman"/>
          <w:lang w:val="ru-RU"/>
        </w:rPr>
        <w:t xml:space="preserve"> </w:t>
      </w:r>
      <w:r w:rsidR="00891B53">
        <w:rPr>
          <w:rFonts w:ascii="Times New Roman" w:hAnsi="Times New Roman"/>
          <w:lang w:val="ru-RU"/>
        </w:rPr>
        <w:t>по государственным (муниципальным) контрактам</w:t>
      </w:r>
      <w:r w:rsidR="00FD7410">
        <w:rPr>
          <w:rFonts w:ascii="Times New Roman" w:hAnsi="Times New Roman"/>
          <w:lang w:val="ru-RU"/>
        </w:rPr>
        <w:t xml:space="preserve"> (</w:t>
      </w:r>
      <w:r w:rsidR="00900ED2">
        <w:rPr>
          <w:rFonts w:ascii="Times New Roman" w:hAnsi="Times New Roman"/>
          <w:lang w:val="ru-RU"/>
        </w:rPr>
        <w:t>661 047,6 тыс. руб.)</w:t>
      </w:r>
      <w:r w:rsidR="00BF1486">
        <w:rPr>
          <w:rFonts w:ascii="Times New Roman" w:hAnsi="Times New Roman"/>
          <w:lang w:val="ru-RU"/>
        </w:rPr>
        <w:t>,</w:t>
      </w:r>
      <w:r w:rsidR="004E4B56" w:rsidRPr="004629C3">
        <w:rPr>
          <w:rFonts w:ascii="Times New Roman" w:hAnsi="Times New Roman"/>
          <w:lang w:val="ru-RU"/>
        </w:rPr>
        <w:t xml:space="preserve"> несостоявшимися </w:t>
      </w:r>
      <w:r w:rsidR="00891B53">
        <w:rPr>
          <w:rFonts w:ascii="Times New Roman" w:hAnsi="Times New Roman"/>
          <w:lang w:val="ru-RU"/>
        </w:rPr>
        <w:t>государственными</w:t>
      </w:r>
      <w:r w:rsidR="0090290A">
        <w:rPr>
          <w:rFonts w:ascii="Times New Roman" w:hAnsi="Times New Roman"/>
          <w:lang w:val="ru-RU"/>
        </w:rPr>
        <w:t xml:space="preserve"> (муниципальными) </w:t>
      </w:r>
      <w:r w:rsidR="00891B53">
        <w:rPr>
          <w:rFonts w:ascii="Times New Roman" w:hAnsi="Times New Roman"/>
          <w:lang w:val="ru-RU"/>
        </w:rPr>
        <w:t>закупками</w:t>
      </w:r>
      <w:r w:rsidR="00FD7410">
        <w:rPr>
          <w:rFonts w:ascii="Times New Roman" w:hAnsi="Times New Roman"/>
          <w:lang w:val="ru-RU"/>
        </w:rPr>
        <w:t xml:space="preserve"> (</w:t>
      </w:r>
      <w:r w:rsidR="0090290A">
        <w:rPr>
          <w:rFonts w:ascii="Times New Roman" w:hAnsi="Times New Roman"/>
          <w:lang w:val="ru-RU"/>
        </w:rPr>
        <w:t>194 287,4</w:t>
      </w:r>
      <w:r w:rsidR="00FD7410">
        <w:rPr>
          <w:rFonts w:ascii="Times New Roman" w:hAnsi="Times New Roman"/>
          <w:lang w:val="ru-RU"/>
        </w:rPr>
        <w:t xml:space="preserve"> тыс. руб.)</w:t>
      </w:r>
      <w:r w:rsidR="00A85FD0">
        <w:rPr>
          <w:rFonts w:ascii="Times New Roman" w:hAnsi="Times New Roman"/>
          <w:lang w:val="ru-RU"/>
        </w:rPr>
        <w:t>, недостаточностью средств областного бюджета для оплаты финансовых заявок Комитета на оплату выполненных работ по государственным контрактам</w:t>
      </w:r>
      <w:r w:rsidR="0015033B">
        <w:rPr>
          <w:rFonts w:ascii="Times New Roman" w:hAnsi="Times New Roman"/>
          <w:lang w:val="ru-RU"/>
        </w:rPr>
        <w:t xml:space="preserve"> (199 506,1 тыс. руб.)</w:t>
      </w:r>
      <w:r w:rsidR="00A85FD0">
        <w:rPr>
          <w:rFonts w:ascii="Times New Roman" w:hAnsi="Times New Roman"/>
          <w:lang w:val="ru-RU"/>
        </w:rPr>
        <w:t xml:space="preserve"> и соглашениям на предоставление субсидий местным бюджетам</w:t>
      </w:r>
      <w:r w:rsidR="0015033B">
        <w:rPr>
          <w:rFonts w:ascii="Times New Roman" w:hAnsi="Times New Roman"/>
          <w:lang w:val="ru-RU"/>
        </w:rPr>
        <w:t xml:space="preserve"> (</w:t>
      </w:r>
      <w:r w:rsidR="00FC4ADD">
        <w:rPr>
          <w:rFonts w:ascii="Times New Roman" w:hAnsi="Times New Roman"/>
          <w:lang w:val="ru-RU"/>
        </w:rPr>
        <w:t>87</w:t>
      </w:r>
      <w:r w:rsidR="000944B6">
        <w:rPr>
          <w:rFonts w:ascii="Times New Roman" w:hAnsi="Times New Roman"/>
          <w:lang w:val="ru-RU"/>
        </w:rPr>
        <w:t> </w:t>
      </w:r>
      <w:r w:rsidR="00FC4ADD">
        <w:rPr>
          <w:rFonts w:ascii="Times New Roman" w:hAnsi="Times New Roman"/>
          <w:lang w:val="ru-RU"/>
        </w:rPr>
        <w:t>459,9</w:t>
      </w:r>
      <w:r w:rsidR="0015033B">
        <w:rPr>
          <w:rFonts w:ascii="Times New Roman" w:hAnsi="Times New Roman"/>
          <w:lang w:val="ru-RU"/>
        </w:rPr>
        <w:t xml:space="preserve"> тыс. руб.)</w:t>
      </w:r>
      <w:r w:rsidR="00A85FD0">
        <w:rPr>
          <w:rFonts w:ascii="Times New Roman" w:hAnsi="Times New Roman"/>
          <w:lang w:val="ru-RU"/>
        </w:rPr>
        <w:t>.</w:t>
      </w:r>
    </w:p>
    <w:p w:rsidR="0090290A" w:rsidRDefault="00D465D6" w:rsidP="00BE340F">
      <w:pPr>
        <w:ind w:firstLine="709"/>
        <w:contextualSpacing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u w:val="single"/>
          <w:lang w:val="ru-RU"/>
        </w:rPr>
        <w:t>При этом по отдельным подразделам сложилось п</w:t>
      </w:r>
      <w:r w:rsidR="0090290A" w:rsidRPr="00114E1A">
        <w:rPr>
          <w:rFonts w:ascii="Times New Roman" w:hAnsi="Times New Roman"/>
          <w:u w:val="single"/>
          <w:lang w:val="ru-RU"/>
        </w:rPr>
        <w:t>ревышение исполненных ассигнований</w:t>
      </w:r>
      <w:r w:rsidR="0090290A">
        <w:rPr>
          <w:rFonts w:ascii="Times New Roman" w:hAnsi="Times New Roman"/>
          <w:lang w:val="ru-RU"/>
        </w:rPr>
        <w:t xml:space="preserve"> над утвержденными в Законе об областном бюджете на 2017 год </w:t>
      </w:r>
      <w:r w:rsidR="00C47B1B" w:rsidRPr="00114E1A">
        <w:rPr>
          <w:rFonts w:ascii="Times New Roman" w:hAnsi="Times New Roman"/>
          <w:u w:val="single"/>
          <w:lang w:val="ru-RU"/>
        </w:rPr>
        <w:t>в объеме 283 220,8 тыс. руб</w:t>
      </w:r>
      <w:r w:rsidR="00C47B1B">
        <w:rPr>
          <w:rFonts w:ascii="Times New Roman" w:hAnsi="Times New Roman"/>
          <w:lang w:val="ru-RU"/>
        </w:rPr>
        <w:t>.</w:t>
      </w:r>
      <w:r w:rsidR="0090290A">
        <w:rPr>
          <w:rFonts w:ascii="Times New Roman" w:hAnsi="Times New Roman"/>
          <w:lang w:val="ru-RU"/>
        </w:rPr>
        <w:t>:</w:t>
      </w:r>
    </w:p>
    <w:p w:rsidR="00BE340F" w:rsidRDefault="00BE340F" w:rsidP="00EB7C09">
      <w:pPr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 подразделу 0113 «Другие общегосударственные вопросы» в объеме 3286,5 тыс. руб. за счет увеличения ассигнований на исполнение судебных актов;</w:t>
      </w:r>
    </w:p>
    <w:p w:rsidR="0090290A" w:rsidRDefault="0090290A" w:rsidP="00EB7C09">
      <w:pPr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 подразделу 0501 «Жилищное хозяйство» сложилось в объеме 227 184,5 тыс. руб. в</w:t>
      </w:r>
      <w:r w:rsidR="00222888">
        <w:rPr>
          <w:rFonts w:ascii="Times New Roman" w:hAnsi="Times New Roman"/>
          <w:lang w:val="ru-RU"/>
        </w:rPr>
        <w:t xml:space="preserve"> основном в </w:t>
      </w:r>
      <w:r>
        <w:rPr>
          <w:rFonts w:ascii="Times New Roman" w:hAnsi="Times New Roman"/>
          <w:lang w:val="ru-RU"/>
        </w:rPr>
        <w:t>связи с тем, что в областном бюджете не отражены неиспользованные остатки прошлых лет в объеме 259 221,5 тыс. руб. финансовой поддержки Фонда содействия реформированию ЖКХ на переселение граждан из аварийного жилья</w:t>
      </w:r>
      <w:r w:rsidR="00222888">
        <w:rPr>
          <w:rFonts w:ascii="Times New Roman" w:hAnsi="Times New Roman"/>
          <w:lang w:val="ru-RU"/>
        </w:rPr>
        <w:t>;</w:t>
      </w:r>
    </w:p>
    <w:p w:rsidR="00FA71CC" w:rsidRDefault="002D2939" w:rsidP="00EB7C09">
      <w:pPr>
        <w:pStyle w:val="33"/>
        <w:numPr>
          <w:ilvl w:val="0"/>
          <w:numId w:val="4"/>
        </w:numPr>
        <w:spacing w:after="0"/>
        <w:ind w:left="0" w:firstLine="709"/>
        <w:contextualSpacing/>
        <w:jc w:val="both"/>
        <w:rPr>
          <w:sz w:val="24"/>
          <w:szCs w:val="24"/>
          <w:lang w:val="ru-RU" w:bidi="en-US"/>
        </w:rPr>
      </w:pPr>
      <w:r w:rsidRPr="00FA71CC">
        <w:rPr>
          <w:sz w:val="24"/>
          <w:szCs w:val="24"/>
          <w:lang w:val="ru-RU" w:bidi="en-US"/>
        </w:rPr>
        <w:t>по подразделу 050</w:t>
      </w:r>
      <w:r w:rsidR="00FA71CC">
        <w:rPr>
          <w:sz w:val="24"/>
          <w:szCs w:val="24"/>
          <w:lang w:val="ru-RU" w:bidi="en-US"/>
        </w:rPr>
        <w:t>3</w:t>
      </w:r>
      <w:r w:rsidRPr="00FA71CC">
        <w:rPr>
          <w:sz w:val="24"/>
          <w:szCs w:val="24"/>
          <w:lang w:val="ru-RU" w:bidi="en-US"/>
        </w:rPr>
        <w:t xml:space="preserve"> «Благоустройство» в объеме 17 015,3 тыс. руб. за счет перераспределения бюджетных назначений в сводной бюджетной росписи</w:t>
      </w:r>
      <w:r w:rsidR="00FA71CC" w:rsidRPr="00FA71CC">
        <w:rPr>
          <w:sz w:val="24"/>
          <w:szCs w:val="24"/>
          <w:lang w:val="ru-RU" w:bidi="en-US"/>
        </w:rPr>
        <w:t xml:space="preserve"> с подраздела 0701 «Дошкольное образование» на подраздел 0503 на строительство дороги в границах от ул. им. Добрушина до ул. им. Тюленева </w:t>
      </w:r>
      <w:r w:rsidR="00FA71CC">
        <w:rPr>
          <w:sz w:val="24"/>
          <w:szCs w:val="24"/>
          <w:lang w:val="ru-RU" w:bidi="en-US"/>
        </w:rPr>
        <w:t xml:space="preserve">в </w:t>
      </w:r>
      <w:r w:rsidR="00FA71CC" w:rsidRPr="00FA71CC">
        <w:rPr>
          <w:sz w:val="24"/>
          <w:szCs w:val="24"/>
          <w:lang w:val="ru-RU" w:bidi="en-US"/>
        </w:rPr>
        <w:t>Советском районе г. Волгограда</w:t>
      </w:r>
      <w:r w:rsidR="00BE340F">
        <w:rPr>
          <w:sz w:val="24"/>
          <w:szCs w:val="24"/>
          <w:lang w:val="ru-RU" w:bidi="en-US"/>
        </w:rPr>
        <w:t>;</w:t>
      </w:r>
    </w:p>
    <w:p w:rsidR="00BE340F" w:rsidRDefault="00BE340F" w:rsidP="00EB7C09">
      <w:pPr>
        <w:pStyle w:val="33"/>
        <w:numPr>
          <w:ilvl w:val="0"/>
          <w:numId w:val="4"/>
        </w:numPr>
        <w:tabs>
          <w:tab w:val="left" w:pos="0"/>
        </w:tabs>
        <w:spacing w:after="0"/>
        <w:ind w:left="0" w:firstLine="709"/>
        <w:contextualSpacing/>
        <w:jc w:val="both"/>
        <w:rPr>
          <w:sz w:val="24"/>
          <w:szCs w:val="24"/>
          <w:lang w:val="ru-RU" w:bidi="en-US"/>
        </w:rPr>
      </w:pPr>
      <w:r>
        <w:rPr>
          <w:sz w:val="24"/>
          <w:szCs w:val="24"/>
          <w:lang w:val="ru-RU" w:bidi="en-US"/>
        </w:rPr>
        <w:t>по подразделу 0505 «Другие вопросы в области ЖКХ» в объеме 7512,5 тыс. руб. за счет перераспределения бюджетных назначений на расходы по оплате труда работников Комитета;</w:t>
      </w:r>
    </w:p>
    <w:p w:rsidR="00BE340F" w:rsidRPr="00FA71CC" w:rsidRDefault="00BE340F" w:rsidP="00EB7C09">
      <w:pPr>
        <w:pStyle w:val="33"/>
        <w:numPr>
          <w:ilvl w:val="0"/>
          <w:numId w:val="4"/>
        </w:numPr>
        <w:tabs>
          <w:tab w:val="left" w:pos="0"/>
        </w:tabs>
        <w:spacing w:after="0"/>
        <w:ind w:left="0" w:firstLine="709"/>
        <w:contextualSpacing/>
        <w:jc w:val="both"/>
        <w:rPr>
          <w:sz w:val="24"/>
          <w:szCs w:val="24"/>
          <w:lang w:val="ru-RU" w:bidi="en-US"/>
        </w:rPr>
      </w:pPr>
      <w:r>
        <w:rPr>
          <w:sz w:val="24"/>
          <w:szCs w:val="24"/>
          <w:lang w:val="ru-RU" w:bidi="en-US"/>
        </w:rPr>
        <w:t xml:space="preserve">по подразделу 1003 «Социальное обеспечение населения» в объеме 28 222,0 тыс. руб. </w:t>
      </w:r>
      <w:r w:rsidR="00F009D8">
        <w:rPr>
          <w:sz w:val="24"/>
          <w:szCs w:val="24"/>
          <w:lang w:val="ru-RU" w:bidi="en-US"/>
        </w:rPr>
        <w:t xml:space="preserve">– в основном </w:t>
      </w:r>
      <w:r>
        <w:rPr>
          <w:sz w:val="24"/>
          <w:szCs w:val="24"/>
          <w:lang w:val="ru-RU" w:bidi="en-US"/>
        </w:rPr>
        <w:t xml:space="preserve">за счет расходов из средств резервного фонда Правительства РФ на погашение государственных жилищных сертификатов </w:t>
      </w:r>
      <w:r w:rsidRPr="00BE340F">
        <w:rPr>
          <w:sz w:val="24"/>
          <w:szCs w:val="24"/>
          <w:lang w:val="ru-RU" w:bidi="en-US"/>
        </w:rPr>
        <w:t>гражданам, утратив</w:t>
      </w:r>
      <w:r w:rsidR="00D761E6">
        <w:rPr>
          <w:sz w:val="24"/>
          <w:szCs w:val="24"/>
          <w:lang w:val="ru-RU" w:bidi="en-US"/>
        </w:rPr>
        <w:t>шим</w:t>
      </w:r>
      <w:r w:rsidRPr="00BE340F">
        <w:rPr>
          <w:sz w:val="24"/>
          <w:szCs w:val="24"/>
          <w:lang w:val="ru-RU" w:bidi="en-US"/>
        </w:rPr>
        <w:t xml:space="preserve"> </w:t>
      </w:r>
      <w:r w:rsidR="00F009D8">
        <w:rPr>
          <w:sz w:val="24"/>
          <w:szCs w:val="24"/>
          <w:lang w:val="ru-RU" w:bidi="en-US"/>
        </w:rPr>
        <w:t>жилье</w:t>
      </w:r>
      <w:r w:rsidRPr="00BE340F">
        <w:rPr>
          <w:sz w:val="24"/>
          <w:szCs w:val="24"/>
          <w:lang w:val="ru-RU" w:bidi="en-US"/>
        </w:rPr>
        <w:t xml:space="preserve"> в пожарах в 2017 году</w:t>
      </w:r>
      <w:r>
        <w:rPr>
          <w:sz w:val="24"/>
          <w:szCs w:val="24"/>
          <w:lang w:val="ru-RU" w:bidi="en-US"/>
        </w:rPr>
        <w:t>.</w:t>
      </w:r>
    </w:p>
    <w:p w:rsidR="00C91801" w:rsidRDefault="00C91801" w:rsidP="00C91801">
      <w:pPr>
        <w:pStyle w:val="1"/>
        <w:jc w:val="center"/>
        <w:rPr>
          <w:b/>
          <w:i/>
          <w:lang w:val="ru-RU"/>
        </w:rPr>
      </w:pPr>
    </w:p>
    <w:p w:rsidR="00C91801" w:rsidRDefault="00C91801" w:rsidP="00C91801">
      <w:pPr>
        <w:pStyle w:val="1"/>
        <w:jc w:val="center"/>
        <w:rPr>
          <w:b/>
          <w:i/>
          <w:lang w:val="ru-RU"/>
        </w:rPr>
      </w:pPr>
      <w:r w:rsidRPr="00C91801">
        <w:rPr>
          <w:b/>
          <w:i/>
          <w:lang w:val="ru-RU"/>
        </w:rPr>
        <w:t>Выполнение мероприятий, направленных на реализацию</w:t>
      </w:r>
    </w:p>
    <w:p w:rsidR="00C91801" w:rsidRDefault="00C91801" w:rsidP="00C91801">
      <w:pPr>
        <w:pStyle w:val="1"/>
        <w:jc w:val="center"/>
        <w:rPr>
          <w:b/>
          <w:i/>
          <w:lang w:val="ru-RU"/>
        </w:rPr>
      </w:pPr>
      <w:r w:rsidRPr="00C91801">
        <w:rPr>
          <w:b/>
          <w:i/>
          <w:lang w:val="ru-RU"/>
        </w:rPr>
        <w:t xml:space="preserve"> Указов Президента РФ от 07.05.2012.</w:t>
      </w:r>
    </w:p>
    <w:p w:rsidR="00C91801" w:rsidRDefault="00C91801" w:rsidP="00C9180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Постановлением Губернатора Волгоградской области от 14.01.2</w:t>
      </w:r>
      <w:r w:rsidR="00D761E6">
        <w:rPr>
          <w:rFonts w:ascii="Times New Roman" w:hAnsi="Times New Roman"/>
          <w:lang w:val="ru-RU" w:eastAsia="ru-RU" w:bidi="ar-SA"/>
        </w:rPr>
        <w:t>015 № 6 распределены обязанности</w:t>
      </w:r>
      <w:r>
        <w:rPr>
          <w:rFonts w:ascii="Times New Roman" w:hAnsi="Times New Roman"/>
          <w:lang w:val="ru-RU" w:eastAsia="ru-RU" w:bidi="ar-SA"/>
        </w:rPr>
        <w:t xml:space="preserve"> органов исполнительной власти Волгоградской области за мониторинг реализации отдельных указов Президента РФ на территории области, в соответствии с которым</w:t>
      </w:r>
      <w:r w:rsidR="00D761E6">
        <w:rPr>
          <w:rFonts w:ascii="Times New Roman" w:hAnsi="Times New Roman"/>
          <w:lang w:val="ru-RU" w:eastAsia="ru-RU" w:bidi="ar-SA"/>
        </w:rPr>
        <w:t>и</w:t>
      </w:r>
      <w:r>
        <w:rPr>
          <w:rFonts w:ascii="Times New Roman" w:hAnsi="Times New Roman"/>
          <w:lang w:val="ru-RU" w:eastAsia="ru-RU" w:bidi="ar-SA"/>
        </w:rPr>
        <w:t xml:space="preserve"> Комитет представил информацию о достижении в 2017 году следующих целевых показателей: </w:t>
      </w:r>
    </w:p>
    <w:p w:rsidR="00C91801" w:rsidRPr="00BA7885" w:rsidRDefault="00BA7885" w:rsidP="00BA7885">
      <w:pPr>
        <w:jc w:val="right"/>
        <w:rPr>
          <w:rFonts w:ascii="Times New Roman" w:hAnsi="Times New Roman"/>
          <w:i/>
          <w:lang w:val="ru-RU"/>
        </w:rPr>
      </w:pPr>
      <w:r w:rsidRPr="00BA7885">
        <w:rPr>
          <w:rFonts w:ascii="Times New Roman" w:hAnsi="Times New Roman"/>
          <w:i/>
          <w:lang w:val="ru-RU"/>
        </w:rPr>
        <w:t>Таблица 2.</w:t>
      </w:r>
    </w:p>
    <w:tbl>
      <w:tblPr>
        <w:tblW w:w="10363" w:type="dxa"/>
        <w:tblInd w:w="93" w:type="dxa"/>
        <w:tblLook w:val="04A0"/>
      </w:tblPr>
      <w:tblGrid>
        <w:gridCol w:w="4410"/>
        <w:gridCol w:w="883"/>
        <w:gridCol w:w="818"/>
        <w:gridCol w:w="716"/>
        <w:gridCol w:w="3536"/>
      </w:tblGrid>
      <w:tr w:rsidR="00C91801" w:rsidRPr="0026630D" w:rsidTr="00D63E41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801" w:rsidRPr="0026630D" w:rsidRDefault="00C91801" w:rsidP="003511F7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26630D"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  <w:t>Целевой показатель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801" w:rsidRPr="0026630D" w:rsidRDefault="00C91801" w:rsidP="003511F7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26630D"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  <w:t>Ед.изм.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801" w:rsidRPr="0026630D" w:rsidRDefault="00C91801" w:rsidP="003511F7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26630D"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  <w:t>План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801" w:rsidRPr="0026630D" w:rsidRDefault="00C91801" w:rsidP="003511F7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26630D"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  <w:t>Факт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801" w:rsidRPr="0026630D" w:rsidRDefault="00C91801" w:rsidP="00230752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26630D"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  <w:t>Дости</w:t>
            </w:r>
            <w:r w:rsidR="00D63E41"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  <w:t>жение</w:t>
            </w:r>
          </w:p>
        </w:tc>
      </w:tr>
      <w:tr w:rsidR="00C91801" w:rsidRPr="006A7919" w:rsidTr="00D63E41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801" w:rsidRPr="0026630D" w:rsidRDefault="00C91801" w:rsidP="003511F7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6630D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Обеспечение жильем нуждающихся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категорий граждан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801" w:rsidRPr="0026630D" w:rsidRDefault="00C91801" w:rsidP="003511F7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6630D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801" w:rsidRPr="0026630D" w:rsidRDefault="00C91801" w:rsidP="003511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6630D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801" w:rsidRPr="0026630D" w:rsidRDefault="00FC4ADD" w:rsidP="003511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4,12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801" w:rsidRPr="0026630D" w:rsidRDefault="00D63E41" w:rsidP="00D63E4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Достигнут и превысил </w:t>
            </w:r>
            <w:r w:rsidR="003862D4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план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на 0,12 процентных пункта</w:t>
            </w:r>
          </w:p>
        </w:tc>
      </w:tr>
      <w:tr w:rsidR="00C91801" w:rsidRPr="006A7919" w:rsidTr="00D63E41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801" w:rsidRPr="0026630D" w:rsidRDefault="00C91801" w:rsidP="003511F7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6630D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Превышение ср. уровня процентной ставки по ипотечным кредитам на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</w:t>
            </w:r>
            <w:r w:rsidRPr="0026630D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индексом потребительских цен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801" w:rsidRPr="0026630D" w:rsidRDefault="00C91801" w:rsidP="003511F7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6630D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801" w:rsidRPr="0026630D" w:rsidRDefault="00C91801" w:rsidP="003511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6630D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801" w:rsidRPr="0026630D" w:rsidRDefault="001725B9" w:rsidP="003511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7,04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801" w:rsidRPr="0026630D" w:rsidRDefault="00D63E41" w:rsidP="00D63E4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 достигнут на 2,04 процентных пункта</w:t>
            </w:r>
          </w:p>
        </w:tc>
      </w:tr>
      <w:tr w:rsidR="00C91801" w:rsidRPr="006A7919" w:rsidTr="00D63E41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801" w:rsidRPr="0026630D" w:rsidRDefault="00C91801" w:rsidP="003511F7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Кол-во предоста</w:t>
            </w:r>
            <w:r w:rsidRPr="0026630D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л</w:t>
            </w:r>
            <w:r w:rsidRPr="0026630D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енных жилищных кредитов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801" w:rsidRPr="0026630D" w:rsidRDefault="00C91801" w:rsidP="003511F7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6630D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ед.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801" w:rsidRPr="0026630D" w:rsidRDefault="00C91801" w:rsidP="003511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6630D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801" w:rsidRPr="0026630D" w:rsidRDefault="001725B9" w:rsidP="003511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16647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801" w:rsidRPr="0026630D" w:rsidRDefault="00D63E41" w:rsidP="003511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Достигнут и превысил план на 27,1%</w:t>
            </w:r>
          </w:p>
        </w:tc>
      </w:tr>
      <w:tr w:rsidR="00C91801" w:rsidRPr="006A7919" w:rsidTr="00D63E41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801" w:rsidRPr="0026630D" w:rsidRDefault="00C91801" w:rsidP="003511F7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6630D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Индекс цен на первичном рынке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801" w:rsidRPr="0026630D" w:rsidRDefault="00C91801" w:rsidP="003511F7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6630D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801" w:rsidRPr="0026630D" w:rsidRDefault="00C91801" w:rsidP="003511F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6630D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106,8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801" w:rsidRPr="0026630D" w:rsidRDefault="00C91801" w:rsidP="001725B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6630D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</w:t>
            </w:r>
            <w:r w:rsidR="001725B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2,8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801" w:rsidRPr="0026630D" w:rsidRDefault="00D63E41" w:rsidP="003862D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Достигнут </w:t>
            </w:r>
            <w:r w:rsidR="003862D4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 составил на 4 процентных пункта меньше</w:t>
            </w:r>
          </w:p>
        </w:tc>
      </w:tr>
    </w:tbl>
    <w:p w:rsidR="005219AD" w:rsidRDefault="005219AD" w:rsidP="00C91801">
      <w:pPr>
        <w:pStyle w:val="af3"/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Таким образом, из 4 целевых показателей на 2017 год не достигнут только один.</w:t>
      </w:r>
    </w:p>
    <w:p w:rsidR="00C91801" w:rsidRPr="005067CB" w:rsidRDefault="00C91801" w:rsidP="00C91801">
      <w:pPr>
        <w:pStyle w:val="af3"/>
        <w:ind w:left="0" w:firstLine="709"/>
        <w:jc w:val="both"/>
        <w:rPr>
          <w:rFonts w:ascii="Times New Roman" w:hAnsi="Times New Roman"/>
          <w:lang w:val="ru-RU"/>
        </w:rPr>
      </w:pPr>
      <w:r w:rsidRPr="005067CB">
        <w:rPr>
          <w:rFonts w:ascii="Times New Roman" w:hAnsi="Times New Roman"/>
          <w:lang w:val="ru-RU"/>
        </w:rPr>
        <w:t xml:space="preserve">В рамках полномочий Комитетом проводятся мероприятия, которые </w:t>
      </w:r>
      <w:r>
        <w:rPr>
          <w:rFonts w:ascii="Times New Roman" w:hAnsi="Times New Roman"/>
          <w:lang w:val="ru-RU"/>
        </w:rPr>
        <w:t>способствуют</w:t>
      </w:r>
      <w:r w:rsidRPr="005067CB">
        <w:rPr>
          <w:rFonts w:ascii="Times New Roman" w:hAnsi="Times New Roman"/>
          <w:lang w:val="ru-RU"/>
        </w:rPr>
        <w:t xml:space="preserve"> достижени</w:t>
      </w:r>
      <w:r>
        <w:rPr>
          <w:rFonts w:ascii="Times New Roman" w:hAnsi="Times New Roman"/>
          <w:lang w:val="ru-RU"/>
        </w:rPr>
        <w:t>ю</w:t>
      </w:r>
      <w:r w:rsidRPr="005067CB">
        <w:rPr>
          <w:rFonts w:ascii="Times New Roman" w:hAnsi="Times New Roman"/>
          <w:lang w:val="ru-RU"/>
        </w:rPr>
        <w:t xml:space="preserve"> целей, установленных в Указ</w:t>
      </w:r>
      <w:r w:rsidR="00114E1A">
        <w:rPr>
          <w:rFonts w:ascii="Times New Roman" w:hAnsi="Times New Roman"/>
          <w:lang w:val="ru-RU"/>
        </w:rPr>
        <w:t>е</w:t>
      </w:r>
      <w:r w:rsidRPr="005067CB">
        <w:rPr>
          <w:rFonts w:ascii="Times New Roman" w:hAnsi="Times New Roman"/>
          <w:lang w:val="ru-RU"/>
        </w:rPr>
        <w:t xml:space="preserve"> Президента РФ от 07.05.2012 №</w:t>
      </w:r>
      <w:r>
        <w:rPr>
          <w:rFonts w:ascii="Times New Roman" w:hAnsi="Times New Roman"/>
          <w:lang w:val="ru-RU"/>
        </w:rPr>
        <w:t> </w:t>
      </w:r>
      <w:r w:rsidRPr="005067CB">
        <w:rPr>
          <w:rFonts w:ascii="Times New Roman" w:hAnsi="Times New Roman"/>
          <w:lang w:val="ru-RU"/>
        </w:rPr>
        <w:t>600 «О мерах по обеспечению граждан РФ доступным комфортным жильем и повышению качества жилищно-коммун</w:t>
      </w:r>
      <w:r>
        <w:rPr>
          <w:rFonts w:ascii="Times New Roman" w:hAnsi="Times New Roman"/>
          <w:lang w:val="ru-RU"/>
        </w:rPr>
        <w:t>альных услуг» (далее Указ №600):</w:t>
      </w:r>
    </w:p>
    <w:p w:rsidR="00C91801" w:rsidRPr="005067CB" w:rsidRDefault="00C91801" w:rsidP="00C9180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b/>
          <w:lang w:val="ru-RU" w:eastAsia="ru-RU" w:bidi="ar-SA"/>
        </w:rPr>
        <w:t>1.</w:t>
      </w:r>
      <w:r w:rsidRPr="005067CB">
        <w:rPr>
          <w:rFonts w:ascii="Times New Roman" w:hAnsi="Times New Roman"/>
          <w:b/>
          <w:lang w:val="ru-RU" w:eastAsia="ru-RU" w:bidi="ar-SA"/>
        </w:rPr>
        <w:t xml:space="preserve"> </w:t>
      </w:r>
      <w:r>
        <w:rPr>
          <w:rFonts w:ascii="Times New Roman" w:hAnsi="Times New Roman"/>
          <w:b/>
          <w:lang w:val="ru-RU" w:eastAsia="ru-RU" w:bidi="ar-SA"/>
        </w:rPr>
        <w:t>Д</w:t>
      </w:r>
      <w:r w:rsidRPr="005067CB">
        <w:rPr>
          <w:rFonts w:ascii="Times New Roman" w:hAnsi="Times New Roman"/>
          <w:b/>
          <w:lang w:val="ru-RU" w:eastAsia="ru-RU" w:bidi="ar-SA"/>
        </w:rPr>
        <w:t xml:space="preserve">о 2018 года </w:t>
      </w:r>
      <w:r>
        <w:rPr>
          <w:rFonts w:ascii="Times New Roman" w:hAnsi="Times New Roman"/>
          <w:b/>
          <w:lang w:val="ru-RU" w:eastAsia="ru-RU" w:bidi="ar-SA"/>
        </w:rPr>
        <w:t>–</w:t>
      </w:r>
      <w:r w:rsidRPr="005067CB">
        <w:rPr>
          <w:rFonts w:ascii="Times New Roman" w:hAnsi="Times New Roman"/>
          <w:lang w:val="ru-RU" w:eastAsia="ru-RU" w:bidi="ar-SA"/>
        </w:rPr>
        <w:t xml:space="preserve"> увеличение количества выдаваемых ипотечных жилищных кредитов до 815 тысяч в год;</w:t>
      </w:r>
    </w:p>
    <w:p w:rsidR="00C91801" w:rsidRPr="005067CB" w:rsidRDefault="00C91801" w:rsidP="00C9180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 w:eastAsia="ru-RU" w:bidi="ar-SA"/>
        </w:rPr>
      </w:pPr>
      <w:r w:rsidRPr="005067CB">
        <w:rPr>
          <w:rFonts w:ascii="Times New Roman" w:hAnsi="Times New Roman"/>
          <w:lang w:val="ru-RU" w:eastAsia="ru-RU" w:bidi="ar-SA"/>
        </w:rPr>
        <w:t>- создание для граждан Российской Федерации возможности улучшения жилищных условий не реже одного раза в 15 лет;</w:t>
      </w:r>
    </w:p>
    <w:p w:rsidR="00C91801" w:rsidRPr="005067CB" w:rsidRDefault="00C91801" w:rsidP="00C9180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 w:eastAsia="ru-RU" w:bidi="ar-SA"/>
        </w:rPr>
      </w:pPr>
      <w:r w:rsidRPr="005067CB">
        <w:rPr>
          <w:rFonts w:ascii="Times New Roman" w:hAnsi="Times New Roman"/>
          <w:lang w:val="ru-RU" w:eastAsia="ru-RU" w:bidi="ar-SA"/>
        </w:rPr>
        <w:t>- снижение стоимости одного квадратного метра жилья на 20 процентов путем увеличения объема ввода в эксплуатацию жилья экономического класса</w:t>
      </w:r>
      <w:r w:rsidR="00114E1A">
        <w:rPr>
          <w:rFonts w:ascii="Times New Roman" w:hAnsi="Times New Roman"/>
          <w:lang w:val="ru-RU" w:eastAsia="ru-RU" w:bidi="ar-SA"/>
        </w:rPr>
        <w:t>.</w:t>
      </w:r>
    </w:p>
    <w:p w:rsidR="00C91801" w:rsidRPr="005067CB" w:rsidRDefault="00C91801" w:rsidP="00C9180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b/>
          <w:lang w:val="ru-RU" w:eastAsia="ru-RU" w:bidi="ar-SA"/>
        </w:rPr>
        <w:t>2. Д</w:t>
      </w:r>
      <w:r w:rsidRPr="005067CB">
        <w:rPr>
          <w:rFonts w:ascii="Times New Roman" w:hAnsi="Times New Roman"/>
          <w:b/>
          <w:lang w:val="ru-RU" w:eastAsia="ru-RU" w:bidi="ar-SA"/>
        </w:rPr>
        <w:t>о 2020 года</w:t>
      </w:r>
      <w:r>
        <w:rPr>
          <w:rFonts w:ascii="Times New Roman" w:hAnsi="Times New Roman"/>
          <w:b/>
          <w:lang w:val="ru-RU" w:eastAsia="ru-RU" w:bidi="ar-SA"/>
        </w:rPr>
        <w:t xml:space="preserve"> </w:t>
      </w:r>
      <w:r>
        <w:rPr>
          <w:rFonts w:ascii="Times New Roman" w:hAnsi="Times New Roman"/>
          <w:lang w:val="ru-RU" w:eastAsia="ru-RU" w:bidi="ar-SA"/>
        </w:rPr>
        <w:t>–</w:t>
      </w:r>
      <w:r w:rsidRPr="005067CB">
        <w:rPr>
          <w:rFonts w:ascii="Times New Roman" w:hAnsi="Times New Roman"/>
          <w:lang w:val="ru-RU" w:eastAsia="ru-RU" w:bidi="ar-SA"/>
        </w:rPr>
        <w:t xml:space="preserve"> предоставление доступного и комфортного жилья 60 процентам российских семей, желающих улучшить свои жилищные условия.</w:t>
      </w:r>
    </w:p>
    <w:p w:rsidR="00C91801" w:rsidRDefault="00C91801" w:rsidP="00C91801">
      <w:pPr>
        <w:pStyle w:val="ConsPlusNormal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 w:bidi="en-US"/>
        </w:rPr>
      </w:pPr>
      <w:r w:rsidRPr="005067CB">
        <w:rPr>
          <w:rFonts w:ascii="Times New Roman" w:eastAsia="Times New Roman" w:hAnsi="Times New Roman"/>
          <w:sz w:val="24"/>
          <w:szCs w:val="24"/>
          <w:lang w:eastAsia="en-US" w:bidi="en-US"/>
        </w:rPr>
        <w:t xml:space="preserve">По представленной информации Комитетом </w:t>
      </w:r>
      <w:r>
        <w:rPr>
          <w:rFonts w:ascii="Times New Roman" w:eastAsia="Times New Roman" w:hAnsi="Times New Roman"/>
          <w:sz w:val="24"/>
          <w:szCs w:val="24"/>
          <w:lang w:eastAsia="en-US" w:bidi="en-US"/>
        </w:rPr>
        <w:t xml:space="preserve">проводятся следующие </w:t>
      </w:r>
      <w:r w:rsidRPr="005067CB">
        <w:rPr>
          <w:rFonts w:ascii="Times New Roman" w:eastAsia="Times New Roman" w:hAnsi="Times New Roman"/>
          <w:sz w:val="24"/>
          <w:szCs w:val="24"/>
          <w:lang w:eastAsia="en-US" w:bidi="en-US"/>
        </w:rPr>
        <w:t>мероприятия</w:t>
      </w:r>
      <w:r>
        <w:rPr>
          <w:rFonts w:ascii="Times New Roman" w:eastAsia="Times New Roman" w:hAnsi="Times New Roman"/>
          <w:sz w:val="24"/>
          <w:szCs w:val="24"/>
          <w:lang w:eastAsia="en-US" w:bidi="en-US"/>
        </w:rPr>
        <w:t>:</w:t>
      </w:r>
      <w:r w:rsidRPr="005067CB">
        <w:rPr>
          <w:rFonts w:ascii="Times New Roman" w:eastAsia="Times New Roman" w:hAnsi="Times New Roman"/>
          <w:sz w:val="24"/>
          <w:szCs w:val="24"/>
          <w:lang w:eastAsia="en-US" w:bidi="en-US"/>
        </w:rPr>
        <w:t xml:space="preserve"> </w:t>
      </w:r>
    </w:p>
    <w:p w:rsidR="004B0228" w:rsidRDefault="00C91801" w:rsidP="00C9180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 w:eastAsia="ru-RU" w:bidi="ar-SA"/>
        </w:rPr>
      </w:pPr>
      <w:r w:rsidRPr="005067CB">
        <w:rPr>
          <w:rFonts w:ascii="Times New Roman" w:hAnsi="Times New Roman"/>
          <w:lang w:val="ru-RU" w:eastAsia="ru-RU" w:bidi="ar-SA"/>
        </w:rPr>
        <w:t>1.На территории Волгоградской области с 2013 года реализуется программа предоставления гражданам компенсации части расходов по оплате процентов по ипотечным кредитам (займам), использованным для приобретения стандартного жилья в рамках Закона Волгоградской области от 27.03.2001 №524-ОД «О развити</w:t>
      </w:r>
      <w:r>
        <w:rPr>
          <w:rFonts w:ascii="Times New Roman" w:hAnsi="Times New Roman"/>
          <w:lang w:val="ru-RU" w:eastAsia="ru-RU" w:bidi="ar-SA"/>
        </w:rPr>
        <w:t>и</w:t>
      </w:r>
      <w:r w:rsidRPr="005067CB">
        <w:rPr>
          <w:rFonts w:ascii="Times New Roman" w:hAnsi="Times New Roman"/>
          <w:lang w:val="ru-RU" w:eastAsia="ru-RU" w:bidi="ar-SA"/>
        </w:rPr>
        <w:t xml:space="preserve"> жилищного кредитования в Волгоградской области».</w:t>
      </w:r>
      <w:r>
        <w:rPr>
          <w:rFonts w:ascii="Times New Roman" w:hAnsi="Times New Roman"/>
          <w:lang w:val="ru-RU" w:eastAsia="ru-RU" w:bidi="ar-SA"/>
        </w:rPr>
        <w:t xml:space="preserve"> </w:t>
      </w:r>
      <w:r w:rsidRPr="005067CB">
        <w:rPr>
          <w:rFonts w:ascii="Times New Roman" w:hAnsi="Times New Roman"/>
          <w:lang w:val="ru-RU" w:eastAsia="ru-RU" w:bidi="ar-SA"/>
        </w:rPr>
        <w:t xml:space="preserve">В 2017 году мероприятия реализовались в рамках подпрограммы </w:t>
      </w:r>
      <w:r w:rsidR="00126DF6" w:rsidRPr="00126DF6">
        <w:rPr>
          <w:rFonts w:ascii="Times New Roman" w:hAnsi="Times New Roman"/>
          <w:lang w:val="ru-RU" w:eastAsia="ru-RU" w:bidi="ar-SA"/>
        </w:rPr>
        <w:t xml:space="preserve">«Стимулирование развития жилищного строительства в Волгоградской области» </w:t>
      </w:r>
      <w:r w:rsidR="004B0228" w:rsidRPr="004B0228">
        <w:rPr>
          <w:rFonts w:ascii="Times New Roman" w:hAnsi="Times New Roman"/>
          <w:lang w:val="ru-RU" w:eastAsia="ru-RU" w:bidi="ar-SA"/>
        </w:rPr>
        <w:t>государственной программы Волгоградской области «Обеспечение доступным и комфортным жильем жителей Волгоградской области», утвержденной постановлением Администрации Волгоградской области от 08.02.2016 № 46-п (далее Программа №46-п</w:t>
      </w:r>
      <w:r w:rsidR="00126DF6">
        <w:rPr>
          <w:rFonts w:ascii="Times New Roman" w:hAnsi="Times New Roman"/>
          <w:lang w:val="ru-RU" w:eastAsia="ru-RU" w:bidi="ar-SA"/>
        </w:rPr>
        <w:t>, подпрограмма «Стимулирование жилищного строительства»</w:t>
      </w:r>
      <w:r w:rsidR="004B0228">
        <w:rPr>
          <w:rFonts w:ascii="Times New Roman" w:hAnsi="Times New Roman"/>
          <w:lang w:val="ru-RU" w:eastAsia="ru-RU" w:bidi="ar-SA"/>
        </w:rPr>
        <w:t>).</w:t>
      </w:r>
    </w:p>
    <w:p w:rsidR="00C91801" w:rsidRDefault="00C91801" w:rsidP="00C9180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Для достижения п</w:t>
      </w:r>
      <w:r w:rsidRPr="005067CB">
        <w:rPr>
          <w:rFonts w:ascii="Times New Roman" w:hAnsi="Times New Roman"/>
          <w:lang w:val="ru-RU" w:eastAsia="ru-RU" w:bidi="ar-SA"/>
        </w:rPr>
        <w:t>оказател</w:t>
      </w:r>
      <w:r>
        <w:rPr>
          <w:rFonts w:ascii="Times New Roman" w:hAnsi="Times New Roman"/>
          <w:lang w:val="ru-RU" w:eastAsia="ru-RU" w:bidi="ar-SA"/>
        </w:rPr>
        <w:t>я</w:t>
      </w:r>
      <w:r w:rsidRPr="005067CB">
        <w:rPr>
          <w:rFonts w:ascii="Times New Roman" w:hAnsi="Times New Roman"/>
          <w:lang w:val="ru-RU" w:eastAsia="ru-RU" w:bidi="ar-SA"/>
        </w:rPr>
        <w:t xml:space="preserve"> «</w:t>
      </w:r>
      <w:r>
        <w:rPr>
          <w:rFonts w:ascii="Times New Roman" w:hAnsi="Times New Roman"/>
          <w:lang w:val="ru-RU" w:eastAsia="ru-RU" w:bidi="ar-SA"/>
        </w:rPr>
        <w:t>О</w:t>
      </w:r>
      <w:r w:rsidRPr="005067CB">
        <w:rPr>
          <w:rFonts w:ascii="Times New Roman" w:hAnsi="Times New Roman"/>
          <w:lang w:val="ru-RU" w:eastAsia="ru-RU" w:bidi="ar-SA"/>
        </w:rPr>
        <w:t xml:space="preserve">беспечение создания для граждан РФ возможности улучшения жилищных условий не реже одного раза в 15 лет» </w:t>
      </w:r>
      <w:r>
        <w:rPr>
          <w:rFonts w:ascii="Times New Roman" w:hAnsi="Times New Roman"/>
          <w:lang w:val="ru-RU" w:eastAsia="ru-RU" w:bidi="ar-SA"/>
        </w:rPr>
        <w:t>Комитетом проводятся мероприятия, направленные на снижение средней стоимости жилья:</w:t>
      </w:r>
    </w:p>
    <w:p w:rsidR="00C91801" w:rsidRPr="005067CB" w:rsidRDefault="00C91801" w:rsidP="00C9180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 w:eastAsia="ru-RU" w:bidi="ar-SA"/>
        </w:rPr>
      </w:pPr>
      <w:r w:rsidRPr="005067CB">
        <w:rPr>
          <w:rFonts w:ascii="Times New Roman" w:hAnsi="Times New Roman"/>
          <w:lang w:val="ru-RU" w:eastAsia="ru-RU" w:bidi="ar-SA"/>
        </w:rPr>
        <w:t xml:space="preserve">- строительство объектов социальной инфраструктуры за счет средств бюджетов трех уровней </w:t>
      </w:r>
      <w:r>
        <w:rPr>
          <w:rFonts w:ascii="Times New Roman" w:hAnsi="Times New Roman"/>
          <w:lang w:val="ru-RU" w:eastAsia="ru-RU" w:bidi="ar-SA"/>
        </w:rPr>
        <w:t xml:space="preserve">с условием ограничения продажной цены жилья застройщиков </w:t>
      </w:r>
      <w:r w:rsidRPr="005067CB">
        <w:rPr>
          <w:rFonts w:ascii="Times New Roman" w:hAnsi="Times New Roman"/>
          <w:lang w:val="ru-RU" w:eastAsia="ru-RU" w:bidi="ar-SA"/>
        </w:rPr>
        <w:t xml:space="preserve">– строительство школы в </w:t>
      </w:r>
      <w:r>
        <w:rPr>
          <w:rFonts w:ascii="Times New Roman" w:hAnsi="Times New Roman"/>
          <w:lang w:val="ru-RU" w:eastAsia="ru-RU" w:bidi="ar-SA"/>
        </w:rPr>
        <w:t>жилом комплексе (далее ЖК)</w:t>
      </w:r>
      <w:r w:rsidRPr="005067CB">
        <w:rPr>
          <w:rFonts w:ascii="Times New Roman" w:hAnsi="Times New Roman"/>
          <w:lang w:val="ru-RU" w:eastAsia="ru-RU" w:bidi="ar-SA"/>
        </w:rPr>
        <w:t xml:space="preserve"> «Родниковая долина», трех детских садов и трех подъездных автомобильных дорог в ЖК «Родниковая долина»</w:t>
      </w:r>
      <w:r w:rsidR="004B0228">
        <w:rPr>
          <w:rFonts w:ascii="Times New Roman" w:hAnsi="Times New Roman"/>
          <w:lang w:val="ru-RU" w:eastAsia="ru-RU" w:bidi="ar-SA"/>
        </w:rPr>
        <w:t xml:space="preserve"> и</w:t>
      </w:r>
      <w:r w:rsidRPr="005067CB">
        <w:rPr>
          <w:rFonts w:ascii="Times New Roman" w:hAnsi="Times New Roman"/>
          <w:lang w:val="ru-RU" w:eastAsia="ru-RU" w:bidi="ar-SA"/>
        </w:rPr>
        <w:t xml:space="preserve"> ЖК «Санаторный»</w:t>
      </w:r>
      <w:r w:rsidR="00114E1A">
        <w:rPr>
          <w:rFonts w:ascii="Times New Roman" w:hAnsi="Times New Roman"/>
          <w:lang w:val="ru-RU" w:eastAsia="ru-RU" w:bidi="ar-SA"/>
        </w:rPr>
        <w:t xml:space="preserve"> (г. Волгоград)</w:t>
      </w:r>
      <w:r w:rsidR="004B0228">
        <w:rPr>
          <w:rFonts w:ascii="Times New Roman" w:hAnsi="Times New Roman"/>
          <w:lang w:val="ru-RU" w:eastAsia="ru-RU" w:bidi="ar-SA"/>
        </w:rPr>
        <w:t>,</w:t>
      </w:r>
      <w:r w:rsidR="00114E1A">
        <w:rPr>
          <w:rFonts w:ascii="Times New Roman" w:hAnsi="Times New Roman"/>
          <w:lang w:val="ru-RU" w:eastAsia="ru-RU" w:bidi="ar-SA"/>
        </w:rPr>
        <w:t xml:space="preserve"> </w:t>
      </w:r>
      <w:r w:rsidRPr="005067CB">
        <w:rPr>
          <w:rFonts w:ascii="Times New Roman" w:hAnsi="Times New Roman"/>
          <w:lang w:val="ru-RU" w:eastAsia="ru-RU" w:bidi="ar-SA"/>
        </w:rPr>
        <w:t>ЖК «Радужный» (г. Волжский)</w:t>
      </w:r>
      <w:r w:rsidR="004B0228">
        <w:rPr>
          <w:rFonts w:ascii="Times New Roman" w:hAnsi="Times New Roman"/>
          <w:lang w:val="ru-RU" w:eastAsia="ru-RU" w:bidi="ar-SA"/>
        </w:rPr>
        <w:t>;</w:t>
      </w:r>
    </w:p>
    <w:p w:rsidR="00C91801" w:rsidRPr="005067CB" w:rsidRDefault="00C91801" w:rsidP="00C91801">
      <w:pPr>
        <w:pStyle w:val="ConsPlusNormal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067CB">
        <w:rPr>
          <w:rFonts w:ascii="Times New Roman" w:eastAsia="Times New Roman" w:hAnsi="Times New Roman"/>
          <w:sz w:val="24"/>
          <w:szCs w:val="24"/>
        </w:rPr>
        <w:t xml:space="preserve">- в рамках федеральной программы «Жилье для российской семьи» за время действия программы </w:t>
      </w:r>
      <w:r w:rsidR="004B0228">
        <w:rPr>
          <w:rFonts w:ascii="Times New Roman" w:eastAsia="Times New Roman" w:hAnsi="Times New Roman"/>
          <w:sz w:val="24"/>
          <w:szCs w:val="24"/>
        </w:rPr>
        <w:t>(</w:t>
      </w:r>
      <w:r w:rsidRPr="005067CB">
        <w:rPr>
          <w:rFonts w:ascii="Times New Roman" w:eastAsia="Times New Roman" w:hAnsi="Times New Roman"/>
          <w:sz w:val="24"/>
          <w:szCs w:val="24"/>
        </w:rPr>
        <w:t>2014-2017 годы</w:t>
      </w:r>
      <w:r w:rsidR="004B0228">
        <w:rPr>
          <w:rFonts w:ascii="Times New Roman" w:eastAsia="Times New Roman" w:hAnsi="Times New Roman"/>
          <w:sz w:val="24"/>
          <w:szCs w:val="24"/>
        </w:rPr>
        <w:t>)</w:t>
      </w:r>
      <w:r w:rsidRPr="005067CB">
        <w:rPr>
          <w:rFonts w:ascii="Times New Roman" w:eastAsia="Times New Roman" w:hAnsi="Times New Roman"/>
          <w:sz w:val="24"/>
          <w:szCs w:val="24"/>
        </w:rPr>
        <w:t xml:space="preserve"> застройщиками введено 137,1 тыс. кв.м стандартного жилья, 3972 человека стали участниками, из них 1963 семьи приобрел</w:t>
      </w:r>
      <w:r>
        <w:rPr>
          <w:rFonts w:ascii="Times New Roman" w:eastAsia="Times New Roman" w:hAnsi="Times New Roman"/>
          <w:sz w:val="24"/>
          <w:szCs w:val="24"/>
        </w:rPr>
        <w:t>и квартиры по цене ниже 35 тыс.руб. за 1 </w:t>
      </w:r>
      <w:r w:rsidRPr="005067CB">
        <w:rPr>
          <w:rFonts w:ascii="Times New Roman" w:eastAsia="Times New Roman" w:hAnsi="Times New Roman"/>
          <w:sz w:val="24"/>
          <w:szCs w:val="24"/>
        </w:rPr>
        <w:t xml:space="preserve">кв.метр. </w:t>
      </w:r>
    </w:p>
    <w:p w:rsidR="00C91801" w:rsidRPr="005067CB" w:rsidRDefault="00C91801" w:rsidP="00C91801">
      <w:pPr>
        <w:pStyle w:val="ConsPlusNormal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067CB">
        <w:rPr>
          <w:rFonts w:ascii="Times New Roman" w:eastAsia="Times New Roman" w:hAnsi="Times New Roman"/>
          <w:sz w:val="24"/>
          <w:szCs w:val="24"/>
        </w:rPr>
        <w:t>Внесены изменения в Закон Волгоградской области от 30.06.2015 №85-ОД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земельные участки предоставляются в аренду без проведения торгов», смягчающие критерии предоставления земельных участков застройщикам.</w:t>
      </w:r>
    </w:p>
    <w:p w:rsidR="00C91801" w:rsidRPr="005067CB" w:rsidRDefault="00C91801" w:rsidP="00035C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2</w:t>
      </w:r>
      <w:r w:rsidRPr="005067CB">
        <w:rPr>
          <w:rFonts w:ascii="Times New Roman" w:hAnsi="Times New Roman"/>
          <w:lang w:val="ru-RU" w:eastAsia="ru-RU" w:bidi="ar-SA"/>
        </w:rPr>
        <w:t>. Для реализации цели обеспечения доступн</w:t>
      </w:r>
      <w:r w:rsidR="00126DF6">
        <w:rPr>
          <w:rFonts w:ascii="Times New Roman" w:hAnsi="Times New Roman"/>
          <w:lang w:val="ru-RU" w:eastAsia="ru-RU" w:bidi="ar-SA"/>
        </w:rPr>
        <w:t>ым</w:t>
      </w:r>
      <w:r w:rsidRPr="005067CB">
        <w:rPr>
          <w:rFonts w:ascii="Times New Roman" w:hAnsi="Times New Roman"/>
          <w:lang w:val="ru-RU" w:eastAsia="ru-RU" w:bidi="ar-SA"/>
        </w:rPr>
        <w:t xml:space="preserve"> и комфортн</w:t>
      </w:r>
      <w:r w:rsidR="00126DF6">
        <w:rPr>
          <w:rFonts w:ascii="Times New Roman" w:hAnsi="Times New Roman"/>
          <w:lang w:val="ru-RU" w:eastAsia="ru-RU" w:bidi="ar-SA"/>
        </w:rPr>
        <w:t>ым</w:t>
      </w:r>
      <w:r w:rsidRPr="005067CB">
        <w:rPr>
          <w:rFonts w:ascii="Times New Roman" w:hAnsi="Times New Roman"/>
          <w:lang w:val="ru-RU" w:eastAsia="ru-RU" w:bidi="ar-SA"/>
        </w:rPr>
        <w:t xml:space="preserve"> жиль</w:t>
      </w:r>
      <w:r w:rsidR="00126DF6">
        <w:rPr>
          <w:rFonts w:ascii="Times New Roman" w:hAnsi="Times New Roman"/>
          <w:lang w:val="ru-RU" w:eastAsia="ru-RU" w:bidi="ar-SA"/>
        </w:rPr>
        <w:t>ем</w:t>
      </w:r>
      <w:r w:rsidRPr="005067CB">
        <w:rPr>
          <w:rFonts w:ascii="Times New Roman" w:hAnsi="Times New Roman"/>
          <w:lang w:val="ru-RU" w:eastAsia="ru-RU" w:bidi="ar-SA"/>
        </w:rPr>
        <w:t xml:space="preserve"> 60% граждан, желающих улучшить свои жилищные условия</w:t>
      </w:r>
      <w:r>
        <w:rPr>
          <w:rFonts w:ascii="Times New Roman" w:hAnsi="Times New Roman"/>
          <w:lang w:val="ru-RU" w:eastAsia="ru-RU" w:bidi="ar-SA"/>
        </w:rPr>
        <w:t>,</w:t>
      </w:r>
      <w:r w:rsidRPr="005067CB">
        <w:rPr>
          <w:rFonts w:ascii="Times New Roman" w:hAnsi="Times New Roman"/>
          <w:lang w:val="ru-RU" w:eastAsia="ru-RU" w:bidi="ar-SA"/>
        </w:rPr>
        <w:t xml:space="preserve"> Комитетом обеспечиваются жильем отдельные категории граждан в рамках подпрограмм  «Обеспечение жилыми помещениями детей сирот» и «Выполнение обязательств по обеспечению жильем отдельных категорий граждан, установленных законодательством» Программы №46-п.</w:t>
      </w:r>
    </w:p>
    <w:p w:rsidR="00C91801" w:rsidRPr="003D69D5" w:rsidRDefault="00C91801" w:rsidP="00035C49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Более подробн</w:t>
      </w:r>
      <w:r w:rsidR="00035C49">
        <w:rPr>
          <w:rFonts w:ascii="Times New Roman" w:hAnsi="Times New Roman"/>
          <w:lang w:val="ru-RU"/>
        </w:rPr>
        <w:t>ая</w:t>
      </w:r>
      <w:r>
        <w:rPr>
          <w:rFonts w:ascii="Times New Roman" w:hAnsi="Times New Roman"/>
          <w:lang w:val="ru-RU"/>
        </w:rPr>
        <w:t xml:space="preserve"> информаци</w:t>
      </w:r>
      <w:r w:rsidR="00035C49">
        <w:rPr>
          <w:rFonts w:ascii="Times New Roman" w:hAnsi="Times New Roman"/>
          <w:lang w:val="ru-RU"/>
        </w:rPr>
        <w:t>я</w:t>
      </w:r>
      <w:r>
        <w:rPr>
          <w:rFonts w:ascii="Times New Roman" w:hAnsi="Times New Roman"/>
          <w:lang w:val="ru-RU"/>
        </w:rPr>
        <w:t xml:space="preserve"> о реализации выш</w:t>
      </w:r>
      <w:r w:rsidR="00035C49">
        <w:rPr>
          <w:rFonts w:ascii="Times New Roman" w:hAnsi="Times New Roman"/>
          <w:lang w:val="ru-RU"/>
        </w:rPr>
        <w:t>еуказанных мероприяти</w:t>
      </w:r>
      <w:r w:rsidR="00114E1A">
        <w:rPr>
          <w:rFonts w:ascii="Times New Roman" w:hAnsi="Times New Roman"/>
          <w:lang w:val="ru-RU"/>
        </w:rPr>
        <w:t>й</w:t>
      </w:r>
      <w:r w:rsidR="00035C49">
        <w:rPr>
          <w:rFonts w:ascii="Times New Roman" w:hAnsi="Times New Roman"/>
          <w:lang w:val="ru-RU"/>
        </w:rPr>
        <w:t xml:space="preserve"> приведена</w:t>
      </w:r>
      <w:r>
        <w:rPr>
          <w:rFonts w:ascii="Times New Roman" w:hAnsi="Times New Roman"/>
          <w:lang w:val="ru-RU"/>
        </w:rPr>
        <w:t xml:space="preserve"> в настоящем отчете ниже в разрезе подпрограмм Программы №46-п.</w:t>
      </w:r>
    </w:p>
    <w:p w:rsidR="002F6692" w:rsidRDefault="002F6692" w:rsidP="00CD2444">
      <w:pPr>
        <w:pStyle w:val="1"/>
        <w:rPr>
          <w:b/>
          <w:i/>
          <w:lang w:val="ru-RU"/>
        </w:rPr>
      </w:pPr>
    </w:p>
    <w:p w:rsidR="00E327AF" w:rsidRPr="00E327AF" w:rsidRDefault="00E327AF" w:rsidP="00CD2444">
      <w:pPr>
        <w:pStyle w:val="1"/>
        <w:rPr>
          <w:lang w:val="ru-RU"/>
        </w:rPr>
      </w:pPr>
      <w:r w:rsidRPr="006A7919">
        <w:rPr>
          <w:b/>
          <w:i/>
          <w:u w:val="single"/>
          <w:lang w:val="ru-RU"/>
        </w:rPr>
        <w:t>По подразделу 0113 «Общегосударственные вопросы»</w:t>
      </w:r>
      <w:r w:rsidRPr="00E327AF">
        <w:rPr>
          <w:lang w:val="ru-RU"/>
        </w:rPr>
        <w:t xml:space="preserve"> объем доведенных бюджетных </w:t>
      </w:r>
      <w:r w:rsidR="00612DCA">
        <w:rPr>
          <w:lang w:val="ru-RU"/>
        </w:rPr>
        <w:t>назначений</w:t>
      </w:r>
      <w:r w:rsidRPr="00E327AF">
        <w:rPr>
          <w:lang w:val="ru-RU"/>
        </w:rPr>
        <w:t xml:space="preserve"> (ЛБО)</w:t>
      </w:r>
      <w:r w:rsidR="00775750">
        <w:rPr>
          <w:lang w:val="ru-RU"/>
        </w:rPr>
        <w:t xml:space="preserve"> в сводной бюджетной росписи </w:t>
      </w:r>
      <w:r w:rsidRPr="00E327AF">
        <w:rPr>
          <w:lang w:val="ru-RU"/>
        </w:rPr>
        <w:t xml:space="preserve">по непрограммным расходам составил 3956,6 тыс. руб., </w:t>
      </w:r>
      <w:r w:rsidR="00126DF6">
        <w:rPr>
          <w:lang w:val="ru-RU"/>
        </w:rPr>
        <w:t>что</w:t>
      </w:r>
      <w:r w:rsidRPr="00E327AF">
        <w:rPr>
          <w:lang w:val="ru-RU"/>
        </w:rPr>
        <w:t xml:space="preserve"> на 3286,5 тыс. руб. больше </w:t>
      </w:r>
      <w:r w:rsidR="00612DCA">
        <w:rPr>
          <w:lang w:val="ru-RU"/>
        </w:rPr>
        <w:t>ассигнований</w:t>
      </w:r>
      <w:r w:rsidR="00775750">
        <w:rPr>
          <w:lang w:val="ru-RU"/>
        </w:rPr>
        <w:t>, утвержденных Законом об областном бюджете</w:t>
      </w:r>
      <w:r w:rsidRPr="00E327AF">
        <w:rPr>
          <w:lang w:val="ru-RU"/>
        </w:rPr>
        <w:t xml:space="preserve"> </w:t>
      </w:r>
      <w:r w:rsidR="00114E1A">
        <w:rPr>
          <w:lang w:val="ru-RU"/>
        </w:rPr>
        <w:t>(670,1 тыс. руб.)</w:t>
      </w:r>
      <w:r w:rsidRPr="00E327AF">
        <w:rPr>
          <w:lang w:val="ru-RU"/>
        </w:rPr>
        <w:t xml:space="preserve">. </w:t>
      </w:r>
    </w:p>
    <w:p w:rsidR="00E327AF" w:rsidRPr="00E327AF" w:rsidRDefault="00E327AF" w:rsidP="00CD2444">
      <w:pPr>
        <w:ind w:firstLine="709"/>
        <w:jc w:val="both"/>
        <w:rPr>
          <w:rFonts w:ascii="Times New Roman" w:hAnsi="Times New Roman"/>
          <w:lang w:val="ru-RU"/>
        </w:rPr>
      </w:pPr>
      <w:r w:rsidRPr="00E327AF">
        <w:rPr>
          <w:rFonts w:ascii="Times New Roman" w:hAnsi="Times New Roman"/>
          <w:lang w:val="ru-RU"/>
        </w:rPr>
        <w:t xml:space="preserve">Исполнены бюджетные </w:t>
      </w:r>
      <w:r w:rsidR="00612DCA">
        <w:rPr>
          <w:rFonts w:ascii="Times New Roman" w:hAnsi="Times New Roman"/>
          <w:lang w:val="ru-RU"/>
        </w:rPr>
        <w:t>назначения в полном объеме по следующим направлениям:</w:t>
      </w:r>
    </w:p>
    <w:p w:rsidR="00E327AF" w:rsidRPr="00930588" w:rsidRDefault="00E327AF" w:rsidP="00EB7C09">
      <w:pPr>
        <w:pStyle w:val="35"/>
        <w:numPr>
          <w:ilvl w:val="0"/>
          <w:numId w:val="5"/>
        </w:numPr>
        <w:spacing w:line="240" w:lineRule="auto"/>
        <w:ind w:left="0" w:firstLine="709"/>
        <w:jc w:val="both"/>
        <w:outlineLvl w:val="0"/>
        <w:rPr>
          <w:b w:val="0"/>
          <w:lang w:val="ru-RU"/>
        </w:rPr>
      </w:pPr>
      <w:r w:rsidRPr="00612DCA">
        <w:rPr>
          <w:b w:val="0"/>
          <w:u w:val="single"/>
          <w:lang w:val="ru-RU"/>
        </w:rPr>
        <w:t>Исполнение судебных актов в части уплаты основного долга</w:t>
      </w:r>
      <w:r w:rsidR="00612DCA" w:rsidRPr="00612DCA">
        <w:rPr>
          <w:b w:val="0"/>
          <w:u w:val="single"/>
          <w:lang w:val="ru-RU"/>
        </w:rPr>
        <w:t xml:space="preserve"> </w:t>
      </w:r>
      <w:r w:rsidR="00612DCA">
        <w:rPr>
          <w:b w:val="0"/>
          <w:u w:val="single"/>
          <w:lang w:val="ru-RU"/>
        </w:rPr>
        <w:t>по переданным федеральным полномочиям</w:t>
      </w:r>
      <w:r w:rsidR="00612DCA" w:rsidRPr="001B26AD">
        <w:rPr>
          <w:b w:val="0"/>
          <w:lang w:val="ru-RU"/>
        </w:rPr>
        <w:t xml:space="preserve"> –</w:t>
      </w:r>
      <w:r w:rsidR="001B26AD" w:rsidRPr="001B26AD">
        <w:rPr>
          <w:b w:val="0"/>
          <w:lang w:val="ru-RU"/>
        </w:rPr>
        <w:t xml:space="preserve"> </w:t>
      </w:r>
      <w:r w:rsidR="001B26AD">
        <w:rPr>
          <w:b w:val="0"/>
          <w:lang w:val="ru-RU"/>
        </w:rPr>
        <w:t>1808,7</w:t>
      </w:r>
      <w:r w:rsidR="00612DCA" w:rsidRPr="00612DCA">
        <w:rPr>
          <w:b w:val="0"/>
          <w:lang w:val="ru-RU"/>
        </w:rPr>
        <w:t xml:space="preserve"> тыс. руб.</w:t>
      </w:r>
      <w:r w:rsidR="003E4637">
        <w:rPr>
          <w:b w:val="0"/>
          <w:lang w:val="ru-RU"/>
        </w:rPr>
        <w:t xml:space="preserve"> </w:t>
      </w:r>
      <w:r w:rsidR="00612DCA" w:rsidRPr="00751A9D">
        <w:rPr>
          <w:b w:val="0"/>
          <w:i/>
          <w:lang w:val="ru-RU"/>
        </w:rPr>
        <w:t>(возмещение расходов на устранение дефектов жилого помещения, предоставленного  уволенному с военной службы, со</w:t>
      </w:r>
      <w:r w:rsidR="00035C49">
        <w:rPr>
          <w:b w:val="0"/>
          <w:i/>
          <w:lang w:val="ru-RU"/>
        </w:rPr>
        <w:t>циальные выплаты на приобретение</w:t>
      </w:r>
      <w:r w:rsidR="00612DCA" w:rsidRPr="00751A9D">
        <w:rPr>
          <w:b w:val="0"/>
          <w:i/>
          <w:lang w:val="ru-RU"/>
        </w:rPr>
        <w:t xml:space="preserve"> жилья на несовершеннолетнего ребенка двум категориям граждан – вдовы ветерана боевых действий и вынужденного переселенца)</w:t>
      </w:r>
      <w:r w:rsidR="00612DCA" w:rsidRPr="00930588">
        <w:rPr>
          <w:b w:val="0"/>
          <w:lang w:val="ru-RU"/>
        </w:rPr>
        <w:t>.</w:t>
      </w:r>
    </w:p>
    <w:p w:rsidR="00930588" w:rsidRPr="00C74B17" w:rsidRDefault="00E327AF" w:rsidP="00EB7C09">
      <w:pPr>
        <w:pStyle w:val="35"/>
        <w:numPr>
          <w:ilvl w:val="0"/>
          <w:numId w:val="5"/>
        </w:numPr>
        <w:spacing w:line="240" w:lineRule="auto"/>
        <w:ind w:left="0" w:firstLine="709"/>
        <w:jc w:val="both"/>
        <w:outlineLvl w:val="0"/>
        <w:rPr>
          <w:b w:val="0"/>
          <w:lang w:val="ru-RU"/>
        </w:rPr>
      </w:pPr>
      <w:r w:rsidRPr="00C74B17">
        <w:rPr>
          <w:b w:val="0"/>
          <w:u w:val="single"/>
          <w:lang w:val="ru-RU"/>
        </w:rPr>
        <w:t>Исполнение судебных актов в части уплаты штрафов, судебных издержек</w:t>
      </w:r>
      <w:r w:rsidR="00612DCA" w:rsidRPr="00C74B17">
        <w:rPr>
          <w:b w:val="0"/>
          <w:u w:val="single"/>
          <w:lang w:val="ru-RU"/>
        </w:rPr>
        <w:t xml:space="preserve"> </w:t>
      </w:r>
      <w:r w:rsidR="00612DCA" w:rsidRPr="00C74B17">
        <w:rPr>
          <w:b w:val="0"/>
          <w:lang w:val="ru-RU"/>
        </w:rPr>
        <w:t>– 2147,9 тыс. руб.</w:t>
      </w:r>
      <w:r w:rsidR="00702F22" w:rsidRPr="00C74B17">
        <w:rPr>
          <w:b w:val="0"/>
          <w:lang w:val="ru-RU"/>
        </w:rPr>
        <w:t>, в том числе 1969,5 тыс. руб.</w:t>
      </w:r>
      <w:r w:rsidR="001B26AD" w:rsidRPr="00C74B17">
        <w:rPr>
          <w:b w:val="0"/>
          <w:lang w:val="ru-RU"/>
        </w:rPr>
        <w:t xml:space="preserve"> </w:t>
      </w:r>
      <w:r w:rsidR="003E4637" w:rsidRPr="00C74B17">
        <w:rPr>
          <w:b w:val="0"/>
          <w:lang w:val="ru-RU"/>
        </w:rPr>
        <w:t xml:space="preserve">– </w:t>
      </w:r>
      <w:r w:rsidR="00930588" w:rsidRPr="00C74B17">
        <w:rPr>
          <w:b w:val="0"/>
          <w:lang w:val="ru-RU"/>
        </w:rPr>
        <w:t xml:space="preserve">на уплату 20 штрафов  в двойном размере за неисполнение решений судов о предоставлении жилых помещений детям-сиротам по ст. 20.25. КоАП РФ в связи с </w:t>
      </w:r>
      <w:r w:rsidR="00FC4ADD">
        <w:rPr>
          <w:b w:val="0"/>
          <w:lang w:val="ru-RU"/>
        </w:rPr>
        <w:t>не</w:t>
      </w:r>
      <w:r w:rsidR="00930588" w:rsidRPr="00C74B17">
        <w:rPr>
          <w:b w:val="0"/>
          <w:lang w:val="ru-RU"/>
        </w:rPr>
        <w:t>уплатой основного штрафа в установленный срок</w:t>
      </w:r>
      <w:r w:rsidR="00702F22" w:rsidRPr="00C74B17">
        <w:rPr>
          <w:b w:val="0"/>
          <w:lang w:val="ru-RU"/>
        </w:rPr>
        <w:t xml:space="preserve"> и 168,</w:t>
      </w:r>
      <w:r w:rsidR="00114E1A">
        <w:rPr>
          <w:b w:val="0"/>
          <w:lang w:val="ru-RU"/>
        </w:rPr>
        <w:t>4</w:t>
      </w:r>
      <w:r w:rsidR="00702F22" w:rsidRPr="00C74B17">
        <w:rPr>
          <w:b w:val="0"/>
          <w:lang w:val="ru-RU"/>
        </w:rPr>
        <w:t xml:space="preserve"> тыс. руб. </w:t>
      </w:r>
      <w:r w:rsidR="00C74B17" w:rsidRPr="00C74B17">
        <w:rPr>
          <w:b w:val="0"/>
          <w:lang w:val="ru-RU"/>
        </w:rPr>
        <w:t>–</w:t>
      </w:r>
      <w:r w:rsidR="00C74B17">
        <w:rPr>
          <w:b w:val="0"/>
          <w:lang w:val="ru-RU"/>
        </w:rPr>
        <w:t xml:space="preserve"> на </w:t>
      </w:r>
      <w:r w:rsidR="00702F22" w:rsidRPr="00C74B17">
        <w:rPr>
          <w:b w:val="0"/>
          <w:lang w:val="ru-RU"/>
        </w:rPr>
        <w:t>возмещение судебных расходов по проигранным судебным процессам.</w:t>
      </w:r>
    </w:p>
    <w:p w:rsidR="00F306A2" w:rsidRPr="00F306A2" w:rsidRDefault="00F306A2" w:rsidP="00EB5025">
      <w:pPr>
        <w:ind w:firstLine="709"/>
        <w:jc w:val="both"/>
        <w:rPr>
          <w:rFonts w:ascii="Times New Roman" w:hAnsi="Times New Roman"/>
          <w:lang w:val="ru-RU"/>
        </w:rPr>
      </w:pPr>
      <w:r w:rsidRPr="00F306A2">
        <w:rPr>
          <w:rFonts w:ascii="Times New Roman" w:hAnsi="Times New Roman"/>
          <w:lang w:val="ru-RU"/>
        </w:rPr>
        <w:t xml:space="preserve">По состоянию на 01.01.2018 непогашенная задолженность по штрафам </w:t>
      </w:r>
      <w:r w:rsidR="006A7919">
        <w:rPr>
          <w:rFonts w:ascii="Times New Roman" w:hAnsi="Times New Roman"/>
          <w:lang w:val="ru-RU"/>
        </w:rPr>
        <w:t xml:space="preserve">за неисполнение решений судов </w:t>
      </w:r>
      <w:r w:rsidRPr="00F306A2">
        <w:rPr>
          <w:rFonts w:ascii="Times New Roman" w:hAnsi="Times New Roman"/>
          <w:lang w:val="ru-RU"/>
        </w:rPr>
        <w:t xml:space="preserve">составила 60 305,4 тыс. руб., в том числе по ст.17.15 КоАП РФ - 51 725,4 тыс. руб. и по ст. 20.25 КоАП РФ </w:t>
      </w:r>
      <w:r w:rsidR="00C74B17">
        <w:rPr>
          <w:rFonts w:ascii="Times New Roman" w:hAnsi="Times New Roman"/>
          <w:lang w:val="ru-RU"/>
        </w:rPr>
        <w:t xml:space="preserve">– </w:t>
      </w:r>
      <w:r w:rsidRPr="00F306A2">
        <w:rPr>
          <w:rFonts w:ascii="Times New Roman" w:hAnsi="Times New Roman"/>
          <w:lang w:val="ru-RU"/>
        </w:rPr>
        <w:t>8580,0 тыс. рублей.</w:t>
      </w:r>
    </w:p>
    <w:p w:rsidR="00702F22" w:rsidRPr="005067CB" w:rsidRDefault="00126DF6" w:rsidP="00EB5025">
      <w:pPr>
        <w:ind w:firstLine="709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Р</w:t>
      </w:r>
      <w:r w:rsidR="00E00403">
        <w:rPr>
          <w:rFonts w:ascii="Times New Roman" w:hAnsi="Times New Roman"/>
          <w:b/>
          <w:lang w:val="ru-RU"/>
        </w:rPr>
        <w:t xml:space="preserve">асходы </w:t>
      </w:r>
      <w:r w:rsidR="00E00403" w:rsidRPr="005067CB">
        <w:rPr>
          <w:rFonts w:ascii="Times New Roman" w:hAnsi="Times New Roman"/>
          <w:b/>
          <w:lang w:val="ru-RU"/>
        </w:rPr>
        <w:t xml:space="preserve">на уплату в федеральный бюджет штрафов по ст. 20.25 КоАП РФ </w:t>
      </w:r>
      <w:r w:rsidR="00E00403">
        <w:rPr>
          <w:rFonts w:ascii="Times New Roman" w:hAnsi="Times New Roman"/>
          <w:b/>
          <w:lang w:val="ru-RU"/>
        </w:rPr>
        <w:t xml:space="preserve"> являются </w:t>
      </w:r>
      <w:r w:rsidR="003911CC">
        <w:rPr>
          <w:rFonts w:ascii="Times New Roman" w:hAnsi="Times New Roman"/>
          <w:b/>
          <w:lang w:val="ru-RU"/>
        </w:rPr>
        <w:t xml:space="preserve">неэффективными </w:t>
      </w:r>
      <w:r w:rsidR="00702F22" w:rsidRPr="005067CB">
        <w:rPr>
          <w:rFonts w:ascii="Times New Roman" w:hAnsi="Times New Roman"/>
          <w:b/>
          <w:lang w:val="ru-RU"/>
        </w:rPr>
        <w:t>расход</w:t>
      </w:r>
      <w:r w:rsidR="00E00403">
        <w:rPr>
          <w:rFonts w:ascii="Times New Roman" w:hAnsi="Times New Roman"/>
          <w:b/>
          <w:lang w:val="ru-RU"/>
        </w:rPr>
        <w:t>ами</w:t>
      </w:r>
      <w:r w:rsidR="00702F22" w:rsidRPr="005067CB">
        <w:rPr>
          <w:rFonts w:ascii="Times New Roman" w:hAnsi="Times New Roman"/>
          <w:b/>
          <w:lang w:val="ru-RU"/>
        </w:rPr>
        <w:t xml:space="preserve"> областного бюджета. </w:t>
      </w:r>
      <w:r w:rsidR="00E00403">
        <w:rPr>
          <w:rFonts w:ascii="Times New Roman" w:hAnsi="Times New Roman"/>
          <w:b/>
          <w:lang w:val="ru-RU"/>
        </w:rPr>
        <w:t>Н</w:t>
      </w:r>
      <w:r w:rsidR="00702F22" w:rsidRPr="005067CB">
        <w:rPr>
          <w:rFonts w:ascii="Times New Roman" w:hAnsi="Times New Roman"/>
          <w:b/>
          <w:lang w:val="ru-RU"/>
        </w:rPr>
        <w:t>еуплаченны</w:t>
      </w:r>
      <w:r w:rsidR="00E00403">
        <w:rPr>
          <w:rFonts w:ascii="Times New Roman" w:hAnsi="Times New Roman"/>
          <w:b/>
          <w:lang w:val="ru-RU"/>
        </w:rPr>
        <w:t>е</w:t>
      </w:r>
      <w:r w:rsidR="00702F22" w:rsidRPr="005067CB">
        <w:rPr>
          <w:rFonts w:ascii="Times New Roman" w:hAnsi="Times New Roman"/>
          <w:b/>
          <w:lang w:val="ru-RU"/>
        </w:rPr>
        <w:t xml:space="preserve"> штраф</w:t>
      </w:r>
      <w:r w:rsidR="00E00403">
        <w:rPr>
          <w:rFonts w:ascii="Times New Roman" w:hAnsi="Times New Roman"/>
          <w:b/>
          <w:lang w:val="ru-RU"/>
        </w:rPr>
        <w:t>ы</w:t>
      </w:r>
      <w:r w:rsidR="00702F22" w:rsidRPr="005067CB">
        <w:rPr>
          <w:rFonts w:ascii="Times New Roman" w:hAnsi="Times New Roman"/>
          <w:b/>
          <w:lang w:val="ru-RU"/>
        </w:rPr>
        <w:t xml:space="preserve"> по ст. 17.15 КоАП </w:t>
      </w:r>
      <w:r w:rsidR="00E00403">
        <w:rPr>
          <w:rFonts w:ascii="Times New Roman" w:hAnsi="Times New Roman"/>
          <w:b/>
          <w:lang w:val="ru-RU"/>
        </w:rPr>
        <w:t>на 51 725,4 тыс. руб.</w:t>
      </w:r>
      <w:r w:rsidR="00702F22" w:rsidRPr="005067CB">
        <w:rPr>
          <w:rFonts w:ascii="Times New Roman" w:hAnsi="Times New Roman"/>
          <w:b/>
          <w:lang w:val="ru-RU"/>
        </w:rPr>
        <w:t xml:space="preserve"> содерж</w:t>
      </w:r>
      <w:r w:rsidR="00E00403">
        <w:rPr>
          <w:rFonts w:ascii="Times New Roman" w:hAnsi="Times New Roman"/>
          <w:b/>
          <w:lang w:val="ru-RU"/>
        </w:rPr>
        <w:t>а</w:t>
      </w:r>
      <w:r w:rsidR="00702F22" w:rsidRPr="005067CB">
        <w:rPr>
          <w:rFonts w:ascii="Times New Roman" w:hAnsi="Times New Roman"/>
          <w:b/>
          <w:lang w:val="ru-RU"/>
        </w:rPr>
        <w:t>т риск привлечения Комитет</w:t>
      </w:r>
      <w:r w:rsidR="00D94FDD">
        <w:rPr>
          <w:rFonts w:ascii="Times New Roman" w:hAnsi="Times New Roman"/>
          <w:b/>
          <w:lang w:val="ru-RU"/>
        </w:rPr>
        <w:t>а</w:t>
      </w:r>
      <w:r w:rsidR="00702F22" w:rsidRPr="005067CB">
        <w:rPr>
          <w:rFonts w:ascii="Times New Roman" w:hAnsi="Times New Roman"/>
          <w:b/>
          <w:lang w:val="ru-RU"/>
        </w:rPr>
        <w:t xml:space="preserve"> к административной ответственности по ст. 20.25 КоАП РФ (штраф в двойном размере).</w:t>
      </w:r>
    </w:p>
    <w:p w:rsidR="00E327AF" w:rsidRPr="005067CB" w:rsidRDefault="00E327AF" w:rsidP="00EB5025">
      <w:pPr>
        <w:ind w:firstLine="709"/>
        <w:jc w:val="both"/>
        <w:rPr>
          <w:rFonts w:ascii="Times New Roman" w:hAnsi="Times New Roman"/>
          <w:lang w:val="ru-RU"/>
        </w:rPr>
      </w:pPr>
    </w:p>
    <w:p w:rsidR="006E23DF" w:rsidRDefault="00E327AF" w:rsidP="00EB5025">
      <w:pPr>
        <w:pStyle w:val="1"/>
        <w:rPr>
          <w:lang w:val="ru-RU"/>
        </w:rPr>
      </w:pPr>
      <w:r w:rsidRPr="006A7919">
        <w:rPr>
          <w:b/>
          <w:i/>
          <w:u w:val="single"/>
          <w:lang w:val="ru-RU"/>
        </w:rPr>
        <w:t xml:space="preserve">По подразделу 0310 «Обеспечение пожарной безопасности» </w:t>
      </w:r>
      <w:r w:rsidRPr="005067CB">
        <w:rPr>
          <w:b/>
          <w:i/>
          <w:lang w:val="ru-RU"/>
        </w:rPr>
        <w:t xml:space="preserve"> </w:t>
      </w:r>
      <w:r w:rsidR="006E23DF">
        <w:rPr>
          <w:lang w:val="ru-RU"/>
        </w:rPr>
        <w:t xml:space="preserve">непрограммные расходы составили 10 699,3 </w:t>
      </w:r>
      <w:r w:rsidR="00AC45A9">
        <w:rPr>
          <w:lang w:val="ru-RU"/>
        </w:rPr>
        <w:t xml:space="preserve">тыс. руб., или 74,2% от </w:t>
      </w:r>
      <w:r w:rsidR="006E23DF">
        <w:rPr>
          <w:lang w:val="ru-RU"/>
        </w:rPr>
        <w:t>назначений</w:t>
      </w:r>
      <w:r w:rsidR="00AC45A9">
        <w:rPr>
          <w:lang w:val="ru-RU"/>
        </w:rPr>
        <w:t xml:space="preserve"> сводной бюджетной росписи</w:t>
      </w:r>
      <w:r w:rsidR="006E23DF">
        <w:rPr>
          <w:lang w:val="ru-RU"/>
        </w:rPr>
        <w:t xml:space="preserve"> и 10,4%  от ассигнований</w:t>
      </w:r>
      <w:r w:rsidR="00AC45A9">
        <w:rPr>
          <w:lang w:val="ru-RU"/>
        </w:rPr>
        <w:t>, утвержденных Законом об</w:t>
      </w:r>
      <w:r w:rsidR="006E23DF">
        <w:rPr>
          <w:lang w:val="ru-RU"/>
        </w:rPr>
        <w:t xml:space="preserve"> областно</w:t>
      </w:r>
      <w:r w:rsidR="00AC45A9">
        <w:rPr>
          <w:lang w:val="ru-RU"/>
        </w:rPr>
        <w:t xml:space="preserve">м </w:t>
      </w:r>
      <w:r w:rsidR="006E23DF">
        <w:rPr>
          <w:lang w:val="ru-RU"/>
        </w:rPr>
        <w:t>бюджет</w:t>
      </w:r>
      <w:r w:rsidR="00AC45A9">
        <w:rPr>
          <w:lang w:val="ru-RU"/>
        </w:rPr>
        <w:t>е</w:t>
      </w:r>
      <w:r w:rsidR="006E23DF">
        <w:rPr>
          <w:lang w:val="ru-RU"/>
        </w:rPr>
        <w:t>.</w:t>
      </w:r>
    </w:p>
    <w:p w:rsidR="00E327AF" w:rsidRPr="005067CB" w:rsidRDefault="00E327AF" w:rsidP="00EB5025">
      <w:pPr>
        <w:ind w:firstLine="709"/>
        <w:jc w:val="both"/>
        <w:rPr>
          <w:rFonts w:ascii="Times New Roman" w:hAnsi="Times New Roman"/>
          <w:lang w:val="ru-RU"/>
        </w:rPr>
      </w:pPr>
      <w:r w:rsidRPr="005067CB">
        <w:rPr>
          <w:rFonts w:ascii="Times New Roman" w:hAnsi="Times New Roman"/>
          <w:lang w:val="ru-RU"/>
        </w:rPr>
        <w:t xml:space="preserve">В соответствии с приложением 23 к Закону об областном бюджете на 2017 год бюджетные ассигнования в объеме 102 527,9 тыс. руб. утверждены на строительство для областных нужд </w:t>
      </w:r>
      <w:r w:rsidR="006E23DF">
        <w:rPr>
          <w:rFonts w:ascii="Times New Roman" w:hAnsi="Times New Roman"/>
          <w:lang w:val="ru-RU"/>
        </w:rPr>
        <w:t>четырех пожарных депо в Жирновск</w:t>
      </w:r>
      <w:r w:rsidR="00CB399A">
        <w:rPr>
          <w:rFonts w:ascii="Times New Roman" w:hAnsi="Times New Roman"/>
          <w:lang w:val="ru-RU"/>
        </w:rPr>
        <w:t>о</w:t>
      </w:r>
      <w:r w:rsidR="006E23DF">
        <w:rPr>
          <w:rFonts w:ascii="Times New Roman" w:hAnsi="Times New Roman"/>
          <w:lang w:val="ru-RU"/>
        </w:rPr>
        <w:t>м, Руднянском, Камышинском</w:t>
      </w:r>
      <w:r w:rsidR="00CB399A">
        <w:rPr>
          <w:rFonts w:ascii="Times New Roman" w:hAnsi="Times New Roman"/>
          <w:lang w:val="ru-RU"/>
        </w:rPr>
        <w:t xml:space="preserve"> и</w:t>
      </w:r>
      <w:r w:rsidR="006E23DF">
        <w:rPr>
          <w:rFonts w:ascii="Times New Roman" w:hAnsi="Times New Roman"/>
          <w:lang w:val="ru-RU"/>
        </w:rPr>
        <w:t xml:space="preserve"> Котовском районах</w:t>
      </w:r>
      <w:r w:rsidR="00114E1A">
        <w:rPr>
          <w:rFonts w:ascii="Times New Roman" w:hAnsi="Times New Roman"/>
          <w:lang w:val="ru-RU"/>
        </w:rPr>
        <w:t>, пострадавших от</w:t>
      </w:r>
      <w:r w:rsidRPr="005067CB">
        <w:rPr>
          <w:rFonts w:ascii="Times New Roman" w:hAnsi="Times New Roman"/>
          <w:lang w:val="ru-RU"/>
        </w:rPr>
        <w:t xml:space="preserve"> природных пожаров 2-</w:t>
      </w:r>
      <w:r w:rsidR="006E23DF">
        <w:rPr>
          <w:rFonts w:ascii="Times New Roman" w:hAnsi="Times New Roman"/>
          <w:lang w:val="ru-RU"/>
        </w:rPr>
        <w:t>3 сентября 2010 года.</w:t>
      </w:r>
    </w:p>
    <w:p w:rsidR="006E23DF" w:rsidRPr="00CD2444" w:rsidRDefault="00E327AF" w:rsidP="00EB5025">
      <w:pPr>
        <w:pStyle w:val="ConsPlusNormal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67CB">
        <w:rPr>
          <w:rFonts w:ascii="Times New Roman" w:eastAsia="Times New Roman" w:hAnsi="Times New Roman"/>
          <w:sz w:val="24"/>
          <w:szCs w:val="24"/>
        </w:rPr>
        <w:t xml:space="preserve">ГКУ УКС </w:t>
      </w:r>
      <w:r w:rsidR="006E23DF">
        <w:rPr>
          <w:rFonts w:ascii="Times New Roman" w:eastAsia="Times New Roman" w:hAnsi="Times New Roman"/>
          <w:sz w:val="24"/>
          <w:szCs w:val="24"/>
        </w:rPr>
        <w:t>заключены четыре государственных контракта на общую сумму 92 339,7 тыс.</w:t>
      </w:r>
      <w:r w:rsidR="00294A3B">
        <w:rPr>
          <w:rFonts w:ascii="Times New Roman" w:eastAsia="Times New Roman" w:hAnsi="Times New Roman"/>
          <w:sz w:val="24"/>
          <w:szCs w:val="24"/>
        </w:rPr>
        <w:t xml:space="preserve"> </w:t>
      </w:r>
      <w:r w:rsidR="006E23DF">
        <w:rPr>
          <w:rFonts w:ascii="Times New Roman" w:eastAsia="Times New Roman" w:hAnsi="Times New Roman"/>
          <w:sz w:val="24"/>
          <w:szCs w:val="24"/>
        </w:rPr>
        <w:t xml:space="preserve">руб. на строительство объектов в срок до 31.12.2017. В связи с нарушением обязательств подрядчиками степень </w:t>
      </w:r>
      <w:r w:rsidR="006E23DF" w:rsidRPr="006E23DF">
        <w:rPr>
          <w:rFonts w:ascii="Times New Roman" w:eastAsia="Times New Roman" w:hAnsi="Times New Roman"/>
          <w:sz w:val="24"/>
          <w:szCs w:val="24"/>
        </w:rPr>
        <w:t xml:space="preserve">готовности объектов </w:t>
      </w:r>
      <w:r w:rsidR="00EA4D26" w:rsidRPr="006E23DF">
        <w:rPr>
          <w:rFonts w:ascii="Times New Roman" w:eastAsia="Times New Roman" w:hAnsi="Times New Roman"/>
          <w:sz w:val="24"/>
          <w:szCs w:val="24"/>
        </w:rPr>
        <w:t xml:space="preserve">на 01.01.2018 </w:t>
      </w:r>
      <w:r w:rsidR="006E23DF" w:rsidRPr="006E23DF">
        <w:rPr>
          <w:rFonts w:ascii="Times New Roman" w:eastAsia="Times New Roman" w:hAnsi="Times New Roman"/>
          <w:sz w:val="24"/>
          <w:szCs w:val="24"/>
        </w:rPr>
        <w:t>состав</w:t>
      </w:r>
      <w:r w:rsidR="0059188B">
        <w:rPr>
          <w:rFonts w:ascii="Times New Roman" w:eastAsia="Times New Roman" w:hAnsi="Times New Roman"/>
          <w:sz w:val="24"/>
          <w:szCs w:val="24"/>
        </w:rPr>
        <w:t>ила</w:t>
      </w:r>
      <w:r w:rsidR="006E23DF" w:rsidRPr="006E23DF">
        <w:rPr>
          <w:rFonts w:ascii="Times New Roman" w:eastAsia="Times New Roman" w:hAnsi="Times New Roman"/>
          <w:sz w:val="24"/>
          <w:szCs w:val="24"/>
        </w:rPr>
        <w:t xml:space="preserve"> от 5 до 23</w:t>
      </w:r>
      <w:r w:rsidR="00294A3B">
        <w:rPr>
          <w:rFonts w:ascii="Times New Roman" w:eastAsia="Times New Roman" w:hAnsi="Times New Roman"/>
          <w:sz w:val="24"/>
          <w:szCs w:val="24"/>
        </w:rPr>
        <w:t xml:space="preserve"> процентов</w:t>
      </w:r>
      <w:r w:rsidR="006E23DF" w:rsidRPr="006E23DF">
        <w:rPr>
          <w:rFonts w:ascii="Times New Roman" w:eastAsia="Times New Roman" w:hAnsi="Times New Roman"/>
          <w:sz w:val="24"/>
          <w:szCs w:val="24"/>
        </w:rPr>
        <w:t>. Оплата произвед</w:t>
      </w:r>
      <w:r w:rsidR="00173F9A">
        <w:rPr>
          <w:rFonts w:ascii="Times New Roman" w:eastAsia="Times New Roman" w:hAnsi="Times New Roman"/>
          <w:sz w:val="24"/>
          <w:szCs w:val="24"/>
        </w:rPr>
        <w:t xml:space="preserve">ена по факту выполненных работ, кредиторская задолженность ГКУ УКС отсутствует. </w:t>
      </w:r>
      <w:r w:rsidR="00035C49">
        <w:rPr>
          <w:rFonts w:ascii="Times New Roman" w:eastAsia="Times New Roman" w:hAnsi="Times New Roman"/>
          <w:sz w:val="24"/>
          <w:szCs w:val="24"/>
        </w:rPr>
        <w:t xml:space="preserve">По пояснениям Комитета в ходе строительства в связи с изменениями строительных и противопожарных норм выявлена необходимость корректировки проектной документации, которую планируется завершить до 01.05.2018. Ожидаемый срок завершения строительно-монтажных работ – июнь 2018 года.  </w:t>
      </w:r>
      <w:r w:rsidR="00625278">
        <w:rPr>
          <w:rFonts w:ascii="Times New Roman" w:eastAsia="Times New Roman" w:hAnsi="Times New Roman"/>
          <w:sz w:val="24"/>
          <w:szCs w:val="24"/>
        </w:rPr>
        <w:t>Расторжение государственных контрактов</w:t>
      </w:r>
      <w:r w:rsidR="00294A3B">
        <w:rPr>
          <w:rFonts w:ascii="Times New Roman" w:eastAsia="Times New Roman" w:hAnsi="Times New Roman"/>
          <w:sz w:val="24"/>
          <w:szCs w:val="24"/>
        </w:rPr>
        <w:t>,</w:t>
      </w:r>
      <w:r w:rsidR="00625278">
        <w:rPr>
          <w:rFonts w:ascii="Times New Roman" w:eastAsia="Times New Roman" w:hAnsi="Times New Roman"/>
          <w:sz w:val="24"/>
          <w:szCs w:val="24"/>
        </w:rPr>
        <w:t xml:space="preserve"> по мнению Комитет</w:t>
      </w:r>
      <w:r w:rsidR="00294A3B">
        <w:rPr>
          <w:rFonts w:ascii="Times New Roman" w:eastAsia="Times New Roman" w:hAnsi="Times New Roman"/>
          <w:sz w:val="24"/>
          <w:szCs w:val="24"/>
        </w:rPr>
        <w:t>а,</w:t>
      </w:r>
      <w:r w:rsidR="00625278">
        <w:rPr>
          <w:rFonts w:ascii="Times New Roman" w:eastAsia="Times New Roman" w:hAnsi="Times New Roman"/>
          <w:sz w:val="24"/>
          <w:szCs w:val="24"/>
        </w:rPr>
        <w:t xml:space="preserve"> нецелесообразно ввиду длительности процедуры определения нового подрядчика.</w:t>
      </w:r>
    </w:p>
    <w:p w:rsidR="00B45D43" w:rsidRDefault="00B45D43" w:rsidP="00B45D43">
      <w:pPr>
        <w:rPr>
          <w:lang w:val="ru-RU"/>
        </w:rPr>
      </w:pPr>
    </w:p>
    <w:p w:rsidR="009E2F56" w:rsidRPr="005067CB" w:rsidRDefault="009E2F56" w:rsidP="00EB5025">
      <w:pPr>
        <w:pStyle w:val="1"/>
        <w:rPr>
          <w:lang w:val="ru-RU"/>
        </w:rPr>
      </w:pPr>
      <w:r w:rsidRPr="006A7919">
        <w:rPr>
          <w:b/>
          <w:i/>
          <w:u w:val="single"/>
          <w:lang w:val="ru-RU"/>
        </w:rPr>
        <w:t>По подразделу 0412 «Другие вопросы в области национальной экономики»</w:t>
      </w:r>
      <w:r w:rsidRPr="005067CB">
        <w:rPr>
          <w:b/>
          <w:i/>
          <w:lang w:val="ru-RU"/>
        </w:rPr>
        <w:t xml:space="preserve"> </w:t>
      </w:r>
      <w:r w:rsidRPr="009E2F56">
        <w:rPr>
          <w:b/>
          <w:i/>
          <w:lang w:val="ru-RU"/>
        </w:rPr>
        <w:t xml:space="preserve"> </w:t>
      </w:r>
      <w:r>
        <w:rPr>
          <w:lang w:val="ru-RU"/>
        </w:rPr>
        <w:t xml:space="preserve">расходы составили 307 930,0 тыс. руб., или </w:t>
      </w:r>
      <w:r w:rsidRPr="005067CB">
        <w:rPr>
          <w:lang w:val="ru-RU"/>
        </w:rPr>
        <w:t>89,3% от назначений</w:t>
      </w:r>
      <w:r>
        <w:rPr>
          <w:lang w:val="ru-RU"/>
        </w:rPr>
        <w:t xml:space="preserve"> </w:t>
      </w:r>
      <w:r w:rsidR="00775750">
        <w:rPr>
          <w:lang w:val="ru-RU"/>
        </w:rPr>
        <w:t xml:space="preserve">сводной бюджетной росписи </w:t>
      </w:r>
      <w:r>
        <w:rPr>
          <w:lang w:val="ru-RU"/>
        </w:rPr>
        <w:t>и 82,4% от ассигнований</w:t>
      </w:r>
      <w:r w:rsidR="00775750">
        <w:rPr>
          <w:lang w:val="ru-RU"/>
        </w:rPr>
        <w:t>, утвержденных Законом об областном бюджете</w:t>
      </w:r>
      <w:r w:rsidR="00F7324A">
        <w:rPr>
          <w:lang w:val="ru-RU"/>
        </w:rPr>
        <w:t>,</w:t>
      </w:r>
      <w:r>
        <w:rPr>
          <w:lang w:val="ru-RU"/>
        </w:rPr>
        <w:t xml:space="preserve"> </w:t>
      </w:r>
      <w:r w:rsidRPr="005067CB">
        <w:rPr>
          <w:lang w:val="ru-RU"/>
        </w:rPr>
        <w:t xml:space="preserve">в рамках реализации мероприятий </w:t>
      </w:r>
      <w:r w:rsidRPr="009E2F56">
        <w:rPr>
          <w:b/>
          <w:lang w:val="ru-RU"/>
        </w:rPr>
        <w:t>подпрограммы «Стимулирование жилищного строительства»</w:t>
      </w:r>
      <w:r w:rsidRPr="005067CB">
        <w:rPr>
          <w:lang w:val="ru-RU"/>
        </w:rPr>
        <w:t xml:space="preserve"> </w:t>
      </w:r>
      <w:r w:rsidR="004B0228">
        <w:rPr>
          <w:b/>
          <w:lang w:val="ru-RU"/>
        </w:rPr>
        <w:t>Программы</w:t>
      </w:r>
      <w:r w:rsidRPr="005067CB">
        <w:rPr>
          <w:lang w:val="ru-RU"/>
        </w:rPr>
        <w:t xml:space="preserve"> </w:t>
      </w:r>
      <w:r w:rsidRPr="00B752EF">
        <w:rPr>
          <w:b/>
          <w:lang w:val="ru-RU"/>
        </w:rPr>
        <w:t>№ 46-п</w:t>
      </w:r>
      <w:r>
        <w:rPr>
          <w:lang w:val="ru-RU"/>
        </w:rPr>
        <w:t>, в том числе:</w:t>
      </w:r>
    </w:p>
    <w:p w:rsidR="009E2F56" w:rsidRPr="005067CB" w:rsidRDefault="009E2F56" w:rsidP="00EB7C09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lang w:val="ru-RU"/>
        </w:rPr>
      </w:pPr>
      <w:r w:rsidRPr="005067CB">
        <w:rPr>
          <w:rFonts w:ascii="Times New Roman" w:hAnsi="Times New Roman"/>
          <w:u w:val="single"/>
          <w:lang w:val="ru-RU"/>
        </w:rPr>
        <w:t>54 319,2 тыс. руб., или  на 89% от бюджетных ассигнований и на 97,6% от ЛБО, на обеспечение деятельности ГКУ УКС</w:t>
      </w:r>
      <w:r w:rsidR="00AA56AD">
        <w:rPr>
          <w:rFonts w:ascii="Times New Roman" w:hAnsi="Times New Roman"/>
          <w:u w:val="single"/>
          <w:lang w:val="ru-RU"/>
        </w:rPr>
        <w:t>.</w:t>
      </w:r>
    </w:p>
    <w:p w:rsidR="00315C23" w:rsidRDefault="00E53415" w:rsidP="00EB5025">
      <w:pPr>
        <w:ind w:firstLine="709"/>
        <w:jc w:val="both"/>
        <w:rPr>
          <w:rFonts w:ascii="Times New Roman" w:hAnsi="Times New Roman"/>
          <w:b/>
          <w:lang w:val="ru-RU"/>
        </w:rPr>
      </w:pPr>
      <w:r w:rsidRPr="005067CB">
        <w:rPr>
          <w:rFonts w:ascii="Times New Roman" w:hAnsi="Times New Roman"/>
          <w:b/>
          <w:lang w:val="ru-RU"/>
        </w:rPr>
        <w:t xml:space="preserve">ГКУ УКС в 2017 году произведены расходы по </w:t>
      </w:r>
      <w:r w:rsidR="00315C23">
        <w:rPr>
          <w:rFonts w:ascii="Times New Roman" w:hAnsi="Times New Roman"/>
          <w:b/>
          <w:lang w:val="ru-RU"/>
        </w:rPr>
        <w:t>у</w:t>
      </w:r>
      <w:r w:rsidRPr="005067CB">
        <w:rPr>
          <w:rFonts w:ascii="Times New Roman" w:hAnsi="Times New Roman"/>
          <w:b/>
          <w:lang w:val="ru-RU"/>
        </w:rPr>
        <w:t xml:space="preserve">плате неустоек (судебных расходов) в объеме </w:t>
      </w:r>
      <w:r w:rsidR="00315C23">
        <w:rPr>
          <w:rFonts w:ascii="Times New Roman" w:hAnsi="Times New Roman"/>
          <w:b/>
          <w:lang w:val="ru-RU"/>
        </w:rPr>
        <w:t>1170,</w:t>
      </w:r>
      <w:r w:rsidR="006064BC">
        <w:rPr>
          <w:rFonts w:ascii="Times New Roman" w:hAnsi="Times New Roman"/>
          <w:b/>
          <w:lang w:val="ru-RU"/>
        </w:rPr>
        <w:t>0</w:t>
      </w:r>
      <w:r w:rsidRPr="005067CB">
        <w:rPr>
          <w:rFonts w:ascii="Times New Roman" w:hAnsi="Times New Roman"/>
          <w:b/>
          <w:lang w:val="ru-RU"/>
        </w:rPr>
        <w:t xml:space="preserve"> тыс. руб., </w:t>
      </w:r>
      <w:r w:rsidR="003D7F73">
        <w:rPr>
          <w:rFonts w:ascii="Times New Roman" w:hAnsi="Times New Roman"/>
          <w:b/>
          <w:lang w:val="ru-RU"/>
        </w:rPr>
        <w:t xml:space="preserve">в том числе 280,0 тыс. руб. на оплату судебных расходов по решению суда в пользу ООО ПКЦ «Газстройсервис», </w:t>
      </w:r>
      <w:r w:rsidRPr="005067CB">
        <w:rPr>
          <w:rFonts w:ascii="Times New Roman" w:hAnsi="Times New Roman"/>
          <w:b/>
          <w:lang w:val="ru-RU"/>
        </w:rPr>
        <w:t>которые не отвечают принципу эффективности использования бюджетных расходо</w:t>
      </w:r>
      <w:r w:rsidR="00315C23">
        <w:rPr>
          <w:rFonts w:ascii="Times New Roman" w:hAnsi="Times New Roman"/>
          <w:b/>
          <w:lang w:val="ru-RU"/>
        </w:rPr>
        <w:t xml:space="preserve">в, установленному ст. 34 БК РФ.  </w:t>
      </w:r>
    </w:p>
    <w:p w:rsidR="009E2F56" w:rsidRPr="005067CB" w:rsidRDefault="00E53415" w:rsidP="00EB5025">
      <w:pPr>
        <w:ind w:firstLine="709"/>
        <w:jc w:val="both"/>
        <w:rPr>
          <w:rFonts w:ascii="Times New Roman" w:hAnsi="Times New Roman"/>
          <w:lang w:val="ru-RU"/>
        </w:rPr>
      </w:pPr>
      <w:r w:rsidRPr="00315C23">
        <w:rPr>
          <w:rFonts w:ascii="Times New Roman" w:hAnsi="Times New Roman"/>
          <w:lang w:val="ru-RU"/>
        </w:rPr>
        <w:t xml:space="preserve">ГКУ УКС </w:t>
      </w:r>
      <w:r w:rsidR="008B61D2">
        <w:rPr>
          <w:rFonts w:ascii="Times New Roman" w:hAnsi="Times New Roman"/>
          <w:lang w:val="ru-RU"/>
        </w:rPr>
        <w:t xml:space="preserve"> проиграло судебный процесс</w:t>
      </w:r>
      <w:r w:rsidR="009E2F56" w:rsidRPr="00315C23">
        <w:rPr>
          <w:rFonts w:ascii="Times New Roman" w:hAnsi="Times New Roman"/>
          <w:lang w:val="ru-RU"/>
        </w:rPr>
        <w:t xml:space="preserve"> </w:t>
      </w:r>
      <w:r w:rsidR="008B61D2">
        <w:rPr>
          <w:rFonts w:ascii="Times New Roman" w:hAnsi="Times New Roman"/>
          <w:lang w:val="ru-RU"/>
        </w:rPr>
        <w:t>по иску</w:t>
      </w:r>
      <w:r w:rsidR="009E2F56" w:rsidRPr="00315C23">
        <w:rPr>
          <w:rFonts w:ascii="Times New Roman" w:hAnsi="Times New Roman"/>
          <w:lang w:val="ru-RU"/>
        </w:rPr>
        <w:t xml:space="preserve"> ООО ПКЦ «Газстройсервис» о взыскании с ГКУ УКС оплаты за выполненные работы по государственному контракту от 28.05.2015 №38-В на </w:t>
      </w:r>
      <w:r w:rsidR="009E2F56" w:rsidRPr="005067CB">
        <w:rPr>
          <w:rFonts w:ascii="Times New Roman" w:hAnsi="Times New Roman"/>
          <w:lang w:val="ru-RU"/>
        </w:rPr>
        <w:t xml:space="preserve">выполнение проектной и рабочей документации по объекту «Инженерно-техническое обеспечение территории юго-западнее п. Горный в Советском районе г. Волгограда». </w:t>
      </w:r>
      <w:r w:rsidR="00A560E2">
        <w:rPr>
          <w:rFonts w:ascii="Times New Roman" w:hAnsi="Times New Roman"/>
          <w:lang w:val="ru-RU"/>
        </w:rPr>
        <w:t>Стоимость контракта составл</w:t>
      </w:r>
      <w:r w:rsidR="008B61D2">
        <w:rPr>
          <w:rFonts w:ascii="Times New Roman" w:hAnsi="Times New Roman"/>
          <w:lang w:val="ru-RU"/>
        </w:rPr>
        <w:t>яла</w:t>
      </w:r>
      <w:r w:rsidR="00A560E2">
        <w:rPr>
          <w:rFonts w:ascii="Times New Roman" w:hAnsi="Times New Roman"/>
          <w:lang w:val="ru-RU"/>
        </w:rPr>
        <w:t xml:space="preserve"> 21 000,0 тыс. рублей.</w:t>
      </w:r>
    </w:p>
    <w:p w:rsidR="00BE5CF9" w:rsidRDefault="00A560E2" w:rsidP="00EB5025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Как следует из решения суда, </w:t>
      </w:r>
      <w:r w:rsidR="009E2F56" w:rsidRPr="005067CB">
        <w:rPr>
          <w:rFonts w:ascii="Times New Roman" w:hAnsi="Times New Roman"/>
          <w:lang w:val="ru-RU"/>
        </w:rPr>
        <w:t xml:space="preserve">завершение проектных работ ООО «Газстройсервис» </w:t>
      </w:r>
      <w:r>
        <w:rPr>
          <w:rFonts w:ascii="Times New Roman" w:hAnsi="Times New Roman"/>
          <w:lang w:val="ru-RU"/>
        </w:rPr>
        <w:t>на этапе</w:t>
      </w:r>
      <w:r w:rsidR="009E2F56" w:rsidRPr="005067CB">
        <w:rPr>
          <w:rFonts w:ascii="Times New Roman" w:hAnsi="Times New Roman"/>
          <w:lang w:val="ru-RU"/>
        </w:rPr>
        <w:t xml:space="preserve"> разработк</w:t>
      </w:r>
      <w:r>
        <w:rPr>
          <w:rFonts w:ascii="Times New Roman" w:hAnsi="Times New Roman"/>
          <w:lang w:val="ru-RU"/>
        </w:rPr>
        <w:t>и</w:t>
      </w:r>
      <w:r w:rsidR="009E2F56" w:rsidRPr="005067CB">
        <w:rPr>
          <w:rFonts w:ascii="Times New Roman" w:hAnsi="Times New Roman"/>
          <w:lang w:val="ru-RU"/>
        </w:rPr>
        <w:t xml:space="preserve"> проектной документации на инженерные сети газоснабжения и водоснабжения, релейной защит</w:t>
      </w:r>
      <w:r w:rsidR="00294A3B">
        <w:rPr>
          <w:rFonts w:ascii="Times New Roman" w:hAnsi="Times New Roman"/>
          <w:lang w:val="ru-RU"/>
        </w:rPr>
        <w:t>ы</w:t>
      </w:r>
      <w:r w:rsidR="009E2F56" w:rsidRPr="005067CB">
        <w:rPr>
          <w:rFonts w:ascii="Times New Roman" w:hAnsi="Times New Roman"/>
          <w:lang w:val="ru-RU"/>
        </w:rPr>
        <w:t xml:space="preserve"> линий электроснабжения, стало невозможным по вине ГКУ УКС, поскольку проектировщику не </w:t>
      </w:r>
      <w:r>
        <w:rPr>
          <w:rFonts w:ascii="Times New Roman" w:hAnsi="Times New Roman"/>
          <w:lang w:val="ru-RU"/>
        </w:rPr>
        <w:t xml:space="preserve">были </w:t>
      </w:r>
      <w:r w:rsidR="009E2F56" w:rsidRPr="005067CB">
        <w:rPr>
          <w:rFonts w:ascii="Times New Roman" w:hAnsi="Times New Roman"/>
          <w:lang w:val="ru-RU"/>
        </w:rPr>
        <w:t>представлены технические условия на возможность подключения к сетям водоснабжения и газоснабжения, технические условия</w:t>
      </w:r>
      <w:r w:rsidR="00C52B22">
        <w:rPr>
          <w:rFonts w:ascii="Times New Roman" w:hAnsi="Times New Roman"/>
          <w:lang w:val="ru-RU"/>
        </w:rPr>
        <w:t xml:space="preserve"> </w:t>
      </w:r>
      <w:r w:rsidR="009E2F56" w:rsidRPr="005067CB">
        <w:rPr>
          <w:rFonts w:ascii="Times New Roman" w:hAnsi="Times New Roman"/>
          <w:lang w:val="ru-RU"/>
        </w:rPr>
        <w:t>присоединения линии электроснабжения.</w:t>
      </w:r>
      <w:r w:rsidR="00937F1D">
        <w:rPr>
          <w:rFonts w:ascii="Times New Roman" w:hAnsi="Times New Roman"/>
          <w:lang w:val="ru-RU"/>
        </w:rPr>
        <w:t xml:space="preserve"> Кроме того, как</w:t>
      </w:r>
      <w:r w:rsidR="00024E34">
        <w:rPr>
          <w:rFonts w:ascii="Times New Roman" w:hAnsi="Times New Roman"/>
          <w:lang w:val="ru-RU"/>
        </w:rPr>
        <w:t xml:space="preserve"> подтверждено</w:t>
      </w:r>
      <w:r w:rsidR="009E2F56" w:rsidRPr="005067CB">
        <w:rPr>
          <w:rFonts w:ascii="Times New Roman" w:hAnsi="Times New Roman"/>
          <w:lang w:val="ru-RU"/>
        </w:rPr>
        <w:t xml:space="preserve"> ООО «Концессия водоснабжения»</w:t>
      </w:r>
      <w:r w:rsidR="00024E34">
        <w:rPr>
          <w:rFonts w:ascii="Times New Roman" w:hAnsi="Times New Roman"/>
          <w:lang w:val="ru-RU"/>
        </w:rPr>
        <w:t xml:space="preserve"> и ООО «Газпром трансгаз Волгоград», выдача технических условий </w:t>
      </w:r>
      <w:r w:rsidR="00C52B22">
        <w:rPr>
          <w:rFonts w:ascii="Times New Roman" w:hAnsi="Times New Roman"/>
          <w:lang w:val="ru-RU"/>
        </w:rPr>
        <w:t xml:space="preserve">была </w:t>
      </w:r>
      <w:r w:rsidR="00024E34">
        <w:rPr>
          <w:rFonts w:ascii="Times New Roman" w:hAnsi="Times New Roman"/>
          <w:lang w:val="ru-RU"/>
        </w:rPr>
        <w:t>невозможна по причине</w:t>
      </w:r>
      <w:r w:rsidR="009E2F56" w:rsidRPr="005067CB">
        <w:rPr>
          <w:rFonts w:ascii="Times New Roman" w:hAnsi="Times New Roman"/>
          <w:lang w:val="ru-RU"/>
        </w:rPr>
        <w:t xml:space="preserve"> </w:t>
      </w:r>
      <w:r w:rsidR="00024E34">
        <w:rPr>
          <w:rFonts w:ascii="Times New Roman" w:hAnsi="Times New Roman"/>
          <w:lang w:val="ru-RU"/>
        </w:rPr>
        <w:t>отсутс</w:t>
      </w:r>
      <w:r w:rsidR="00BE5CF9">
        <w:rPr>
          <w:rFonts w:ascii="Times New Roman" w:hAnsi="Times New Roman"/>
          <w:lang w:val="ru-RU"/>
        </w:rPr>
        <w:t>т</w:t>
      </w:r>
      <w:r w:rsidR="00024E34">
        <w:rPr>
          <w:rFonts w:ascii="Times New Roman" w:hAnsi="Times New Roman"/>
          <w:lang w:val="ru-RU"/>
        </w:rPr>
        <w:t xml:space="preserve">вия производственной мощности подключения </w:t>
      </w:r>
      <w:r w:rsidR="009E2F56" w:rsidRPr="005067CB">
        <w:rPr>
          <w:rFonts w:ascii="Times New Roman" w:hAnsi="Times New Roman"/>
          <w:lang w:val="ru-RU"/>
        </w:rPr>
        <w:t>к существующим сетям</w:t>
      </w:r>
      <w:r w:rsidR="00BE5CF9">
        <w:rPr>
          <w:rFonts w:ascii="Times New Roman" w:hAnsi="Times New Roman"/>
          <w:lang w:val="ru-RU"/>
        </w:rPr>
        <w:t xml:space="preserve">. </w:t>
      </w:r>
    </w:p>
    <w:p w:rsidR="009E2F56" w:rsidRPr="005067CB" w:rsidRDefault="00EB593B" w:rsidP="00EB5025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результате</w:t>
      </w:r>
      <w:r w:rsidR="009E2F56" w:rsidRPr="005067CB">
        <w:rPr>
          <w:rFonts w:ascii="Times New Roman" w:hAnsi="Times New Roman"/>
          <w:lang w:val="ru-RU"/>
        </w:rPr>
        <w:t xml:space="preserve"> проектировщик не получил положительно</w:t>
      </w:r>
      <w:r w:rsidR="00294A3B">
        <w:rPr>
          <w:rFonts w:ascii="Times New Roman" w:hAnsi="Times New Roman"/>
          <w:lang w:val="ru-RU"/>
        </w:rPr>
        <w:t>го</w:t>
      </w:r>
      <w:r w:rsidR="009E2F56" w:rsidRPr="005067CB">
        <w:rPr>
          <w:rFonts w:ascii="Times New Roman" w:hAnsi="Times New Roman"/>
          <w:lang w:val="ru-RU"/>
        </w:rPr>
        <w:t xml:space="preserve"> заключени</w:t>
      </w:r>
      <w:r w:rsidR="00294A3B">
        <w:rPr>
          <w:rFonts w:ascii="Times New Roman" w:hAnsi="Times New Roman"/>
          <w:lang w:val="ru-RU"/>
        </w:rPr>
        <w:t>я</w:t>
      </w:r>
      <w:r w:rsidR="009E2F56" w:rsidRPr="005067CB">
        <w:rPr>
          <w:rFonts w:ascii="Times New Roman" w:hAnsi="Times New Roman"/>
          <w:lang w:val="ru-RU"/>
        </w:rPr>
        <w:t xml:space="preserve"> ГАУ Облгосэкспертизы на проектные решения обеспечения территории сетями водоснабжени</w:t>
      </w:r>
      <w:r w:rsidR="003D7F73">
        <w:rPr>
          <w:rFonts w:ascii="Times New Roman" w:hAnsi="Times New Roman"/>
          <w:lang w:val="ru-RU"/>
        </w:rPr>
        <w:t>я и газоснабжения. В связи с не</w:t>
      </w:r>
      <w:r w:rsidR="009E2F56" w:rsidRPr="005067CB">
        <w:rPr>
          <w:rFonts w:ascii="Times New Roman" w:hAnsi="Times New Roman"/>
          <w:lang w:val="ru-RU"/>
        </w:rPr>
        <w:t>выполнением полного объема работ ГКУ УКС не производил</w:t>
      </w:r>
      <w:r w:rsidR="00C52B22">
        <w:rPr>
          <w:rFonts w:ascii="Times New Roman" w:hAnsi="Times New Roman"/>
          <w:lang w:val="ru-RU"/>
        </w:rPr>
        <w:t>о</w:t>
      </w:r>
      <w:r w:rsidR="009E2F56" w:rsidRPr="005067CB">
        <w:rPr>
          <w:rFonts w:ascii="Times New Roman" w:hAnsi="Times New Roman"/>
          <w:lang w:val="ru-RU"/>
        </w:rPr>
        <w:t xml:space="preserve"> оплату частично выполненных работ.</w:t>
      </w:r>
    </w:p>
    <w:p w:rsidR="003D7F73" w:rsidRPr="005067CB" w:rsidRDefault="003D7F73" w:rsidP="003D7F73">
      <w:pPr>
        <w:ind w:firstLine="709"/>
        <w:jc w:val="both"/>
        <w:rPr>
          <w:rFonts w:ascii="Times New Roman" w:hAnsi="Times New Roman"/>
          <w:lang w:val="ru-RU"/>
        </w:rPr>
      </w:pPr>
      <w:r w:rsidRPr="005067CB">
        <w:rPr>
          <w:rFonts w:ascii="Times New Roman" w:hAnsi="Times New Roman"/>
          <w:lang w:val="ru-RU"/>
        </w:rPr>
        <w:t xml:space="preserve">В 2017 году ГКУ УКС решение суда </w:t>
      </w:r>
      <w:r>
        <w:rPr>
          <w:rFonts w:ascii="Times New Roman" w:hAnsi="Times New Roman"/>
          <w:lang w:val="ru-RU"/>
        </w:rPr>
        <w:t xml:space="preserve">на </w:t>
      </w:r>
      <w:r w:rsidR="00563838">
        <w:rPr>
          <w:rFonts w:ascii="Times New Roman" w:hAnsi="Times New Roman"/>
          <w:lang w:val="ru-RU"/>
        </w:rPr>
        <w:t xml:space="preserve">выплату </w:t>
      </w:r>
      <w:r>
        <w:rPr>
          <w:rFonts w:ascii="Times New Roman" w:hAnsi="Times New Roman"/>
          <w:lang w:val="ru-RU"/>
        </w:rPr>
        <w:t>13</w:t>
      </w:r>
      <w:r w:rsidR="00295C3E">
        <w:rPr>
          <w:rFonts w:ascii="Times New Roman" w:hAnsi="Times New Roman"/>
          <w:lang w:val="ru-RU"/>
        </w:rPr>
        <w:t> </w:t>
      </w:r>
      <w:r>
        <w:rPr>
          <w:rFonts w:ascii="Times New Roman" w:hAnsi="Times New Roman"/>
          <w:lang w:val="ru-RU"/>
        </w:rPr>
        <w:t>469,4 тыс. руб.</w:t>
      </w:r>
      <w:r w:rsidR="00563838">
        <w:rPr>
          <w:rFonts w:ascii="Times New Roman" w:hAnsi="Times New Roman"/>
          <w:lang w:val="ru-RU"/>
        </w:rPr>
        <w:t xml:space="preserve"> ООО «ПКЦ «Газстройсервис»</w:t>
      </w:r>
      <w:r>
        <w:rPr>
          <w:rFonts w:ascii="Times New Roman" w:hAnsi="Times New Roman"/>
          <w:lang w:val="ru-RU"/>
        </w:rPr>
        <w:t xml:space="preserve"> (</w:t>
      </w:r>
      <w:r w:rsidRPr="003D7F73">
        <w:rPr>
          <w:rFonts w:ascii="Times New Roman" w:hAnsi="Times New Roman"/>
          <w:lang w:val="ru-RU"/>
        </w:rPr>
        <w:t>12 223,4 тыс. руб. за выполненные проектные работы и неустойка на 1246,0 тыс. руб.)</w:t>
      </w:r>
      <w:r>
        <w:rPr>
          <w:rFonts w:ascii="Times New Roman" w:hAnsi="Times New Roman"/>
          <w:lang w:val="ru-RU"/>
        </w:rPr>
        <w:t xml:space="preserve"> </w:t>
      </w:r>
      <w:r w:rsidRPr="005067CB">
        <w:rPr>
          <w:rFonts w:ascii="Times New Roman" w:hAnsi="Times New Roman"/>
          <w:lang w:val="ru-RU"/>
        </w:rPr>
        <w:t>не исполнено по причине отсутствия утве</w:t>
      </w:r>
      <w:r>
        <w:rPr>
          <w:rFonts w:ascii="Times New Roman" w:hAnsi="Times New Roman"/>
          <w:lang w:val="ru-RU"/>
        </w:rPr>
        <w:t xml:space="preserve">ржденных бюджетных </w:t>
      </w:r>
      <w:r w:rsidR="00B752EF">
        <w:rPr>
          <w:rFonts w:ascii="Times New Roman" w:hAnsi="Times New Roman"/>
          <w:lang w:val="ru-RU"/>
        </w:rPr>
        <w:t>назначений</w:t>
      </w:r>
      <w:r>
        <w:rPr>
          <w:rFonts w:ascii="Times New Roman" w:hAnsi="Times New Roman"/>
          <w:lang w:val="ru-RU"/>
        </w:rPr>
        <w:t>.</w:t>
      </w:r>
      <w:r w:rsidR="00295C3E">
        <w:rPr>
          <w:rFonts w:ascii="Times New Roman" w:hAnsi="Times New Roman"/>
          <w:lang w:val="ru-RU"/>
        </w:rPr>
        <w:t xml:space="preserve"> Оплата по решению суда произведена в 1 кв</w:t>
      </w:r>
      <w:r w:rsidR="00B752EF">
        <w:rPr>
          <w:rFonts w:ascii="Times New Roman" w:hAnsi="Times New Roman"/>
          <w:lang w:val="ru-RU"/>
        </w:rPr>
        <w:t>артале</w:t>
      </w:r>
      <w:r w:rsidR="00295C3E">
        <w:rPr>
          <w:rFonts w:ascii="Times New Roman" w:hAnsi="Times New Roman"/>
          <w:lang w:val="ru-RU"/>
        </w:rPr>
        <w:t xml:space="preserve"> 2018 года.</w:t>
      </w:r>
    </w:p>
    <w:p w:rsidR="003D7F73" w:rsidRPr="00202C48" w:rsidRDefault="00CD07E4" w:rsidP="00EB5025">
      <w:pPr>
        <w:ind w:firstLine="709"/>
        <w:jc w:val="both"/>
        <w:rPr>
          <w:rFonts w:ascii="Times New Roman" w:hAnsi="Times New Roman"/>
          <w:b/>
          <w:lang w:val="ru-RU"/>
        </w:rPr>
      </w:pPr>
      <w:r w:rsidRPr="00E42884">
        <w:rPr>
          <w:rFonts w:ascii="Times New Roman" w:hAnsi="Times New Roman"/>
          <w:lang w:val="ru-RU"/>
        </w:rPr>
        <w:t>Кроме того</w:t>
      </w:r>
      <w:r w:rsidR="00476710">
        <w:rPr>
          <w:rFonts w:ascii="Times New Roman" w:hAnsi="Times New Roman"/>
          <w:lang w:val="ru-RU"/>
        </w:rPr>
        <w:t>,</w:t>
      </w:r>
      <w:r w:rsidRPr="00E42884">
        <w:rPr>
          <w:rFonts w:ascii="Times New Roman" w:hAnsi="Times New Roman"/>
          <w:lang w:val="ru-RU"/>
        </w:rPr>
        <w:t xml:space="preserve"> в </w:t>
      </w:r>
      <w:r w:rsidR="00EB593B" w:rsidRPr="00E42884">
        <w:rPr>
          <w:rFonts w:ascii="Times New Roman" w:hAnsi="Times New Roman"/>
          <w:lang w:val="ru-RU"/>
        </w:rPr>
        <w:t xml:space="preserve">2016 году </w:t>
      </w:r>
      <w:r w:rsidRPr="00E42884">
        <w:rPr>
          <w:rFonts w:ascii="Times New Roman" w:hAnsi="Times New Roman"/>
          <w:lang w:val="ru-RU"/>
        </w:rPr>
        <w:t>по решению суда оплачены работы ООО ПКЦ «Газстройсервис» в сумме</w:t>
      </w:r>
      <w:r w:rsidR="009E2F56" w:rsidRPr="00E42884">
        <w:rPr>
          <w:rFonts w:ascii="Times New Roman" w:hAnsi="Times New Roman"/>
          <w:lang w:val="ru-RU"/>
        </w:rPr>
        <w:t xml:space="preserve"> 7523,3 тыс.</w:t>
      </w:r>
      <w:r w:rsidRPr="00E42884">
        <w:rPr>
          <w:rFonts w:ascii="Times New Roman" w:hAnsi="Times New Roman"/>
          <w:lang w:val="ru-RU"/>
        </w:rPr>
        <w:t xml:space="preserve"> р</w:t>
      </w:r>
      <w:r w:rsidR="00E42884">
        <w:rPr>
          <w:rFonts w:ascii="Times New Roman" w:hAnsi="Times New Roman"/>
          <w:lang w:val="ru-RU"/>
        </w:rPr>
        <w:t xml:space="preserve">уб., то есть </w:t>
      </w:r>
      <w:r w:rsidR="00E42884" w:rsidRPr="00202C48">
        <w:rPr>
          <w:rFonts w:ascii="Times New Roman" w:hAnsi="Times New Roman"/>
          <w:b/>
          <w:lang w:val="ru-RU"/>
        </w:rPr>
        <w:t>общий объем расходов областного бюджета по судебным спорам с ООО ПКЦ «Гастройсервис» составил 21 272,7 тыс. рублей.</w:t>
      </w:r>
    </w:p>
    <w:p w:rsidR="009E2F56" w:rsidRPr="005067CB" w:rsidRDefault="009E2F56" w:rsidP="00EB5025">
      <w:pPr>
        <w:pStyle w:val="ConsPlusNormal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 w:bidi="en-US"/>
        </w:rPr>
      </w:pPr>
      <w:r w:rsidRPr="005067CB">
        <w:rPr>
          <w:rFonts w:ascii="Times New Roman" w:eastAsia="Times New Roman" w:hAnsi="Times New Roman"/>
          <w:sz w:val="24"/>
          <w:szCs w:val="24"/>
          <w:lang w:eastAsia="en-US" w:bidi="en-US"/>
        </w:rPr>
        <w:t xml:space="preserve">Работы по проектированию инженерного обеспечения территории производились в рамках реализации запланированного на 2015 год мероприятия </w:t>
      </w:r>
      <w:r w:rsidR="00C52B22">
        <w:rPr>
          <w:rFonts w:ascii="Times New Roman" w:eastAsia="Times New Roman" w:hAnsi="Times New Roman"/>
          <w:sz w:val="24"/>
          <w:szCs w:val="24"/>
          <w:lang w:eastAsia="en-US" w:bidi="en-US"/>
        </w:rPr>
        <w:t>П</w:t>
      </w:r>
      <w:r w:rsidRPr="005067CB">
        <w:rPr>
          <w:rFonts w:ascii="Times New Roman" w:eastAsia="Times New Roman" w:hAnsi="Times New Roman"/>
          <w:sz w:val="24"/>
          <w:szCs w:val="24"/>
          <w:lang w:eastAsia="en-US" w:bidi="en-US"/>
        </w:rPr>
        <w:t>рограммы № 46-п.</w:t>
      </w:r>
    </w:p>
    <w:p w:rsidR="009E2F56" w:rsidRPr="005067CB" w:rsidRDefault="006F5D78" w:rsidP="006526E7">
      <w:pPr>
        <w:pStyle w:val="ConsPlusNormal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 w:bidi="en-US"/>
        </w:rPr>
      </w:pPr>
      <w:r>
        <w:rPr>
          <w:rFonts w:ascii="Times New Roman" w:eastAsia="Times New Roman" w:hAnsi="Times New Roman"/>
          <w:sz w:val="24"/>
          <w:szCs w:val="24"/>
          <w:lang w:eastAsia="en-US" w:bidi="en-US"/>
        </w:rPr>
        <w:t>Ф</w:t>
      </w:r>
      <w:r w:rsidR="009E2F56" w:rsidRPr="005067CB">
        <w:rPr>
          <w:rFonts w:ascii="Times New Roman" w:eastAsia="Times New Roman" w:hAnsi="Times New Roman"/>
          <w:sz w:val="24"/>
          <w:szCs w:val="24"/>
          <w:lang w:eastAsia="en-US" w:bidi="en-US"/>
        </w:rPr>
        <w:t>ондом содействия развитию жилищного строительства органам государственной власти Волгоградской области переданы полномочия по управлению и распоряжению земельны</w:t>
      </w:r>
      <w:r w:rsidR="00844F97">
        <w:rPr>
          <w:rFonts w:ascii="Times New Roman" w:eastAsia="Times New Roman" w:hAnsi="Times New Roman"/>
          <w:sz w:val="24"/>
          <w:szCs w:val="24"/>
          <w:lang w:eastAsia="en-US" w:bidi="en-US"/>
        </w:rPr>
        <w:t>м</w:t>
      </w:r>
      <w:r w:rsidR="008A6127">
        <w:rPr>
          <w:rFonts w:ascii="Times New Roman" w:eastAsia="Times New Roman" w:hAnsi="Times New Roman"/>
          <w:sz w:val="24"/>
          <w:szCs w:val="24"/>
          <w:lang w:eastAsia="en-US" w:bidi="en-US"/>
        </w:rPr>
        <w:t>и</w:t>
      </w:r>
      <w:r w:rsidR="009E2F56" w:rsidRPr="005067CB">
        <w:rPr>
          <w:rFonts w:ascii="Times New Roman" w:eastAsia="Times New Roman" w:hAnsi="Times New Roman"/>
          <w:sz w:val="24"/>
          <w:szCs w:val="24"/>
          <w:lang w:eastAsia="en-US" w:bidi="en-US"/>
        </w:rPr>
        <w:t xml:space="preserve"> участк</w:t>
      </w:r>
      <w:r w:rsidR="008A6127">
        <w:rPr>
          <w:rFonts w:ascii="Times New Roman" w:eastAsia="Times New Roman" w:hAnsi="Times New Roman"/>
          <w:sz w:val="24"/>
          <w:szCs w:val="24"/>
          <w:lang w:eastAsia="en-US" w:bidi="en-US"/>
        </w:rPr>
        <w:t>ами для многодетных семей</w:t>
      </w:r>
      <w:r w:rsidR="00FB6ECE">
        <w:rPr>
          <w:rFonts w:ascii="Times New Roman" w:eastAsia="Times New Roman" w:hAnsi="Times New Roman"/>
          <w:sz w:val="24"/>
          <w:szCs w:val="24"/>
          <w:lang w:eastAsia="en-US" w:bidi="en-US"/>
        </w:rPr>
        <w:t>,</w:t>
      </w:r>
      <w:r w:rsidR="008A6127">
        <w:rPr>
          <w:rFonts w:ascii="Times New Roman" w:eastAsia="Times New Roman" w:hAnsi="Times New Roman"/>
          <w:sz w:val="24"/>
          <w:szCs w:val="24"/>
          <w:lang w:eastAsia="en-US" w:bidi="en-US"/>
        </w:rPr>
        <w:t xml:space="preserve"> в том числе</w:t>
      </w:r>
      <w:r w:rsidR="006526E7">
        <w:rPr>
          <w:rFonts w:ascii="Times New Roman" w:eastAsia="Times New Roman" w:hAnsi="Times New Roman"/>
          <w:sz w:val="24"/>
          <w:szCs w:val="24"/>
          <w:lang w:eastAsia="en-US" w:bidi="en-US"/>
        </w:rPr>
        <w:t xml:space="preserve"> земельны</w:t>
      </w:r>
      <w:r w:rsidR="00294A3B">
        <w:rPr>
          <w:rFonts w:ascii="Times New Roman" w:eastAsia="Times New Roman" w:hAnsi="Times New Roman"/>
          <w:sz w:val="24"/>
          <w:szCs w:val="24"/>
          <w:lang w:eastAsia="en-US" w:bidi="en-US"/>
        </w:rPr>
        <w:t>м</w:t>
      </w:r>
      <w:r w:rsidR="006526E7">
        <w:rPr>
          <w:rFonts w:ascii="Times New Roman" w:eastAsia="Times New Roman" w:hAnsi="Times New Roman"/>
          <w:sz w:val="24"/>
          <w:szCs w:val="24"/>
          <w:lang w:eastAsia="en-US" w:bidi="en-US"/>
        </w:rPr>
        <w:t xml:space="preserve"> участ</w:t>
      </w:r>
      <w:r w:rsidR="00294A3B">
        <w:rPr>
          <w:rFonts w:ascii="Times New Roman" w:eastAsia="Times New Roman" w:hAnsi="Times New Roman"/>
          <w:sz w:val="24"/>
          <w:szCs w:val="24"/>
          <w:lang w:eastAsia="en-US" w:bidi="en-US"/>
        </w:rPr>
        <w:t>ком</w:t>
      </w:r>
      <w:r w:rsidR="009E2F56" w:rsidRPr="005067CB">
        <w:rPr>
          <w:rFonts w:ascii="Times New Roman" w:eastAsia="Times New Roman" w:hAnsi="Times New Roman"/>
          <w:sz w:val="24"/>
          <w:szCs w:val="24"/>
          <w:lang w:eastAsia="en-US" w:bidi="en-US"/>
        </w:rPr>
        <w:t xml:space="preserve"> общей площадью 70 г</w:t>
      </w:r>
      <w:r w:rsidR="006526E7">
        <w:rPr>
          <w:rFonts w:ascii="Times New Roman" w:eastAsia="Times New Roman" w:hAnsi="Times New Roman"/>
          <w:sz w:val="24"/>
          <w:szCs w:val="24"/>
          <w:lang w:eastAsia="en-US" w:bidi="en-US"/>
        </w:rPr>
        <w:t>а</w:t>
      </w:r>
      <w:r w:rsidR="009E2F56" w:rsidRPr="005067CB">
        <w:rPr>
          <w:rFonts w:ascii="Times New Roman" w:eastAsia="Times New Roman" w:hAnsi="Times New Roman"/>
          <w:sz w:val="24"/>
          <w:szCs w:val="24"/>
          <w:lang w:eastAsia="en-US" w:bidi="en-US"/>
        </w:rPr>
        <w:t xml:space="preserve"> в 1200 метрах юго-запад</w:t>
      </w:r>
      <w:r w:rsidR="008A6127">
        <w:rPr>
          <w:rFonts w:ascii="Times New Roman" w:eastAsia="Times New Roman" w:hAnsi="Times New Roman"/>
          <w:sz w:val="24"/>
          <w:szCs w:val="24"/>
          <w:lang w:eastAsia="en-US" w:bidi="en-US"/>
        </w:rPr>
        <w:t xml:space="preserve">нее </w:t>
      </w:r>
      <w:r w:rsidR="009E2F56" w:rsidRPr="005067CB">
        <w:rPr>
          <w:rFonts w:ascii="Times New Roman" w:eastAsia="Times New Roman" w:hAnsi="Times New Roman"/>
          <w:sz w:val="24"/>
          <w:szCs w:val="24"/>
          <w:lang w:eastAsia="en-US" w:bidi="en-US"/>
        </w:rPr>
        <w:t xml:space="preserve">пос. Горного в Советском районе Волгограда. </w:t>
      </w:r>
      <w:r w:rsidR="00294A3B">
        <w:rPr>
          <w:rFonts w:ascii="Times New Roman" w:eastAsia="Times New Roman" w:hAnsi="Times New Roman"/>
          <w:sz w:val="24"/>
          <w:szCs w:val="24"/>
          <w:lang w:eastAsia="en-US" w:bidi="en-US"/>
        </w:rPr>
        <w:t>В</w:t>
      </w:r>
      <w:r w:rsidR="009E2F56" w:rsidRPr="005067CB">
        <w:rPr>
          <w:rFonts w:ascii="Times New Roman" w:eastAsia="Times New Roman" w:hAnsi="Times New Roman"/>
          <w:sz w:val="24"/>
          <w:szCs w:val="24"/>
          <w:lang w:eastAsia="en-US" w:bidi="en-US"/>
        </w:rPr>
        <w:t xml:space="preserve"> соответствии с федеральным законодательством в обязательства субъекта РФ входит организовать обеспечение переданной территории РФ сетями инженерно-технического обеспечения.</w:t>
      </w:r>
    </w:p>
    <w:p w:rsidR="0053145C" w:rsidRDefault="006526E7" w:rsidP="005314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 w:eastAsia="ru-RU" w:bidi="ar-SA"/>
        </w:rPr>
      </w:pPr>
      <w:r w:rsidRPr="00922FB1">
        <w:rPr>
          <w:rFonts w:ascii="Times New Roman" w:hAnsi="Times New Roman"/>
          <w:lang w:val="ru-RU" w:eastAsia="ru-RU" w:bidi="ar-SA"/>
        </w:rPr>
        <w:t>В настоящее время проектная документация требует доработки и</w:t>
      </w:r>
      <w:r w:rsidR="00922FB1" w:rsidRPr="00922FB1">
        <w:rPr>
          <w:rFonts w:ascii="Times New Roman" w:hAnsi="Times New Roman"/>
          <w:lang w:val="ru-RU" w:eastAsia="ru-RU" w:bidi="ar-SA"/>
        </w:rPr>
        <w:t>,</w:t>
      </w:r>
      <w:r w:rsidRPr="00922FB1">
        <w:rPr>
          <w:rFonts w:ascii="Times New Roman" w:hAnsi="Times New Roman"/>
          <w:lang w:val="ru-RU" w:eastAsia="ru-RU" w:bidi="ar-SA"/>
        </w:rPr>
        <w:t xml:space="preserve"> по пояснениям Комитета</w:t>
      </w:r>
      <w:r w:rsidR="00922FB1" w:rsidRPr="00922FB1">
        <w:rPr>
          <w:rFonts w:ascii="Times New Roman" w:hAnsi="Times New Roman"/>
          <w:lang w:val="ru-RU" w:eastAsia="ru-RU" w:bidi="ar-SA"/>
        </w:rPr>
        <w:t>,</w:t>
      </w:r>
      <w:r w:rsidRPr="00922FB1">
        <w:rPr>
          <w:rFonts w:ascii="Times New Roman" w:hAnsi="Times New Roman"/>
          <w:lang w:val="ru-RU" w:eastAsia="ru-RU" w:bidi="ar-SA"/>
        </w:rPr>
        <w:t xml:space="preserve"> возможна к использованию в рамках мероприятий государственной программы</w:t>
      </w:r>
      <w:r w:rsidR="0053145C" w:rsidRPr="00922FB1">
        <w:rPr>
          <w:rFonts w:ascii="Times New Roman" w:hAnsi="Times New Roman"/>
          <w:lang w:val="ru-RU" w:eastAsia="ru-RU" w:bidi="ar-SA"/>
        </w:rPr>
        <w:t xml:space="preserve"> по обеспечению земельных участков инженерными коммуникациями в случае утверждения ассигнований областного бюджета. </w:t>
      </w:r>
      <w:r w:rsidR="00922FB1" w:rsidRPr="00922FB1">
        <w:rPr>
          <w:rFonts w:ascii="Times New Roman" w:hAnsi="Times New Roman"/>
          <w:lang w:val="ru-RU" w:eastAsia="ru-RU" w:bidi="ar-SA"/>
        </w:rPr>
        <w:t xml:space="preserve">Данное мероприятие </w:t>
      </w:r>
      <w:r w:rsidR="008655FD">
        <w:rPr>
          <w:rFonts w:ascii="Times New Roman" w:hAnsi="Times New Roman"/>
          <w:lang w:val="ru-RU" w:eastAsia="ru-RU" w:bidi="ar-SA"/>
        </w:rPr>
        <w:t xml:space="preserve">также </w:t>
      </w:r>
      <w:r w:rsidR="00922FB1" w:rsidRPr="00922FB1">
        <w:rPr>
          <w:rFonts w:ascii="Times New Roman" w:hAnsi="Times New Roman"/>
          <w:lang w:val="ru-RU" w:eastAsia="ru-RU" w:bidi="ar-SA"/>
        </w:rPr>
        <w:t xml:space="preserve">предусмотрено </w:t>
      </w:r>
      <w:r w:rsidR="0053145C" w:rsidRPr="00922FB1">
        <w:rPr>
          <w:rFonts w:ascii="Times New Roman" w:hAnsi="Times New Roman"/>
          <w:lang w:val="ru-RU" w:eastAsia="ru-RU" w:bidi="ar-SA"/>
        </w:rPr>
        <w:t>Программой комплексного развития систем коммунальной инфраструктуры Волгограда на пер</w:t>
      </w:r>
      <w:r w:rsidR="00D4706D">
        <w:rPr>
          <w:rFonts w:ascii="Times New Roman" w:hAnsi="Times New Roman"/>
          <w:lang w:val="ru-RU" w:eastAsia="ru-RU" w:bidi="ar-SA"/>
        </w:rPr>
        <w:t>иод до 2025 года, утвержденной р</w:t>
      </w:r>
      <w:r w:rsidR="0053145C" w:rsidRPr="00922FB1">
        <w:rPr>
          <w:rFonts w:ascii="Times New Roman" w:hAnsi="Times New Roman"/>
          <w:lang w:val="ru-RU" w:eastAsia="ru-RU" w:bidi="ar-SA"/>
        </w:rPr>
        <w:t>ешением Волгоградской городской Думы от 29.04.2015 №28/879</w:t>
      </w:r>
      <w:r w:rsidR="00FB6ECE">
        <w:rPr>
          <w:rFonts w:ascii="Times New Roman" w:hAnsi="Times New Roman"/>
          <w:lang w:val="ru-RU" w:eastAsia="ru-RU" w:bidi="ar-SA"/>
        </w:rPr>
        <w:t xml:space="preserve"> (</w:t>
      </w:r>
      <w:r w:rsidR="00922FB1" w:rsidRPr="00922FB1">
        <w:rPr>
          <w:rFonts w:ascii="Times New Roman" w:hAnsi="Times New Roman"/>
          <w:lang w:val="ru-RU" w:eastAsia="ru-RU" w:bidi="ar-SA"/>
        </w:rPr>
        <w:t>без финансирования</w:t>
      </w:r>
      <w:r w:rsidR="00FB6ECE">
        <w:rPr>
          <w:rFonts w:ascii="Times New Roman" w:hAnsi="Times New Roman"/>
          <w:lang w:val="ru-RU" w:eastAsia="ru-RU" w:bidi="ar-SA"/>
        </w:rPr>
        <w:t>)</w:t>
      </w:r>
      <w:r w:rsidR="00922FB1" w:rsidRPr="00922FB1">
        <w:rPr>
          <w:rFonts w:ascii="Times New Roman" w:hAnsi="Times New Roman"/>
          <w:lang w:val="ru-RU" w:eastAsia="ru-RU" w:bidi="ar-SA"/>
        </w:rPr>
        <w:t>.</w:t>
      </w:r>
    </w:p>
    <w:p w:rsidR="009E2F56" w:rsidRPr="005067CB" w:rsidRDefault="009E2F56" w:rsidP="00EB7C09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u w:val="single"/>
          <w:lang w:val="ru-RU" w:eastAsia="ru-RU" w:bidi="ar-SA"/>
        </w:rPr>
      </w:pPr>
      <w:r w:rsidRPr="005067CB">
        <w:rPr>
          <w:rFonts w:ascii="Times New Roman" w:hAnsi="Times New Roman"/>
          <w:u w:val="single"/>
          <w:lang w:val="ru-RU" w:eastAsia="ru-RU" w:bidi="ar-SA"/>
        </w:rPr>
        <w:t>76 760,0 тыс. руб., или 89,3% от ассигнований областного бюджета</w:t>
      </w:r>
      <w:r w:rsidR="00917BFE">
        <w:rPr>
          <w:rFonts w:ascii="Times New Roman" w:hAnsi="Times New Roman"/>
          <w:u w:val="single"/>
          <w:lang w:val="ru-RU" w:eastAsia="ru-RU" w:bidi="ar-SA"/>
        </w:rPr>
        <w:t>,</w:t>
      </w:r>
      <w:r w:rsidRPr="005067CB">
        <w:rPr>
          <w:rFonts w:ascii="Times New Roman" w:hAnsi="Times New Roman"/>
          <w:u w:val="single"/>
          <w:lang w:val="ru-RU" w:eastAsia="ru-RU" w:bidi="ar-SA"/>
        </w:rPr>
        <w:t xml:space="preserve"> на предоставление специализированной областной ипотечной субсидии на компенсацию гражданам части расходов по оплате процентов по ипотечным жилищным кредитам (займам).</w:t>
      </w:r>
    </w:p>
    <w:p w:rsidR="009E2F56" w:rsidRPr="005067CB" w:rsidRDefault="009E2F56" w:rsidP="00EB5025">
      <w:pPr>
        <w:ind w:firstLine="709"/>
        <w:jc w:val="both"/>
        <w:rPr>
          <w:rFonts w:ascii="Times New Roman" w:hAnsi="Times New Roman"/>
          <w:lang w:val="ru-RU"/>
        </w:rPr>
      </w:pPr>
      <w:r w:rsidRPr="005067CB">
        <w:rPr>
          <w:rFonts w:ascii="Times New Roman" w:hAnsi="Times New Roman"/>
          <w:lang w:val="ru-RU"/>
        </w:rPr>
        <w:t>Комитетом предоставлена субсидия в объеме 76 760,0 тыс. руб. некоммерческой организации «Волгоградский областной фонд жилья и ипотеки» (далее Фонд жилья и ипотеки) для предоставления компенсации процентной ставки по ипотечным кредитам гражданам - участникам Федеральной программы «Жилье для российской семьи». В связи с отсутствием потребности Фонда жилья и ипотеки в финансировании финансовой поддержки граждан, предоставляемой на заявительной основе, расходы на мероприятие произведены меньше запланированного объема.</w:t>
      </w:r>
    </w:p>
    <w:p w:rsidR="002F22D1" w:rsidRDefault="00B53F5F" w:rsidP="00F3769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lang w:val="ru-RU"/>
        </w:rPr>
      </w:pPr>
      <w:r w:rsidRPr="00B53F5F">
        <w:rPr>
          <w:rFonts w:ascii="Times New Roman" w:hAnsi="Times New Roman"/>
          <w:lang w:val="ru-RU"/>
        </w:rPr>
        <w:t>В соответствии с заключенными договорами застройщики</w:t>
      </w:r>
      <w:r>
        <w:rPr>
          <w:rFonts w:ascii="Times New Roman" w:hAnsi="Times New Roman"/>
          <w:lang w:val="ru-RU"/>
        </w:rPr>
        <w:t>-участники федеральной программы</w:t>
      </w:r>
      <w:r w:rsidRPr="00B53F5F">
        <w:rPr>
          <w:rFonts w:ascii="Times New Roman" w:hAnsi="Times New Roman"/>
          <w:lang w:val="ru-RU"/>
        </w:rPr>
        <w:t xml:space="preserve"> приняли на себя обязательства по обеспечению ввода в эксплуатацию жилья экономкласса в объемах, установленных договорами, </w:t>
      </w:r>
      <w:r w:rsidRPr="00B53F5F">
        <w:rPr>
          <w:rFonts w:ascii="Times New Roman" w:hAnsi="Times New Roman"/>
          <w:u w:val="single"/>
          <w:lang w:val="ru-RU"/>
        </w:rPr>
        <w:t>в срок до 01.07.2017</w:t>
      </w:r>
      <w:r w:rsidRPr="00B53F5F">
        <w:rPr>
          <w:rFonts w:ascii="Times New Roman" w:hAnsi="Times New Roman"/>
          <w:lang w:val="ru-RU"/>
        </w:rPr>
        <w:t xml:space="preserve">. Фактически </w:t>
      </w:r>
      <w:r w:rsidR="002F22D1">
        <w:rPr>
          <w:rFonts w:ascii="Times New Roman" w:hAnsi="Times New Roman"/>
          <w:lang w:val="ru-RU"/>
        </w:rPr>
        <w:t xml:space="preserve">на 01.01.2018 введено 137,15 тыс. кв.м жилья, или </w:t>
      </w:r>
      <w:r w:rsidR="004F3DDC">
        <w:rPr>
          <w:rFonts w:ascii="Times New Roman" w:hAnsi="Times New Roman"/>
          <w:lang w:val="ru-RU"/>
        </w:rPr>
        <w:t>63</w:t>
      </w:r>
      <w:r w:rsidR="002F22D1">
        <w:rPr>
          <w:rFonts w:ascii="Times New Roman" w:hAnsi="Times New Roman"/>
          <w:lang w:val="ru-RU"/>
        </w:rPr>
        <w:t>,2% от общего объема (</w:t>
      </w:r>
      <w:r w:rsidR="004F3DDC">
        <w:rPr>
          <w:rFonts w:ascii="Times New Roman" w:hAnsi="Times New Roman"/>
          <w:lang w:val="ru-RU"/>
        </w:rPr>
        <w:t>217,0</w:t>
      </w:r>
      <w:r w:rsidR="002F22D1">
        <w:rPr>
          <w:rFonts w:ascii="Times New Roman" w:hAnsi="Times New Roman"/>
          <w:lang w:val="ru-RU"/>
        </w:rPr>
        <w:t xml:space="preserve"> тыс. кв.м). Не выполнившие обязательства застройщики: ООО «Орион» (ЖК «Парк Европейский») – 14,027 тыс.кв.м</w:t>
      </w:r>
      <w:r w:rsidR="004F3DDC">
        <w:rPr>
          <w:rFonts w:ascii="Times New Roman" w:hAnsi="Times New Roman"/>
          <w:lang w:val="ru-RU"/>
        </w:rPr>
        <w:t xml:space="preserve"> (100%)</w:t>
      </w:r>
      <w:r w:rsidR="002F22D1">
        <w:rPr>
          <w:rFonts w:ascii="Times New Roman" w:hAnsi="Times New Roman"/>
          <w:lang w:val="ru-RU"/>
        </w:rPr>
        <w:t>, ООО «Среда» (ЖК «Аквамарин» г. Волжский) – 18,95 тыс.кв.м (46,3%), ООО «Родниковая долина» (ЖК «Родниковая долина») – 23,3 тыс.кв.м (31%), ООО «Пересвет-Регион-Дон» (ЖК «Ново-Комарово») – 23,5 тыс.кв.м (100%).</w:t>
      </w:r>
    </w:p>
    <w:p w:rsidR="009E2F56" w:rsidRPr="005067CB" w:rsidRDefault="009E2F56" w:rsidP="00EB7C09">
      <w:pPr>
        <w:numPr>
          <w:ilvl w:val="0"/>
          <w:numId w:val="6"/>
        </w:numPr>
        <w:ind w:left="0" w:firstLine="709"/>
        <w:jc w:val="both"/>
        <w:rPr>
          <w:rFonts w:ascii="Times New Roman" w:hAnsi="Times New Roman"/>
          <w:u w:val="single"/>
          <w:lang w:val="ru-RU"/>
        </w:rPr>
      </w:pPr>
      <w:r w:rsidRPr="005067CB">
        <w:rPr>
          <w:rFonts w:ascii="Times New Roman" w:hAnsi="Times New Roman"/>
          <w:u w:val="single"/>
          <w:lang w:val="ru-RU"/>
        </w:rPr>
        <w:t>176 850,9 тыс. руб., или 85,4% от ассигнований областно</w:t>
      </w:r>
      <w:r w:rsidR="002B7D38">
        <w:rPr>
          <w:rFonts w:ascii="Times New Roman" w:hAnsi="Times New Roman"/>
          <w:u w:val="single"/>
          <w:lang w:val="ru-RU"/>
        </w:rPr>
        <w:t>го бюджета</w:t>
      </w:r>
      <w:r w:rsidRPr="005067CB">
        <w:rPr>
          <w:rFonts w:ascii="Times New Roman" w:hAnsi="Times New Roman"/>
          <w:u w:val="single"/>
          <w:lang w:val="ru-RU"/>
        </w:rPr>
        <w:t xml:space="preserve"> – </w:t>
      </w:r>
      <w:r w:rsidRPr="005067CB">
        <w:rPr>
          <w:rFonts w:ascii="Times New Roman" w:hAnsi="Times New Roman"/>
          <w:lang w:val="ru-RU"/>
        </w:rPr>
        <w:t>на предоставление субсидии на софинансирование капитальных вложений в объект муниципальной собственности – «Обустройство территории Центральной набережной г. Волгограда» 2 этап</w:t>
      </w:r>
      <w:r w:rsidR="002B7D38">
        <w:rPr>
          <w:rFonts w:ascii="Times New Roman" w:hAnsi="Times New Roman"/>
          <w:lang w:val="ru-RU"/>
        </w:rPr>
        <w:t>.</w:t>
      </w:r>
    </w:p>
    <w:p w:rsidR="009E2F56" w:rsidRPr="005067CB" w:rsidRDefault="009E2F56" w:rsidP="00EB5025">
      <w:pPr>
        <w:ind w:firstLine="709"/>
        <w:jc w:val="both"/>
        <w:rPr>
          <w:rFonts w:ascii="Times New Roman" w:hAnsi="Times New Roman"/>
          <w:b/>
          <w:u w:val="single"/>
          <w:lang w:val="ru-RU"/>
        </w:rPr>
      </w:pPr>
      <w:r w:rsidRPr="005067CB">
        <w:rPr>
          <w:rFonts w:ascii="Times New Roman" w:hAnsi="Times New Roman"/>
          <w:b/>
          <w:u w:val="single"/>
          <w:lang w:val="ru-RU"/>
        </w:rPr>
        <w:t>Обустройство Центральной набережной г. Волгограда 1 и 2 этапы.</w:t>
      </w:r>
    </w:p>
    <w:p w:rsidR="001A0BC9" w:rsidRDefault="001A0BC9" w:rsidP="001A0BC9">
      <w:pPr>
        <w:pStyle w:val="ConsPlusNormal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067CB">
        <w:rPr>
          <w:rFonts w:ascii="Times New Roman" w:eastAsia="Times New Roman" w:hAnsi="Times New Roman"/>
          <w:sz w:val="24"/>
          <w:szCs w:val="24"/>
        </w:rPr>
        <w:t>Изначально проектно-сметная документация на обустройство Центральной набережной разработана в 2013 год</w:t>
      </w:r>
      <w:r>
        <w:rPr>
          <w:rFonts w:ascii="Times New Roman" w:eastAsia="Times New Roman" w:hAnsi="Times New Roman"/>
          <w:sz w:val="24"/>
          <w:szCs w:val="24"/>
        </w:rPr>
        <w:t xml:space="preserve">у МБУ г.Волгограда «Мегаполис». </w:t>
      </w:r>
      <w:r w:rsidRPr="005067CB">
        <w:rPr>
          <w:rFonts w:ascii="Times New Roman" w:eastAsia="Times New Roman" w:hAnsi="Times New Roman"/>
          <w:sz w:val="24"/>
          <w:szCs w:val="24"/>
        </w:rPr>
        <w:t>После корректировк</w:t>
      </w:r>
      <w:r>
        <w:rPr>
          <w:rFonts w:ascii="Times New Roman" w:eastAsia="Times New Roman" w:hAnsi="Times New Roman"/>
          <w:sz w:val="24"/>
          <w:szCs w:val="24"/>
        </w:rPr>
        <w:t>и</w:t>
      </w:r>
      <w:r w:rsidRPr="005067CB">
        <w:rPr>
          <w:rFonts w:ascii="Times New Roman" w:eastAsia="Times New Roman" w:hAnsi="Times New Roman"/>
          <w:sz w:val="24"/>
          <w:szCs w:val="24"/>
        </w:rPr>
        <w:t xml:space="preserve"> ранее разработанной ПСД выделено 3 этапа строительно-монтажных работ без изменения первоначальных проектных решений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1A0BC9" w:rsidRPr="00C43F12" w:rsidRDefault="001A0BC9" w:rsidP="001A0BC9">
      <w:pPr>
        <w:pStyle w:val="ConsPlusNormal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43F12">
        <w:rPr>
          <w:rFonts w:ascii="Times New Roman" w:eastAsia="Times New Roman" w:hAnsi="Times New Roman"/>
          <w:sz w:val="24"/>
          <w:szCs w:val="24"/>
        </w:rPr>
        <w:t xml:space="preserve">1 этап  - Инженерные сети. Наружное электроснабжение – 125 001,03 тыс. руб.; </w:t>
      </w:r>
    </w:p>
    <w:p w:rsidR="001A0BC9" w:rsidRPr="00C43F12" w:rsidRDefault="001A0BC9" w:rsidP="001A0BC9">
      <w:pPr>
        <w:pStyle w:val="ConsPlusNormal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43F12">
        <w:rPr>
          <w:rFonts w:ascii="Times New Roman" w:eastAsia="Times New Roman" w:hAnsi="Times New Roman"/>
          <w:sz w:val="24"/>
          <w:szCs w:val="24"/>
        </w:rPr>
        <w:t>2 этап – Гидротехнические сооружения. Участок №1 (в границах речного порта участок причалов 10-15 длиной 825,6 пог.м) - 207 037,23 тыс. руб.;</w:t>
      </w:r>
    </w:p>
    <w:p w:rsidR="001A0BC9" w:rsidRPr="00C43F12" w:rsidRDefault="001A0BC9" w:rsidP="001A0BC9">
      <w:pPr>
        <w:pStyle w:val="ConsPlusNormal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43F12">
        <w:rPr>
          <w:rFonts w:ascii="Times New Roman" w:eastAsia="Times New Roman" w:hAnsi="Times New Roman"/>
          <w:sz w:val="24"/>
          <w:szCs w:val="24"/>
        </w:rPr>
        <w:t>3 этап – Гидротехнические сооружения. Участок №2 (от «Стенки Родимцева» до речного порта длиной 1097,5 пог.м) – 1 962 988,13 тыс. рублей.</w:t>
      </w:r>
    </w:p>
    <w:p w:rsidR="00795119" w:rsidRDefault="009E2F56" w:rsidP="00EB5025">
      <w:pPr>
        <w:pStyle w:val="ConsPlusNormal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067CB">
        <w:rPr>
          <w:rFonts w:ascii="Times New Roman" w:hAnsi="Times New Roman"/>
          <w:sz w:val="24"/>
          <w:szCs w:val="24"/>
        </w:rPr>
        <w:t xml:space="preserve">Распоряжением Правительства от 28.01.2017 №112-р Волгоградской области субсидия в объеме </w:t>
      </w:r>
      <w:r w:rsidRPr="0041435C">
        <w:rPr>
          <w:rFonts w:ascii="Times New Roman" w:hAnsi="Times New Roman"/>
          <w:sz w:val="24"/>
          <w:szCs w:val="24"/>
          <w:u w:val="single"/>
        </w:rPr>
        <w:t>265 629,5 тыс. руб</w:t>
      </w:r>
      <w:r w:rsidRPr="005067CB">
        <w:rPr>
          <w:rFonts w:ascii="Times New Roman" w:hAnsi="Times New Roman"/>
          <w:sz w:val="24"/>
          <w:szCs w:val="24"/>
        </w:rPr>
        <w:t xml:space="preserve">. </w:t>
      </w:r>
      <w:r w:rsidR="0041435C" w:rsidRPr="005067CB">
        <w:rPr>
          <w:rFonts w:ascii="Times New Roman" w:hAnsi="Times New Roman"/>
          <w:sz w:val="24"/>
          <w:szCs w:val="24"/>
        </w:rPr>
        <w:t xml:space="preserve">распределена </w:t>
      </w:r>
      <w:r w:rsidRPr="005067CB">
        <w:rPr>
          <w:rFonts w:ascii="Times New Roman" w:hAnsi="Times New Roman"/>
          <w:sz w:val="24"/>
          <w:szCs w:val="24"/>
        </w:rPr>
        <w:t>на финансирование 1 и 2 этапов обустройства Центральной набережной</w:t>
      </w:r>
      <w:r w:rsidR="0041435C">
        <w:rPr>
          <w:rFonts w:ascii="Times New Roman" w:hAnsi="Times New Roman"/>
          <w:sz w:val="24"/>
          <w:szCs w:val="24"/>
        </w:rPr>
        <w:t xml:space="preserve"> </w:t>
      </w:r>
      <w:r w:rsidRPr="005067CB">
        <w:rPr>
          <w:rFonts w:ascii="Times New Roman" w:hAnsi="Times New Roman"/>
          <w:sz w:val="24"/>
          <w:szCs w:val="24"/>
        </w:rPr>
        <w:t>Волгограда.</w:t>
      </w:r>
      <w:r w:rsidR="001A0BC9">
        <w:rPr>
          <w:rFonts w:ascii="Times New Roman" w:hAnsi="Times New Roman"/>
          <w:sz w:val="24"/>
          <w:szCs w:val="24"/>
        </w:rPr>
        <w:t xml:space="preserve"> В соответствии с Соглашением от 17.02.2017, заключенным м</w:t>
      </w:r>
      <w:r w:rsidRPr="005067CB">
        <w:rPr>
          <w:rFonts w:ascii="Times New Roman" w:eastAsia="Times New Roman" w:hAnsi="Times New Roman"/>
          <w:sz w:val="24"/>
          <w:szCs w:val="24"/>
        </w:rPr>
        <w:t>ежду Минстроем России и Администрацией Волгоградской области</w:t>
      </w:r>
      <w:r w:rsidR="001A0BC9">
        <w:rPr>
          <w:rFonts w:ascii="Times New Roman" w:eastAsia="Times New Roman" w:hAnsi="Times New Roman"/>
          <w:sz w:val="24"/>
          <w:szCs w:val="24"/>
        </w:rPr>
        <w:t xml:space="preserve">, в рамках </w:t>
      </w:r>
      <w:r w:rsidRPr="005067CB">
        <w:rPr>
          <w:rFonts w:ascii="Times New Roman" w:eastAsia="Times New Roman" w:hAnsi="Times New Roman"/>
          <w:sz w:val="24"/>
          <w:szCs w:val="24"/>
        </w:rPr>
        <w:t xml:space="preserve">мероприятия подпрограммы «Создание условий для обеспечения качественными услугами ЖКХ граждан России» </w:t>
      </w:r>
      <w:r w:rsidR="0041435C">
        <w:rPr>
          <w:rFonts w:ascii="Times New Roman" w:eastAsia="Times New Roman" w:hAnsi="Times New Roman"/>
          <w:sz w:val="24"/>
          <w:szCs w:val="24"/>
        </w:rPr>
        <w:t>Г</w:t>
      </w:r>
      <w:r w:rsidRPr="005067CB">
        <w:rPr>
          <w:rFonts w:ascii="Times New Roman" w:eastAsia="Times New Roman" w:hAnsi="Times New Roman"/>
          <w:sz w:val="24"/>
          <w:szCs w:val="24"/>
        </w:rPr>
        <w:t>осударственной программы РФ «Обеспечение доступным и комфортным жильем и ком</w:t>
      </w:r>
      <w:r w:rsidR="001A0BC9">
        <w:rPr>
          <w:rFonts w:ascii="Times New Roman" w:eastAsia="Times New Roman" w:hAnsi="Times New Roman"/>
          <w:sz w:val="24"/>
          <w:szCs w:val="24"/>
        </w:rPr>
        <w:t>мунальными услугами граждан РФ» с</w:t>
      </w:r>
      <w:r w:rsidR="00C43F12">
        <w:rPr>
          <w:rFonts w:ascii="Times New Roman" w:eastAsia="Times New Roman" w:hAnsi="Times New Roman"/>
          <w:sz w:val="24"/>
          <w:szCs w:val="24"/>
        </w:rPr>
        <w:t xml:space="preserve">офинансирование расходов </w:t>
      </w:r>
      <w:r w:rsidR="001A0BC9">
        <w:rPr>
          <w:rFonts w:ascii="Times New Roman" w:eastAsia="Times New Roman" w:hAnsi="Times New Roman"/>
          <w:sz w:val="24"/>
          <w:szCs w:val="24"/>
        </w:rPr>
        <w:t xml:space="preserve">муниципального образования </w:t>
      </w:r>
      <w:r w:rsidR="006A3FA5">
        <w:rPr>
          <w:rFonts w:ascii="Times New Roman" w:eastAsia="Times New Roman" w:hAnsi="Times New Roman"/>
          <w:sz w:val="24"/>
          <w:szCs w:val="24"/>
        </w:rPr>
        <w:t>в объеме 332 038,3 тыс. руб. предусмотрено</w:t>
      </w:r>
      <w:r w:rsidR="001A0BC9">
        <w:rPr>
          <w:rFonts w:ascii="Times New Roman" w:eastAsia="Times New Roman" w:hAnsi="Times New Roman"/>
          <w:sz w:val="24"/>
          <w:szCs w:val="24"/>
        </w:rPr>
        <w:t xml:space="preserve"> в объеме</w:t>
      </w:r>
      <w:r w:rsidR="00795119">
        <w:rPr>
          <w:rFonts w:ascii="Times New Roman" w:eastAsia="Times New Roman" w:hAnsi="Times New Roman"/>
          <w:sz w:val="24"/>
          <w:szCs w:val="24"/>
        </w:rPr>
        <w:t>:</w:t>
      </w:r>
    </w:p>
    <w:p w:rsidR="009E2F56" w:rsidRPr="005067CB" w:rsidRDefault="009E2F56" w:rsidP="00EB5025">
      <w:pPr>
        <w:pStyle w:val="ConsPlusNormal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067CB">
        <w:rPr>
          <w:rFonts w:ascii="Times New Roman" w:eastAsia="Times New Roman" w:hAnsi="Times New Roman"/>
          <w:sz w:val="24"/>
          <w:szCs w:val="24"/>
        </w:rPr>
        <w:t xml:space="preserve">- </w:t>
      </w:r>
      <w:r w:rsidR="008E47B6">
        <w:rPr>
          <w:rFonts w:ascii="Times New Roman" w:eastAsia="Times New Roman" w:hAnsi="Times New Roman"/>
          <w:b/>
          <w:sz w:val="24"/>
          <w:szCs w:val="24"/>
        </w:rPr>
        <w:t>125 001,0</w:t>
      </w:r>
      <w:r w:rsidRPr="005067CB">
        <w:rPr>
          <w:rFonts w:ascii="Times New Roman" w:eastAsia="Times New Roman" w:hAnsi="Times New Roman"/>
          <w:b/>
          <w:sz w:val="24"/>
          <w:szCs w:val="24"/>
        </w:rPr>
        <w:t xml:space="preserve"> тыс. руб. </w:t>
      </w:r>
      <w:r w:rsidRPr="005067CB">
        <w:rPr>
          <w:rFonts w:ascii="Times New Roman" w:eastAsia="Times New Roman" w:hAnsi="Times New Roman"/>
          <w:sz w:val="24"/>
          <w:szCs w:val="24"/>
        </w:rPr>
        <w:t>по подразделу 0502 «Коммунальное хозяйство» на объект</w:t>
      </w:r>
      <w:r w:rsidRPr="005067CB">
        <w:rPr>
          <w:rFonts w:ascii="Times New Roman" w:eastAsia="Times New Roman" w:hAnsi="Times New Roman"/>
          <w:b/>
          <w:sz w:val="24"/>
          <w:szCs w:val="24"/>
        </w:rPr>
        <w:t xml:space="preserve"> «Обустройство Центральной набережной г. Волгограда. 1 этап.</w:t>
      </w:r>
      <w:r w:rsidRPr="005067CB">
        <w:rPr>
          <w:rFonts w:ascii="Times New Roman" w:eastAsia="Times New Roman" w:hAnsi="Times New Roman"/>
          <w:sz w:val="24"/>
          <w:szCs w:val="24"/>
        </w:rPr>
        <w:t xml:space="preserve"> Наружное электроснабжение. 1100 кВт», в  том числе 100 000, тыс. руб. (80%) за счет федерального бюджета и 25 001,03 тыс. руб.(20%) за счет областного бюджета;</w:t>
      </w:r>
    </w:p>
    <w:p w:rsidR="009E2F56" w:rsidRPr="005067CB" w:rsidRDefault="009E2F56" w:rsidP="00EB5025">
      <w:pPr>
        <w:pStyle w:val="ConsPlusNormal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067CB">
        <w:rPr>
          <w:rFonts w:ascii="Times New Roman" w:eastAsia="Times New Roman" w:hAnsi="Times New Roman"/>
          <w:sz w:val="24"/>
          <w:szCs w:val="24"/>
        </w:rPr>
        <w:t xml:space="preserve">- </w:t>
      </w:r>
      <w:r w:rsidR="008E47B6">
        <w:rPr>
          <w:rFonts w:ascii="Times New Roman" w:eastAsia="Times New Roman" w:hAnsi="Times New Roman"/>
          <w:b/>
          <w:sz w:val="24"/>
          <w:szCs w:val="24"/>
        </w:rPr>
        <w:t>207 037,2</w:t>
      </w:r>
      <w:r w:rsidRPr="005067CB">
        <w:rPr>
          <w:rFonts w:ascii="Times New Roman" w:eastAsia="Times New Roman" w:hAnsi="Times New Roman"/>
          <w:b/>
          <w:sz w:val="24"/>
          <w:szCs w:val="24"/>
        </w:rPr>
        <w:t xml:space="preserve"> тыс. руб. </w:t>
      </w:r>
      <w:r w:rsidRPr="005067CB">
        <w:rPr>
          <w:rFonts w:ascii="Times New Roman" w:eastAsia="Times New Roman" w:hAnsi="Times New Roman"/>
          <w:sz w:val="24"/>
          <w:szCs w:val="24"/>
        </w:rPr>
        <w:t xml:space="preserve">по подразделу 0412 «Другие вопросы в области национальной экономики» на объект </w:t>
      </w:r>
      <w:r w:rsidRPr="005067CB">
        <w:rPr>
          <w:rFonts w:ascii="Times New Roman" w:eastAsia="Times New Roman" w:hAnsi="Times New Roman"/>
          <w:b/>
          <w:sz w:val="24"/>
          <w:szCs w:val="24"/>
        </w:rPr>
        <w:t>«Обустройство Центральной набережной г. Волгограда. 2 этап</w:t>
      </w:r>
      <w:r w:rsidRPr="005067CB">
        <w:rPr>
          <w:rFonts w:ascii="Times New Roman" w:eastAsia="Times New Roman" w:hAnsi="Times New Roman"/>
          <w:sz w:val="24"/>
          <w:szCs w:val="24"/>
        </w:rPr>
        <w:t>. Гидротехнические сооружения (на участке речного порта 825,6 пог.м.), в том числе 165 629,5 тыс. руб.</w:t>
      </w:r>
      <w:r w:rsidR="00042E6D">
        <w:rPr>
          <w:rFonts w:ascii="Times New Roman" w:eastAsia="Times New Roman" w:hAnsi="Times New Roman"/>
          <w:sz w:val="24"/>
          <w:szCs w:val="24"/>
        </w:rPr>
        <w:t> </w:t>
      </w:r>
      <w:r w:rsidRPr="005067CB">
        <w:rPr>
          <w:rFonts w:ascii="Times New Roman" w:eastAsia="Times New Roman" w:hAnsi="Times New Roman"/>
          <w:sz w:val="24"/>
          <w:szCs w:val="24"/>
        </w:rPr>
        <w:t>(80%) за счет федерального бюджета и 41 407,73 тыс. руб. (20%) за счет средств областного бюджета.</w:t>
      </w:r>
    </w:p>
    <w:p w:rsidR="009E2F56" w:rsidRPr="005067CB" w:rsidRDefault="009E2F56" w:rsidP="00EB5025">
      <w:pPr>
        <w:pStyle w:val="ConsPlusNormal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067CB">
        <w:rPr>
          <w:rFonts w:ascii="Times New Roman" w:eastAsia="Times New Roman" w:hAnsi="Times New Roman"/>
          <w:sz w:val="24"/>
          <w:szCs w:val="24"/>
        </w:rPr>
        <w:t xml:space="preserve">В соответствии с Соглашением </w:t>
      </w:r>
      <w:r w:rsidR="001A0BC9">
        <w:rPr>
          <w:rFonts w:ascii="Times New Roman" w:eastAsia="Times New Roman" w:hAnsi="Times New Roman"/>
          <w:sz w:val="24"/>
          <w:szCs w:val="24"/>
        </w:rPr>
        <w:t>от 17.02.2017</w:t>
      </w:r>
      <w:r w:rsidRPr="005067CB">
        <w:rPr>
          <w:rFonts w:ascii="Times New Roman" w:eastAsia="Times New Roman" w:hAnsi="Times New Roman"/>
          <w:sz w:val="24"/>
          <w:szCs w:val="24"/>
        </w:rPr>
        <w:t xml:space="preserve"> </w:t>
      </w:r>
      <w:r w:rsidRPr="0073142F">
        <w:rPr>
          <w:rFonts w:ascii="Times New Roman" w:eastAsia="Times New Roman" w:hAnsi="Times New Roman"/>
          <w:sz w:val="24"/>
          <w:szCs w:val="24"/>
          <w:u w:val="single"/>
        </w:rPr>
        <w:t>Администрация Волгоградской области обязуется достичь</w:t>
      </w:r>
      <w:r w:rsidRPr="005067CB">
        <w:rPr>
          <w:rFonts w:ascii="Times New Roman" w:eastAsia="Times New Roman" w:hAnsi="Times New Roman"/>
          <w:sz w:val="24"/>
          <w:szCs w:val="24"/>
        </w:rPr>
        <w:t xml:space="preserve"> в 2017 году установленных соглашени</w:t>
      </w:r>
      <w:r w:rsidR="00835AB8">
        <w:rPr>
          <w:rFonts w:ascii="Times New Roman" w:eastAsia="Times New Roman" w:hAnsi="Times New Roman"/>
          <w:sz w:val="24"/>
          <w:szCs w:val="24"/>
        </w:rPr>
        <w:t>ем значений целевых показателей –</w:t>
      </w:r>
      <w:r w:rsidRPr="005067CB">
        <w:rPr>
          <w:rFonts w:ascii="Times New Roman" w:eastAsia="Times New Roman" w:hAnsi="Times New Roman"/>
          <w:sz w:val="24"/>
          <w:szCs w:val="24"/>
        </w:rPr>
        <w:t xml:space="preserve"> </w:t>
      </w:r>
      <w:r w:rsidRPr="0073142F">
        <w:rPr>
          <w:rFonts w:ascii="Times New Roman" w:eastAsia="Times New Roman" w:hAnsi="Times New Roman"/>
          <w:sz w:val="24"/>
          <w:szCs w:val="24"/>
          <w:u w:val="single"/>
        </w:rPr>
        <w:t xml:space="preserve">завершение работ </w:t>
      </w:r>
      <w:r w:rsidR="00835AB8" w:rsidRPr="0073142F">
        <w:rPr>
          <w:rFonts w:ascii="Times New Roman" w:eastAsia="Times New Roman" w:hAnsi="Times New Roman"/>
          <w:sz w:val="24"/>
          <w:szCs w:val="24"/>
          <w:u w:val="single"/>
        </w:rPr>
        <w:t>и ввод объектов в эксплуатацию в</w:t>
      </w:r>
      <w:r w:rsidRPr="0073142F">
        <w:rPr>
          <w:rFonts w:ascii="Times New Roman" w:eastAsia="Times New Roman" w:hAnsi="Times New Roman"/>
          <w:sz w:val="24"/>
          <w:szCs w:val="24"/>
          <w:u w:val="single"/>
        </w:rPr>
        <w:t xml:space="preserve"> 2017 год</w:t>
      </w:r>
      <w:r w:rsidR="00835AB8" w:rsidRPr="0073142F">
        <w:rPr>
          <w:rFonts w:ascii="Times New Roman" w:eastAsia="Times New Roman" w:hAnsi="Times New Roman"/>
          <w:sz w:val="24"/>
          <w:szCs w:val="24"/>
          <w:u w:val="single"/>
        </w:rPr>
        <w:t xml:space="preserve">у и </w:t>
      </w:r>
      <w:r w:rsidRPr="0073142F">
        <w:rPr>
          <w:rFonts w:ascii="Times New Roman" w:eastAsia="Times New Roman" w:hAnsi="Times New Roman"/>
          <w:sz w:val="24"/>
          <w:szCs w:val="24"/>
          <w:u w:val="single"/>
        </w:rPr>
        <w:t>непревышение фактической стоимости строительства над объемом расходов по соглашению</w:t>
      </w:r>
      <w:r w:rsidRPr="005067CB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C43F12" w:rsidRDefault="009E2F56" w:rsidP="00EB5025">
      <w:pPr>
        <w:pStyle w:val="ConsPlusNormal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067CB">
        <w:rPr>
          <w:rFonts w:ascii="Times New Roman" w:eastAsia="Times New Roman" w:hAnsi="Times New Roman"/>
          <w:sz w:val="24"/>
          <w:szCs w:val="24"/>
        </w:rPr>
        <w:t xml:space="preserve">Комитетом заключено соглашение от 16.03.2017 с администрацией г. Волгограда на предоставление субсидии в объеме 332 038,26 тыс. руб. </w:t>
      </w:r>
      <w:r w:rsidR="00C43F12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67CB">
        <w:rPr>
          <w:rFonts w:ascii="Times New Roman" w:eastAsia="Times New Roman" w:hAnsi="Times New Roman"/>
          <w:sz w:val="24"/>
          <w:szCs w:val="24"/>
        </w:rPr>
        <w:t xml:space="preserve">местному бюджету на софинансирование капитальных вложений в объекты муниципальной собственности в рамках подготовки к проведению в 2018 году чемпионата мира по футболу. </w:t>
      </w:r>
      <w:r w:rsidR="00C43F12" w:rsidRPr="005067CB">
        <w:rPr>
          <w:rFonts w:ascii="Times New Roman" w:eastAsia="Times New Roman" w:hAnsi="Times New Roman"/>
          <w:sz w:val="24"/>
          <w:szCs w:val="24"/>
        </w:rPr>
        <w:t>Условия</w:t>
      </w:r>
      <w:r w:rsidR="00C43F12">
        <w:rPr>
          <w:rFonts w:ascii="Times New Roman" w:eastAsia="Times New Roman" w:hAnsi="Times New Roman"/>
          <w:sz w:val="24"/>
          <w:szCs w:val="24"/>
        </w:rPr>
        <w:t xml:space="preserve"> предоста</w:t>
      </w:r>
      <w:r w:rsidR="00C43F12" w:rsidRPr="005067CB">
        <w:rPr>
          <w:rFonts w:ascii="Times New Roman" w:eastAsia="Times New Roman" w:hAnsi="Times New Roman"/>
          <w:sz w:val="24"/>
          <w:szCs w:val="24"/>
        </w:rPr>
        <w:t xml:space="preserve">вления субсидии бюджету Волгограда </w:t>
      </w:r>
      <w:r w:rsidR="00C43F12">
        <w:rPr>
          <w:rFonts w:ascii="Times New Roman" w:eastAsia="Times New Roman" w:hAnsi="Times New Roman"/>
          <w:sz w:val="24"/>
          <w:szCs w:val="24"/>
        </w:rPr>
        <w:t xml:space="preserve">дублируются из </w:t>
      </w:r>
      <w:r w:rsidR="00C43F12" w:rsidRPr="005067CB">
        <w:rPr>
          <w:rFonts w:ascii="Times New Roman" w:eastAsia="Times New Roman" w:hAnsi="Times New Roman"/>
          <w:sz w:val="24"/>
          <w:szCs w:val="24"/>
        </w:rPr>
        <w:t xml:space="preserve">Соглашении </w:t>
      </w:r>
      <w:r w:rsidR="008E47B6">
        <w:rPr>
          <w:rFonts w:ascii="Times New Roman" w:eastAsia="Times New Roman" w:hAnsi="Times New Roman"/>
          <w:sz w:val="24"/>
          <w:szCs w:val="24"/>
        </w:rPr>
        <w:t xml:space="preserve">с Минстроем РФ. </w:t>
      </w:r>
    </w:p>
    <w:p w:rsidR="001766CD" w:rsidRDefault="001766CD" w:rsidP="00EB5025">
      <w:pPr>
        <w:pStyle w:val="ConsPlusNormal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Информ</w:t>
      </w:r>
      <w:r w:rsidR="00EF748B">
        <w:rPr>
          <w:rFonts w:ascii="Times New Roman" w:eastAsia="Times New Roman" w:hAnsi="Times New Roman"/>
          <w:sz w:val="24"/>
          <w:szCs w:val="24"/>
        </w:rPr>
        <w:t>ация о</w:t>
      </w:r>
      <w:r w:rsidR="003B792F">
        <w:rPr>
          <w:rFonts w:ascii="Times New Roman" w:eastAsia="Times New Roman" w:hAnsi="Times New Roman"/>
          <w:sz w:val="24"/>
          <w:szCs w:val="24"/>
        </w:rPr>
        <w:t>б</w:t>
      </w:r>
      <w:r w:rsidR="00EF748B">
        <w:rPr>
          <w:rFonts w:ascii="Times New Roman" w:eastAsia="Times New Roman" w:hAnsi="Times New Roman"/>
          <w:sz w:val="24"/>
          <w:szCs w:val="24"/>
        </w:rPr>
        <w:t xml:space="preserve"> исполнении муниципальных</w:t>
      </w:r>
      <w:r>
        <w:rPr>
          <w:rFonts w:ascii="Times New Roman" w:eastAsia="Times New Roman" w:hAnsi="Times New Roman"/>
          <w:sz w:val="24"/>
          <w:szCs w:val="24"/>
        </w:rPr>
        <w:t xml:space="preserve"> контракт</w:t>
      </w:r>
      <w:r w:rsidR="00EF748B">
        <w:rPr>
          <w:rFonts w:ascii="Times New Roman" w:eastAsia="Times New Roman" w:hAnsi="Times New Roman"/>
          <w:sz w:val="24"/>
          <w:szCs w:val="24"/>
        </w:rPr>
        <w:t>ов от 29.08.2017 и от 25.07.2017</w:t>
      </w:r>
      <w:r>
        <w:rPr>
          <w:rFonts w:ascii="Times New Roman" w:eastAsia="Times New Roman" w:hAnsi="Times New Roman"/>
          <w:sz w:val="24"/>
          <w:szCs w:val="24"/>
        </w:rPr>
        <w:t>, заключенн</w:t>
      </w:r>
      <w:r w:rsidR="003B792F">
        <w:rPr>
          <w:rFonts w:ascii="Times New Roman" w:eastAsia="Times New Roman" w:hAnsi="Times New Roman"/>
          <w:sz w:val="24"/>
          <w:szCs w:val="24"/>
        </w:rPr>
        <w:t>ых</w:t>
      </w:r>
      <w:r>
        <w:rPr>
          <w:rFonts w:ascii="Times New Roman" w:eastAsia="Times New Roman" w:hAnsi="Times New Roman"/>
          <w:sz w:val="24"/>
          <w:szCs w:val="24"/>
        </w:rPr>
        <w:t xml:space="preserve"> администрацией Волгограда с АО «Трест Гидромонтаж»</w:t>
      </w:r>
      <w:r w:rsidR="003B792F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представлена в таблице </w:t>
      </w:r>
      <w:r w:rsidR="00BA7885">
        <w:rPr>
          <w:rFonts w:ascii="Times New Roman" w:eastAsia="Times New Roman" w:hAnsi="Times New Roman"/>
          <w:sz w:val="24"/>
          <w:szCs w:val="24"/>
        </w:rPr>
        <w:t>3:</w:t>
      </w:r>
    </w:p>
    <w:p w:rsidR="001766CD" w:rsidRPr="00BA7885" w:rsidRDefault="001766CD" w:rsidP="001766CD">
      <w:pPr>
        <w:pStyle w:val="ConsPlusNormal"/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sz w:val="24"/>
          <w:szCs w:val="24"/>
        </w:rPr>
      </w:pPr>
      <w:r w:rsidRPr="00BA7885">
        <w:rPr>
          <w:rFonts w:ascii="Times New Roman" w:eastAsia="Times New Roman" w:hAnsi="Times New Roman"/>
          <w:i/>
          <w:sz w:val="24"/>
          <w:szCs w:val="24"/>
        </w:rPr>
        <w:t xml:space="preserve">Таблица </w:t>
      </w:r>
      <w:r w:rsidR="0041435C">
        <w:rPr>
          <w:rFonts w:ascii="Times New Roman" w:eastAsia="Times New Roman" w:hAnsi="Times New Roman"/>
          <w:i/>
          <w:sz w:val="24"/>
          <w:szCs w:val="24"/>
        </w:rPr>
        <w:t>3</w:t>
      </w:r>
      <w:r w:rsidRPr="00BA7885">
        <w:rPr>
          <w:rFonts w:ascii="Times New Roman" w:eastAsia="Times New Roman" w:hAnsi="Times New Roman"/>
          <w:i/>
          <w:sz w:val="24"/>
          <w:szCs w:val="24"/>
        </w:rPr>
        <w:t xml:space="preserve"> (тыс. руб.)</w:t>
      </w:r>
    </w:p>
    <w:tbl>
      <w:tblPr>
        <w:tblW w:w="10550" w:type="dxa"/>
        <w:tblInd w:w="94" w:type="dxa"/>
        <w:tblLook w:val="04A0"/>
      </w:tblPr>
      <w:tblGrid>
        <w:gridCol w:w="2566"/>
        <w:gridCol w:w="2410"/>
        <w:gridCol w:w="2114"/>
        <w:gridCol w:w="2199"/>
        <w:gridCol w:w="1261"/>
      </w:tblGrid>
      <w:tr w:rsidR="001766CD" w:rsidRPr="001766CD" w:rsidTr="00E76071">
        <w:trPr>
          <w:trHeight w:val="20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CD" w:rsidRPr="001766CD" w:rsidRDefault="001766CD" w:rsidP="001766CD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766CD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Обустройство Центральной набережной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CD" w:rsidRPr="001766CD" w:rsidRDefault="001766CD" w:rsidP="001766CD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766CD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Соглашение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от 16.03.2017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CD" w:rsidRPr="001766CD" w:rsidRDefault="00D60CEB" w:rsidP="00EF748B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Муниципальные</w:t>
            </w:r>
            <w:r w:rsidR="001766CD" w:rsidRPr="001766CD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контрак</w:t>
            </w:r>
            <w:r w:rsidR="00EF748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ты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CD" w:rsidRPr="001766CD" w:rsidRDefault="001766CD" w:rsidP="001766CD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766CD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Выполнено и оплачено  работ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CD" w:rsidRPr="001766CD" w:rsidRDefault="001766CD" w:rsidP="001766CD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766CD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Отклонение (гр.3-гр.4)</w:t>
            </w:r>
          </w:p>
        </w:tc>
      </w:tr>
      <w:tr w:rsidR="001766CD" w:rsidRPr="001766CD" w:rsidTr="00E76071">
        <w:trPr>
          <w:trHeight w:val="2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CD" w:rsidRPr="001766CD" w:rsidRDefault="001766CD" w:rsidP="001766CD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1766CD"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  <w:t>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CD" w:rsidRPr="001766CD" w:rsidRDefault="001766CD" w:rsidP="001766CD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1766CD"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  <w:t>332 038,2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CD" w:rsidRPr="001766CD" w:rsidRDefault="001766CD" w:rsidP="00E76071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1766CD"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  <w:t>329 268,7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CD" w:rsidRPr="001766CD" w:rsidRDefault="001766CD" w:rsidP="001766CD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1766CD"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  <w:t>258 489,9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CD" w:rsidRPr="001766CD" w:rsidRDefault="001766CD" w:rsidP="001766CD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1766CD"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  <w:t>70 778,8</w:t>
            </w:r>
          </w:p>
        </w:tc>
      </w:tr>
      <w:tr w:rsidR="001766CD" w:rsidRPr="001766CD" w:rsidTr="00E76071">
        <w:trPr>
          <w:trHeight w:val="2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CD" w:rsidRPr="001766CD" w:rsidRDefault="001766CD" w:rsidP="001766CD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1766CD"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  <w:t>1 Этап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CD" w:rsidRPr="001766CD" w:rsidRDefault="001766CD" w:rsidP="001766CD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1766C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ar-SA"/>
              </w:rPr>
              <w:t>125 001,0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CD" w:rsidRPr="001766CD" w:rsidRDefault="001766CD" w:rsidP="001766CD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1766C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ar-SA"/>
              </w:rPr>
              <w:t>122</w:t>
            </w:r>
            <w:r w:rsidR="00E76071"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  <w:t> </w:t>
            </w:r>
            <w:r w:rsidRPr="001766C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ar-SA"/>
              </w:rPr>
              <w:t>629</w:t>
            </w:r>
            <w:r w:rsidR="00E76071"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  <w:t>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CD" w:rsidRPr="001766CD" w:rsidRDefault="001766CD" w:rsidP="001766CD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1766C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ar-SA"/>
              </w:rPr>
              <w:t>81 639,0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CD" w:rsidRPr="001766CD" w:rsidRDefault="001766CD" w:rsidP="001766CD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1766CD"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  <w:t>40 990,0</w:t>
            </w:r>
          </w:p>
        </w:tc>
      </w:tr>
      <w:tr w:rsidR="001766CD" w:rsidRPr="001766CD" w:rsidTr="00E76071">
        <w:trPr>
          <w:trHeight w:val="2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CD" w:rsidRPr="001766CD" w:rsidRDefault="001766CD" w:rsidP="001766CD">
            <w:pPr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</w:pPr>
            <w:r w:rsidRPr="001766CD"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  <w:t>Ф</w:t>
            </w:r>
            <w:r w:rsidR="00E76071" w:rsidRPr="00E76071"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  <w:t>едеральный бюджет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CD" w:rsidRPr="001766CD" w:rsidRDefault="001766CD" w:rsidP="001766CD">
            <w:pPr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</w:pPr>
            <w:r w:rsidRPr="001766CD"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  <w:t>100 000,0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CD" w:rsidRPr="001766CD" w:rsidRDefault="001766CD" w:rsidP="001766CD">
            <w:pPr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</w:pPr>
            <w:r w:rsidRPr="001766CD"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CD" w:rsidRPr="001766CD" w:rsidRDefault="001766CD" w:rsidP="001766CD">
            <w:pPr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</w:pPr>
            <w:r w:rsidRPr="001766CD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 w:bidi="ar-SA"/>
              </w:rPr>
              <w:t>65 310,8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CD" w:rsidRPr="001766CD" w:rsidRDefault="001766CD" w:rsidP="001766CD">
            <w:pPr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</w:pPr>
            <w:r w:rsidRPr="001766CD"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766CD" w:rsidRPr="001766CD" w:rsidTr="00E76071">
        <w:trPr>
          <w:trHeight w:val="2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CD" w:rsidRPr="001766CD" w:rsidRDefault="001766CD" w:rsidP="001766CD">
            <w:pPr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</w:pPr>
            <w:r w:rsidRPr="001766CD"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  <w:t>О</w:t>
            </w:r>
            <w:r w:rsidR="00E76071" w:rsidRPr="00E76071"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  <w:t>бластной бюджет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CD" w:rsidRPr="001766CD" w:rsidRDefault="001766CD" w:rsidP="001766CD">
            <w:pPr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</w:pPr>
            <w:r w:rsidRPr="001766CD"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  <w:t>25 001,0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CD" w:rsidRPr="001766CD" w:rsidRDefault="001766CD" w:rsidP="001766CD">
            <w:pPr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</w:pPr>
            <w:r w:rsidRPr="001766CD"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CD" w:rsidRPr="001766CD" w:rsidRDefault="001766CD" w:rsidP="001766CD">
            <w:pPr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</w:pPr>
            <w:r w:rsidRPr="001766CD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 w:bidi="ar-SA"/>
              </w:rPr>
              <w:t>16 328,2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CD" w:rsidRPr="001766CD" w:rsidRDefault="001766CD" w:rsidP="001766CD">
            <w:pPr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</w:pPr>
            <w:r w:rsidRPr="001766CD"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766CD" w:rsidRPr="001766CD" w:rsidTr="00E76071">
        <w:trPr>
          <w:trHeight w:val="2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CD" w:rsidRPr="001766CD" w:rsidRDefault="001766CD" w:rsidP="001766CD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1766CD"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  <w:t>2 этап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CD" w:rsidRPr="001766CD" w:rsidRDefault="001766CD" w:rsidP="001766CD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1766C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ar-SA"/>
              </w:rPr>
              <w:t>207 037,2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CD" w:rsidRPr="001766CD" w:rsidRDefault="001766CD" w:rsidP="001766CD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1766C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ar-SA"/>
              </w:rPr>
              <w:t>206</w:t>
            </w:r>
            <w:r w:rsidR="00E76071"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r w:rsidRPr="001766C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ar-SA"/>
              </w:rPr>
              <w:t>639,7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CD" w:rsidRPr="001766CD" w:rsidRDefault="001766CD" w:rsidP="001766CD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1766CD"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  <w:t>176 850,9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CD" w:rsidRPr="001766CD" w:rsidRDefault="001766CD" w:rsidP="001766CD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1766CD"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  <w:t>29 788,8</w:t>
            </w:r>
          </w:p>
        </w:tc>
      </w:tr>
      <w:tr w:rsidR="001766CD" w:rsidRPr="001766CD" w:rsidTr="00E76071">
        <w:trPr>
          <w:trHeight w:val="2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CD" w:rsidRPr="001766CD" w:rsidRDefault="001766CD" w:rsidP="001766CD">
            <w:pPr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</w:pPr>
            <w:r w:rsidRPr="001766CD"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  <w:t>Ф</w:t>
            </w:r>
            <w:r w:rsidR="00E76071" w:rsidRPr="00E76071"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  <w:t>едеральный бюджет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CD" w:rsidRPr="001766CD" w:rsidRDefault="001766CD" w:rsidP="001766CD">
            <w:pPr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</w:pPr>
            <w:r w:rsidRPr="001766CD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 w:bidi="ar-SA"/>
              </w:rPr>
              <w:t>165 629,5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CD" w:rsidRPr="001766CD" w:rsidRDefault="001766CD" w:rsidP="001766CD">
            <w:pPr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</w:pPr>
            <w:r w:rsidRPr="001766CD"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CD" w:rsidRPr="001766CD" w:rsidRDefault="001766CD" w:rsidP="001766CD">
            <w:pPr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</w:pPr>
            <w:r w:rsidRPr="001766CD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 w:bidi="ar-SA"/>
              </w:rPr>
              <w:t>141 480,2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CD" w:rsidRPr="001766CD" w:rsidRDefault="001766CD" w:rsidP="001766CD">
            <w:pPr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</w:pPr>
            <w:r w:rsidRPr="001766CD"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766CD" w:rsidRPr="001766CD" w:rsidTr="00E76071">
        <w:trPr>
          <w:trHeight w:val="2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CD" w:rsidRPr="001766CD" w:rsidRDefault="001766CD" w:rsidP="001766CD">
            <w:pPr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</w:pPr>
            <w:r w:rsidRPr="001766CD"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  <w:t>О</w:t>
            </w:r>
            <w:r w:rsidR="00E76071" w:rsidRPr="00E76071"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  <w:t>бластной бюджет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CD" w:rsidRPr="001766CD" w:rsidRDefault="001766CD" w:rsidP="001766CD">
            <w:pPr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</w:pPr>
            <w:r w:rsidRPr="001766CD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 w:bidi="ar-SA"/>
              </w:rPr>
              <w:t>41 407,7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CD" w:rsidRPr="001766CD" w:rsidRDefault="001766CD" w:rsidP="001766CD">
            <w:pPr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</w:pPr>
            <w:r w:rsidRPr="001766CD"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CD" w:rsidRPr="001766CD" w:rsidRDefault="001766CD" w:rsidP="001766CD">
            <w:pPr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</w:pPr>
            <w:r w:rsidRPr="001766CD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 w:bidi="ar-SA"/>
              </w:rPr>
              <w:t>35 370,7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CD" w:rsidRPr="001766CD" w:rsidRDefault="001766CD" w:rsidP="001766CD">
            <w:pPr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</w:pPr>
            <w:r w:rsidRPr="001766CD"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</w:tbl>
    <w:p w:rsidR="009E2F56" w:rsidRPr="00FE7EFD" w:rsidRDefault="009E2F56" w:rsidP="00EB5025">
      <w:pPr>
        <w:pStyle w:val="ConsPlusNormal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72880">
        <w:rPr>
          <w:rFonts w:ascii="Times New Roman" w:eastAsia="Times New Roman" w:hAnsi="Times New Roman"/>
          <w:sz w:val="24"/>
          <w:szCs w:val="24"/>
        </w:rPr>
        <w:t xml:space="preserve">Разрешение </w:t>
      </w:r>
      <w:r w:rsidR="00AF6122" w:rsidRPr="00A72880">
        <w:rPr>
          <w:rFonts w:ascii="Times New Roman" w:eastAsia="Times New Roman" w:hAnsi="Times New Roman"/>
          <w:sz w:val="24"/>
          <w:szCs w:val="24"/>
        </w:rPr>
        <w:t xml:space="preserve">на </w:t>
      </w:r>
      <w:r w:rsidR="00FE7EFD" w:rsidRPr="00A72880">
        <w:rPr>
          <w:rFonts w:ascii="Times New Roman" w:eastAsia="Times New Roman" w:hAnsi="Times New Roman"/>
          <w:sz w:val="24"/>
          <w:szCs w:val="24"/>
        </w:rPr>
        <w:t>ввод объекта в эксплуатацию</w:t>
      </w:r>
      <w:r w:rsidRPr="00A72880">
        <w:rPr>
          <w:rFonts w:ascii="Times New Roman" w:eastAsia="Times New Roman" w:hAnsi="Times New Roman"/>
          <w:sz w:val="24"/>
          <w:szCs w:val="24"/>
        </w:rPr>
        <w:t xml:space="preserve"> </w:t>
      </w:r>
      <w:r w:rsidR="00AF6122" w:rsidRPr="00A72880">
        <w:rPr>
          <w:rFonts w:ascii="Times New Roman" w:eastAsia="Times New Roman" w:hAnsi="Times New Roman"/>
          <w:sz w:val="24"/>
          <w:szCs w:val="24"/>
        </w:rPr>
        <w:t>(</w:t>
      </w:r>
      <w:r w:rsidRPr="00A72880">
        <w:rPr>
          <w:rFonts w:ascii="Times New Roman" w:eastAsia="Times New Roman" w:hAnsi="Times New Roman"/>
          <w:sz w:val="24"/>
          <w:szCs w:val="24"/>
        </w:rPr>
        <w:t>1 и 2 этапов</w:t>
      </w:r>
      <w:r w:rsidR="00AF6122" w:rsidRPr="00A72880">
        <w:rPr>
          <w:rFonts w:ascii="Times New Roman" w:eastAsia="Times New Roman" w:hAnsi="Times New Roman"/>
          <w:sz w:val="24"/>
          <w:szCs w:val="24"/>
        </w:rPr>
        <w:t>)</w:t>
      </w:r>
      <w:r w:rsidRPr="00A72880">
        <w:rPr>
          <w:rFonts w:ascii="Times New Roman" w:eastAsia="Times New Roman" w:hAnsi="Times New Roman"/>
          <w:sz w:val="24"/>
          <w:szCs w:val="24"/>
        </w:rPr>
        <w:t xml:space="preserve"> выдано администрацией Волгограда</w:t>
      </w:r>
      <w:r w:rsidRPr="005067CB">
        <w:rPr>
          <w:rFonts w:ascii="Times New Roman" w:eastAsia="Times New Roman" w:hAnsi="Times New Roman"/>
          <w:sz w:val="24"/>
          <w:szCs w:val="24"/>
        </w:rPr>
        <w:t xml:space="preserve"> от </w:t>
      </w:r>
      <w:r w:rsidR="005E0571">
        <w:rPr>
          <w:rFonts w:ascii="Times New Roman" w:eastAsia="Times New Roman" w:hAnsi="Times New Roman"/>
          <w:sz w:val="24"/>
          <w:szCs w:val="24"/>
        </w:rPr>
        <w:t>29</w:t>
      </w:r>
      <w:r w:rsidR="00AF6122">
        <w:rPr>
          <w:rFonts w:ascii="Times New Roman" w:eastAsia="Times New Roman" w:hAnsi="Times New Roman"/>
          <w:sz w:val="24"/>
          <w:szCs w:val="24"/>
        </w:rPr>
        <w:t>.12.2017</w:t>
      </w:r>
      <w:r w:rsidR="00FE7EFD">
        <w:rPr>
          <w:rFonts w:ascii="Times New Roman" w:eastAsia="Times New Roman" w:hAnsi="Times New Roman"/>
          <w:sz w:val="24"/>
          <w:szCs w:val="24"/>
        </w:rPr>
        <w:t xml:space="preserve">. </w:t>
      </w:r>
      <w:r w:rsidRPr="00FE7EFD">
        <w:rPr>
          <w:rFonts w:ascii="Times New Roman" w:eastAsia="Times New Roman" w:hAnsi="Times New Roman"/>
          <w:sz w:val="24"/>
          <w:szCs w:val="24"/>
        </w:rPr>
        <w:t xml:space="preserve">По информации сайта государственных закупок  </w:t>
      </w:r>
      <w:hyperlink r:id="rId8" w:tgtFrame="_blank" w:history="1">
        <w:r w:rsidRPr="00FE7EFD">
          <w:rPr>
            <w:rFonts w:ascii="Times New Roman" w:eastAsia="Times New Roman" w:hAnsi="Times New Roman"/>
            <w:sz w:val="24"/>
            <w:szCs w:val="24"/>
          </w:rPr>
          <w:t>zakupki.gov.ru</w:t>
        </w:r>
      </w:hyperlink>
      <w:r w:rsidRPr="00FE7EFD">
        <w:rPr>
          <w:rFonts w:ascii="Times New Roman" w:eastAsia="Times New Roman" w:hAnsi="Times New Roman"/>
          <w:sz w:val="24"/>
          <w:szCs w:val="24"/>
        </w:rPr>
        <w:t xml:space="preserve">  муниципальные контракты</w:t>
      </w:r>
      <w:r w:rsidR="00F73F8C">
        <w:rPr>
          <w:rFonts w:ascii="Times New Roman" w:eastAsia="Times New Roman" w:hAnsi="Times New Roman"/>
          <w:sz w:val="24"/>
          <w:szCs w:val="24"/>
        </w:rPr>
        <w:t xml:space="preserve"> </w:t>
      </w:r>
      <w:r w:rsidRPr="00FE7EFD">
        <w:rPr>
          <w:rFonts w:ascii="Times New Roman" w:eastAsia="Times New Roman" w:hAnsi="Times New Roman"/>
          <w:sz w:val="24"/>
          <w:szCs w:val="24"/>
        </w:rPr>
        <w:t xml:space="preserve">№52 и №730593 </w:t>
      </w:r>
      <w:r w:rsidR="00B752EF">
        <w:rPr>
          <w:rFonts w:ascii="Times New Roman" w:eastAsia="Times New Roman" w:hAnsi="Times New Roman"/>
          <w:sz w:val="24"/>
          <w:szCs w:val="24"/>
        </w:rPr>
        <w:t xml:space="preserve">на дату проверки (16.03.2018) находились </w:t>
      </w:r>
      <w:r w:rsidR="00FE7EFD">
        <w:rPr>
          <w:rFonts w:ascii="Times New Roman" w:eastAsia="Times New Roman" w:hAnsi="Times New Roman"/>
          <w:sz w:val="24"/>
          <w:szCs w:val="24"/>
        </w:rPr>
        <w:t>в стадии исполнения.</w:t>
      </w:r>
    </w:p>
    <w:p w:rsidR="009E2F56" w:rsidRPr="005067CB" w:rsidRDefault="00F73F8C" w:rsidP="00EB5025">
      <w:pPr>
        <w:ind w:firstLine="709"/>
        <w:jc w:val="both"/>
        <w:rPr>
          <w:rFonts w:ascii="Times New Roman" w:hAnsi="Times New Roman"/>
          <w:b/>
          <w:lang w:val="ru-RU" w:eastAsia="ru-RU" w:bidi="ar-SA"/>
        </w:rPr>
      </w:pPr>
      <w:r w:rsidRPr="00F73F8C">
        <w:rPr>
          <w:rFonts w:ascii="Times New Roman" w:hAnsi="Times New Roman"/>
          <w:b/>
          <w:lang w:val="ru-RU" w:eastAsia="ru-RU" w:bidi="ar-SA"/>
        </w:rPr>
        <w:t>В</w:t>
      </w:r>
      <w:r w:rsidR="009E2F56" w:rsidRPr="005067CB">
        <w:rPr>
          <w:rFonts w:ascii="Times New Roman" w:hAnsi="Times New Roman"/>
          <w:b/>
          <w:lang w:val="ru-RU" w:eastAsia="ru-RU" w:bidi="ar-SA"/>
        </w:rPr>
        <w:t xml:space="preserve"> нарушение ч.9 ст. 94  </w:t>
      </w:r>
      <w:r w:rsidR="009E2F56" w:rsidRPr="00F73F8C">
        <w:rPr>
          <w:rFonts w:ascii="Times New Roman" w:hAnsi="Times New Roman"/>
          <w:b/>
          <w:lang w:val="ru-RU" w:eastAsia="ru-RU" w:bidi="ar-SA"/>
        </w:rPr>
        <w:t>Федерального закона от 05.04.2013 № 44-ФЗ «О контрактной</w:t>
      </w:r>
      <w:r w:rsidR="009E2F56" w:rsidRPr="005067CB">
        <w:rPr>
          <w:rFonts w:ascii="Times New Roman" w:hAnsi="Times New Roman"/>
          <w:b/>
          <w:bCs/>
          <w:lang w:val="ru-RU" w:eastAsia="ru-RU" w:bidi="ar-SA"/>
        </w:rPr>
        <w:t xml:space="preserve"> системе в сфере закупок товаров, работ, услуг для обеспечения государственных и муниципальных нужд» </w:t>
      </w:r>
      <w:r w:rsidR="009E2F56" w:rsidRPr="005067CB">
        <w:rPr>
          <w:rFonts w:ascii="Times New Roman" w:hAnsi="Times New Roman"/>
          <w:b/>
          <w:lang w:val="ru-RU" w:eastAsia="ru-RU" w:bidi="ar-SA"/>
        </w:rPr>
        <w:t xml:space="preserve">администрацией г. Волгограда в единой информационной системе (на сайте </w:t>
      </w:r>
      <w:hyperlink r:id="rId9" w:tgtFrame="_blank" w:history="1">
        <w:r w:rsidR="009E2F56" w:rsidRPr="005067CB">
          <w:rPr>
            <w:rFonts w:ascii="Times New Roman" w:hAnsi="Times New Roman"/>
            <w:b/>
            <w:lang w:val="ru-RU" w:eastAsia="ru-RU" w:bidi="ar-SA"/>
          </w:rPr>
          <w:t>zakupki.gov.ru</w:t>
        </w:r>
      </w:hyperlink>
      <w:r w:rsidR="009E2F56" w:rsidRPr="005067CB">
        <w:rPr>
          <w:rFonts w:ascii="Times New Roman" w:hAnsi="Times New Roman"/>
          <w:b/>
          <w:lang w:val="ru-RU" w:eastAsia="ru-RU" w:bidi="ar-SA"/>
        </w:rPr>
        <w:t xml:space="preserve">) не размещена информация </w:t>
      </w:r>
      <w:r w:rsidR="009608E1">
        <w:rPr>
          <w:rFonts w:ascii="Times New Roman" w:hAnsi="Times New Roman"/>
          <w:b/>
          <w:lang w:val="ru-RU" w:eastAsia="ru-RU" w:bidi="ar-SA"/>
        </w:rPr>
        <w:t xml:space="preserve">(отчет) </w:t>
      </w:r>
      <w:r w:rsidR="00AF6122">
        <w:rPr>
          <w:rFonts w:ascii="Times New Roman" w:hAnsi="Times New Roman"/>
          <w:b/>
          <w:lang w:val="ru-RU" w:eastAsia="ru-RU" w:bidi="ar-SA"/>
        </w:rPr>
        <w:t>о завершении исполнения контракта</w:t>
      </w:r>
      <w:r w:rsidR="009E2F56" w:rsidRPr="005067CB">
        <w:rPr>
          <w:rFonts w:ascii="Times New Roman" w:hAnsi="Times New Roman"/>
          <w:b/>
          <w:lang w:val="ru-RU" w:eastAsia="ru-RU" w:bidi="ar-SA"/>
        </w:rPr>
        <w:t>, за что  ч. 3 ст.7.30 КоАП РФ предусмотрена административная ответственность.</w:t>
      </w:r>
    </w:p>
    <w:p w:rsidR="009E2F56" w:rsidRPr="005067CB" w:rsidRDefault="009E2F56" w:rsidP="00EB5025">
      <w:pPr>
        <w:pStyle w:val="ConsPlusNormal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067CB">
        <w:rPr>
          <w:rFonts w:ascii="Times New Roman" w:eastAsia="Times New Roman" w:hAnsi="Times New Roman"/>
          <w:sz w:val="24"/>
          <w:szCs w:val="24"/>
          <w:u w:val="single"/>
        </w:rPr>
        <w:t>Расхождение между ценой заключенных контрактов и фактическими расходами администрации Волгограда  на 70 778,7 тыс. руб. сложил</w:t>
      </w:r>
      <w:r w:rsidR="0052147E">
        <w:rPr>
          <w:rFonts w:ascii="Times New Roman" w:eastAsia="Times New Roman" w:hAnsi="Times New Roman"/>
          <w:sz w:val="24"/>
          <w:szCs w:val="24"/>
          <w:u w:val="single"/>
        </w:rPr>
        <w:t>о</w:t>
      </w:r>
      <w:r w:rsidRPr="005067CB">
        <w:rPr>
          <w:rFonts w:ascii="Times New Roman" w:eastAsia="Times New Roman" w:hAnsi="Times New Roman"/>
          <w:sz w:val="24"/>
          <w:szCs w:val="24"/>
          <w:u w:val="single"/>
        </w:rPr>
        <w:t>сь ввиду следующего</w:t>
      </w:r>
      <w:r w:rsidRPr="005067CB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9E2F56" w:rsidRPr="005067CB" w:rsidRDefault="00D01AD3" w:rsidP="00EB5025">
      <w:pPr>
        <w:pStyle w:val="ConsPlusNormal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запрос Комитета администрация</w:t>
      </w:r>
      <w:r w:rsidR="009E2F56" w:rsidRPr="005067CB">
        <w:rPr>
          <w:rFonts w:ascii="Times New Roman" w:eastAsia="Times New Roman" w:hAnsi="Times New Roman"/>
          <w:sz w:val="24"/>
          <w:szCs w:val="24"/>
        </w:rPr>
        <w:t xml:space="preserve"> Волгограда (от 16.11.2017 №05-и/5776)</w:t>
      </w:r>
      <w:r>
        <w:rPr>
          <w:rFonts w:ascii="Times New Roman" w:eastAsia="Times New Roman" w:hAnsi="Times New Roman"/>
          <w:sz w:val="24"/>
          <w:szCs w:val="24"/>
        </w:rPr>
        <w:t xml:space="preserve"> сообщила </w:t>
      </w:r>
      <w:r w:rsidR="009E2F56" w:rsidRPr="005067CB">
        <w:rPr>
          <w:rFonts w:ascii="Times New Roman" w:eastAsia="Times New Roman" w:hAnsi="Times New Roman"/>
          <w:sz w:val="24"/>
          <w:szCs w:val="24"/>
        </w:rPr>
        <w:t>об осуществлении корректировки утвержденной проектной документации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52147E">
        <w:rPr>
          <w:rFonts w:ascii="Times New Roman" w:eastAsia="Times New Roman" w:hAnsi="Times New Roman"/>
          <w:sz w:val="24"/>
          <w:szCs w:val="24"/>
        </w:rPr>
        <w:t>в связи с тем, что п</w:t>
      </w:r>
      <w:r w:rsidR="009E2F56" w:rsidRPr="005067CB">
        <w:rPr>
          <w:rFonts w:ascii="Times New Roman" w:eastAsia="Times New Roman" w:hAnsi="Times New Roman"/>
          <w:sz w:val="24"/>
          <w:szCs w:val="24"/>
        </w:rPr>
        <w:t>осле заключени</w:t>
      </w:r>
      <w:r w:rsidR="0052147E">
        <w:rPr>
          <w:rFonts w:ascii="Times New Roman" w:eastAsia="Times New Roman" w:hAnsi="Times New Roman"/>
          <w:sz w:val="24"/>
          <w:szCs w:val="24"/>
        </w:rPr>
        <w:t>я</w:t>
      </w:r>
      <w:r w:rsidR="009E2F56" w:rsidRPr="005067CB">
        <w:rPr>
          <w:rFonts w:ascii="Times New Roman" w:eastAsia="Times New Roman" w:hAnsi="Times New Roman"/>
          <w:sz w:val="24"/>
          <w:szCs w:val="24"/>
        </w:rPr>
        <w:t xml:space="preserve"> муниципальных контрактов подрядчиком АО «Трест Гидрострой» проведено обследование объекта и установлен факт необходимости проведения корректировки утвержденной проектной документации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52147E">
        <w:rPr>
          <w:rFonts w:ascii="Times New Roman" w:eastAsia="Times New Roman" w:hAnsi="Times New Roman"/>
          <w:sz w:val="24"/>
          <w:szCs w:val="24"/>
        </w:rPr>
        <w:t xml:space="preserve"> </w:t>
      </w:r>
      <w:r w:rsidR="00EF748B">
        <w:rPr>
          <w:rFonts w:ascii="Times New Roman" w:eastAsia="Times New Roman" w:hAnsi="Times New Roman"/>
          <w:sz w:val="24"/>
          <w:szCs w:val="24"/>
        </w:rPr>
        <w:t>Дополнительными соглашениями от 18.12.2017 к муниципальным контрактам цена муниципальных контрактов уменьшен</w:t>
      </w:r>
      <w:r w:rsidR="0041435C">
        <w:rPr>
          <w:rFonts w:ascii="Times New Roman" w:eastAsia="Times New Roman" w:hAnsi="Times New Roman"/>
          <w:sz w:val="24"/>
          <w:szCs w:val="24"/>
        </w:rPr>
        <w:t>а</w:t>
      </w:r>
      <w:r w:rsidR="00EF748B">
        <w:rPr>
          <w:rFonts w:ascii="Times New Roman" w:eastAsia="Times New Roman" w:hAnsi="Times New Roman"/>
          <w:sz w:val="24"/>
          <w:szCs w:val="24"/>
        </w:rPr>
        <w:t xml:space="preserve"> до 81 639,0 тыс. руб. по 1 этапу и до 176 850,9 тыс. руб. по 2 этапу.</w:t>
      </w:r>
    </w:p>
    <w:p w:rsidR="009E2F56" w:rsidRPr="005067CB" w:rsidRDefault="009E2F56" w:rsidP="00EB5025">
      <w:pPr>
        <w:pStyle w:val="ConsPlusNormal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5067CB">
        <w:rPr>
          <w:rFonts w:ascii="Times New Roman" w:eastAsia="Times New Roman" w:hAnsi="Times New Roman"/>
          <w:sz w:val="24"/>
          <w:szCs w:val="24"/>
          <w:u w:val="single"/>
        </w:rPr>
        <w:t xml:space="preserve">Дополнительные соглашения к Соглашению №069-07-329 с Минстроем </w:t>
      </w:r>
      <w:r w:rsidR="009C2372">
        <w:rPr>
          <w:rFonts w:ascii="Times New Roman" w:eastAsia="Times New Roman" w:hAnsi="Times New Roman"/>
          <w:sz w:val="24"/>
          <w:szCs w:val="24"/>
          <w:u w:val="single"/>
        </w:rPr>
        <w:t xml:space="preserve">РФ </w:t>
      </w:r>
      <w:r w:rsidRPr="005067CB">
        <w:rPr>
          <w:rFonts w:ascii="Times New Roman" w:eastAsia="Times New Roman" w:hAnsi="Times New Roman"/>
          <w:sz w:val="24"/>
          <w:szCs w:val="24"/>
          <w:u w:val="single"/>
        </w:rPr>
        <w:t>и Соглашению №7 с администрацией Волгограда на изменение объекта капитальных вложений и уменьшение суммы субсидии не заключен</w:t>
      </w:r>
      <w:r w:rsidR="009C2372">
        <w:rPr>
          <w:rFonts w:ascii="Times New Roman" w:eastAsia="Times New Roman" w:hAnsi="Times New Roman"/>
          <w:sz w:val="24"/>
          <w:szCs w:val="24"/>
          <w:u w:val="single"/>
        </w:rPr>
        <w:t>ы</w:t>
      </w:r>
      <w:r w:rsidRPr="005067CB">
        <w:rPr>
          <w:rFonts w:ascii="Times New Roman" w:eastAsia="Times New Roman" w:hAnsi="Times New Roman"/>
          <w:sz w:val="24"/>
          <w:szCs w:val="24"/>
          <w:u w:val="single"/>
        </w:rPr>
        <w:t>.</w:t>
      </w:r>
    </w:p>
    <w:p w:rsidR="009E2F56" w:rsidRPr="005067CB" w:rsidRDefault="005A491C" w:rsidP="00EB5025">
      <w:pPr>
        <w:pStyle w:val="ConsPlusNormal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</w:rPr>
        <w:t>А</w:t>
      </w:r>
      <w:r w:rsidR="009E2F56" w:rsidRPr="005067CB">
        <w:rPr>
          <w:rFonts w:ascii="Times New Roman" w:eastAsia="Times New Roman" w:hAnsi="Times New Roman"/>
          <w:b/>
          <w:sz w:val="24"/>
          <w:szCs w:val="24"/>
        </w:rPr>
        <w:t>дминистрацией Волгограда уменьшены объемы работ по 1 и 2 этапами обустройства Центральной набережной и перенесены на следующий этап</w:t>
      </w:r>
      <w:r>
        <w:rPr>
          <w:rFonts w:ascii="Times New Roman" w:eastAsia="Times New Roman" w:hAnsi="Times New Roman"/>
          <w:b/>
          <w:sz w:val="24"/>
          <w:szCs w:val="24"/>
        </w:rPr>
        <w:t>.</w:t>
      </w:r>
      <w:r w:rsidR="009E2F56" w:rsidRPr="005067C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D01AD3">
        <w:rPr>
          <w:rFonts w:ascii="Times New Roman" w:eastAsia="Times New Roman" w:hAnsi="Times New Roman"/>
          <w:sz w:val="24"/>
          <w:szCs w:val="24"/>
          <w:u w:val="single"/>
        </w:rPr>
        <w:t>Так</w:t>
      </w:r>
      <w:r w:rsidR="004C4508">
        <w:rPr>
          <w:rFonts w:ascii="Times New Roman" w:eastAsia="Times New Roman" w:hAnsi="Times New Roman"/>
          <w:sz w:val="24"/>
          <w:szCs w:val="24"/>
          <w:u w:val="single"/>
        </w:rPr>
        <w:t>,</w:t>
      </w:r>
      <w:r w:rsidR="00D01AD3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="009E2F56" w:rsidRPr="005067CB">
        <w:rPr>
          <w:rFonts w:ascii="Times New Roman" w:eastAsia="Times New Roman" w:hAnsi="Times New Roman"/>
          <w:sz w:val="24"/>
          <w:szCs w:val="24"/>
          <w:u w:val="single"/>
        </w:rPr>
        <w:t xml:space="preserve">по 1 этапу  </w:t>
      </w:r>
      <w:r w:rsidR="00D01AD3">
        <w:rPr>
          <w:rFonts w:ascii="Times New Roman" w:eastAsia="Times New Roman" w:hAnsi="Times New Roman"/>
          <w:sz w:val="24"/>
          <w:szCs w:val="24"/>
          <w:u w:val="single"/>
        </w:rPr>
        <w:t xml:space="preserve">подрядчиком </w:t>
      </w:r>
      <w:r w:rsidR="009E2F56" w:rsidRPr="005067CB">
        <w:rPr>
          <w:rFonts w:ascii="Times New Roman" w:eastAsia="Times New Roman" w:hAnsi="Times New Roman"/>
          <w:sz w:val="24"/>
          <w:szCs w:val="24"/>
          <w:u w:val="single"/>
        </w:rPr>
        <w:t>установлено 1</w:t>
      </w:r>
      <w:r w:rsidR="00FB69AC">
        <w:rPr>
          <w:rFonts w:ascii="Times New Roman" w:eastAsia="Times New Roman" w:hAnsi="Times New Roman"/>
          <w:sz w:val="24"/>
          <w:szCs w:val="24"/>
          <w:u w:val="single"/>
        </w:rPr>
        <w:t>7,7</w:t>
      </w:r>
      <w:r w:rsidR="009E2F56" w:rsidRPr="005067CB">
        <w:rPr>
          <w:rFonts w:ascii="Times New Roman" w:eastAsia="Times New Roman" w:hAnsi="Times New Roman"/>
          <w:sz w:val="24"/>
          <w:szCs w:val="24"/>
          <w:u w:val="single"/>
        </w:rPr>
        <w:t xml:space="preserve"> км силового кабеля (до 35 кВ) из необходимых 35 км, предусмотренных проектно-сметной документацией.</w:t>
      </w:r>
    </w:p>
    <w:p w:rsidR="00D01AD3" w:rsidRDefault="00D01AD3" w:rsidP="00EB5025">
      <w:pPr>
        <w:ind w:firstLine="709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Отчет о выполнении 100% работ по 1 и 2 этапам </w:t>
      </w:r>
      <w:r w:rsidR="009E2F56" w:rsidRPr="005067CB">
        <w:rPr>
          <w:rFonts w:ascii="Times New Roman" w:hAnsi="Times New Roman"/>
          <w:lang w:val="ru-RU" w:eastAsia="ru-RU" w:bidi="ar-SA"/>
        </w:rPr>
        <w:t>направл</w:t>
      </w:r>
      <w:r>
        <w:rPr>
          <w:rFonts w:ascii="Times New Roman" w:hAnsi="Times New Roman"/>
          <w:lang w:val="ru-RU" w:eastAsia="ru-RU" w:bidi="ar-SA"/>
        </w:rPr>
        <w:t>ен</w:t>
      </w:r>
      <w:r w:rsidR="004C4508">
        <w:rPr>
          <w:rFonts w:ascii="Times New Roman" w:hAnsi="Times New Roman"/>
          <w:lang w:val="ru-RU" w:eastAsia="ru-RU" w:bidi="ar-SA"/>
        </w:rPr>
        <w:t xml:space="preserve"> Комитетом</w:t>
      </w:r>
      <w:r w:rsidR="009E2F56" w:rsidRPr="005067CB">
        <w:rPr>
          <w:rFonts w:ascii="Times New Roman" w:hAnsi="Times New Roman"/>
          <w:lang w:val="ru-RU" w:eastAsia="ru-RU" w:bidi="ar-SA"/>
        </w:rPr>
        <w:t xml:space="preserve"> в Минстрой России</w:t>
      </w:r>
      <w:r>
        <w:rPr>
          <w:rFonts w:ascii="Times New Roman" w:hAnsi="Times New Roman"/>
          <w:lang w:val="ru-RU" w:eastAsia="ru-RU" w:bidi="ar-SA"/>
        </w:rPr>
        <w:t>.</w:t>
      </w:r>
    </w:p>
    <w:p w:rsidR="004456F0" w:rsidRDefault="004456F0" w:rsidP="00EB5025">
      <w:pPr>
        <w:pStyle w:val="1"/>
        <w:rPr>
          <w:b/>
          <w:i/>
          <w:lang w:val="ru-RU"/>
        </w:rPr>
      </w:pPr>
    </w:p>
    <w:p w:rsidR="009E2F56" w:rsidRPr="005067CB" w:rsidRDefault="009E2F56" w:rsidP="00EB5025">
      <w:pPr>
        <w:pStyle w:val="1"/>
        <w:rPr>
          <w:lang w:val="ru-RU"/>
        </w:rPr>
      </w:pPr>
      <w:r w:rsidRPr="005067CB">
        <w:rPr>
          <w:b/>
          <w:i/>
          <w:lang w:val="ru-RU"/>
        </w:rPr>
        <w:t>По разделу 0500 «Жилищно-коммунальное хозяйство»</w:t>
      </w:r>
      <w:r w:rsidRPr="005067CB">
        <w:rPr>
          <w:lang w:val="ru-RU"/>
        </w:rPr>
        <w:t xml:space="preserve"> расходы составили 1 047 634,4 тыс. руб., или 94,5% от назначений</w:t>
      </w:r>
      <w:r w:rsidR="00775750">
        <w:rPr>
          <w:lang w:val="ru-RU"/>
        </w:rPr>
        <w:t xml:space="preserve"> сводной бюджетной росписи</w:t>
      </w:r>
      <w:r w:rsidRPr="005067CB">
        <w:rPr>
          <w:lang w:val="ru-RU"/>
        </w:rPr>
        <w:t xml:space="preserve"> и 84% от </w:t>
      </w:r>
      <w:r w:rsidR="00A507BB">
        <w:rPr>
          <w:lang w:val="ru-RU" w:eastAsia="ru-RU" w:bidi="ar-SA"/>
        </w:rPr>
        <w:t>ассигнований</w:t>
      </w:r>
      <w:r w:rsidR="00775750">
        <w:rPr>
          <w:lang w:val="ru-RU"/>
        </w:rPr>
        <w:t>, утвержденных Законом об областном бюджете</w:t>
      </w:r>
      <w:r w:rsidRPr="005067CB">
        <w:rPr>
          <w:lang w:val="ru-RU" w:eastAsia="ru-RU" w:bidi="ar-SA"/>
        </w:rPr>
        <w:t>.</w:t>
      </w:r>
    </w:p>
    <w:p w:rsidR="009E2F56" w:rsidRPr="005067CB" w:rsidRDefault="009E2F56" w:rsidP="00EB5025">
      <w:pPr>
        <w:pStyle w:val="1"/>
        <w:rPr>
          <w:lang w:val="ru-RU"/>
        </w:rPr>
      </w:pPr>
      <w:r w:rsidRPr="006A7919">
        <w:rPr>
          <w:b/>
          <w:i/>
          <w:u w:val="single"/>
          <w:lang w:val="ru-RU"/>
        </w:rPr>
        <w:t>По подразделу 0501 «Жилищное хозяйство»</w:t>
      </w:r>
      <w:r w:rsidRPr="005067CB">
        <w:rPr>
          <w:lang w:val="ru-RU"/>
        </w:rPr>
        <w:t xml:space="preserve"> </w:t>
      </w:r>
      <w:r w:rsidR="00A928BF">
        <w:rPr>
          <w:lang w:val="ru-RU"/>
        </w:rPr>
        <w:t>расходы составили</w:t>
      </w:r>
      <w:r w:rsidRPr="005067CB">
        <w:rPr>
          <w:lang w:val="ru-RU"/>
        </w:rPr>
        <w:t xml:space="preserve"> 597 609,3 тыс. руб., или 99%</w:t>
      </w:r>
      <w:r w:rsidR="00A928BF">
        <w:rPr>
          <w:lang w:val="ru-RU"/>
        </w:rPr>
        <w:t xml:space="preserve"> от назначений</w:t>
      </w:r>
      <w:r w:rsidR="00775750">
        <w:rPr>
          <w:lang w:val="ru-RU"/>
        </w:rPr>
        <w:t xml:space="preserve"> сводной бюджетной росписи</w:t>
      </w:r>
      <w:r w:rsidR="00A928BF">
        <w:rPr>
          <w:lang w:val="ru-RU"/>
        </w:rPr>
        <w:t xml:space="preserve"> и 161% от ассигнований</w:t>
      </w:r>
      <w:r w:rsidR="00775750">
        <w:rPr>
          <w:lang w:val="ru-RU"/>
        </w:rPr>
        <w:t>, утвержденных Законом об областном бюджете</w:t>
      </w:r>
      <w:r w:rsidR="00390FFA">
        <w:rPr>
          <w:lang w:val="ru-RU"/>
        </w:rPr>
        <w:t>.</w:t>
      </w:r>
    </w:p>
    <w:p w:rsidR="00F77923" w:rsidRDefault="00D777F2" w:rsidP="00EB5025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77F2">
        <w:rPr>
          <w:rFonts w:ascii="Times New Roman" w:hAnsi="Times New Roman"/>
          <w:sz w:val="24"/>
          <w:szCs w:val="24"/>
        </w:rPr>
        <w:t xml:space="preserve">Утвержденные в областном бюджете ассигнования </w:t>
      </w:r>
      <w:r w:rsidR="00067E3E">
        <w:rPr>
          <w:rFonts w:ascii="Times New Roman" w:hAnsi="Times New Roman"/>
          <w:sz w:val="24"/>
          <w:szCs w:val="24"/>
        </w:rPr>
        <w:t xml:space="preserve">в объеме 17 948,1 тыс. руб. </w:t>
      </w:r>
      <w:r w:rsidRPr="00D777F2">
        <w:rPr>
          <w:rFonts w:ascii="Times New Roman" w:hAnsi="Times New Roman"/>
          <w:sz w:val="24"/>
          <w:szCs w:val="24"/>
        </w:rPr>
        <w:t>по п</w:t>
      </w:r>
      <w:r w:rsidR="00F77923" w:rsidRPr="00D777F2">
        <w:rPr>
          <w:rFonts w:ascii="Times New Roman" w:hAnsi="Times New Roman"/>
          <w:sz w:val="24"/>
          <w:szCs w:val="24"/>
        </w:rPr>
        <w:t>одпрограмм</w:t>
      </w:r>
      <w:r w:rsidRPr="00D777F2">
        <w:rPr>
          <w:rFonts w:ascii="Times New Roman" w:hAnsi="Times New Roman"/>
          <w:sz w:val="24"/>
          <w:szCs w:val="24"/>
        </w:rPr>
        <w:t>е</w:t>
      </w:r>
      <w:r w:rsidR="00F77923" w:rsidRPr="00D777F2">
        <w:rPr>
          <w:rFonts w:ascii="Times New Roman" w:hAnsi="Times New Roman"/>
          <w:sz w:val="24"/>
          <w:szCs w:val="24"/>
        </w:rPr>
        <w:t xml:space="preserve"> «Переселение граждан, проживающих на территории Волгоградской области, из жилых помещений, непригодных для проживания, и многоквартирных домов, признанных аварийными» </w:t>
      </w:r>
      <w:r>
        <w:rPr>
          <w:rFonts w:ascii="Times New Roman" w:hAnsi="Times New Roman"/>
          <w:sz w:val="24"/>
          <w:szCs w:val="24"/>
        </w:rPr>
        <w:t>Программы № </w:t>
      </w:r>
      <w:r w:rsidRPr="00D777F2">
        <w:rPr>
          <w:rFonts w:ascii="Times New Roman" w:hAnsi="Times New Roman"/>
          <w:sz w:val="24"/>
          <w:szCs w:val="24"/>
        </w:rPr>
        <w:t xml:space="preserve">46-п </w:t>
      </w:r>
      <w:r>
        <w:rPr>
          <w:rFonts w:ascii="Times New Roman" w:hAnsi="Times New Roman"/>
          <w:sz w:val="24"/>
          <w:szCs w:val="24"/>
        </w:rPr>
        <w:t xml:space="preserve">на завершение строительства </w:t>
      </w:r>
      <w:r w:rsidRPr="00D777F2">
        <w:rPr>
          <w:rFonts w:ascii="Times New Roman" w:hAnsi="Times New Roman"/>
          <w:sz w:val="24"/>
          <w:szCs w:val="24"/>
        </w:rPr>
        <w:t>4-х этажн</w:t>
      </w:r>
      <w:r>
        <w:rPr>
          <w:rFonts w:ascii="Times New Roman" w:hAnsi="Times New Roman"/>
          <w:sz w:val="24"/>
          <w:szCs w:val="24"/>
        </w:rPr>
        <w:t>ого 32-х квартирного</w:t>
      </w:r>
      <w:r w:rsidRPr="00D777F2">
        <w:rPr>
          <w:rFonts w:ascii="Times New Roman" w:hAnsi="Times New Roman"/>
          <w:sz w:val="24"/>
          <w:szCs w:val="24"/>
        </w:rPr>
        <w:t xml:space="preserve"> дом</w:t>
      </w:r>
      <w:r>
        <w:rPr>
          <w:rFonts w:ascii="Times New Roman" w:hAnsi="Times New Roman"/>
          <w:sz w:val="24"/>
          <w:szCs w:val="24"/>
        </w:rPr>
        <w:t>а</w:t>
      </w:r>
      <w:r w:rsidRPr="00D777F2">
        <w:rPr>
          <w:rFonts w:ascii="Times New Roman" w:hAnsi="Times New Roman"/>
          <w:sz w:val="24"/>
          <w:szCs w:val="24"/>
        </w:rPr>
        <w:t xml:space="preserve"> </w:t>
      </w:r>
      <w:r w:rsidR="00FF20EB" w:rsidRPr="00FF20EB">
        <w:rPr>
          <w:rFonts w:ascii="Times New Roman" w:hAnsi="Times New Roman"/>
          <w:sz w:val="24"/>
          <w:szCs w:val="24"/>
        </w:rPr>
        <w:t>общей площадью 1623,6 кв.м</w:t>
      </w:r>
      <w:r w:rsidR="00FF20EB" w:rsidRPr="00D777F2">
        <w:rPr>
          <w:rFonts w:ascii="Times New Roman" w:hAnsi="Times New Roman"/>
          <w:sz w:val="24"/>
          <w:szCs w:val="24"/>
        </w:rPr>
        <w:t xml:space="preserve"> </w:t>
      </w:r>
      <w:r w:rsidRPr="00D777F2">
        <w:rPr>
          <w:rFonts w:ascii="Times New Roman" w:hAnsi="Times New Roman"/>
          <w:sz w:val="24"/>
          <w:szCs w:val="24"/>
        </w:rPr>
        <w:t xml:space="preserve">по ул. Молодежной, 9 </w:t>
      </w:r>
      <w:r w:rsidR="006D6754">
        <w:rPr>
          <w:rFonts w:ascii="Times New Roman" w:hAnsi="Times New Roman"/>
          <w:sz w:val="24"/>
          <w:szCs w:val="24"/>
        </w:rPr>
        <w:t xml:space="preserve">в </w:t>
      </w:r>
      <w:r w:rsidRPr="00D777F2">
        <w:rPr>
          <w:rFonts w:ascii="Times New Roman" w:hAnsi="Times New Roman"/>
          <w:sz w:val="24"/>
          <w:szCs w:val="24"/>
        </w:rPr>
        <w:t>р.п. Ерзовка Городищенского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7F2">
        <w:rPr>
          <w:rFonts w:ascii="Times New Roman" w:hAnsi="Times New Roman"/>
          <w:sz w:val="24"/>
          <w:szCs w:val="24"/>
        </w:rPr>
        <w:t xml:space="preserve">не исполнены </w:t>
      </w:r>
      <w:r w:rsidR="00F77923" w:rsidRPr="00D777F2">
        <w:rPr>
          <w:rFonts w:ascii="Times New Roman" w:hAnsi="Times New Roman"/>
          <w:sz w:val="24"/>
          <w:szCs w:val="24"/>
        </w:rPr>
        <w:t xml:space="preserve"> в связи с затягиванием муниципальным образованием вопроса о принятии </w:t>
      </w:r>
      <w:r w:rsidR="00354279">
        <w:rPr>
          <w:rFonts w:ascii="Times New Roman" w:hAnsi="Times New Roman"/>
          <w:sz w:val="24"/>
          <w:szCs w:val="24"/>
        </w:rPr>
        <w:t xml:space="preserve">незавершенного строительством </w:t>
      </w:r>
      <w:r w:rsidR="00F77923" w:rsidRPr="00D777F2">
        <w:rPr>
          <w:rFonts w:ascii="Times New Roman" w:hAnsi="Times New Roman"/>
          <w:sz w:val="24"/>
          <w:szCs w:val="24"/>
        </w:rPr>
        <w:t>объекта в муниципальную собственность (объект был принят 05.05.2017), а также наличием судебных разбирательств с гражданами-дольщиками, заявившими требования о признании права собственности на долю в объекте.</w:t>
      </w:r>
    </w:p>
    <w:p w:rsidR="00FF20EB" w:rsidRPr="00FF20EB" w:rsidRDefault="00FF20EB" w:rsidP="00067E3E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20EB">
        <w:rPr>
          <w:rFonts w:ascii="Times New Roman" w:hAnsi="Times New Roman"/>
          <w:sz w:val="24"/>
          <w:szCs w:val="24"/>
        </w:rPr>
        <w:t xml:space="preserve">Строительство </w:t>
      </w:r>
      <w:r>
        <w:rPr>
          <w:rFonts w:ascii="Times New Roman" w:hAnsi="Times New Roman"/>
          <w:sz w:val="24"/>
          <w:szCs w:val="24"/>
        </w:rPr>
        <w:t>дома</w:t>
      </w:r>
      <w:r w:rsidRPr="00FF20EB">
        <w:rPr>
          <w:rFonts w:ascii="Times New Roman" w:hAnsi="Times New Roman"/>
          <w:sz w:val="24"/>
          <w:szCs w:val="24"/>
        </w:rPr>
        <w:t xml:space="preserve"> по ул. Молодежной, 9 в р.п. Ерзовка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F20EB">
        <w:rPr>
          <w:rFonts w:ascii="Times New Roman" w:hAnsi="Times New Roman"/>
          <w:sz w:val="24"/>
          <w:szCs w:val="24"/>
        </w:rPr>
        <w:t>начато</w:t>
      </w:r>
      <w:r>
        <w:rPr>
          <w:rFonts w:ascii="Times New Roman" w:hAnsi="Times New Roman"/>
          <w:sz w:val="24"/>
          <w:szCs w:val="24"/>
        </w:rPr>
        <w:t>е</w:t>
      </w:r>
      <w:r w:rsidRPr="00FF20EB">
        <w:rPr>
          <w:rFonts w:ascii="Times New Roman" w:hAnsi="Times New Roman"/>
          <w:sz w:val="24"/>
          <w:szCs w:val="24"/>
        </w:rPr>
        <w:t xml:space="preserve"> в 2003 году</w:t>
      </w:r>
      <w:r>
        <w:rPr>
          <w:rFonts w:ascii="Times New Roman" w:hAnsi="Times New Roman"/>
          <w:sz w:val="24"/>
          <w:szCs w:val="24"/>
        </w:rPr>
        <w:t xml:space="preserve">, велось </w:t>
      </w:r>
      <w:r w:rsidRPr="00FF20EB">
        <w:rPr>
          <w:rFonts w:ascii="Times New Roman" w:hAnsi="Times New Roman"/>
          <w:sz w:val="24"/>
          <w:szCs w:val="24"/>
        </w:rPr>
        <w:t>генеральным подрядчиком ОАО «Канал» в период с 2003 по 2013 годы, с перерывом в 4 года (с 2009 по 2012 годы) из-за недостаточного финансирования. Заказчиком-застройщиком выступало ГУП ВО «Областное коммунальное строительство», правопреемником которого в настоящее время является ГУП ВОП «Волгоградоблстройинвест».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20EB">
        <w:rPr>
          <w:rFonts w:ascii="Times New Roman" w:hAnsi="Times New Roman"/>
          <w:sz w:val="24"/>
          <w:szCs w:val="24"/>
        </w:rPr>
        <w:t xml:space="preserve">Объем выполненных работ </w:t>
      </w:r>
      <w:r>
        <w:rPr>
          <w:rFonts w:ascii="Times New Roman" w:hAnsi="Times New Roman"/>
          <w:sz w:val="24"/>
          <w:szCs w:val="24"/>
        </w:rPr>
        <w:t>в</w:t>
      </w:r>
      <w:r w:rsidRPr="00FF20EB">
        <w:rPr>
          <w:rFonts w:ascii="Times New Roman" w:hAnsi="Times New Roman"/>
          <w:sz w:val="24"/>
          <w:szCs w:val="24"/>
        </w:rPr>
        <w:t xml:space="preserve"> 2003</w:t>
      </w:r>
      <w:r>
        <w:rPr>
          <w:rFonts w:ascii="Times New Roman" w:hAnsi="Times New Roman"/>
          <w:sz w:val="24"/>
          <w:szCs w:val="24"/>
        </w:rPr>
        <w:t>-</w:t>
      </w:r>
      <w:r w:rsidRPr="00FF20EB">
        <w:rPr>
          <w:rFonts w:ascii="Times New Roman" w:hAnsi="Times New Roman"/>
          <w:sz w:val="24"/>
          <w:szCs w:val="24"/>
        </w:rPr>
        <w:t>2013 г</w:t>
      </w:r>
      <w:r>
        <w:rPr>
          <w:rFonts w:ascii="Times New Roman" w:hAnsi="Times New Roman"/>
          <w:sz w:val="24"/>
          <w:szCs w:val="24"/>
        </w:rPr>
        <w:t>г.</w:t>
      </w:r>
      <w:r w:rsidRPr="00FF20E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составил</w:t>
      </w:r>
      <w:r w:rsidRPr="00FF20EB">
        <w:rPr>
          <w:rFonts w:ascii="Times New Roman" w:hAnsi="Times New Roman"/>
          <w:sz w:val="24"/>
          <w:szCs w:val="24"/>
        </w:rPr>
        <w:t xml:space="preserve"> 21 485,3 тыс. руб</w:t>
      </w:r>
      <w:r>
        <w:rPr>
          <w:rFonts w:ascii="Times New Roman" w:hAnsi="Times New Roman"/>
          <w:sz w:val="24"/>
          <w:szCs w:val="24"/>
        </w:rPr>
        <w:t>лей.</w:t>
      </w:r>
    </w:p>
    <w:p w:rsidR="00171B95" w:rsidRPr="00FF20EB" w:rsidRDefault="00FF20EB" w:rsidP="00067E3E">
      <w:pPr>
        <w:pStyle w:val="Default"/>
        <w:spacing w:after="0" w:line="240" w:lineRule="auto"/>
        <w:ind w:firstLine="708"/>
        <w:jc w:val="both"/>
        <w:rPr>
          <w:rFonts w:ascii="Times New Roman" w:eastAsia="Calibri" w:hAnsi="Times New Roman"/>
          <w:color w:val="auto"/>
          <w:lang w:val="ru-RU" w:eastAsia="ru-RU" w:bidi="ar-SA"/>
        </w:rPr>
      </w:pPr>
      <w:r w:rsidRPr="005067CB">
        <w:rPr>
          <w:rFonts w:ascii="Times New Roman" w:hAnsi="Times New Roman"/>
          <w:color w:val="auto"/>
          <w:lang w:val="ru-RU"/>
        </w:rPr>
        <w:t xml:space="preserve">В 2013 году изготовлена проектная документация  на завершение строительства объекта, </w:t>
      </w:r>
      <w:r w:rsidR="00171B95">
        <w:rPr>
          <w:rFonts w:ascii="Times New Roman" w:hAnsi="Times New Roman"/>
          <w:color w:val="auto"/>
          <w:lang w:val="ru-RU"/>
        </w:rPr>
        <w:t xml:space="preserve"> остаточной </w:t>
      </w:r>
      <w:r w:rsidRPr="005067CB">
        <w:rPr>
          <w:rFonts w:ascii="Times New Roman" w:hAnsi="Times New Roman"/>
          <w:color w:val="auto"/>
          <w:lang w:val="ru-RU"/>
        </w:rPr>
        <w:t>сметн</w:t>
      </w:r>
      <w:r w:rsidR="00171B95">
        <w:rPr>
          <w:rFonts w:ascii="Times New Roman" w:hAnsi="Times New Roman"/>
          <w:color w:val="auto"/>
          <w:lang w:val="ru-RU"/>
        </w:rPr>
        <w:t>ой</w:t>
      </w:r>
      <w:r w:rsidRPr="005067CB">
        <w:rPr>
          <w:rFonts w:ascii="Times New Roman" w:hAnsi="Times New Roman"/>
          <w:color w:val="auto"/>
          <w:lang w:val="ru-RU"/>
        </w:rPr>
        <w:t xml:space="preserve"> стоимост</w:t>
      </w:r>
      <w:r w:rsidR="002F77CF">
        <w:rPr>
          <w:rFonts w:ascii="Times New Roman" w:hAnsi="Times New Roman"/>
          <w:color w:val="auto"/>
          <w:lang w:val="ru-RU"/>
        </w:rPr>
        <w:t>ью</w:t>
      </w:r>
      <w:r w:rsidRPr="005067CB">
        <w:rPr>
          <w:rFonts w:ascii="Times New Roman" w:hAnsi="Times New Roman"/>
          <w:color w:val="auto"/>
          <w:lang w:val="ru-RU"/>
        </w:rPr>
        <w:t xml:space="preserve"> 20</w:t>
      </w:r>
      <w:r w:rsidRPr="005067CB">
        <w:rPr>
          <w:rFonts w:ascii="Times New Roman" w:hAnsi="Times New Roman"/>
          <w:color w:val="auto"/>
        </w:rPr>
        <w:t> </w:t>
      </w:r>
      <w:r w:rsidRPr="005067CB">
        <w:rPr>
          <w:rFonts w:ascii="Times New Roman" w:hAnsi="Times New Roman"/>
          <w:color w:val="auto"/>
          <w:lang w:val="ru-RU"/>
        </w:rPr>
        <w:t>238,6 тыс. рублей.</w:t>
      </w:r>
      <w:r w:rsidR="00171B95">
        <w:rPr>
          <w:rFonts w:ascii="Times New Roman" w:hAnsi="Times New Roman"/>
          <w:color w:val="auto"/>
          <w:lang w:val="ru-RU"/>
        </w:rPr>
        <w:t xml:space="preserve"> </w:t>
      </w:r>
      <w:r w:rsidR="00171B95" w:rsidRPr="00FF20EB">
        <w:rPr>
          <w:rFonts w:ascii="Times New Roman" w:eastAsia="Calibri" w:hAnsi="Times New Roman"/>
          <w:color w:val="auto"/>
          <w:lang w:val="ru-RU" w:eastAsia="ru-RU" w:bidi="ar-SA"/>
        </w:rPr>
        <w:t>На 01.01.2018 года строительная го</w:t>
      </w:r>
      <w:r w:rsidR="00171B95">
        <w:rPr>
          <w:rFonts w:ascii="Times New Roman" w:eastAsia="Calibri" w:hAnsi="Times New Roman"/>
          <w:color w:val="auto"/>
          <w:lang w:val="ru-RU" w:eastAsia="ru-RU" w:bidi="ar-SA"/>
        </w:rPr>
        <w:t xml:space="preserve">товность объекта составляет 87%, </w:t>
      </w:r>
      <w:r w:rsidR="00A37E13">
        <w:rPr>
          <w:rFonts w:ascii="Times New Roman" w:eastAsia="Calibri" w:hAnsi="Times New Roman"/>
          <w:color w:val="auto"/>
          <w:lang w:val="ru-RU" w:eastAsia="ru-RU" w:bidi="ar-SA"/>
        </w:rPr>
        <w:t xml:space="preserve">и по пояснениям Комитета </w:t>
      </w:r>
      <w:r w:rsidR="00171B95">
        <w:rPr>
          <w:rFonts w:ascii="Times New Roman" w:eastAsia="Calibri" w:hAnsi="Times New Roman"/>
          <w:color w:val="auto"/>
          <w:lang w:val="ru-RU" w:eastAsia="ru-RU" w:bidi="ar-SA"/>
        </w:rPr>
        <w:t>завершение объекта перенесено на 2018 год.</w:t>
      </w:r>
    </w:p>
    <w:p w:rsidR="00335827" w:rsidRPr="005067CB" w:rsidRDefault="00335827" w:rsidP="00067E3E">
      <w:pPr>
        <w:pStyle w:val="Default"/>
        <w:spacing w:after="0" w:line="240" w:lineRule="auto"/>
        <w:ind w:firstLine="709"/>
        <w:jc w:val="both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/>
          <w:color w:val="auto"/>
          <w:lang w:val="ru-RU"/>
        </w:rPr>
        <w:t>В</w:t>
      </w:r>
      <w:r w:rsidRPr="005067CB">
        <w:rPr>
          <w:rFonts w:ascii="Times New Roman" w:hAnsi="Times New Roman"/>
          <w:color w:val="auto"/>
          <w:lang w:val="ru-RU"/>
        </w:rPr>
        <w:t xml:space="preserve"> строящийся дом планируется переселить </w:t>
      </w:r>
      <w:r w:rsidR="006D6754">
        <w:rPr>
          <w:rFonts w:ascii="Times New Roman" w:hAnsi="Times New Roman"/>
          <w:color w:val="auto"/>
          <w:lang w:val="ru-RU"/>
        </w:rPr>
        <w:t xml:space="preserve">граждан из </w:t>
      </w:r>
      <w:r w:rsidRPr="005067CB">
        <w:rPr>
          <w:rFonts w:ascii="Times New Roman" w:hAnsi="Times New Roman"/>
          <w:color w:val="auto"/>
          <w:lang w:val="ru-RU"/>
        </w:rPr>
        <w:t>25 аварийных помещений:</w:t>
      </w:r>
    </w:p>
    <w:p w:rsidR="00335827" w:rsidRPr="005067CB" w:rsidRDefault="00335827" w:rsidP="00EB7C09">
      <w:pPr>
        <w:pStyle w:val="Default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lang w:val="ru-RU"/>
        </w:rPr>
      </w:pPr>
      <w:r w:rsidRPr="005067CB">
        <w:rPr>
          <w:rFonts w:ascii="Times New Roman" w:hAnsi="Times New Roman"/>
          <w:color w:val="auto"/>
          <w:lang w:val="ru-RU"/>
        </w:rPr>
        <w:t>р.п. Ерзовка, ул. Комсомольская д.1 квартал 5 (предоставить 14 квартир);</w:t>
      </w:r>
    </w:p>
    <w:p w:rsidR="00335827" w:rsidRPr="005067CB" w:rsidRDefault="00335827" w:rsidP="00EB7C09">
      <w:pPr>
        <w:pStyle w:val="Default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lang w:val="ru-RU"/>
        </w:rPr>
      </w:pPr>
      <w:r w:rsidRPr="005067CB">
        <w:rPr>
          <w:rFonts w:ascii="Times New Roman" w:hAnsi="Times New Roman"/>
          <w:color w:val="auto"/>
          <w:lang w:val="ru-RU"/>
        </w:rPr>
        <w:t>п. Пионерный, вагоны №6, 26а, 30, 37, 43, 43а, 45а, 50 (предоставить 11 квартир).</w:t>
      </w:r>
    </w:p>
    <w:p w:rsidR="00335827" w:rsidRDefault="00335827" w:rsidP="00067E3E">
      <w:pPr>
        <w:pStyle w:val="Default"/>
        <w:spacing w:after="0" w:line="240" w:lineRule="auto"/>
        <w:ind w:firstLine="709"/>
        <w:jc w:val="both"/>
        <w:rPr>
          <w:rFonts w:ascii="Times New Roman" w:hAnsi="Times New Roman"/>
          <w:color w:val="auto"/>
          <w:lang w:val="ru-RU"/>
        </w:rPr>
      </w:pPr>
      <w:r w:rsidRPr="005067CB">
        <w:rPr>
          <w:rFonts w:ascii="Times New Roman" w:hAnsi="Times New Roman"/>
          <w:color w:val="auto"/>
          <w:lang w:val="ru-RU"/>
        </w:rPr>
        <w:t>Еще 7 квартир подлежат предоставлению гражданам по договорам долевого участия.</w:t>
      </w:r>
    </w:p>
    <w:p w:rsidR="006D6754" w:rsidRPr="005067CB" w:rsidRDefault="00FB69AC" w:rsidP="00067E3E">
      <w:pPr>
        <w:pStyle w:val="Default"/>
        <w:spacing w:after="0" w:line="240" w:lineRule="auto"/>
        <w:ind w:firstLine="709"/>
        <w:jc w:val="both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/>
          <w:color w:val="auto"/>
          <w:lang w:val="ru-RU"/>
        </w:rPr>
        <w:t xml:space="preserve">При этом </w:t>
      </w:r>
      <w:r w:rsidR="006D6754" w:rsidRPr="00B6205F">
        <w:rPr>
          <w:rFonts w:ascii="Times New Roman" w:hAnsi="Times New Roman"/>
          <w:color w:val="auto"/>
          <w:lang w:val="ru-RU"/>
        </w:rPr>
        <w:t>Программ</w:t>
      </w:r>
      <w:r>
        <w:rPr>
          <w:rFonts w:ascii="Times New Roman" w:hAnsi="Times New Roman"/>
          <w:color w:val="auto"/>
          <w:lang w:val="ru-RU"/>
        </w:rPr>
        <w:t>ой</w:t>
      </w:r>
      <w:r w:rsidR="006D6754" w:rsidRPr="00B6205F">
        <w:rPr>
          <w:rFonts w:ascii="Times New Roman" w:hAnsi="Times New Roman"/>
          <w:color w:val="auto"/>
          <w:lang w:val="ru-RU"/>
        </w:rPr>
        <w:t xml:space="preserve"> №46-п </w:t>
      </w:r>
      <w:r w:rsidR="000F0092">
        <w:rPr>
          <w:rFonts w:ascii="Times New Roman" w:hAnsi="Times New Roman"/>
          <w:color w:val="auto"/>
          <w:lang w:val="ru-RU"/>
        </w:rPr>
        <w:t xml:space="preserve">по </w:t>
      </w:r>
      <w:r w:rsidR="006D6754" w:rsidRPr="00B6205F">
        <w:rPr>
          <w:rFonts w:ascii="Times New Roman" w:hAnsi="Times New Roman"/>
          <w:color w:val="auto"/>
          <w:lang w:val="ru-RU"/>
        </w:rPr>
        <w:t>подпрограмм</w:t>
      </w:r>
      <w:r w:rsidR="000F0092">
        <w:rPr>
          <w:rFonts w:ascii="Times New Roman" w:hAnsi="Times New Roman"/>
          <w:color w:val="auto"/>
          <w:lang w:val="ru-RU"/>
        </w:rPr>
        <w:t>е</w:t>
      </w:r>
      <w:r w:rsidR="006D6754" w:rsidRPr="00B6205F">
        <w:rPr>
          <w:rFonts w:ascii="Times New Roman" w:hAnsi="Times New Roman"/>
          <w:color w:val="auto"/>
          <w:lang w:val="ru-RU"/>
        </w:rPr>
        <w:t xml:space="preserve"> «Переселение граждан из аварийного жилья» </w:t>
      </w:r>
      <w:r w:rsidR="00B6205F" w:rsidRPr="00B6205F">
        <w:rPr>
          <w:rFonts w:ascii="Times New Roman" w:hAnsi="Times New Roman"/>
          <w:color w:val="auto"/>
          <w:lang w:val="ru-RU"/>
        </w:rPr>
        <w:t>ресурсное обеспечение на 2018-2020 годы не предусмотрено.</w:t>
      </w:r>
      <w:r w:rsidR="006D6754">
        <w:rPr>
          <w:rFonts w:ascii="Times New Roman" w:hAnsi="Times New Roman"/>
          <w:color w:val="auto"/>
          <w:lang w:val="ru-RU"/>
        </w:rPr>
        <w:t xml:space="preserve"> </w:t>
      </w:r>
    </w:p>
    <w:p w:rsidR="00F77923" w:rsidRPr="001C44A2" w:rsidRDefault="00F77923" w:rsidP="00067E3E">
      <w:pPr>
        <w:ind w:firstLine="709"/>
        <w:jc w:val="both"/>
        <w:rPr>
          <w:rFonts w:ascii="Times New Roman" w:hAnsi="Times New Roman"/>
          <w:lang w:val="ru-RU" w:eastAsia="ru-RU" w:bidi="ar-SA"/>
        </w:rPr>
      </w:pPr>
      <w:r w:rsidRPr="001C44A2">
        <w:rPr>
          <w:rFonts w:ascii="Times New Roman" w:hAnsi="Times New Roman"/>
          <w:lang w:val="ru-RU" w:eastAsia="ru-RU" w:bidi="ar-SA"/>
        </w:rPr>
        <w:t xml:space="preserve">Непрограммные расходы подраздела 0501 составили </w:t>
      </w:r>
      <w:r w:rsidRPr="001C44A2">
        <w:rPr>
          <w:rFonts w:ascii="Times New Roman" w:hAnsi="Times New Roman"/>
          <w:lang w:val="ru-RU"/>
        </w:rPr>
        <w:t>589 220,8 тыс. руб., в том числе</w:t>
      </w:r>
      <w:r w:rsidRPr="001C44A2">
        <w:rPr>
          <w:rFonts w:ascii="Times New Roman" w:hAnsi="Times New Roman"/>
          <w:lang w:val="ru-RU" w:eastAsia="ru-RU" w:bidi="ar-SA"/>
        </w:rPr>
        <w:t>:</w:t>
      </w:r>
    </w:p>
    <w:p w:rsidR="00F77923" w:rsidRPr="00354279" w:rsidRDefault="00F77923" w:rsidP="00EB7C09">
      <w:pPr>
        <w:numPr>
          <w:ilvl w:val="0"/>
          <w:numId w:val="11"/>
        </w:numPr>
        <w:ind w:left="0" w:firstLine="709"/>
        <w:jc w:val="both"/>
        <w:rPr>
          <w:rFonts w:ascii="Times New Roman" w:hAnsi="Times New Roman"/>
          <w:i/>
          <w:lang w:val="ru-RU" w:eastAsia="ru-RU" w:bidi="ar-SA"/>
        </w:rPr>
      </w:pPr>
      <w:r w:rsidRPr="00354279">
        <w:rPr>
          <w:rFonts w:ascii="Times New Roman" w:hAnsi="Times New Roman"/>
          <w:lang w:val="ru-RU" w:eastAsia="ru-RU" w:bidi="ar-SA"/>
        </w:rPr>
        <w:t>9 137,1  тыс. руб., или 99% от бюджетных назначений</w:t>
      </w:r>
      <w:r w:rsidR="00354279" w:rsidRPr="00354279">
        <w:rPr>
          <w:rFonts w:ascii="Times New Roman" w:hAnsi="Times New Roman"/>
          <w:lang w:val="ru-RU" w:eastAsia="ru-RU" w:bidi="ar-SA"/>
        </w:rPr>
        <w:t xml:space="preserve"> –</w:t>
      </w:r>
      <w:r w:rsidRPr="00354279">
        <w:rPr>
          <w:rFonts w:ascii="Times New Roman" w:hAnsi="Times New Roman"/>
          <w:lang w:val="ru-RU" w:eastAsia="ru-RU" w:bidi="ar-SA"/>
        </w:rPr>
        <w:t xml:space="preserve"> расходы за счет средств резервного фонда Администрации Волгоградской области</w:t>
      </w:r>
      <w:r w:rsidR="001C44A2" w:rsidRPr="00354279">
        <w:rPr>
          <w:rFonts w:ascii="Times New Roman" w:hAnsi="Times New Roman"/>
          <w:lang w:val="ru-RU" w:eastAsia="ru-RU" w:bidi="ar-SA"/>
        </w:rPr>
        <w:t xml:space="preserve"> (</w:t>
      </w:r>
      <w:r w:rsidRPr="00354279">
        <w:rPr>
          <w:rFonts w:ascii="Times New Roman" w:hAnsi="Times New Roman"/>
          <w:i/>
          <w:lang w:val="ru-RU" w:eastAsia="ru-RU" w:bidi="ar-SA"/>
        </w:rPr>
        <w:t>967,9 тыс. руб.</w:t>
      </w:r>
      <w:r w:rsidR="00354279" w:rsidRPr="00354279">
        <w:rPr>
          <w:rFonts w:ascii="Times New Roman" w:hAnsi="Times New Roman"/>
          <w:i/>
          <w:lang w:val="ru-RU" w:eastAsia="ru-RU" w:bidi="ar-SA"/>
        </w:rPr>
        <w:t>-</w:t>
      </w:r>
      <w:r w:rsidRPr="00354279">
        <w:rPr>
          <w:rFonts w:ascii="Times New Roman" w:hAnsi="Times New Roman"/>
          <w:i/>
          <w:lang w:val="ru-RU" w:eastAsia="ru-RU" w:bidi="ar-SA"/>
        </w:rPr>
        <w:t xml:space="preserve"> приобретение квартиры </w:t>
      </w:r>
      <w:r w:rsidR="001C44A2" w:rsidRPr="00354279">
        <w:rPr>
          <w:rFonts w:ascii="Times New Roman" w:hAnsi="Times New Roman"/>
          <w:i/>
          <w:lang w:val="ru-RU" w:eastAsia="ru-RU" w:bidi="ar-SA"/>
        </w:rPr>
        <w:t>по</w:t>
      </w:r>
      <w:r w:rsidRPr="00354279">
        <w:rPr>
          <w:rFonts w:ascii="Times New Roman" w:hAnsi="Times New Roman"/>
          <w:i/>
          <w:lang w:val="ru-RU" w:eastAsia="ru-RU" w:bidi="ar-SA"/>
        </w:rPr>
        <w:t xml:space="preserve"> </w:t>
      </w:r>
      <w:r w:rsidR="001C44A2" w:rsidRPr="00354279">
        <w:rPr>
          <w:rFonts w:ascii="Times New Roman" w:hAnsi="Times New Roman"/>
          <w:i/>
          <w:lang w:val="ru-RU" w:eastAsia="ru-RU" w:bidi="ar-SA"/>
        </w:rPr>
        <w:t>решению суда,</w:t>
      </w:r>
      <w:r w:rsidRPr="00354279">
        <w:rPr>
          <w:rFonts w:ascii="Times New Roman" w:hAnsi="Times New Roman"/>
          <w:i/>
          <w:lang w:val="ru-RU" w:eastAsia="ru-RU" w:bidi="ar-SA"/>
        </w:rPr>
        <w:t xml:space="preserve"> 1230,4 тыс. руб. </w:t>
      </w:r>
      <w:r w:rsidR="001C44A2" w:rsidRPr="00354279">
        <w:rPr>
          <w:rFonts w:ascii="Times New Roman" w:hAnsi="Times New Roman"/>
          <w:i/>
          <w:lang w:val="ru-RU" w:eastAsia="ru-RU" w:bidi="ar-SA"/>
        </w:rPr>
        <w:t xml:space="preserve">- </w:t>
      </w:r>
      <w:r w:rsidRPr="00354279">
        <w:rPr>
          <w:rFonts w:ascii="Times New Roman" w:hAnsi="Times New Roman"/>
          <w:i/>
          <w:lang w:val="ru-RU" w:eastAsia="ru-RU" w:bidi="ar-SA"/>
        </w:rPr>
        <w:t>приобретение квартиры для детей-сирот</w:t>
      </w:r>
      <w:r w:rsidR="001C44A2" w:rsidRPr="00354279">
        <w:rPr>
          <w:rFonts w:ascii="Times New Roman" w:hAnsi="Times New Roman"/>
          <w:i/>
          <w:lang w:val="ru-RU" w:eastAsia="ru-RU" w:bidi="ar-SA"/>
        </w:rPr>
        <w:t>,</w:t>
      </w:r>
      <w:r w:rsidRPr="00354279">
        <w:rPr>
          <w:rFonts w:ascii="Times New Roman" w:hAnsi="Times New Roman"/>
          <w:i/>
          <w:lang w:val="ru-RU" w:eastAsia="ru-RU" w:bidi="ar-SA"/>
        </w:rPr>
        <w:t xml:space="preserve"> 6938,8 тыс. руб. – межбюджетн</w:t>
      </w:r>
      <w:r w:rsidR="001C44A2" w:rsidRPr="00354279">
        <w:rPr>
          <w:rFonts w:ascii="Times New Roman" w:hAnsi="Times New Roman"/>
          <w:i/>
          <w:lang w:val="ru-RU" w:eastAsia="ru-RU" w:bidi="ar-SA"/>
        </w:rPr>
        <w:t>ый</w:t>
      </w:r>
      <w:r w:rsidRPr="00354279">
        <w:rPr>
          <w:rFonts w:ascii="Times New Roman" w:hAnsi="Times New Roman"/>
          <w:i/>
          <w:lang w:val="ru-RU" w:eastAsia="ru-RU" w:bidi="ar-SA"/>
        </w:rPr>
        <w:t xml:space="preserve"> трансферт бюджету г. Волгограда на </w:t>
      </w:r>
      <w:r w:rsidR="001C44A2" w:rsidRPr="00354279">
        <w:rPr>
          <w:rFonts w:ascii="Times New Roman" w:hAnsi="Times New Roman"/>
          <w:i/>
          <w:lang w:val="ru-RU" w:eastAsia="ru-RU" w:bidi="ar-SA"/>
        </w:rPr>
        <w:t>л</w:t>
      </w:r>
      <w:r w:rsidRPr="00354279">
        <w:rPr>
          <w:rFonts w:ascii="Times New Roman" w:hAnsi="Times New Roman"/>
          <w:i/>
          <w:lang w:val="ru-RU" w:eastAsia="ru-RU" w:bidi="ar-SA"/>
        </w:rPr>
        <w:t>иквидацие</w:t>
      </w:r>
      <w:r w:rsidR="001C44A2" w:rsidRPr="00354279">
        <w:rPr>
          <w:rFonts w:ascii="Times New Roman" w:hAnsi="Times New Roman"/>
          <w:i/>
          <w:lang w:val="ru-RU" w:eastAsia="ru-RU" w:bidi="ar-SA"/>
        </w:rPr>
        <w:t xml:space="preserve">ю </w:t>
      </w:r>
      <w:r w:rsidRPr="00354279">
        <w:rPr>
          <w:rFonts w:ascii="Times New Roman" w:hAnsi="Times New Roman"/>
          <w:i/>
          <w:lang w:val="ru-RU" w:eastAsia="ru-RU" w:bidi="ar-SA"/>
        </w:rPr>
        <w:t>последствий взрыва бытового газа в доме по адресу: г.Волгоград, пр.Университетский, д.60.</w:t>
      </w:r>
      <w:r w:rsidR="001C44A2" w:rsidRPr="00354279">
        <w:rPr>
          <w:rFonts w:ascii="Times New Roman" w:hAnsi="Times New Roman"/>
          <w:i/>
          <w:lang w:val="ru-RU" w:eastAsia="ru-RU" w:bidi="ar-SA"/>
        </w:rPr>
        <w:t>)</w:t>
      </w:r>
      <w:r w:rsidR="001F4AF4">
        <w:rPr>
          <w:rFonts w:ascii="Times New Roman" w:hAnsi="Times New Roman"/>
          <w:i/>
          <w:lang w:val="ru-RU" w:eastAsia="ru-RU" w:bidi="ar-SA"/>
        </w:rPr>
        <w:t>;</w:t>
      </w:r>
    </w:p>
    <w:p w:rsidR="00F77923" w:rsidRDefault="00307A49" w:rsidP="00EB7C09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t>580 083,8</w:t>
      </w:r>
      <w:r w:rsidR="00F77923" w:rsidRPr="005067CB">
        <w:rPr>
          <w:rFonts w:ascii="Times New Roman" w:eastAsia="Calibri" w:hAnsi="Times New Roman"/>
          <w:lang w:val="ru-RU"/>
        </w:rPr>
        <w:t xml:space="preserve"> тыс. руб., в том числе 280 282 тыс. руб. за счет средст</w:t>
      </w:r>
      <w:r w:rsidR="002F77CF">
        <w:rPr>
          <w:rFonts w:ascii="Times New Roman" w:eastAsia="Calibri" w:hAnsi="Times New Roman"/>
          <w:lang w:val="ru-RU"/>
        </w:rPr>
        <w:t>в Фонда содействия развитию ЖКХ</w:t>
      </w:r>
      <w:r w:rsidR="00F77923" w:rsidRPr="005067CB">
        <w:rPr>
          <w:rFonts w:ascii="Times New Roman" w:eastAsia="Calibri" w:hAnsi="Times New Roman"/>
          <w:lang w:val="ru-RU"/>
        </w:rPr>
        <w:t xml:space="preserve"> и 299 801,8 тыс. руб. за счет средств областного бюджета - </w:t>
      </w:r>
      <w:r w:rsidR="00F77923" w:rsidRPr="005067CB">
        <w:rPr>
          <w:rFonts w:ascii="Times New Roman" w:eastAsia="Calibri" w:hAnsi="Times New Roman"/>
          <w:u w:val="single"/>
          <w:lang w:val="ru-RU"/>
        </w:rPr>
        <w:t>расходы на областную адресную программу «Переселение граждан из аварийного жилищного фонда на территории Волгоградской области в 2013 - 2017 годах»</w:t>
      </w:r>
      <w:r w:rsidR="00F77923" w:rsidRPr="005067CB">
        <w:rPr>
          <w:rFonts w:ascii="Times New Roman" w:eastAsia="Calibri" w:hAnsi="Times New Roman"/>
          <w:lang w:val="ru-RU"/>
        </w:rPr>
        <w:t>,  утвержденную постановлением Правительства Волгоградской области от 23.04.2013 №204-п</w:t>
      </w:r>
      <w:r w:rsidR="00AB798C">
        <w:rPr>
          <w:rFonts w:ascii="Times New Roman" w:eastAsia="Calibri" w:hAnsi="Times New Roman"/>
          <w:lang w:val="ru-RU"/>
        </w:rPr>
        <w:t>.</w:t>
      </w:r>
    </w:p>
    <w:p w:rsidR="00EB5025" w:rsidRDefault="00EB5025" w:rsidP="00EB5025">
      <w:pPr>
        <w:autoSpaceDE w:val="0"/>
        <w:autoSpaceDN w:val="0"/>
        <w:adjustRightInd w:val="0"/>
        <w:ind w:left="709"/>
        <w:jc w:val="both"/>
        <w:rPr>
          <w:rFonts w:ascii="Times New Roman" w:eastAsia="Calibri" w:hAnsi="Times New Roman"/>
          <w:lang w:val="ru-RU"/>
        </w:rPr>
      </w:pPr>
    </w:p>
    <w:p w:rsidR="00294779" w:rsidRPr="005067CB" w:rsidRDefault="00294779" w:rsidP="00EB5025">
      <w:pPr>
        <w:pStyle w:val="1"/>
        <w:rPr>
          <w:lang w:val="ru-RU" w:eastAsia="ru-RU" w:bidi="ar-SA"/>
        </w:rPr>
      </w:pPr>
      <w:r w:rsidRPr="005067CB">
        <w:rPr>
          <w:rFonts w:eastAsia="Calibri"/>
          <w:b/>
          <w:i/>
          <w:u w:val="single"/>
          <w:lang w:val="ru-RU"/>
        </w:rPr>
        <w:t>П</w:t>
      </w:r>
      <w:r w:rsidRPr="005067CB">
        <w:rPr>
          <w:b/>
          <w:i/>
          <w:u w:val="single"/>
          <w:lang w:val="ru-RU"/>
        </w:rPr>
        <w:t>о подразделу 0502 «Коммунальное хозяйство»</w:t>
      </w:r>
      <w:r w:rsidRPr="005067CB">
        <w:rPr>
          <w:b/>
          <w:lang w:val="ru-RU"/>
        </w:rPr>
        <w:t xml:space="preserve"> </w:t>
      </w:r>
      <w:r w:rsidRPr="005067CB">
        <w:rPr>
          <w:lang w:val="ru-RU"/>
        </w:rPr>
        <w:t xml:space="preserve">расходы составили 170 711,7 тыс. руб. или  79,7 % от </w:t>
      </w:r>
      <w:r w:rsidRPr="005067CB">
        <w:rPr>
          <w:lang w:val="ru-RU" w:eastAsia="ru-RU" w:bidi="ar-SA"/>
        </w:rPr>
        <w:t>назначений</w:t>
      </w:r>
      <w:r w:rsidR="00775750">
        <w:rPr>
          <w:lang w:val="ru-RU" w:eastAsia="ru-RU" w:bidi="ar-SA"/>
        </w:rPr>
        <w:t xml:space="preserve"> сводной бюджетной росписи</w:t>
      </w:r>
      <w:r w:rsidRPr="005067CB">
        <w:rPr>
          <w:lang w:val="ru-RU" w:eastAsia="ru-RU" w:bidi="ar-SA"/>
        </w:rPr>
        <w:t xml:space="preserve"> и 27,4% от асс</w:t>
      </w:r>
      <w:r w:rsidR="00775750">
        <w:rPr>
          <w:lang w:val="ru-RU" w:eastAsia="ru-RU" w:bidi="ar-SA"/>
        </w:rPr>
        <w:t>игнований</w:t>
      </w:r>
      <w:r w:rsidR="00775750">
        <w:rPr>
          <w:lang w:val="ru-RU"/>
        </w:rPr>
        <w:t>, утвержденных Законом об областном бюджете</w:t>
      </w:r>
      <w:r w:rsidR="001D6A43">
        <w:rPr>
          <w:lang w:val="ru-RU" w:eastAsia="ru-RU" w:bidi="ar-SA"/>
        </w:rPr>
        <w:t>, в том числе:</w:t>
      </w:r>
    </w:p>
    <w:p w:rsidR="00E8761A" w:rsidRPr="005067CB" w:rsidRDefault="00E8761A" w:rsidP="00EB7C09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lang w:val="ru-RU" w:eastAsia="ru-RU" w:bidi="ar-SA"/>
        </w:rPr>
      </w:pPr>
      <w:r w:rsidRPr="005067CB">
        <w:rPr>
          <w:rFonts w:ascii="Times New Roman" w:hAnsi="Times New Roman"/>
          <w:lang w:val="ru-RU" w:eastAsia="ru-RU" w:bidi="ar-SA"/>
        </w:rPr>
        <w:t xml:space="preserve"> 81 639,1 тыс. руб. – обустройство Центральной набережной г. Волгограда – 1 этап </w:t>
      </w:r>
      <w:r w:rsidRPr="005067CB">
        <w:rPr>
          <w:rFonts w:ascii="Times New Roman" w:hAnsi="Times New Roman"/>
          <w:u w:val="single"/>
          <w:lang w:val="ru-RU" w:eastAsia="ru-RU" w:bidi="ar-SA"/>
        </w:rPr>
        <w:t>по подпрограмме «Стимулирование развития строительства» Программы №46-п</w:t>
      </w:r>
      <w:r w:rsidRPr="005067CB">
        <w:rPr>
          <w:rFonts w:ascii="Times New Roman" w:hAnsi="Times New Roman"/>
          <w:lang w:val="ru-RU" w:eastAsia="ru-RU" w:bidi="ar-SA"/>
        </w:rPr>
        <w:t>;</w:t>
      </w:r>
    </w:p>
    <w:p w:rsidR="00294779" w:rsidRDefault="00294779" w:rsidP="00EB7C09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lang w:val="ru-RU" w:eastAsia="ru-RU" w:bidi="ar-SA"/>
        </w:rPr>
      </w:pPr>
      <w:r w:rsidRPr="005067CB">
        <w:rPr>
          <w:rFonts w:ascii="Times New Roman" w:hAnsi="Times New Roman"/>
          <w:lang w:val="ru-RU" w:eastAsia="ru-RU" w:bidi="ar-SA"/>
        </w:rPr>
        <w:t xml:space="preserve"> 85</w:t>
      </w:r>
      <w:r w:rsidR="00B752EF">
        <w:rPr>
          <w:rFonts w:ascii="Times New Roman" w:hAnsi="Times New Roman"/>
          <w:lang w:val="ru-RU" w:eastAsia="ru-RU" w:bidi="ar-SA"/>
        </w:rPr>
        <w:t> </w:t>
      </w:r>
      <w:r w:rsidRPr="005067CB">
        <w:rPr>
          <w:rFonts w:ascii="Times New Roman" w:hAnsi="Times New Roman"/>
          <w:lang w:val="ru-RU" w:eastAsia="ru-RU" w:bidi="ar-SA"/>
        </w:rPr>
        <w:t>350</w:t>
      </w:r>
      <w:r w:rsidR="00B752EF">
        <w:rPr>
          <w:rFonts w:ascii="Times New Roman" w:hAnsi="Times New Roman"/>
          <w:lang w:val="ru-RU" w:eastAsia="ru-RU" w:bidi="ar-SA"/>
        </w:rPr>
        <w:t>,0</w:t>
      </w:r>
      <w:r w:rsidRPr="005067CB">
        <w:rPr>
          <w:rFonts w:ascii="Times New Roman" w:hAnsi="Times New Roman"/>
          <w:lang w:val="ru-RU" w:eastAsia="ru-RU" w:bidi="ar-SA"/>
        </w:rPr>
        <w:t xml:space="preserve"> тыс. руб., или 85,3% от ассигнований областного бюджета</w:t>
      </w:r>
      <w:r w:rsidR="001F4AF4">
        <w:rPr>
          <w:rFonts w:ascii="Times New Roman" w:hAnsi="Times New Roman"/>
          <w:lang w:val="ru-RU" w:eastAsia="ru-RU" w:bidi="ar-SA"/>
        </w:rPr>
        <w:t>,</w:t>
      </w:r>
      <w:r w:rsidRPr="005067CB">
        <w:rPr>
          <w:rFonts w:ascii="Times New Roman" w:hAnsi="Times New Roman"/>
          <w:lang w:val="ru-RU" w:eastAsia="ru-RU" w:bidi="ar-SA"/>
        </w:rPr>
        <w:t xml:space="preserve"> – субсидия </w:t>
      </w:r>
      <w:r>
        <w:rPr>
          <w:rFonts w:ascii="Times New Roman" w:hAnsi="Times New Roman"/>
          <w:lang w:val="ru-RU" w:eastAsia="ru-RU" w:bidi="ar-SA"/>
        </w:rPr>
        <w:t>Фонду жилья и ипотеки</w:t>
      </w:r>
      <w:r w:rsidRPr="005067CB">
        <w:rPr>
          <w:rFonts w:ascii="Times New Roman" w:hAnsi="Times New Roman"/>
          <w:lang w:val="ru-RU" w:eastAsia="ru-RU" w:bidi="ar-SA"/>
        </w:rPr>
        <w:t xml:space="preserve"> для кредитования муниципальных образований на возвратных условиях на модернизацию систем коммунальной инфраструктуры в рамках </w:t>
      </w:r>
      <w:r w:rsidRPr="005067CB">
        <w:rPr>
          <w:rFonts w:ascii="Times New Roman" w:hAnsi="Times New Roman"/>
          <w:u w:val="single"/>
          <w:lang w:val="ru-RU" w:eastAsia="ru-RU" w:bidi="ar-SA"/>
        </w:rPr>
        <w:t xml:space="preserve">подпрограммы </w:t>
      </w:r>
      <w:r w:rsidRPr="005067CB">
        <w:rPr>
          <w:rFonts w:ascii="Times New Roman" w:hAnsi="Times New Roman"/>
          <w:u w:val="single"/>
          <w:lang w:val="ru-RU"/>
        </w:rPr>
        <w:t xml:space="preserve">«Энергосбережение и повышение энергетической эффективности в теплоснабжении, системах коммунальной инфраструктуры и жилищном комплексе Волгоградской области на период до 2020 года» </w:t>
      </w:r>
      <w:r w:rsidRPr="005067CB">
        <w:rPr>
          <w:rFonts w:ascii="Times New Roman" w:hAnsi="Times New Roman"/>
          <w:lang w:val="ru-RU"/>
        </w:rPr>
        <w:t xml:space="preserve">государственной </w:t>
      </w:r>
      <w:hyperlink r:id="rId10" w:history="1">
        <w:r w:rsidRPr="005067CB">
          <w:rPr>
            <w:rFonts w:ascii="Times New Roman" w:hAnsi="Times New Roman"/>
            <w:lang w:val="ru-RU"/>
          </w:rPr>
          <w:t>программ</w:t>
        </w:r>
      </w:hyperlink>
      <w:r w:rsidRPr="005067CB">
        <w:rPr>
          <w:rFonts w:ascii="Times New Roman" w:hAnsi="Times New Roman"/>
          <w:lang w:val="ru-RU"/>
        </w:rPr>
        <w:t>ы Волгоградской области «Энергосбережение и повышение энергетической эффективности Волгоградской области на период до 2020 года», утвержденной</w:t>
      </w:r>
      <w:r w:rsidRPr="005067CB">
        <w:rPr>
          <w:lang w:val="ru-RU"/>
        </w:rPr>
        <w:t xml:space="preserve"> </w:t>
      </w:r>
      <w:r w:rsidRPr="005067CB">
        <w:rPr>
          <w:rFonts w:ascii="Times New Roman" w:hAnsi="Times New Roman"/>
          <w:lang w:val="ru-RU"/>
        </w:rPr>
        <w:t>постановлением администрации Волгоградской области от 31.12.2014 № 136-п</w:t>
      </w:r>
      <w:r w:rsidR="001F4AF4">
        <w:rPr>
          <w:rFonts w:ascii="Times New Roman" w:hAnsi="Times New Roman"/>
          <w:lang w:val="ru-RU" w:eastAsia="ru-RU" w:bidi="ar-SA"/>
        </w:rPr>
        <w:t>.</w:t>
      </w:r>
    </w:p>
    <w:p w:rsidR="00E8761A" w:rsidRDefault="00E8761A" w:rsidP="00EB5025">
      <w:pPr>
        <w:pStyle w:val="Default"/>
        <w:spacing w:after="0" w:line="240" w:lineRule="auto"/>
        <w:ind w:firstLine="709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Фондом жилья и ипотеки на основании решения </w:t>
      </w:r>
      <w:r w:rsidRPr="005067CB">
        <w:rPr>
          <w:rFonts w:ascii="Times New Roman" w:hAnsi="Times New Roman"/>
          <w:lang w:val="ru-RU"/>
        </w:rPr>
        <w:t>межведомственн</w:t>
      </w:r>
      <w:r>
        <w:rPr>
          <w:rFonts w:ascii="Times New Roman" w:hAnsi="Times New Roman"/>
          <w:lang w:val="ru-RU"/>
        </w:rPr>
        <w:t>ой</w:t>
      </w:r>
      <w:r w:rsidRPr="005067CB">
        <w:rPr>
          <w:rFonts w:ascii="Times New Roman" w:hAnsi="Times New Roman"/>
          <w:lang w:val="ru-RU"/>
        </w:rPr>
        <w:t xml:space="preserve"> комисси</w:t>
      </w:r>
      <w:r>
        <w:rPr>
          <w:rFonts w:ascii="Times New Roman" w:hAnsi="Times New Roman"/>
          <w:lang w:val="ru-RU"/>
        </w:rPr>
        <w:t>и</w:t>
      </w:r>
      <w:r w:rsidRPr="005067CB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в</w:t>
      </w:r>
      <w:r>
        <w:rPr>
          <w:rFonts w:ascii="Times New Roman" w:hAnsi="Times New Roman"/>
          <w:lang w:val="ru-RU" w:eastAsia="ru-RU" w:bidi="ar-SA"/>
        </w:rPr>
        <w:t xml:space="preserve">ыданы займы на реализацию проектов в 9 муниципальных образованиях под 3% годовых </w:t>
      </w:r>
      <w:r w:rsidR="002F77CF">
        <w:rPr>
          <w:rFonts w:ascii="Times New Roman" w:hAnsi="Times New Roman"/>
          <w:lang w:val="ru-RU" w:eastAsia="ru-RU" w:bidi="ar-SA"/>
        </w:rPr>
        <w:t>со</w:t>
      </w:r>
      <w:r>
        <w:rPr>
          <w:rFonts w:ascii="Times New Roman" w:hAnsi="Times New Roman"/>
          <w:lang w:val="ru-RU" w:eastAsia="ru-RU" w:bidi="ar-SA"/>
        </w:rPr>
        <w:t xml:space="preserve"> срок</w:t>
      </w:r>
      <w:r w:rsidR="002F77CF">
        <w:rPr>
          <w:rFonts w:ascii="Times New Roman" w:hAnsi="Times New Roman"/>
          <w:lang w:val="ru-RU" w:eastAsia="ru-RU" w:bidi="ar-SA"/>
        </w:rPr>
        <w:t>ом</w:t>
      </w:r>
      <w:r>
        <w:rPr>
          <w:rFonts w:ascii="Times New Roman" w:hAnsi="Times New Roman"/>
          <w:lang w:val="ru-RU" w:eastAsia="ru-RU" w:bidi="ar-SA"/>
        </w:rPr>
        <w:t xml:space="preserve"> возврата не более 3 лет</w:t>
      </w:r>
      <w:r w:rsidR="008B48F9">
        <w:rPr>
          <w:rFonts w:ascii="Times New Roman" w:hAnsi="Times New Roman"/>
          <w:lang w:val="ru-RU" w:eastAsia="ru-RU" w:bidi="ar-SA"/>
        </w:rPr>
        <w:t xml:space="preserve">. </w:t>
      </w:r>
      <w:r w:rsidR="008B48F9" w:rsidRPr="005067CB">
        <w:rPr>
          <w:rFonts w:ascii="Times New Roman" w:hAnsi="Times New Roman"/>
          <w:color w:val="auto"/>
          <w:lang w:val="ru-RU"/>
        </w:rPr>
        <w:t>Контроль за полнотой и своевременностью возврата займов осуществл</w:t>
      </w:r>
      <w:r w:rsidR="008B48F9">
        <w:rPr>
          <w:rFonts w:ascii="Times New Roman" w:hAnsi="Times New Roman"/>
          <w:color w:val="auto"/>
          <w:lang w:val="ru-RU"/>
        </w:rPr>
        <w:t>яет Фонд и Комитет ЖКХ и ТЭК ВО</w:t>
      </w:r>
      <w:r w:rsidR="00F8412C">
        <w:rPr>
          <w:rFonts w:ascii="Times New Roman" w:hAnsi="Times New Roman"/>
          <w:lang w:val="ru-RU" w:eastAsia="ru-RU" w:bidi="ar-SA"/>
        </w:rPr>
        <w:t>;</w:t>
      </w:r>
    </w:p>
    <w:p w:rsidR="00294779" w:rsidRPr="003218B7" w:rsidRDefault="00F8412C" w:rsidP="00EB7C09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3563,2 тыс. руб., или 1,2% от ассигнований областного бюджета </w:t>
      </w:r>
      <w:r w:rsidR="00294779" w:rsidRPr="005067CB">
        <w:rPr>
          <w:rFonts w:ascii="Times New Roman" w:hAnsi="Times New Roman"/>
          <w:lang w:val="ru-RU" w:eastAsia="ru-RU" w:bidi="ar-SA"/>
        </w:rPr>
        <w:t>–</w:t>
      </w:r>
      <w:r w:rsidR="001F4AF4">
        <w:rPr>
          <w:rFonts w:ascii="Times New Roman" w:hAnsi="Times New Roman"/>
          <w:lang w:val="ru-RU" w:eastAsia="ru-RU" w:bidi="ar-SA"/>
        </w:rPr>
        <w:t xml:space="preserve"> </w:t>
      </w:r>
      <w:r w:rsidR="00294779" w:rsidRPr="005067CB">
        <w:rPr>
          <w:rFonts w:ascii="Times New Roman" w:hAnsi="Times New Roman"/>
          <w:u w:val="single"/>
          <w:lang w:val="ru-RU" w:eastAsia="ru-RU" w:bidi="ar-SA"/>
        </w:rPr>
        <w:t>по подпрограмме  «Газификация Волгоградской области» на 2016 – 2020 Программы №136-п</w:t>
      </w:r>
      <w:r w:rsidR="008B48F9">
        <w:rPr>
          <w:rFonts w:ascii="Times New Roman" w:hAnsi="Times New Roman"/>
          <w:u w:val="single"/>
          <w:lang w:val="ru-RU" w:eastAsia="ru-RU" w:bidi="ar-SA"/>
        </w:rPr>
        <w:t>.</w:t>
      </w:r>
    </w:p>
    <w:p w:rsidR="003218B7" w:rsidRDefault="00B752EF" w:rsidP="00EB7C09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159,4 тыс. руб. </w:t>
      </w:r>
      <w:r w:rsidR="00476710">
        <w:rPr>
          <w:rFonts w:ascii="Times New Roman" w:hAnsi="Times New Roman"/>
          <w:lang w:val="ru-RU" w:eastAsia="ru-RU" w:bidi="ar-SA"/>
        </w:rPr>
        <w:t>(</w:t>
      </w:r>
      <w:r w:rsidR="003218B7">
        <w:rPr>
          <w:rFonts w:ascii="Times New Roman" w:hAnsi="Times New Roman"/>
          <w:lang w:val="ru-RU" w:eastAsia="ru-RU" w:bidi="ar-SA"/>
        </w:rPr>
        <w:t>непрограммные расходы</w:t>
      </w:r>
      <w:r w:rsidR="00476710">
        <w:rPr>
          <w:rFonts w:ascii="Times New Roman" w:hAnsi="Times New Roman"/>
          <w:lang w:val="ru-RU" w:eastAsia="ru-RU" w:bidi="ar-SA"/>
        </w:rPr>
        <w:t>)</w:t>
      </w:r>
      <w:r w:rsidR="003218B7">
        <w:rPr>
          <w:rFonts w:ascii="Times New Roman" w:hAnsi="Times New Roman"/>
          <w:lang w:val="ru-RU" w:eastAsia="ru-RU" w:bidi="ar-SA"/>
        </w:rPr>
        <w:t xml:space="preserve"> – оплата работ по подготовке технических планов и исполнительной съемке объекта «</w:t>
      </w:r>
      <w:r w:rsidR="003218B7" w:rsidRPr="003218B7">
        <w:rPr>
          <w:rFonts w:ascii="Times New Roman" w:hAnsi="Times New Roman"/>
          <w:lang w:val="ru-RU" w:eastAsia="ru-RU" w:bidi="ar-SA"/>
        </w:rPr>
        <w:t>Инженерн</w:t>
      </w:r>
      <w:r w:rsidR="003218B7">
        <w:rPr>
          <w:rFonts w:ascii="Times New Roman" w:hAnsi="Times New Roman"/>
          <w:lang w:val="ru-RU" w:eastAsia="ru-RU" w:bidi="ar-SA"/>
        </w:rPr>
        <w:t>ое</w:t>
      </w:r>
      <w:r w:rsidR="003218B7" w:rsidRPr="003218B7">
        <w:rPr>
          <w:rFonts w:ascii="Times New Roman" w:hAnsi="Times New Roman"/>
          <w:lang w:val="ru-RU" w:eastAsia="ru-RU" w:bidi="ar-SA"/>
        </w:rPr>
        <w:t xml:space="preserve"> обеспеч</w:t>
      </w:r>
      <w:r w:rsidR="003218B7">
        <w:rPr>
          <w:rFonts w:ascii="Times New Roman" w:hAnsi="Times New Roman"/>
          <w:lang w:val="ru-RU" w:eastAsia="ru-RU" w:bidi="ar-SA"/>
        </w:rPr>
        <w:t>ение</w:t>
      </w:r>
      <w:r w:rsidR="003218B7" w:rsidRPr="003218B7">
        <w:rPr>
          <w:rFonts w:ascii="Times New Roman" w:hAnsi="Times New Roman"/>
          <w:lang w:val="ru-RU" w:eastAsia="ru-RU" w:bidi="ar-SA"/>
        </w:rPr>
        <w:t xml:space="preserve"> </w:t>
      </w:r>
      <w:r w:rsidR="003218B7">
        <w:rPr>
          <w:rFonts w:ascii="Times New Roman" w:hAnsi="Times New Roman"/>
          <w:lang w:val="ru-RU" w:eastAsia="ru-RU" w:bidi="ar-SA"/>
        </w:rPr>
        <w:t xml:space="preserve">индивидуальной жилой </w:t>
      </w:r>
      <w:r w:rsidR="003218B7" w:rsidRPr="003218B7">
        <w:rPr>
          <w:rFonts w:ascii="Times New Roman" w:hAnsi="Times New Roman"/>
          <w:lang w:val="ru-RU" w:eastAsia="ru-RU" w:bidi="ar-SA"/>
        </w:rPr>
        <w:t>застройки на пр</w:t>
      </w:r>
      <w:r w:rsidR="003218B7">
        <w:rPr>
          <w:rFonts w:ascii="Times New Roman" w:hAnsi="Times New Roman"/>
          <w:lang w:val="ru-RU" w:eastAsia="ru-RU" w:bidi="ar-SA"/>
        </w:rPr>
        <w:t>авом</w:t>
      </w:r>
      <w:r w:rsidR="003218B7" w:rsidRPr="003218B7">
        <w:rPr>
          <w:rFonts w:ascii="Times New Roman" w:hAnsi="Times New Roman"/>
          <w:lang w:val="ru-RU" w:eastAsia="ru-RU" w:bidi="ar-SA"/>
        </w:rPr>
        <w:t xml:space="preserve"> склоне балки </w:t>
      </w:r>
      <w:r w:rsidR="003218B7">
        <w:rPr>
          <w:rFonts w:ascii="Times New Roman" w:hAnsi="Times New Roman"/>
          <w:lang w:val="ru-RU" w:eastAsia="ru-RU" w:bidi="ar-SA"/>
        </w:rPr>
        <w:t>«</w:t>
      </w:r>
      <w:r w:rsidR="003218B7" w:rsidRPr="003218B7">
        <w:rPr>
          <w:rFonts w:ascii="Times New Roman" w:hAnsi="Times New Roman"/>
          <w:lang w:val="ru-RU" w:eastAsia="ru-RU" w:bidi="ar-SA"/>
        </w:rPr>
        <w:t>Дубовая</w:t>
      </w:r>
      <w:r w:rsidR="003218B7">
        <w:rPr>
          <w:rFonts w:ascii="Times New Roman" w:hAnsi="Times New Roman"/>
          <w:lang w:val="ru-RU" w:eastAsia="ru-RU" w:bidi="ar-SA"/>
        </w:rPr>
        <w:t>».</w:t>
      </w:r>
    </w:p>
    <w:p w:rsidR="00230752" w:rsidRDefault="00230752" w:rsidP="00067E3E">
      <w:pPr>
        <w:pStyle w:val="1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EB5025" w:rsidRPr="00067E3E" w:rsidRDefault="00EB5025" w:rsidP="00067E3E">
      <w:pPr>
        <w:pStyle w:val="1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67E3E">
        <w:rPr>
          <w:rFonts w:ascii="Times New Roman" w:hAnsi="Times New Roman" w:cs="Times New Roman"/>
          <w:b/>
          <w:i/>
          <w:sz w:val="24"/>
          <w:szCs w:val="24"/>
          <w:lang w:val="ru-RU"/>
        </w:rPr>
        <w:t>Подпрограмма «Газификация Волгоградской области»</w:t>
      </w:r>
    </w:p>
    <w:p w:rsidR="00EB5025" w:rsidRPr="00EB5025" w:rsidRDefault="00EB5025" w:rsidP="00EB50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iCs/>
          <w:lang w:val="ru-RU"/>
        </w:rPr>
        <w:t>Законом об областном бюджете н</w:t>
      </w:r>
      <w:r w:rsidRPr="00EB5025">
        <w:rPr>
          <w:rFonts w:ascii="Times New Roman" w:hAnsi="Times New Roman"/>
          <w:iCs/>
          <w:lang w:val="ru-RU"/>
        </w:rPr>
        <w:t xml:space="preserve">а 2017 год </w:t>
      </w:r>
      <w:r>
        <w:rPr>
          <w:rFonts w:ascii="Times New Roman" w:hAnsi="Times New Roman"/>
          <w:iCs/>
          <w:lang w:val="ru-RU"/>
        </w:rPr>
        <w:t xml:space="preserve">и </w:t>
      </w:r>
      <w:r w:rsidRPr="00EB5025">
        <w:rPr>
          <w:rFonts w:ascii="Times New Roman" w:hAnsi="Times New Roman"/>
          <w:iCs/>
          <w:lang w:val="ru-RU"/>
        </w:rPr>
        <w:t>подпрограммой предусмотрено</w:t>
      </w:r>
      <w:r>
        <w:rPr>
          <w:rFonts w:ascii="Times New Roman" w:hAnsi="Times New Roman"/>
          <w:iCs/>
          <w:lang w:val="ru-RU"/>
        </w:rPr>
        <w:t xml:space="preserve"> финансирование работ по </w:t>
      </w:r>
      <w:r w:rsidRPr="00EB5025">
        <w:rPr>
          <w:rFonts w:ascii="Times New Roman" w:hAnsi="Times New Roman"/>
          <w:iCs/>
          <w:lang w:val="ru-RU"/>
        </w:rPr>
        <w:t>проектировани</w:t>
      </w:r>
      <w:r>
        <w:rPr>
          <w:rFonts w:ascii="Times New Roman" w:hAnsi="Times New Roman"/>
          <w:iCs/>
          <w:lang w:val="ru-RU"/>
        </w:rPr>
        <w:t>ю</w:t>
      </w:r>
      <w:r w:rsidRPr="00EB5025">
        <w:rPr>
          <w:rFonts w:ascii="Times New Roman" w:hAnsi="Times New Roman"/>
          <w:iCs/>
          <w:lang w:val="ru-RU"/>
        </w:rPr>
        <w:t xml:space="preserve"> 9 </w:t>
      </w:r>
      <w:r>
        <w:rPr>
          <w:rFonts w:ascii="Times New Roman" w:hAnsi="Times New Roman"/>
          <w:iCs/>
          <w:lang w:val="ru-RU"/>
        </w:rPr>
        <w:t xml:space="preserve">объектов </w:t>
      </w:r>
      <w:r w:rsidRPr="00EB5025">
        <w:rPr>
          <w:rFonts w:ascii="Times New Roman" w:hAnsi="Times New Roman"/>
          <w:iCs/>
          <w:lang w:val="ru-RU"/>
        </w:rPr>
        <w:t>(8 газопроводов и 1 котельн</w:t>
      </w:r>
      <w:r w:rsidR="00F77E80">
        <w:rPr>
          <w:rFonts w:ascii="Times New Roman" w:hAnsi="Times New Roman"/>
          <w:iCs/>
          <w:lang w:val="ru-RU"/>
        </w:rPr>
        <w:t>ой</w:t>
      </w:r>
      <w:r w:rsidRPr="00EB5025">
        <w:rPr>
          <w:rFonts w:ascii="Times New Roman" w:hAnsi="Times New Roman"/>
          <w:iCs/>
          <w:lang w:val="ru-RU"/>
        </w:rPr>
        <w:t xml:space="preserve"> на газовом топливе) </w:t>
      </w:r>
      <w:r w:rsidR="00F77E80">
        <w:rPr>
          <w:rFonts w:ascii="Times New Roman" w:hAnsi="Times New Roman"/>
          <w:iCs/>
          <w:lang w:val="ru-RU"/>
        </w:rPr>
        <w:t xml:space="preserve">в объеме 18 587,2 тыс. руб. </w:t>
      </w:r>
      <w:r w:rsidRPr="00EB5025">
        <w:rPr>
          <w:rFonts w:ascii="Times New Roman" w:hAnsi="Times New Roman"/>
          <w:iCs/>
          <w:lang w:val="ru-RU"/>
        </w:rPr>
        <w:t xml:space="preserve">и </w:t>
      </w:r>
      <w:r>
        <w:rPr>
          <w:rFonts w:ascii="Times New Roman" w:hAnsi="Times New Roman"/>
          <w:iCs/>
          <w:lang w:val="ru-RU"/>
        </w:rPr>
        <w:t xml:space="preserve">работ по </w:t>
      </w:r>
      <w:r w:rsidRPr="00EB5025">
        <w:rPr>
          <w:rFonts w:ascii="Times New Roman" w:hAnsi="Times New Roman"/>
          <w:iCs/>
          <w:lang w:val="ru-RU"/>
        </w:rPr>
        <w:t>строительств</w:t>
      </w:r>
      <w:r>
        <w:rPr>
          <w:rFonts w:ascii="Times New Roman" w:hAnsi="Times New Roman"/>
          <w:iCs/>
          <w:lang w:val="ru-RU"/>
        </w:rPr>
        <w:t>у</w:t>
      </w:r>
      <w:r w:rsidRPr="00EB5025">
        <w:rPr>
          <w:rFonts w:ascii="Times New Roman" w:hAnsi="Times New Roman"/>
          <w:iCs/>
          <w:lang w:val="ru-RU"/>
        </w:rPr>
        <w:t xml:space="preserve"> 126 объектов газификации (124 котельных, р</w:t>
      </w:r>
      <w:r w:rsidRPr="00EB5025">
        <w:rPr>
          <w:rFonts w:ascii="Times New Roman" w:hAnsi="Times New Roman"/>
          <w:color w:val="000000"/>
          <w:lang w:val="ru-RU"/>
        </w:rPr>
        <w:t>асширени</w:t>
      </w:r>
      <w:r w:rsidR="00F77E80">
        <w:rPr>
          <w:rFonts w:ascii="Times New Roman" w:hAnsi="Times New Roman"/>
          <w:color w:val="000000"/>
          <w:lang w:val="ru-RU"/>
        </w:rPr>
        <w:t>я</w:t>
      </w:r>
      <w:r w:rsidRPr="00EB5025">
        <w:rPr>
          <w:rFonts w:ascii="Times New Roman" w:hAnsi="Times New Roman"/>
          <w:color w:val="000000"/>
          <w:lang w:val="ru-RU"/>
        </w:rPr>
        <w:t xml:space="preserve"> системы газоснабжения п. Котлубань Городищенского района и техническо</w:t>
      </w:r>
      <w:r w:rsidR="00F77E80">
        <w:rPr>
          <w:rFonts w:ascii="Times New Roman" w:hAnsi="Times New Roman"/>
          <w:color w:val="000000"/>
          <w:lang w:val="ru-RU"/>
        </w:rPr>
        <w:t>го</w:t>
      </w:r>
      <w:r w:rsidRPr="00EB5025">
        <w:rPr>
          <w:rFonts w:ascii="Times New Roman" w:hAnsi="Times New Roman"/>
          <w:color w:val="000000"/>
          <w:lang w:val="ru-RU"/>
        </w:rPr>
        <w:t xml:space="preserve"> перевооружени</w:t>
      </w:r>
      <w:r w:rsidR="00F77E80">
        <w:rPr>
          <w:rFonts w:ascii="Times New Roman" w:hAnsi="Times New Roman"/>
          <w:color w:val="000000"/>
          <w:lang w:val="ru-RU"/>
        </w:rPr>
        <w:t>я</w:t>
      </w:r>
      <w:r w:rsidRPr="00EB5025">
        <w:rPr>
          <w:rFonts w:ascii="Times New Roman" w:hAnsi="Times New Roman"/>
          <w:color w:val="000000"/>
          <w:lang w:val="ru-RU"/>
        </w:rPr>
        <w:t xml:space="preserve"> системы газопотребления, ГРПШ по ул.Геологов в г.Фролово</w:t>
      </w:r>
      <w:r w:rsidRPr="00EB5025">
        <w:rPr>
          <w:rFonts w:ascii="Times New Roman" w:hAnsi="Times New Roman"/>
          <w:iCs/>
          <w:lang w:val="ru-RU"/>
        </w:rPr>
        <w:t xml:space="preserve">) </w:t>
      </w:r>
      <w:r w:rsidR="00F77E80">
        <w:rPr>
          <w:rFonts w:ascii="Times New Roman" w:hAnsi="Times New Roman"/>
          <w:iCs/>
          <w:lang w:val="ru-RU"/>
        </w:rPr>
        <w:t>в объеме 279 212,8 тыс. рублей.</w:t>
      </w:r>
    </w:p>
    <w:p w:rsidR="00EB5025" w:rsidRPr="0083454C" w:rsidRDefault="00EB5025" w:rsidP="0083454C">
      <w:pPr>
        <w:pStyle w:val="Default"/>
        <w:spacing w:after="0" w:line="240" w:lineRule="auto"/>
        <w:ind w:firstLine="709"/>
        <w:jc w:val="both"/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lang w:val="ru-RU"/>
        </w:rPr>
        <w:t xml:space="preserve">В связи с </w:t>
      </w:r>
      <w:r w:rsidR="00F77E80">
        <w:rPr>
          <w:rFonts w:ascii="Times New Roman" w:hAnsi="Times New Roman"/>
          <w:lang w:val="ru-RU"/>
        </w:rPr>
        <w:t>невыполнением подрядчиками работ и недостаточн</w:t>
      </w:r>
      <w:r w:rsidR="001D6A43">
        <w:rPr>
          <w:rFonts w:ascii="Times New Roman" w:hAnsi="Times New Roman"/>
          <w:lang w:val="ru-RU"/>
        </w:rPr>
        <w:t>ым</w:t>
      </w:r>
      <w:r w:rsidR="00F77E80">
        <w:rPr>
          <w:rFonts w:ascii="Times New Roman" w:hAnsi="Times New Roman"/>
          <w:lang w:val="ru-RU"/>
        </w:rPr>
        <w:t xml:space="preserve"> финансировани</w:t>
      </w:r>
      <w:r w:rsidR="001D6A43">
        <w:rPr>
          <w:rFonts w:ascii="Times New Roman" w:hAnsi="Times New Roman"/>
          <w:lang w:val="ru-RU"/>
        </w:rPr>
        <w:t>ем</w:t>
      </w:r>
      <w:r w:rsidR="00F77E8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бюджетные назначения</w:t>
      </w:r>
      <w:r w:rsidRPr="00EB5025">
        <w:rPr>
          <w:rFonts w:ascii="Times New Roman" w:hAnsi="Times New Roman"/>
          <w:lang w:val="ru-RU"/>
        </w:rPr>
        <w:t xml:space="preserve"> сокращены </w:t>
      </w:r>
      <w:r>
        <w:rPr>
          <w:rFonts w:ascii="Times New Roman" w:hAnsi="Times New Roman"/>
          <w:lang w:val="ru-RU"/>
        </w:rPr>
        <w:t>до</w:t>
      </w:r>
      <w:r w:rsidRPr="00EB5025">
        <w:rPr>
          <w:rFonts w:ascii="Times New Roman" w:hAnsi="Times New Roman"/>
          <w:lang w:val="ru-RU"/>
        </w:rPr>
        <w:t xml:space="preserve"> 3563,2 тыс.руб.</w:t>
      </w:r>
      <w:r>
        <w:rPr>
          <w:rFonts w:ascii="Times New Roman" w:hAnsi="Times New Roman"/>
          <w:lang w:val="ru-RU"/>
        </w:rPr>
        <w:t xml:space="preserve"> </w:t>
      </w:r>
      <w:r w:rsidR="00F77E80">
        <w:rPr>
          <w:rFonts w:ascii="Times New Roman" w:hAnsi="Times New Roman"/>
          <w:lang w:val="ru-RU"/>
        </w:rPr>
        <w:t xml:space="preserve">и </w:t>
      </w:r>
      <w:r>
        <w:rPr>
          <w:rFonts w:ascii="Times New Roman" w:hAnsi="Times New Roman"/>
          <w:lang w:val="ru-RU"/>
        </w:rPr>
        <w:t>исполнен</w:t>
      </w:r>
      <w:r w:rsidR="00F77E80">
        <w:rPr>
          <w:rFonts w:ascii="Times New Roman" w:hAnsi="Times New Roman"/>
          <w:lang w:val="ru-RU"/>
        </w:rPr>
        <w:t>ы</w:t>
      </w:r>
      <w:r>
        <w:rPr>
          <w:rFonts w:ascii="Times New Roman" w:hAnsi="Times New Roman"/>
          <w:lang w:val="ru-RU"/>
        </w:rPr>
        <w:t xml:space="preserve"> в полном объеме, в том числе на проектирование – </w:t>
      </w:r>
      <w:r w:rsidRPr="00EB5025">
        <w:rPr>
          <w:rFonts w:ascii="Times New Roman" w:hAnsi="Times New Roman"/>
          <w:lang w:val="ru-RU"/>
        </w:rPr>
        <w:t>1222,1 тыс.руб., на с</w:t>
      </w:r>
      <w:r w:rsidR="0083454C">
        <w:rPr>
          <w:rFonts w:ascii="Times New Roman" w:hAnsi="Times New Roman"/>
          <w:lang w:val="ru-RU"/>
        </w:rPr>
        <w:t>троительство – 2341,1 тыс.руб</w:t>
      </w:r>
      <w:r w:rsidR="00F77E80">
        <w:rPr>
          <w:rFonts w:ascii="Times New Roman" w:hAnsi="Times New Roman"/>
          <w:lang w:val="ru-RU"/>
        </w:rPr>
        <w:t>лей.</w:t>
      </w:r>
      <w:r w:rsidR="0083454C">
        <w:rPr>
          <w:rFonts w:ascii="Times New Roman" w:hAnsi="Times New Roman"/>
          <w:lang w:val="ru-RU"/>
        </w:rPr>
        <w:t xml:space="preserve"> </w:t>
      </w:r>
      <w:r w:rsidR="00F77E80">
        <w:rPr>
          <w:rFonts w:ascii="Times New Roman" w:hAnsi="Times New Roman"/>
          <w:lang w:val="ru-RU"/>
        </w:rPr>
        <w:t>И</w:t>
      </w:r>
      <w:r w:rsidRPr="0083454C">
        <w:rPr>
          <w:rFonts w:ascii="Times New Roman" w:hAnsi="Times New Roman"/>
          <w:iCs/>
          <w:lang w:val="ru-RU"/>
        </w:rPr>
        <w:t xml:space="preserve">нформация по реализации подпрограммы </w:t>
      </w:r>
      <w:r w:rsidR="00176433">
        <w:rPr>
          <w:rFonts w:ascii="Times New Roman" w:hAnsi="Times New Roman"/>
          <w:iCs/>
          <w:lang w:val="ru-RU"/>
        </w:rPr>
        <w:t xml:space="preserve">в 2017 году </w:t>
      </w:r>
      <w:r w:rsidR="00774C93" w:rsidRPr="0083454C">
        <w:rPr>
          <w:rFonts w:ascii="Times New Roman" w:hAnsi="Times New Roman"/>
          <w:iCs/>
          <w:lang w:val="ru-RU"/>
        </w:rPr>
        <w:t xml:space="preserve">по объектам </w:t>
      </w:r>
      <w:r w:rsidR="0012089F">
        <w:rPr>
          <w:rFonts w:ascii="Times New Roman" w:hAnsi="Times New Roman"/>
          <w:iCs/>
          <w:lang w:val="ru-RU"/>
        </w:rPr>
        <w:t xml:space="preserve">представлена в таблице </w:t>
      </w:r>
      <w:r w:rsidR="00BA7885">
        <w:rPr>
          <w:rFonts w:ascii="Times New Roman" w:hAnsi="Times New Roman"/>
          <w:iCs/>
          <w:lang w:val="ru-RU"/>
        </w:rPr>
        <w:t>4</w:t>
      </w:r>
      <w:r w:rsidR="0012089F">
        <w:rPr>
          <w:rFonts w:ascii="Times New Roman" w:hAnsi="Times New Roman"/>
          <w:iCs/>
          <w:lang w:val="ru-RU"/>
        </w:rPr>
        <w:t>:</w:t>
      </w:r>
    </w:p>
    <w:p w:rsidR="00EB5025" w:rsidRPr="00EB5025" w:rsidRDefault="00EB5025" w:rsidP="00EB5025">
      <w:pPr>
        <w:pStyle w:val="ConsPlusNormal"/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4"/>
          <w:szCs w:val="24"/>
        </w:rPr>
      </w:pPr>
      <w:r w:rsidRPr="00EB5025">
        <w:rPr>
          <w:rFonts w:ascii="Times New Roman" w:hAnsi="Times New Roman"/>
          <w:i/>
          <w:iCs/>
          <w:sz w:val="24"/>
          <w:szCs w:val="24"/>
        </w:rPr>
        <w:t xml:space="preserve">Таблица </w:t>
      </w:r>
      <w:r w:rsidR="00BA7885">
        <w:rPr>
          <w:rFonts w:ascii="Times New Roman" w:hAnsi="Times New Roman"/>
          <w:i/>
          <w:iCs/>
          <w:sz w:val="24"/>
          <w:szCs w:val="24"/>
        </w:rPr>
        <w:t>4</w:t>
      </w:r>
      <w:r w:rsidRPr="00EB5025">
        <w:rPr>
          <w:rFonts w:ascii="Times New Roman" w:hAnsi="Times New Roman"/>
          <w:i/>
          <w:iCs/>
          <w:sz w:val="24"/>
          <w:szCs w:val="24"/>
        </w:rPr>
        <w:t xml:space="preserve"> (тыс. руб.) </w:t>
      </w:r>
    </w:p>
    <w:tbl>
      <w:tblPr>
        <w:tblW w:w="10604" w:type="dxa"/>
        <w:tblInd w:w="93" w:type="dxa"/>
        <w:tblLayout w:type="fixed"/>
        <w:tblLook w:val="04A0"/>
      </w:tblPr>
      <w:tblGrid>
        <w:gridCol w:w="441"/>
        <w:gridCol w:w="3402"/>
        <w:gridCol w:w="851"/>
        <w:gridCol w:w="709"/>
        <w:gridCol w:w="709"/>
        <w:gridCol w:w="4492"/>
      </w:tblGrid>
      <w:tr w:rsidR="00EB5025" w:rsidRPr="006A7919" w:rsidTr="00AC441B">
        <w:trPr>
          <w:trHeight w:val="2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025" w:rsidRPr="007B2D24" w:rsidRDefault="00EB5025" w:rsidP="00BE271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7B2D24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№п/п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025" w:rsidRPr="007B2D24" w:rsidRDefault="00EB5025" w:rsidP="00427926">
            <w:pPr>
              <w:ind w:left="-108" w:firstLine="108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7B2D24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Наименование объекта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025" w:rsidRPr="007B2D24" w:rsidRDefault="00AC441B" w:rsidP="0017643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2017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025" w:rsidRPr="007B2D24" w:rsidRDefault="00AC441B" w:rsidP="001D6A43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Утверждено 2018 г.</w:t>
            </w:r>
          </w:p>
        </w:tc>
        <w:tc>
          <w:tcPr>
            <w:tcW w:w="4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025" w:rsidRPr="007B2D24" w:rsidRDefault="00EB5025" w:rsidP="00BE271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7B2D24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Состояние объекта на момент проверки</w:t>
            </w:r>
          </w:p>
        </w:tc>
      </w:tr>
      <w:tr w:rsidR="00EB5025" w:rsidRPr="007B2D24" w:rsidTr="00AC441B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25" w:rsidRPr="007B2D24" w:rsidRDefault="00EB5025" w:rsidP="00BE271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25" w:rsidRPr="007B2D24" w:rsidRDefault="00EB5025" w:rsidP="00427926">
            <w:pPr>
              <w:ind w:left="-108" w:firstLine="108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025" w:rsidRPr="007B2D24" w:rsidRDefault="00AC441B" w:rsidP="001D6A43">
            <w:pPr>
              <w:ind w:right="-108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Утверждено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025" w:rsidRPr="00AC441B" w:rsidRDefault="00AC441B" w:rsidP="001D6A43">
            <w:pPr>
              <w:ind w:right="-109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Факт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25" w:rsidRPr="007B2D24" w:rsidRDefault="00EB5025" w:rsidP="00BE27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25" w:rsidRPr="007B2D24" w:rsidRDefault="00EB5025" w:rsidP="00BE271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AC441B" w:rsidRPr="007B2D24" w:rsidTr="00AC441B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1B" w:rsidRPr="00BB02E3" w:rsidRDefault="00AC441B" w:rsidP="00BE271E">
            <w:pP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1B" w:rsidRPr="00B82C25" w:rsidRDefault="00AC441B" w:rsidP="00BE271E">
            <w:pPr>
              <w:ind w:left="-108" w:right="-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7B2D2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1B" w:rsidRPr="007B2D24" w:rsidRDefault="00AC441B" w:rsidP="001D6A43">
            <w:pPr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7B2D2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297</w:t>
            </w:r>
            <w:r w:rsidRPr="007B2D2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  <w:r w:rsidRPr="007B2D2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800</w:t>
            </w:r>
            <w:r w:rsidRPr="007B2D2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1B" w:rsidRPr="007B2D24" w:rsidRDefault="00AC441B" w:rsidP="0004626B">
            <w:pPr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B2D2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3563,2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1B" w:rsidRPr="007B2D24" w:rsidRDefault="00AC441B" w:rsidP="001D6A43">
            <w:pPr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1B" w:rsidRPr="007B2D24" w:rsidRDefault="00AC441B" w:rsidP="00BE271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C441B" w:rsidRPr="007B2D24" w:rsidTr="00AC441B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1B" w:rsidRPr="007B2D24" w:rsidRDefault="00AC441B" w:rsidP="00BE271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1B" w:rsidRPr="007B2D24" w:rsidRDefault="00AC441B" w:rsidP="00427926">
            <w:pPr>
              <w:ind w:left="-108" w:firstLine="108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B2D24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Проектирование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1B" w:rsidRPr="007B2D24" w:rsidRDefault="00AC441B" w:rsidP="001D6A43">
            <w:pPr>
              <w:ind w:right="-108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B2D24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18</w:t>
            </w:r>
            <w:r w:rsidRPr="007B2D24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 </w:t>
            </w:r>
            <w:r w:rsidRPr="007B2D24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587,2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1B" w:rsidRPr="007B2D24" w:rsidRDefault="00AC441B" w:rsidP="0004626B">
            <w:pPr>
              <w:ind w:right="-108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B2D24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1222,1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1B" w:rsidRPr="007B2D24" w:rsidRDefault="00AC441B" w:rsidP="001D6A43">
            <w:pPr>
              <w:ind w:right="-108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1B" w:rsidRPr="007B2D24" w:rsidRDefault="00AC441B" w:rsidP="00BE271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C441B" w:rsidRPr="006A7919" w:rsidTr="00AC441B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1B" w:rsidRPr="007B2D24" w:rsidRDefault="00AC441B" w:rsidP="00BE271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2D24"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1B" w:rsidRPr="007B2D24" w:rsidRDefault="00AC441B" w:rsidP="00427926">
            <w:pPr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B2D24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Газификация жилых домов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по ул. Лесомелиоративная в р.п.</w:t>
            </w:r>
            <w:r w:rsidRPr="007B2D24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Городище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1B" w:rsidRPr="007B2D24" w:rsidRDefault="00AC441B" w:rsidP="001D6A43">
            <w:pPr>
              <w:ind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B2D24">
              <w:rPr>
                <w:rFonts w:ascii="Times New Roman" w:hAnsi="Times New Roman"/>
                <w:color w:val="000000"/>
                <w:sz w:val="18"/>
                <w:szCs w:val="18"/>
              </w:rPr>
              <w:t>600</w:t>
            </w:r>
            <w:r w:rsidRPr="007B2D24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1B" w:rsidRPr="00AC441B" w:rsidRDefault="00AC441B" w:rsidP="0004626B">
            <w:pPr>
              <w:ind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1B" w:rsidRPr="00AC441B" w:rsidRDefault="00AC441B" w:rsidP="001D6A43">
            <w:pPr>
              <w:ind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-</w:t>
            </w:r>
          </w:p>
        </w:tc>
        <w:tc>
          <w:tcPr>
            <w:tcW w:w="4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1B" w:rsidRPr="007B2D24" w:rsidRDefault="00AC441B" w:rsidP="00BE271E">
            <w:pP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B2D24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В 2017 году в связи с отсутствием лимитов бюджетных обязательств ГКУ УКС не были объявлены аукционы на проектные работы.</w:t>
            </w:r>
          </w:p>
          <w:p w:rsidR="00AC441B" w:rsidRPr="007B2D24" w:rsidRDefault="00AC441B" w:rsidP="00BE271E">
            <w:pP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B2D24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На 2018 год ассигнования не предусмотрены.</w:t>
            </w:r>
          </w:p>
        </w:tc>
      </w:tr>
      <w:tr w:rsidR="00AC441B" w:rsidRPr="007B2D24" w:rsidTr="00AC441B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1B" w:rsidRPr="007B2D24" w:rsidRDefault="00AC441B" w:rsidP="00BE271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2D24">
              <w:rPr>
                <w:rFonts w:ascii="Times New Roman" w:hAnsi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1B" w:rsidRPr="007B2D24" w:rsidRDefault="00AC441B" w:rsidP="00427926">
            <w:pPr>
              <w:ind w:left="-108" w:firstLine="108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B2D24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Газоснабжение х. Сакарка Городищенского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р-на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1B" w:rsidRPr="007B2D24" w:rsidRDefault="00AC441B" w:rsidP="001D6A43">
            <w:pPr>
              <w:ind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B2D24">
              <w:rPr>
                <w:rFonts w:ascii="Times New Roman" w:hAnsi="Times New Roman"/>
                <w:color w:val="000000"/>
                <w:sz w:val="18"/>
                <w:szCs w:val="18"/>
              </w:rPr>
              <w:t>3500</w:t>
            </w:r>
            <w:r w:rsidRPr="007B2D24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1B" w:rsidRPr="00AC441B" w:rsidRDefault="00AC441B" w:rsidP="0004626B">
            <w:pPr>
              <w:ind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1B" w:rsidRPr="00AC441B" w:rsidRDefault="00AC441B" w:rsidP="001D6A43">
            <w:pPr>
              <w:ind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-</w:t>
            </w:r>
          </w:p>
        </w:tc>
        <w:tc>
          <w:tcPr>
            <w:tcW w:w="4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1B" w:rsidRPr="007B2D24" w:rsidRDefault="00AC441B" w:rsidP="00BE271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C441B" w:rsidRPr="007B2D24" w:rsidTr="00AC441B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1B" w:rsidRPr="007B2D24" w:rsidRDefault="00AC441B" w:rsidP="00BE271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2D24">
              <w:rPr>
                <w:rFonts w:ascii="Times New Roman" w:hAnsi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1B" w:rsidRPr="007B2D24" w:rsidRDefault="00AC441B" w:rsidP="00427926">
            <w:pPr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B2D24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Внутрипоселковый газопровод в х. Белужино-Колдаиров Иловлинского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1B" w:rsidRPr="007B2D24" w:rsidRDefault="00AC441B" w:rsidP="001D6A43">
            <w:pPr>
              <w:ind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B2D24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  <w:r w:rsidRPr="007B2D24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1B" w:rsidRPr="00AC441B" w:rsidRDefault="00AC441B" w:rsidP="0004626B">
            <w:pPr>
              <w:ind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1B" w:rsidRPr="00AC441B" w:rsidRDefault="00AC441B" w:rsidP="001D6A43">
            <w:pPr>
              <w:ind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-</w:t>
            </w:r>
          </w:p>
        </w:tc>
        <w:tc>
          <w:tcPr>
            <w:tcW w:w="4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1B" w:rsidRPr="007B2D24" w:rsidRDefault="00AC441B" w:rsidP="00BE271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C441B" w:rsidRPr="007B2D24" w:rsidTr="00AC441B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1B" w:rsidRPr="007B2D24" w:rsidRDefault="00AC441B" w:rsidP="00BE271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2D24">
              <w:rPr>
                <w:rFonts w:ascii="Times New Roman" w:hAnsi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1B" w:rsidRPr="007B2D24" w:rsidRDefault="00AC441B" w:rsidP="00427926">
            <w:pPr>
              <w:ind w:left="-108" w:firstLine="108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B2D24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Внутрипоселковый газопровод х. Стародонской Иловлинского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р-на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1B" w:rsidRPr="007B2D24" w:rsidRDefault="00AC441B" w:rsidP="001D6A43">
            <w:pPr>
              <w:ind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B2D24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  <w:r w:rsidRPr="007B2D24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1B" w:rsidRPr="00AC441B" w:rsidRDefault="00AC441B" w:rsidP="0004626B">
            <w:pPr>
              <w:ind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1B" w:rsidRPr="00AC441B" w:rsidRDefault="00AC441B" w:rsidP="001D6A43">
            <w:pPr>
              <w:ind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-</w:t>
            </w:r>
          </w:p>
        </w:tc>
        <w:tc>
          <w:tcPr>
            <w:tcW w:w="4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1B" w:rsidRPr="007B2D24" w:rsidRDefault="00AC441B" w:rsidP="00BE271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C441B" w:rsidRPr="007B2D24" w:rsidTr="00AC441B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1B" w:rsidRPr="007B2D24" w:rsidRDefault="00AC441B" w:rsidP="00BE271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2D24">
              <w:rPr>
                <w:rFonts w:ascii="Times New Roman" w:hAnsi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1B" w:rsidRPr="007B2D24" w:rsidRDefault="00AC441B" w:rsidP="00B82C25">
            <w:pPr>
              <w:ind w:left="-108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Котельная больницы х.Верхнекарди- льский Новониколаевского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1B" w:rsidRPr="007B2D24" w:rsidRDefault="00AC441B" w:rsidP="001D6A43">
            <w:pPr>
              <w:ind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B2D24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1000,0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1B" w:rsidRPr="007B2D24" w:rsidRDefault="00AC441B" w:rsidP="0004626B">
            <w:pPr>
              <w:ind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1B" w:rsidRPr="007B2D24" w:rsidRDefault="00AC441B" w:rsidP="001D6A43">
            <w:pPr>
              <w:ind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-</w:t>
            </w:r>
          </w:p>
        </w:tc>
        <w:tc>
          <w:tcPr>
            <w:tcW w:w="4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1B" w:rsidRPr="007B2D24" w:rsidRDefault="00AC441B" w:rsidP="00BE271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AC441B" w:rsidRPr="006A7919" w:rsidTr="00AC441B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1B" w:rsidRPr="007B2D24" w:rsidRDefault="00AC441B" w:rsidP="00BE271E">
            <w:pP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B2D24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6.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1B" w:rsidRPr="007B2D24" w:rsidRDefault="00AC441B" w:rsidP="00427926">
            <w:pPr>
              <w:ind w:left="-108" w:firstLine="108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B2D24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Внутрипоселковый газопровод в ст. Нижний Чир Суровикинского 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р-на (проектирование и строительство)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1B" w:rsidRPr="007B2D24" w:rsidRDefault="00AC441B" w:rsidP="001D6A43">
            <w:pPr>
              <w:ind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B2D24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6766,9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1B" w:rsidRPr="007B2D24" w:rsidRDefault="00AC441B" w:rsidP="0004626B">
            <w:pPr>
              <w:ind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1B" w:rsidRPr="007B2D24" w:rsidRDefault="00AC441B" w:rsidP="001D6A43">
            <w:pPr>
              <w:ind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14780,4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1B" w:rsidRPr="008774C3" w:rsidRDefault="00AC441B" w:rsidP="00AC441B">
            <w:pPr>
              <w:ind w:right="-152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Проект строительства не прошел госэкспертизу и направлен на доработку</w:t>
            </w:r>
            <w:r w:rsidRPr="008774C3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</w:p>
        </w:tc>
      </w:tr>
      <w:tr w:rsidR="00AC441B" w:rsidRPr="006A7919" w:rsidTr="00AC441B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1B" w:rsidRPr="008774C3" w:rsidRDefault="00AC441B" w:rsidP="00BE271E">
            <w:pP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8774C3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7.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1B" w:rsidRPr="007B2D24" w:rsidRDefault="00AC441B" w:rsidP="00427926">
            <w:pPr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B2D24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Внутрипоселковый газопровод в х. Сысоевский Суровикинского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р-на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1B" w:rsidRPr="008774C3" w:rsidRDefault="00AC441B" w:rsidP="001D6A43">
            <w:pPr>
              <w:ind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8774C3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1225,8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1B" w:rsidRPr="008774C3" w:rsidRDefault="00AC441B" w:rsidP="0004626B">
            <w:pPr>
              <w:ind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8774C3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1222,1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1B" w:rsidRPr="008774C3" w:rsidRDefault="00AC441B" w:rsidP="001D6A43">
            <w:pPr>
              <w:ind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14433,0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1B" w:rsidRPr="007B2D24" w:rsidRDefault="00AC441B" w:rsidP="00AC441B">
            <w:pP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B2D24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Проектная документация оплачена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, положительное заключение Облгосэкспертизы</w:t>
            </w:r>
          </w:p>
        </w:tc>
      </w:tr>
      <w:tr w:rsidR="00AC441B" w:rsidRPr="006A7919" w:rsidTr="00AC441B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1B" w:rsidRPr="007B2D24" w:rsidRDefault="00AC441B" w:rsidP="00BE271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2D24">
              <w:rPr>
                <w:rFonts w:ascii="Times New Roman" w:hAnsi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1B" w:rsidRPr="007B2D24" w:rsidRDefault="00AC441B" w:rsidP="00427926">
            <w:pPr>
              <w:ind w:left="-108" w:firstLine="108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B2D24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Внутрипоселковый газопровод в х. Добринка Суровикинского 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р-на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1B" w:rsidRPr="007B2D24" w:rsidRDefault="00AC441B" w:rsidP="001D6A43">
            <w:pPr>
              <w:ind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2D24">
              <w:rPr>
                <w:rFonts w:ascii="Times New Roman" w:hAnsi="Times New Roman"/>
                <w:color w:val="000000"/>
                <w:sz w:val="18"/>
                <w:szCs w:val="18"/>
              </w:rPr>
              <w:t>1245,6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1B" w:rsidRPr="00AC441B" w:rsidRDefault="00AC441B" w:rsidP="0004626B">
            <w:pPr>
              <w:ind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1B" w:rsidRPr="00AC441B" w:rsidRDefault="00AC441B" w:rsidP="001D6A43">
            <w:pPr>
              <w:ind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16405,0</w:t>
            </w:r>
          </w:p>
        </w:tc>
        <w:tc>
          <w:tcPr>
            <w:tcW w:w="44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C441B" w:rsidRPr="007B2D24" w:rsidRDefault="00AC441B" w:rsidP="00AC441B">
            <w:pPr>
              <w:ind w:left="-108" w:right="-152" w:firstLine="108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B2D24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Положительное заключение госэкспертизы получено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. С</w:t>
            </w:r>
            <w:r w:rsidRPr="007B2D24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троительство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сетей</w:t>
            </w:r>
            <w:r w:rsidRPr="007B2D24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в х.Ближнеосиновский планируется</w:t>
            </w:r>
            <w:r w:rsidRPr="007B2D24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за счет внебюджетных средств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спецнадбавки к тарифам на транспортировку газа.</w:t>
            </w:r>
          </w:p>
        </w:tc>
      </w:tr>
      <w:tr w:rsidR="00AC441B" w:rsidRPr="007B2D24" w:rsidTr="00AC441B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1B" w:rsidRPr="005B6568" w:rsidRDefault="00AC441B" w:rsidP="00BE271E">
            <w:pP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5B656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9.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1B" w:rsidRPr="007B2D24" w:rsidRDefault="00AC441B" w:rsidP="00427926">
            <w:pPr>
              <w:ind w:left="-108" w:firstLine="108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B2D24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Внутрипоселковый газопровод в х. Ближнеосиновский Суровикинского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р-на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1B" w:rsidRPr="00774C93" w:rsidRDefault="00AC441B" w:rsidP="001D6A43">
            <w:pPr>
              <w:ind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74C93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1448,9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1B" w:rsidRPr="00774C93" w:rsidRDefault="00AC441B" w:rsidP="0004626B">
            <w:pPr>
              <w:ind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1B" w:rsidRPr="00774C93" w:rsidRDefault="00AC441B" w:rsidP="001D6A43">
            <w:pPr>
              <w:ind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-</w:t>
            </w:r>
          </w:p>
        </w:tc>
        <w:tc>
          <w:tcPr>
            <w:tcW w:w="44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1B" w:rsidRPr="007B2D24" w:rsidRDefault="00AC441B" w:rsidP="008774C3">
            <w:pP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AC441B" w:rsidRPr="007B2D24" w:rsidTr="00AC441B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1B" w:rsidRPr="007B2D24" w:rsidRDefault="00AC441B" w:rsidP="00BE271E">
            <w:pP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1B" w:rsidRPr="00774C93" w:rsidRDefault="00AC441B" w:rsidP="00427926">
            <w:pPr>
              <w:ind w:left="-108" w:firstLine="108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774C93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Строительство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1B" w:rsidRPr="00774C93" w:rsidRDefault="00AC441B" w:rsidP="001D6A43">
            <w:pPr>
              <w:ind w:right="-108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774C93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279</w:t>
            </w:r>
            <w:r w:rsidRPr="007B2D24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 </w:t>
            </w:r>
            <w:r w:rsidRPr="00774C93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212,8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1B" w:rsidRPr="007B2D24" w:rsidRDefault="00AC441B" w:rsidP="0004626B">
            <w:pPr>
              <w:ind w:right="-108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B2D24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2341,1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1B" w:rsidRPr="007B2D24" w:rsidRDefault="00AC441B" w:rsidP="001D6A43">
            <w:pPr>
              <w:ind w:right="-108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1B" w:rsidRPr="007B2D24" w:rsidRDefault="00AC441B" w:rsidP="00BE271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C441B" w:rsidRPr="006A7919" w:rsidTr="00256DDC">
        <w:trPr>
          <w:trHeight w:val="137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1B" w:rsidRPr="007B2D24" w:rsidRDefault="00AC441B" w:rsidP="00BE271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2D2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1B" w:rsidRPr="007B2D24" w:rsidRDefault="00AC441B" w:rsidP="00427926">
            <w:pPr>
              <w:ind w:left="-108" w:firstLine="108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B2D24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Автономные котельные к зданиям бюджетных учреждений (школы, больницы, клубы – всего 122 объекта)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1B" w:rsidRPr="007B2D24" w:rsidRDefault="00AC441B" w:rsidP="001D6A43">
            <w:pPr>
              <w:ind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2D24">
              <w:rPr>
                <w:rFonts w:ascii="Times New Roman" w:hAnsi="Times New Roman"/>
                <w:color w:val="000000"/>
                <w:sz w:val="18"/>
                <w:szCs w:val="18"/>
              </w:rPr>
              <w:t>268 142,5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1B" w:rsidRPr="00AC441B" w:rsidRDefault="00AC441B" w:rsidP="0004626B">
            <w:pPr>
              <w:ind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1B" w:rsidRPr="00AC441B" w:rsidRDefault="00AC441B" w:rsidP="00AC441B">
            <w:pPr>
              <w:ind w:right="-108" w:hanging="109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117851,0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1B" w:rsidRPr="007B2D24" w:rsidRDefault="00AC441B" w:rsidP="00065883">
            <w:pPr>
              <w:autoSpaceDE w:val="0"/>
              <w:autoSpaceDN w:val="0"/>
              <w:adjustRightInd w:val="0"/>
              <w:ind w:firstLine="32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B2D24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В 115 котельных осуществлен пуск газа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в 2018 году</w:t>
            </w:r>
            <w:r w:rsidRPr="007B2D24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, 1 котельная сгорела в 2018 году, 2 котельные не строились ввиду аварийности здания, в 4 учреждениях пуск газа невозможен в связи с отсутствием в зданиях внутренней системы отопления.</w:t>
            </w:r>
            <w:r w:rsidR="00256DD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Подрядчику </w:t>
            </w:r>
            <w:r w:rsidR="00256DDC" w:rsidRPr="00256DD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ЗАО «КРОК инкорпорейтед» </w:t>
            </w:r>
            <w:r w:rsidR="00256DD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направлена претензия  </w:t>
            </w:r>
            <w:r w:rsidR="00256DDC" w:rsidRPr="00256DD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об уплате неустойки в </w:t>
            </w:r>
            <w:r w:rsidR="00256DD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объеме 47 581,2 тыс. рублей.</w:t>
            </w:r>
          </w:p>
        </w:tc>
      </w:tr>
      <w:tr w:rsidR="00AC441B" w:rsidRPr="007B2D24" w:rsidTr="00AC441B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1B" w:rsidRPr="007B2D24" w:rsidRDefault="00AC441B" w:rsidP="00BE271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2D2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1B" w:rsidRPr="007B2D24" w:rsidRDefault="00AC441B" w:rsidP="003F7D91">
            <w:pPr>
              <w:ind w:left="-108" w:firstLine="108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С</w:t>
            </w:r>
            <w:r w:rsidRPr="007B2D24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истем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а</w:t>
            </w:r>
            <w:r w:rsidRPr="007B2D24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газоснабжения п.Котлубань Городищенского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р-на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1B" w:rsidRPr="007B2D24" w:rsidRDefault="00AC441B" w:rsidP="001D6A43">
            <w:pPr>
              <w:ind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B2D24">
              <w:rPr>
                <w:rFonts w:ascii="Times New Roman" w:hAnsi="Times New Roman"/>
                <w:color w:val="000000"/>
                <w:sz w:val="18"/>
                <w:szCs w:val="18"/>
              </w:rPr>
              <w:t>5300</w:t>
            </w:r>
            <w:r w:rsidRPr="007B2D24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1B" w:rsidRPr="007B2D24" w:rsidRDefault="00AC441B" w:rsidP="0004626B">
            <w:pPr>
              <w:ind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2D24">
              <w:rPr>
                <w:rFonts w:ascii="Times New Roman" w:hAnsi="Times New Roman"/>
                <w:color w:val="000000"/>
                <w:sz w:val="18"/>
                <w:szCs w:val="18"/>
              </w:rPr>
              <w:t>2341,1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1B" w:rsidRPr="00AC441B" w:rsidRDefault="00AC441B" w:rsidP="001D6A43">
            <w:pPr>
              <w:ind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2000,0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1B" w:rsidRPr="007B2D24" w:rsidRDefault="00AC441B" w:rsidP="00AC441B">
            <w:pPr>
              <w:ind w:right="-152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B2D24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Работы выполнены на 84%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</w:p>
        </w:tc>
      </w:tr>
      <w:tr w:rsidR="00AC441B" w:rsidRPr="006A7919" w:rsidTr="00AC441B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1B" w:rsidRPr="007B2D24" w:rsidRDefault="00AC441B" w:rsidP="00BE271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2D24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1B" w:rsidRPr="007B2D24" w:rsidRDefault="00AC441B" w:rsidP="00427926">
            <w:pPr>
              <w:ind w:left="-108" w:firstLine="108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B2D24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Котельная к Котлубанской участковой больнице в п.Котлубань Городищенского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р-на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1B" w:rsidRPr="007B2D24" w:rsidRDefault="00AC441B" w:rsidP="001D6A43">
            <w:pPr>
              <w:ind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B2D24"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  <w:r w:rsidRPr="007B2D24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1B" w:rsidRPr="00AC441B" w:rsidRDefault="00AC441B" w:rsidP="0004626B">
            <w:pPr>
              <w:ind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1B" w:rsidRPr="00AC441B" w:rsidRDefault="00AC441B" w:rsidP="001D6A43">
            <w:pPr>
              <w:ind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-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1B" w:rsidRPr="00B82C25" w:rsidRDefault="00AC441B" w:rsidP="00AC441B">
            <w:pPr>
              <w:ind w:right="-152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B2D24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Работы в 2017 году выполнены на 76%,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на момент проверки </w:t>
            </w:r>
            <w:r w:rsidRPr="007B2D24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акты выполненных работ подрядчиком не предъявлены.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AC441B" w:rsidRPr="006A7919" w:rsidTr="00AC441B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1B" w:rsidRPr="007B2D24" w:rsidRDefault="00AC441B" w:rsidP="00BE271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2D2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1B" w:rsidRPr="007B2D24" w:rsidRDefault="00AC441B" w:rsidP="00427926">
            <w:pPr>
              <w:ind w:left="-108" w:firstLine="108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B2D24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Котельная к Россошинской участковой больнице в п.Степной Городищенского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р-на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1B" w:rsidRPr="007B2D24" w:rsidRDefault="00AC441B" w:rsidP="001D6A43">
            <w:pPr>
              <w:ind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B2D24">
              <w:rPr>
                <w:rFonts w:ascii="Times New Roman" w:hAnsi="Times New Roman"/>
                <w:color w:val="000000"/>
                <w:sz w:val="18"/>
                <w:szCs w:val="18"/>
              </w:rPr>
              <w:t>1400</w:t>
            </w:r>
            <w:r w:rsidRPr="007B2D24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1B" w:rsidRPr="00AC441B" w:rsidRDefault="00AC441B" w:rsidP="0004626B">
            <w:pPr>
              <w:ind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1B" w:rsidRPr="00AC441B" w:rsidRDefault="00AC441B" w:rsidP="001D6A43">
            <w:pPr>
              <w:ind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-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1B" w:rsidRPr="00AC441B" w:rsidRDefault="00AC441B" w:rsidP="00AC441B">
            <w:pP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B2D24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Работы в 2017 году выполнены на 50%, в 2018 году акты выполненных работ не предъявлены.</w:t>
            </w:r>
            <w:r w:rsidRPr="00AC441B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</w:p>
        </w:tc>
      </w:tr>
      <w:tr w:rsidR="00AC441B" w:rsidRPr="006A7919" w:rsidTr="00AC441B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1B" w:rsidRPr="007B2D24" w:rsidRDefault="00AC441B" w:rsidP="00BE271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2D24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1B" w:rsidRPr="007B2D24" w:rsidRDefault="00AC441B" w:rsidP="00427926">
            <w:pPr>
              <w:ind w:left="-108" w:firstLine="108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B2D24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Техническое перевооружение системы газопотребления, ГРПШ по ул.Геологов в г.Фролово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1B" w:rsidRPr="007B2D24" w:rsidRDefault="00AC441B" w:rsidP="001D6A43">
            <w:pPr>
              <w:ind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2D24">
              <w:rPr>
                <w:rFonts w:ascii="Times New Roman" w:hAnsi="Times New Roman"/>
                <w:color w:val="000000"/>
                <w:sz w:val="18"/>
                <w:szCs w:val="18"/>
              </w:rPr>
              <w:t>3370,3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1B" w:rsidRPr="00AC441B" w:rsidRDefault="00AC441B" w:rsidP="0004626B">
            <w:pPr>
              <w:ind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1B" w:rsidRPr="00AC441B" w:rsidRDefault="00AC441B" w:rsidP="001D6A43">
            <w:pPr>
              <w:ind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-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1B" w:rsidRPr="00BB02E3" w:rsidRDefault="00AC441B" w:rsidP="00AC441B">
            <w:pPr>
              <w:ind w:right="-152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B2D24">
              <w:rPr>
                <w:rFonts w:ascii="Times New Roman" w:hAnsi="Times New Roman"/>
                <w:iCs/>
                <w:color w:val="000000"/>
                <w:sz w:val="18"/>
                <w:szCs w:val="18"/>
                <w:lang w:val="ru-RU"/>
              </w:rPr>
              <w:t xml:space="preserve">Завершение строительства не осуществлялось, так как администрацией г.Фролово не оформлено право собственности на объект незавершенного строительства. </w:t>
            </w:r>
          </w:p>
        </w:tc>
      </w:tr>
    </w:tbl>
    <w:p w:rsidR="00EB5025" w:rsidRPr="00EB5025" w:rsidRDefault="00EB5025" w:rsidP="00EB5025">
      <w:pPr>
        <w:ind w:firstLine="709"/>
        <w:jc w:val="both"/>
        <w:rPr>
          <w:rFonts w:ascii="Times New Roman" w:hAnsi="Times New Roman"/>
          <w:lang w:val="ru-RU"/>
        </w:rPr>
      </w:pPr>
      <w:r w:rsidRPr="00EB5025">
        <w:rPr>
          <w:rFonts w:ascii="Times New Roman" w:hAnsi="Times New Roman"/>
          <w:iCs/>
          <w:lang w:val="ru-RU"/>
        </w:rPr>
        <w:t>В связи с нарушением подрядчиком</w:t>
      </w:r>
      <w:r w:rsidRPr="00EB5025">
        <w:rPr>
          <w:rFonts w:ascii="Times New Roman" w:hAnsi="Times New Roman"/>
          <w:lang w:val="ru-RU"/>
        </w:rPr>
        <w:t xml:space="preserve"> </w:t>
      </w:r>
      <w:r w:rsidRPr="00EB5025">
        <w:rPr>
          <w:rFonts w:ascii="Times New Roman" w:hAnsi="Times New Roman"/>
          <w:iCs/>
          <w:lang w:val="ru-RU"/>
        </w:rPr>
        <w:t>ЗАО «КРОК инкорпорейтед» сроков</w:t>
      </w:r>
      <w:r w:rsidRPr="00EB5025">
        <w:rPr>
          <w:rFonts w:ascii="Times New Roman" w:hAnsi="Times New Roman"/>
          <w:lang w:val="ru-RU"/>
        </w:rPr>
        <w:t xml:space="preserve"> строительства 122 котельных, общая сумма ассигнований сокращена в</w:t>
      </w:r>
      <w:r w:rsidRPr="00EB5025">
        <w:rPr>
          <w:rFonts w:ascii="Times New Roman" w:hAnsi="Times New Roman"/>
          <w:iCs/>
          <w:lang w:val="ru-RU"/>
        </w:rPr>
        <w:t xml:space="preserve"> ходе исполнения к</w:t>
      </w:r>
      <w:r w:rsidRPr="00EB5025">
        <w:rPr>
          <w:rFonts w:ascii="Times New Roman" w:hAnsi="Times New Roman"/>
          <w:lang w:val="ru-RU"/>
        </w:rPr>
        <w:t>онтракта на 99,1 процента, что привело к превышению принятых бюджетных обязательствах над бюджетными назначениями.</w:t>
      </w:r>
    </w:p>
    <w:p w:rsidR="00EB5025" w:rsidRPr="00EB5025" w:rsidRDefault="00774C93" w:rsidP="00774C93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Кредиторская задолженность ГКУ УКС составила</w:t>
      </w:r>
      <w:r w:rsidR="00EB5025" w:rsidRPr="00EB5025">
        <w:rPr>
          <w:rFonts w:ascii="Times New Roman" w:hAnsi="Times New Roman"/>
          <w:lang w:val="ru-RU"/>
        </w:rPr>
        <w:t xml:space="preserve"> 4006,9 тыс.руб. в связи с отсутствием финансирования выполненных работ по объектам «</w:t>
      </w:r>
      <w:r w:rsidR="00EB5025" w:rsidRPr="00EB5025">
        <w:rPr>
          <w:rFonts w:ascii="Times New Roman" w:hAnsi="Times New Roman"/>
          <w:color w:val="000000"/>
          <w:lang w:val="ru-RU"/>
        </w:rPr>
        <w:t>Расширение системы отопления п.Котлубань Городищенского района» и «Автономные источники теплоснабжения Россошинской и Котлубанской больниц Городищенского района».</w:t>
      </w:r>
    </w:p>
    <w:p w:rsidR="00230752" w:rsidRDefault="00230752" w:rsidP="00B752EF">
      <w:pPr>
        <w:pStyle w:val="ConsPlusNormal"/>
        <w:spacing w:after="0" w:line="240" w:lineRule="auto"/>
        <w:ind w:firstLine="709"/>
        <w:jc w:val="center"/>
        <w:rPr>
          <w:rFonts w:ascii="Times New Roman" w:hAnsi="Times New Roman"/>
          <w:iCs/>
          <w:sz w:val="24"/>
          <w:szCs w:val="24"/>
        </w:rPr>
      </w:pPr>
    </w:p>
    <w:p w:rsidR="00774C93" w:rsidRPr="00774C93" w:rsidRDefault="00EB5025" w:rsidP="00B752EF">
      <w:pPr>
        <w:pStyle w:val="ConsPlusNormal"/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4"/>
          <w:szCs w:val="24"/>
        </w:rPr>
      </w:pPr>
      <w:r w:rsidRPr="00567AC2">
        <w:rPr>
          <w:rFonts w:ascii="Times New Roman" w:hAnsi="Times New Roman"/>
          <w:iCs/>
          <w:sz w:val="24"/>
          <w:szCs w:val="24"/>
        </w:rPr>
        <w:t>Информация о</w:t>
      </w:r>
      <w:r w:rsidR="007A68B5">
        <w:rPr>
          <w:rFonts w:ascii="Times New Roman" w:hAnsi="Times New Roman"/>
          <w:iCs/>
          <w:sz w:val="24"/>
          <w:szCs w:val="24"/>
        </w:rPr>
        <w:t xml:space="preserve"> достижении </w:t>
      </w:r>
      <w:r w:rsidRPr="00567AC2">
        <w:rPr>
          <w:rFonts w:ascii="Times New Roman" w:hAnsi="Times New Roman"/>
          <w:iCs/>
          <w:sz w:val="24"/>
          <w:szCs w:val="24"/>
        </w:rPr>
        <w:t>целевых показателей подпрограммы за 2017 год представлена в таблице</w:t>
      </w:r>
      <w:r w:rsidR="00774C93">
        <w:rPr>
          <w:rFonts w:ascii="Times New Roman" w:hAnsi="Times New Roman"/>
          <w:iCs/>
          <w:sz w:val="24"/>
          <w:szCs w:val="24"/>
        </w:rPr>
        <w:t xml:space="preserve"> </w:t>
      </w:r>
      <w:r w:rsidR="00BA7885">
        <w:rPr>
          <w:rFonts w:ascii="Times New Roman" w:hAnsi="Times New Roman"/>
          <w:iCs/>
          <w:sz w:val="24"/>
          <w:szCs w:val="24"/>
        </w:rPr>
        <w:t>5</w:t>
      </w:r>
      <w:r w:rsidR="0012089F">
        <w:rPr>
          <w:rFonts w:ascii="Times New Roman" w:hAnsi="Times New Roman"/>
          <w:iCs/>
          <w:sz w:val="24"/>
          <w:szCs w:val="24"/>
        </w:rPr>
        <w:t>:</w:t>
      </w:r>
      <w:r w:rsidR="00B752EF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                            </w:t>
      </w:r>
      <w:r w:rsidR="00774C93" w:rsidRPr="00774C93">
        <w:rPr>
          <w:rFonts w:ascii="Times New Roman" w:hAnsi="Times New Roman"/>
          <w:i/>
          <w:iCs/>
          <w:sz w:val="24"/>
          <w:szCs w:val="24"/>
        </w:rPr>
        <w:t xml:space="preserve">Таблица </w:t>
      </w:r>
      <w:r w:rsidR="00BA7885">
        <w:rPr>
          <w:rFonts w:ascii="Times New Roman" w:hAnsi="Times New Roman"/>
          <w:i/>
          <w:iCs/>
          <w:sz w:val="24"/>
          <w:szCs w:val="24"/>
        </w:rPr>
        <w:t>5</w:t>
      </w:r>
      <w:r w:rsidR="00774C93" w:rsidRPr="00774C93">
        <w:rPr>
          <w:rFonts w:ascii="Times New Roman" w:hAnsi="Times New Roman"/>
          <w:i/>
          <w:iCs/>
          <w:sz w:val="24"/>
          <w:szCs w:val="24"/>
        </w:rPr>
        <w:t>.</w:t>
      </w:r>
    </w:p>
    <w:tbl>
      <w:tblPr>
        <w:tblW w:w="10598" w:type="dxa"/>
        <w:tblLayout w:type="fixed"/>
        <w:tblLook w:val="04A0"/>
      </w:tblPr>
      <w:tblGrid>
        <w:gridCol w:w="6629"/>
        <w:gridCol w:w="850"/>
        <w:gridCol w:w="948"/>
        <w:gridCol w:w="866"/>
        <w:gridCol w:w="1305"/>
      </w:tblGrid>
      <w:tr w:rsidR="00EB5025" w:rsidRPr="00496BC4" w:rsidTr="00040490">
        <w:trPr>
          <w:trHeight w:val="20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025" w:rsidRPr="001C4641" w:rsidRDefault="00EB5025" w:rsidP="00BE27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C464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025" w:rsidRPr="00040490" w:rsidRDefault="00040490" w:rsidP="00BE27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Ед.изм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025" w:rsidRPr="001C4641" w:rsidRDefault="00EB5025" w:rsidP="00BE27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C464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2017 год</w:t>
            </w:r>
          </w:p>
        </w:tc>
      </w:tr>
      <w:tr w:rsidR="00EB5025" w:rsidRPr="00496BC4" w:rsidTr="00040490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25" w:rsidRPr="001C4641" w:rsidRDefault="00EB5025" w:rsidP="00BE27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25" w:rsidRPr="001C4641" w:rsidRDefault="00EB5025" w:rsidP="00BE27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025" w:rsidRPr="001C4641" w:rsidRDefault="00EB5025" w:rsidP="00BE27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C464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025" w:rsidRPr="001C4641" w:rsidRDefault="00EB5025" w:rsidP="00BE27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C464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025" w:rsidRPr="001C4641" w:rsidRDefault="00EB5025" w:rsidP="00BE27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C464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отклонение</w:t>
            </w:r>
          </w:p>
        </w:tc>
      </w:tr>
      <w:tr w:rsidR="00EB5025" w:rsidRPr="00496BC4" w:rsidTr="00040490">
        <w:trPr>
          <w:trHeight w:val="2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025" w:rsidRPr="00EB5025" w:rsidRDefault="00EB5025" w:rsidP="00774C93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B50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Количество изготовленной проектной документации для строительства и газопроводов, котельных на газовом топливе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025" w:rsidRPr="00040490" w:rsidRDefault="00040490" w:rsidP="000404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е</w:t>
            </w:r>
            <w:r w:rsidR="00EB5025" w:rsidRPr="001C4641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025" w:rsidRPr="001C4641" w:rsidRDefault="00EB5025" w:rsidP="00BE2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64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025" w:rsidRPr="009C45B8" w:rsidRDefault="009C45B8" w:rsidP="00BE2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025" w:rsidRPr="009C45B8" w:rsidRDefault="00EB5025" w:rsidP="009C45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C464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="009C45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</w:tr>
      <w:tr w:rsidR="00EB5025" w:rsidRPr="00496BC4" w:rsidTr="00040490">
        <w:trPr>
          <w:trHeight w:val="2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025" w:rsidRPr="00EB5025" w:rsidRDefault="00EB5025" w:rsidP="00BE271E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B50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Количество внутрипоселковых газопроводов, введенных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025" w:rsidRPr="00040490" w:rsidRDefault="00040490" w:rsidP="000404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е</w:t>
            </w:r>
            <w:r w:rsidR="00EB5025" w:rsidRPr="001C4641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025" w:rsidRPr="001C4641" w:rsidRDefault="00EB5025" w:rsidP="00BE2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64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025" w:rsidRPr="001C4641" w:rsidRDefault="00EB5025" w:rsidP="00BE2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6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025" w:rsidRPr="001C4641" w:rsidRDefault="00EB5025" w:rsidP="00BE2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641">
              <w:rPr>
                <w:rFonts w:ascii="Times New Roman" w:hAnsi="Times New Roman"/>
                <w:color w:val="000000"/>
                <w:sz w:val="20"/>
                <w:szCs w:val="20"/>
              </w:rPr>
              <w:t>-4</w:t>
            </w:r>
          </w:p>
        </w:tc>
      </w:tr>
      <w:tr w:rsidR="00EB5025" w:rsidRPr="00496BC4" w:rsidTr="00040490">
        <w:trPr>
          <w:trHeight w:val="2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025" w:rsidRPr="001C4641" w:rsidRDefault="00EB5025" w:rsidP="00BE27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641">
              <w:rPr>
                <w:rFonts w:ascii="Times New Roman" w:hAnsi="Times New Roman"/>
                <w:color w:val="000000"/>
                <w:sz w:val="20"/>
                <w:szCs w:val="20"/>
              </w:rPr>
              <w:t>Протяженность внутрипоселковых газопроводов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5025" w:rsidRPr="00040490" w:rsidRDefault="00040490" w:rsidP="00BE271E">
            <w:pPr>
              <w:ind w:right="-6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км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025" w:rsidRPr="001C4641" w:rsidRDefault="00EB5025" w:rsidP="00BE2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641">
              <w:rPr>
                <w:rFonts w:ascii="Times New Roman" w:hAnsi="Times New Roman"/>
                <w:color w:val="000000"/>
                <w:sz w:val="20"/>
                <w:szCs w:val="20"/>
              </w:rPr>
              <w:t>49,1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025" w:rsidRPr="001C4641" w:rsidRDefault="00EB5025" w:rsidP="00BE2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6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025" w:rsidRPr="001C4641" w:rsidRDefault="00EB5025" w:rsidP="00BE2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641">
              <w:rPr>
                <w:rFonts w:ascii="Times New Roman" w:hAnsi="Times New Roman"/>
                <w:color w:val="000000"/>
                <w:sz w:val="20"/>
                <w:szCs w:val="20"/>
              </w:rPr>
              <w:t>-49,1</w:t>
            </w:r>
          </w:p>
        </w:tc>
      </w:tr>
      <w:tr w:rsidR="00EB5025" w:rsidRPr="00496BC4" w:rsidTr="00040490">
        <w:trPr>
          <w:trHeight w:val="2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025" w:rsidRPr="00EB5025" w:rsidRDefault="00EB5025" w:rsidP="00BE271E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B50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Количество котельных на газовом топливе, введенных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025" w:rsidRPr="00040490" w:rsidRDefault="00040490" w:rsidP="000404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е</w:t>
            </w:r>
            <w:r w:rsidR="00EB5025" w:rsidRPr="001C4641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025" w:rsidRPr="001C4641" w:rsidRDefault="00EB5025" w:rsidP="00BE2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641">
              <w:rPr>
                <w:rFonts w:ascii="Times New Roman" w:hAnsi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025" w:rsidRPr="001C4641" w:rsidRDefault="00EB5025" w:rsidP="00BE2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6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025" w:rsidRPr="001C4641" w:rsidRDefault="00EB5025" w:rsidP="00BE27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641">
              <w:rPr>
                <w:rFonts w:ascii="Times New Roman" w:hAnsi="Times New Roman"/>
                <w:color w:val="000000"/>
                <w:sz w:val="20"/>
                <w:szCs w:val="20"/>
              </w:rPr>
              <w:t>-124</w:t>
            </w:r>
          </w:p>
        </w:tc>
      </w:tr>
    </w:tbl>
    <w:p w:rsidR="00EB5025" w:rsidRPr="00774C93" w:rsidRDefault="00EB5025" w:rsidP="00352038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774C93">
        <w:rPr>
          <w:rFonts w:ascii="Times New Roman" w:hAnsi="Times New Roman"/>
          <w:b/>
          <w:iCs/>
          <w:sz w:val="24"/>
          <w:szCs w:val="24"/>
        </w:rPr>
        <w:t xml:space="preserve">Таким образом, в связи с нарушением подрядчиками сроков выполнения работ по строительству объектов газификации и недостаточным финансированием выполненных работ, фактическое исполнение предусмотренных бюджетом ассигнований составило 1,2 процента. В </w:t>
      </w:r>
      <w:r w:rsidR="002C2BA0">
        <w:rPr>
          <w:rFonts w:ascii="Times New Roman" w:hAnsi="Times New Roman"/>
          <w:b/>
          <w:iCs/>
          <w:sz w:val="24"/>
          <w:szCs w:val="24"/>
        </w:rPr>
        <w:t xml:space="preserve">результате </w:t>
      </w:r>
      <w:r w:rsidRPr="00774C93">
        <w:rPr>
          <w:rFonts w:ascii="Times New Roman" w:hAnsi="Times New Roman"/>
          <w:b/>
          <w:iCs/>
          <w:sz w:val="24"/>
          <w:szCs w:val="24"/>
        </w:rPr>
        <w:t>из 4 целевых показателей подпрограммы в 2017 году не достигнут ни один.</w:t>
      </w:r>
    </w:p>
    <w:p w:rsidR="004456F0" w:rsidRDefault="004456F0" w:rsidP="00352038">
      <w:pPr>
        <w:pStyle w:val="1"/>
        <w:rPr>
          <w:b/>
          <w:i/>
          <w:kern w:val="0"/>
          <w:lang w:val="ru-RU"/>
        </w:rPr>
      </w:pPr>
    </w:p>
    <w:p w:rsidR="0031758E" w:rsidRPr="00392472" w:rsidRDefault="008559A5" w:rsidP="00D775B0">
      <w:pPr>
        <w:pStyle w:val="1"/>
        <w:rPr>
          <w:lang w:val="ru-RU"/>
        </w:rPr>
      </w:pPr>
      <w:r w:rsidRPr="00A37E13">
        <w:rPr>
          <w:b/>
          <w:i/>
          <w:kern w:val="0"/>
          <w:u w:val="single"/>
          <w:lang w:val="ru-RU"/>
        </w:rPr>
        <w:t>По подразделу 0503 «Благоустройство»</w:t>
      </w:r>
      <w:r w:rsidRPr="00392472">
        <w:rPr>
          <w:b/>
          <w:i/>
          <w:kern w:val="0"/>
          <w:lang w:val="ru-RU"/>
        </w:rPr>
        <w:t xml:space="preserve"> </w:t>
      </w:r>
      <w:r w:rsidRPr="00392472">
        <w:rPr>
          <w:kern w:val="0"/>
          <w:lang w:val="ru-RU"/>
        </w:rPr>
        <w:t xml:space="preserve">расходы составили 220 006,8 тыс. руб., или 95,7 % </w:t>
      </w:r>
      <w:r w:rsidR="00392472">
        <w:rPr>
          <w:kern w:val="0"/>
          <w:lang w:val="ru-RU"/>
        </w:rPr>
        <w:t xml:space="preserve">от </w:t>
      </w:r>
      <w:r w:rsidRPr="00392472">
        <w:rPr>
          <w:kern w:val="0"/>
          <w:lang w:val="ru-RU"/>
        </w:rPr>
        <w:t>назначений</w:t>
      </w:r>
      <w:r w:rsidR="00775750">
        <w:rPr>
          <w:kern w:val="0"/>
          <w:lang w:val="ru-RU"/>
        </w:rPr>
        <w:t xml:space="preserve"> сводной бюджетной росписи</w:t>
      </w:r>
      <w:r w:rsidRPr="00392472">
        <w:rPr>
          <w:kern w:val="0"/>
          <w:lang w:val="ru-RU"/>
        </w:rPr>
        <w:t xml:space="preserve"> по подпрограмме «Стимулирование жилищного строительства» Программы №46-п, в том числе по объектам:</w:t>
      </w:r>
    </w:p>
    <w:p w:rsidR="0031758E" w:rsidRPr="00D775B0" w:rsidRDefault="008559A5" w:rsidP="00D775B0">
      <w:pPr>
        <w:pStyle w:val="ConsPlusNormal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75B0">
        <w:rPr>
          <w:rFonts w:ascii="Times New Roman" w:hAnsi="Times New Roman"/>
          <w:sz w:val="24"/>
          <w:szCs w:val="24"/>
        </w:rPr>
        <w:t xml:space="preserve">108 388,8 тыс. руб. </w:t>
      </w:r>
      <w:r w:rsidR="00D775B0" w:rsidRPr="00D775B0">
        <w:rPr>
          <w:rFonts w:ascii="Times New Roman" w:hAnsi="Times New Roman"/>
          <w:sz w:val="24"/>
          <w:szCs w:val="24"/>
        </w:rPr>
        <w:t>–</w:t>
      </w:r>
      <w:r w:rsidRPr="00D775B0">
        <w:rPr>
          <w:rFonts w:ascii="Times New Roman" w:hAnsi="Times New Roman"/>
          <w:sz w:val="24"/>
          <w:szCs w:val="24"/>
        </w:rPr>
        <w:t xml:space="preserve"> предоставление субсидии бюджету Волгограда  на реализацию мероприятий по объекту: «Автодорога от ул. Джабаева до ул.</w:t>
      </w:r>
      <w:r w:rsidR="00392472">
        <w:t> </w:t>
      </w:r>
      <w:r w:rsidRPr="00D775B0">
        <w:rPr>
          <w:rFonts w:ascii="Times New Roman" w:hAnsi="Times New Roman"/>
          <w:sz w:val="24"/>
          <w:szCs w:val="24"/>
        </w:rPr>
        <w:t>им. Маршала Василевского в Советском р-не Волгограда» на основании заключенного соглашения от 07.04.2017 №8, из них за счет средств федерального бюджета – 86</w:t>
      </w:r>
      <w:r w:rsidR="0031758E" w:rsidRPr="00D775B0">
        <w:rPr>
          <w:rFonts w:ascii="Times New Roman" w:hAnsi="Times New Roman"/>
          <w:bCs/>
          <w:sz w:val="24"/>
          <w:szCs w:val="24"/>
        </w:rPr>
        <w:t> </w:t>
      </w:r>
      <w:r w:rsidR="00392472" w:rsidRPr="00D775B0">
        <w:rPr>
          <w:rFonts w:ascii="Times New Roman" w:hAnsi="Times New Roman"/>
          <w:sz w:val="24"/>
          <w:szCs w:val="24"/>
        </w:rPr>
        <w:t>711,0 тыс. рублей;</w:t>
      </w:r>
    </w:p>
    <w:p w:rsidR="0031758E" w:rsidRPr="00D775B0" w:rsidRDefault="008559A5" w:rsidP="00D775B0">
      <w:pPr>
        <w:pStyle w:val="ConsPlusNormal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75B0">
        <w:rPr>
          <w:rFonts w:ascii="Times New Roman" w:hAnsi="Times New Roman"/>
          <w:sz w:val="24"/>
          <w:szCs w:val="24"/>
        </w:rPr>
        <w:t xml:space="preserve">26 793,7 тыс. руб. </w:t>
      </w:r>
      <w:r w:rsidR="00D775B0" w:rsidRPr="00D775B0">
        <w:rPr>
          <w:rFonts w:ascii="Times New Roman" w:hAnsi="Times New Roman"/>
          <w:sz w:val="24"/>
          <w:szCs w:val="24"/>
        </w:rPr>
        <w:t>–</w:t>
      </w:r>
      <w:r w:rsidR="00D775B0">
        <w:rPr>
          <w:rFonts w:ascii="Times New Roman" w:hAnsi="Times New Roman"/>
          <w:sz w:val="24"/>
          <w:szCs w:val="24"/>
        </w:rPr>
        <w:t xml:space="preserve"> </w:t>
      </w:r>
      <w:r w:rsidRPr="00D775B0">
        <w:rPr>
          <w:rFonts w:ascii="Times New Roman" w:hAnsi="Times New Roman"/>
          <w:sz w:val="24"/>
          <w:szCs w:val="24"/>
        </w:rPr>
        <w:t>предоставление субсидии бюджету Волгограда  на реализацию мероприятий по объекту: «Строительство участка дороги в гр. ул. Добрушина до ул. Тюленева в ЖК "Долина-1» на основании заключенного соглашения от 07.04.2017 №8, из них за счет средств федерального бюджета – 21</w:t>
      </w:r>
      <w:r w:rsidR="0031758E" w:rsidRPr="00D775B0">
        <w:rPr>
          <w:rFonts w:ascii="Times New Roman" w:hAnsi="Times New Roman"/>
          <w:bCs/>
          <w:sz w:val="24"/>
          <w:szCs w:val="24"/>
        </w:rPr>
        <w:t> </w:t>
      </w:r>
      <w:r w:rsidRPr="00D775B0">
        <w:rPr>
          <w:rFonts w:ascii="Times New Roman" w:hAnsi="Times New Roman"/>
          <w:sz w:val="24"/>
          <w:szCs w:val="24"/>
        </w:rPr>
        <w:t>435,0 тыс. рублей;</w:t>
      </w:r>
    </w:p>
    <w:p w:rsidR="0031758E" w:rsidRPr="00D775B0" w:rsidRDefault="008559A5" w:rsidP="00D775B0">
      <w:pPr>
        <w:pStyle w:val="ConsPlusNormal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75B0">
        <w:rPr>
          <w:rFonts w:ascii="Times New Roman" w:hAnsi="Times New Roman"/>
          <w:sz w:val="24"/>
          <w:szCs w:val="24"/>
        </w:rPr>
        <w:t xml:space="preserve">84 824,3 тыс. руб. </w:t>
      </w:r>
      <w:r w:rsidR="00D775B0" w:rsidRPr="00D775B0">
        <w:rPr>
          <w:rFonts w:ascii="Times New Roman" w:hAnsi="Times New Roman"/>
          <w:sz w:val="24"/>
          <w:szCs w:val="24"/>
        </w:rPr>
        <w:t>–</w:t>
      </w:r>
      <w:r w:rsidRPr="00D775B0">
        <w:rPr>
          <w:rFonts w:ascii="Times New Roman" w:hAnsi="Times New Roman"/>
          <w:sz w:val="24"/>
          <w:szCs w:val="24"/>
        </w:rPr>
        <w:t xml:space="preserve"> предоставление субсидии бюджету В</w:t>
      </w:r>
      <w:r w:rsidR="00392472" w:rsidRPr="00D775B0">
        <w:rPr>
          <w:rFonts w:ascii="Times New Roman" w:hAnsi="Times New Roman"/>
          <w:sz w:val="24"/>
          <w:szCs w:val="24"/>
        </w:rPr>
        <w:t>олжского</w:t>
      </w:r>
      <w:r w:rsidRPr="00D775B0">
        <w:rPr>
          <w:rFonts w:ascii="Times New Roman" w:hAnsi="Times New Roman"/>
          <w:sz w:val="24"/>
          <w:szCs w:val="24"/>
        </w:rPr>
        <w:t xml:space="preserve">  на реализацию мероприятий по объекту: «Строительство инженерных сетей 28 микрорайона и прилегающих улиц в г.Волжском» на основании заключенного соглашения от 05.06.2017 №11, из них средства федерального бюджета </w:t>
      </w:r>
      <w:r w:rsidR="00392472" w:rsidRPr="00D775B0">
        <w:rPr>
          <w:rFonts w:ascii="Times New Roman" w:hAnsi="Times New Roman"/>
          <w:sz w:val="24"/>
          <w:szCs w:val="24"/>
        </w:rPr>
        <w:t xml:space="preserve">– </w:t>
      </w:r>
      <w:r w:rsidRPr="00D775B0">
        <w:rPr>
          <w:rFonts w:ascii="Times New Roman" w:hAnsi="Times New Roman"/>
          <w:sz w:val="24"/>
          <w:szCs w:val="24"/>
        </w:rPr>
        <w:t>67 859,5 тыс. рублей.</w:t>
      </w:r>
    </w:p>
    <w:p w:rsidR="00091D4F" w:rsidRDefault="008559A5" w:rsidP="00D775B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758E">
        <w:rPr>
          <w:rFonts w:ascii="Times New Roman" w:hAnsi="Times New Roman"/>
          <w:sz w:val="24"/>
          <w:szCs w:val="24"/>
        </w:rPr>
        <w:t>Автомобильная дорога от ул. им. Джабаева до ул. им. Василевского</w:t>
      </w:r>
      <w:r w:rsidR="000454FE">
        <w:rPr>
          <w:rFonts w:ascii="Times New Roman" w:hAnsi="Times New Roman"/>
          <w:sz w:val="24"/>
          <w:szCs w:val="24"/>
        </w:rPr>
        <w:t xml:space="preserve"> </w:t>
      </w:r>
      <w:r w:rsidR="00392472">
        <w:rPr>
          <w:rFonts w:ascii="Times New Roman" w:hAnsi="Times New Roman"/>
          <w:sz w:val="24"/>
          <w:szCs w:val="24"/>
        </w:rPr>
        <w:t>в г. Волгограде</w:t>
      </w:r>
      <w:r w:rsidRPr="0031758E">
        <w:rPr>
          <w:rFonts w:ascii="Times New Roman" w:hAnsi="Times New Roman"/>
          <w:sz w:val="24"/>
          <w:szCs w:val="24"/>
        </w:rPr>
        <w:t xml:space="preserve"> и инженерные сети 28 микрорайона и прилегающих улиц </w:t>
      </w:r>
      <w:r w:rsidR="00392472">
        <w:rPr>
          <w:rFonts w:ascii="Times New Roman" w:hAnsi="Times New Roman"/>
          <w:sz w:val="24"/>
          <w:szCs w:val="24"/>
        </w:rPr>
        <w:t xml:space="preserve">в </w:t>
      </w:r>
      <w:r w:rsidRPr="0031758E">
        <w:rPr>
          <w:rFonts w:ascii="Times New Roman" w:hAnsi="Times New Roman"/>
          <w:sz w:val="24"/>
          <w:szCs w:val="24"/>
        </w:rPr>
        <w:t>г. Волжск</w:t>
      </w:r>
      <w:r w:rsidR="00392472">
        <w:rPr>
          <w:rFonts w:ascii="Times New Roman" w:hAnsi="Times New Roman"/>
          <w:sz w:val="24"/>
          <w:szCs w:val="24"/>
        </w:rPr>
        <w:t>ом</w:t>
      </w:r>
      <w:r w:rsidRPr="0031758E">
        <w:rPr>
          <w:rFonts w:ascii="Times New Roman" w:hAnsi="Times New Roman"/>
          <w:sz w:val="24"/>
          <w:szCs w:val="24"/>
        </w:rPr>
        <w:t xml:space="preserve"> введены в эксплуатацию в 2017 году</w:t>
      </w:r>
      <w:r w:rsidR="00392472">
        <w:rPr>
          <w:rFonts w:ascii="Times New Roman" w:hAnsi="Times New Roman"/>
          <w:sz w:val="24"/>
          <w:szCs w:val="24"/>
        </w:rPr>
        <w:t>.</w:t>
      </w:r>
      <w:r w:rsidRPr="0031758E">
        <w:rPr>
          <w:rFonts w:ascii="Times New Roman" w:hAnsi="Times New Roman"/>
          <w:sz w:val="24"/>
          <w:szCs w:val="24"/>
        </w:rPr>
        <w:t xml:space="preserve"> </w:t>
      </w:r>
      <w:r w:rsidR="00392472">
        <w:rPr>
          <w:rFonts w:ascii="Times New Roman" w:hAnsi="Times New Roman"/>
          <w:sz w:val="24"/>
          <w:szCs w:val="24"/>
        </w:rPr>
        <w:t>Р</w:t>
      </w:r>
      <w:r w:rsidRPr="0031758E">
        <w:rPr>
          <w:rFonts w:ascii="Times New Roman" w:hAnsi="Times New Roman"/>
          <w:sz w:val="24"/>
          <w:szCs w:val="24"/>
        </w:rPr>
        <w:t xml:space="preserve">аботы по строительству </w:t>
      </w:r>
      <w:r w:rsidR="00392472">
        <w:rPr>
          <w:rFonts w:ascii="Times New Roman" w:hAnsi="Times New Roman"/>
          <w:sz w:val="24"/>
          <w:szCs w:val="24"/>
        </w:rPr>
        <w:t>а</w:t>
      </w:r>
      <w:r w:rsidRPr="0031758E">
        <w:rPr>
          <w:rFonts w:ascii="Times New Roman" w:hAnsi="Times New Roman"/>
          <w:sz w:val="24"/>
          <w:szCs w:val="24"/>
        </w:rPr>
        <w:t xml:space="preserve">втомобильной дороги от ул. им. Добрушина до ул. им. Тюленева </w:t>
      </w:r>
      <w:r w:rsidR="00044F7F">
        <w:rPr>
          <w:rFonts w:ascii="Times New Roman" w:hAnsi="Times New Roman"/>
          <w:sz w:val="24"/>
          <w:szCs w:val="24"/>
        </w:rPr>
        <w:t xml:space="preserve">в ЖК </w:t>
      </w:r>
      <w:r w:rsidR="00392472">
        <w:rPr>
          <w:rFonts w:ascii="Times New Roman" w:hAnsi="Times New Roman"/>
          <w:sz w:val="24"/>
          <w:szCs w:val="24"/>
        </w:rPr>
        <w:t xml:space="preserve">«Родниковая долина» </w:t>
      </w:r>
      <w:r w:rsidRPr="0031758E">
        <w:rPr>
          <w:rFonts w:ascii="Times New Roman" w:hAnsi="Times New Roman"/>
          <w:sz w:val="24"/>
          <w:szCs w:val="24"/>
        </w:rPr>
        <w:t>выполнены в объеме 100% от предусмотренно</w:t>
      </w:r>
      <w:r w:rsidR="00392472">
        <w:rPr>
          <w:rFonts w:ascii="Times New Roman" w:hAnsi="Times New Roman"/>
          <w:sz w:val="24"/>
          <w:szCs w:val="24"/>
        </w:rPr>
        <w:t>го</w:t>
      </w:r>
      <w:r w:rsidRPr="0031758E">
        <w:rPr>
          <w:rFonts w:ascii="Times New Roman" w:hAnsi="Times New Roman"/>
          <w:sz w:val="24"/>
          <w:szCs w:val="24"/>
        </w:rPr>
        <w:t xml:space="preserve"> контрактом на 2017 год</w:t>
      </w:r>
      <w:r w:rsidR="00392472">
        <w:rPr>
          <w:rFonts w:ascii="Times New Roman" w:hAnsi="Times New Roman"/>
          <w:sz w:val="24"/>
          <w:szCs w:val="24"/>
        </w:rPr>
        <w:t xml:space="preserve">, </w:t>
      </w:r>
      <w:r w:rsidR="005A5639">
        <w:rPr>
          <w:rFonts w:ascii="Times New Roman" w:hAnsi="Times New Roman"/>
          <w:sz w:val="24"/>
          <w:szCs w:val="24"/>
        </w:rPr>
        <w:t>завершение работ</w:t>
      </w:r>
      <w:r w:rsidR="00D775B0">
        <w:rPr>
          <w:rFonts w:ascii="Times New Roman" w:hAnsi="Times New Roman"/>
          <w:sz w:val="24"/>
          <w:szCs w:val="24"/>
        </w:rPr>
        <w:t xml:space="preserve"> в целом по контракту</w:t>
      </w:r>
      <w:r w:rsidR="00392472">
        <w:rPr>
          <w:rFonts w:ascii="Times New Roman" w:hAnsi="Times New Roman"/>
          <w:sz w:val="24"/>
          <w:szCs w:val="24"/>
        </w:rPr>
        <w:t xml:space="preserve"> запланирован</w:t>
      </w:r>
      <w:r w:rsidR="005A5639">
        <w:rPr>
          <w:rFonts w:ascii="Times New Roman" w:hAnsi="Times New Roman"/>
          <w:sz w:val="24"/>
          <w:szCs w:val="24"/>
        </w:rPr>
        <w:t>о</w:t>
      </w:r>
      <w:r w:rsidR="00392472">
        <w:rPr>
          <w:rFonts w:ascii="Times New Roman" w:hAnsi="Times New Roman"/>
          <w:sz w:val="24"/>
          <w:szCs w:val="24"/>
        </w:rPr>
        <w:t xml:space="preserve"> на </w:t>
      </w:r>
      <w:r w:rsidR="005A5639">
        <w:rPr>
          <w:rFonts w:ascii="Times New Roman" w:hAnsi="Times New Roman"/>
          <w:sz w:val="24"/>
          <w:szCs w:val="24"/>
        </w:rPr>
        <w:t>31.05.2018.</w:t>
      </w:r>
    </w:p>
    <w:p w:rsidR="00091D4F" w:rsidRDefault="00091D4F" w:rsidP="00091D4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2038" w:rsidRPr="002B1900" w:rsidRDefault="00352038" w:rsidP="00091D4F">
      <w:pPr>
        <w:pStyle w:val="1"/>
        <w:keepNext w:val="0"/>
        <w:rPr>
          <w:lang w:val="ru-RU"/>
        </w:rPr>
      </w:pPr>
      <w:r w:rsidRPr="002B1900">
        <w:rPr>
          <w:b/>
          <w:i/>
          <w:lang w:val="ru-RU"/>
        </w:rPr>
        <w:t>По разделу 0700 «Образование»</w:t>
      </w:r>
      <w:r w:rsidRPr="002B1900">
        <w:rPr>
          <w:lang w:val="ru-RU"/>
        </w:rPr>
        <w:t xml:space="preserve"> расходы исполнены на 1 230 711,7 тыс. руб.</w:t>
      </w:r>
      <w:r w:rsidR="00D775B0">
        <w:rPr>
          <w:lang w:val="ru-RU"/>
        </w:rPr>
        <w:t>,</w:t>
      </w:r>
      <w:r w:rsidRPr="002B1900">
        <w:rPr>
          <w:lang w:val="ru-RU"/>
        </w:rPr>
        <w:t xml:space="preserve"> или на 98,5% от </w:t>
      </w:r>
      <w:r w:rsidR="00775750">
        <w:rPr>
          <w:lang w:val="ru-RU"/>
        </w:rPr>
        <w:t>наз</w:t>
      </w:r>
      <w:r w:rsidRPr="002B1900">
        <w:rPr>
          <w:lang w:val="ru-RU"/>
        </w:rPr>
        <w:t>начений</w:t>
      </w:r>
      <w:r w:rsidR="00775750">
        <w:rPr>
          <w:lang w:val="ru-RU"/>
        </w:rPr>
        <w:t xml:space="preserve"> сводной бюджетной росписи</w:t>
      </w:r>
      <w:r w:rsidRPr="002B1900">
        <w:rPr>
          <w:lang w:val="ru-RU"/>
        </w:rPr>
        <w:t xml:space="preserve"> и на 85% от ассигнований</w:t>
      </w:r>
      <w:r w:rsidR="00775750">
        <w:rPr>
          <w:lang w:val="ru-RU"/>
        </w:rPr>
        <w:t>, утвержденных Законом об областном бюджете</w:t>
      </w:r>
      <w:r w:rsidRPr="002B1900">
        <w:rPr>
          <w:lang w:val="ru-RU"/>
        </w:rPr>
        <w:t>.</w:t>
      </w:r>
    </w:p>
    <w:p w:rsidR="00352038" w:rsidRPr="002B1900" w:rsidRDefault="00352038" w:rsidP="00091D4F">
      <w:pPr>
        <w:pStyle w:val="1"/>
        <w:keepNext w:val="0"/>
        <w:rPr>
          <w:lang w:val="ru-RU"/>
        </w:rPr>
      </w:pPr>
      <w:r w:rsidRPr="002B1900">
        <w:rPr>
          <w:i/>
          <w:u w:val="single"/>
          <w:lang w:val="ru-RU"/>
        </w:rPr>
        <w:t xml:space="preserve"> </w:t>
      </w:r>
      <w:r w:rsidRPr="002B1900">
        <w:rPr>
          <w:b/>
          <w:i/>
          <w:u w:val="single"/>
          <w:lang w:val="ru-RU"/>
        </w:rPr>
        <w:t>По подразделу 0701 «Дошкольное образование</w:t>
      </w:r>
      <w:r w:rsidRPr="002B1900">
        <w:rPr>
          <w:b/>
          <w:i/>
          <w:lang w:val="ru-RU"/>
        </w:rPr>
        <w:t>»</w:t>
      </w:r>
      <w:r w:rsidRPr="002B1900">
        <w:rPr>
          <w:lang w:val="ru-RU"/>
        </w:rPr>
        <w:t xml:space="preserve"> расходы исполнены на 515 385,0 </w:t>
      </w:r>
      <w:r w:rsidR="00775750">
        <w:rPr>
          <w:lang w:val="ru-RU"/>
        </w:rPr>
        <w:t xml:space="preserve">тыс. руб., или на 99,9% от </w:t>
      </w:r>
      <w:r w:rsidRPr="002B1900">
        <w:rPr>
          <w:lang w:val="ru-RU"/>
        </w:rPr>
        <w:t xml:space="preserve">назначений </w:t>
      </w:r>
      <w:r w:rsidR="00775750">
        <w:rPr>
          <w:lang w:val="ru-RU"/>
        </w:rPr>
        <w:t>сводной бюджетной росписи</w:t>
      </w:r>
      <w:r w:rsidRPr="002B1900">
        <w:rPr>
          <w:lang w:val="ru-RU"/>
        </w:rPr>
        <w:t xml:space="preserve"> и на 79,6% ассигнований</w:t>
      </w:r>
      <w:r w:rsidR="00775750">
        <w:rPr>
          <w:lang w:val="ru-RU"/>
        </w:rPr>
        <w:t xml:space="preserve">, утвержденных Законом об областном бюджете, </w:t>
      </w:r>
      <w:r w:rsidRPr="002B1900">
        <w:rPr>
          <w:lang w:val="ru-RU"/>
        </w:rPr>
        <w:t>в том числе:</w:t>
      </w:r>
    </w:p>
    <w:p w:rsidR="00352038" w:rsidRPr="002B1900" w:rsidRDefault="00352038" w:rsidP="00091D4F">
      <w:pPr>
        <w:ind w:firstLine="709"/>
        <w:contextualSpacing/>
        <w:jc w:val="both"/>
        <w:rPr>
          <w:rFonts w:ascii="Times New Roman" w:hAnsi="Times New Roman"/>
          <w:lang w:val="ru-RU"/>
        </w:rPr>
      </w:pPr>
      <w:r w:rsidRPr="00683822">
        <w:rPr>
          <w:rFonts w:ascii="Times New Roman" w:hAnsi="Times New Roman"/>
          <w:i/>
          <w:u w:val="single"/>
          <w:lang w:val="ru-RU"/>
        </w:rPr>
        <w:t>непрограммные расходы</w:t>
      </w:r>
      <w:r w:rsidRPr="002B1900">
        <w:rPr>
          <w:rFonts w:ascii="Times New Roman" w:hAnsi="Times New Roman"/>
          <w:i/>
          <w:lang w:val="ru-RU"/>
        </w:rPr>
        <w:t xml:space="preserve"> – </w:t>
      </w:r>
      <w:r w:rsidRPr="002B1900">
        <w:rPr>
          <w:rFonts w:ascii="Times New Roman" w:hAnsi="Times New Roman"/>
          <w:lang w:val="ru-RU"/>
        </w:rPr>
        <w:t xml:space="preserve">223,3 тыс. руб., или </w:t>
      </w:r>
      <w:r w:rsidR="003D4E5C">
        <w:rPr>
          <w:rFonts w:ascii="Times New Roman" w:hAnsi="Times New Roman"/>
          <w:lang w:val="ru-RU"/>
        </w:rPr>
        <w:t>0,5</w:t>
      </w:r>
      <w:r w:rsidRPr="002B1900">
        <w:rPr>
          <w:rFonts w:ascii="Times New Roman" w:hAnsi="Times New Roman"/>
          <w:lang w:val="ru-RU"/>
        </w:rPr>
        <w:t>% от ассигнований</w:t>
      </w:r>
      <w:r w:rsidR="00476710">
        <w:rPr>
          <w:rFonts w:ascii="Times New Roman" w:hAnsi="Times New Roman"/>
          <w:lang w:val="ru-RU"/>
        </w:rPr>
        <w:t xml:space="preserve">, утвержденных Законом об </w:t>
      </w:r>
      <w:r w:rsidRPr="002B1900">
        <w:rPr>
          <w:rFonts w:ascii="Times New Roman" w:hAnsi="Times New Roman"/>
          <w:lang w:val="ru-RU"/>
        </w:rPr>
        <w:t>областно</w:t>
      </w:r>
      <w:r w:rsidR="00476710">
        <w:rPr>
          <w:rFonts w:ascii="Times New Roman" w:hAnsi="Times New Roman"/>
          <w:lang w:val="ru-RU"/>
        </w:rPr>
        <w:t>м</w:t>
      </w:r>
      <w:r w:rsidRPr="002B1900">
        <w:rPr>
          <w:rFonts w:ascii="Times New Roman" w:hAnsi="Times New Roman"/>
          <w:lang w:val="ru-RU"/>
        </w:rPr>
        <w:t xml:space="preserve"> бюджет</w:t>
      </w:r>
      <w:r w:rsidR="00476710">
        <w:rPr>
          <w:rFonts w:ascii="Times New Roman" w:hAnsi="Times New Roman"/>
          <w:lang w:val="ru-RU"/>
        </w:rPr>
        <w:t>е</w:t>
      </w:r>
      <w:r w:rsidRPr="002B1900">
        <w:rPr>
          <w:rFonts w:ascii="Times New Roman" w:hAnsi="Times New Roman"/>
          <w:lang w:val="ru-RU"/>
        </w:rPr>
        <w:t xml:space="preserve"> (42 000,0 тыс. руб.)</w:t>
      </w:r>
      <w:r w:rsidR="00476710">
        <w:rPr>
          <w:rFonts w:ascii="Times New Roman" w:hAnsi="Times New Roman"/>
          <w:lang w:val="ru-RU"/>
        </w:rPr>
        <w:t>,</w:t>
      </w:r>
      <w:r w:rsidR="003D4E5C">
        <w:rPr>
          <w:rFonts w:ascii="Times New Roman" w:hAnsi="Times New Roman"/>
          <w:lang w:val="ru-RU"/>
        </w:rPr>
        <w:t xml:space="preserve"> и</w:t>
      </w:r>
      <w:r w:rsidRPr="002B1900">
        <w:rPr>
          <w:rFonts w:ascii="Times New Roman" w:hAnsi="Times New Roman"/>
          <w:lang w:val="ru-RU"/>
        </w:rPr>
        <w:t xml:space="preserve"> направлены на оплату государственной экспертизы </w:t>
      </w:r>
      <w:r w:rsidR="0002170A">
        <w:rPr>
          <w:rFonts w:ascii="Times New Roman" w:hAnsi="Times New Roman"/>
          <w:lang w:val="ru-RU"/>
        </w:rPr>
        <w:t>корректировки</w:t>
      </w:r>
      <w:r w:rsidRPr="002B1900">
        <w:rPr>
          <w:rFonts w:ascii="Times New Roman" w:hAnsi="Times New Roman"/>
          <w:lang w:val="ru-RU"/>
        </w:rPr>
        <w:t xml:space="preserve"> проектной документации для строительства трех детских садов в муниципальных образованиях Волгоградской области, пострадавших от природных пожаров 2-3 сентября 2010 года. Аукционы, объявленные ГКУ УКС на строительство указанных детских садов в ноябре 2017 года</w:t>
      </w:r>
      <w:r w:rsidR="003D4E5C">
        <w:rPr>
          <w:rFonts w:ascii="Times New Roman" w:hAnsi="Times New Roman"/>
          <w:lang w:val="ru-RU"/>
        </w:rPr>
        <w:t>,</w:t>
      </w:r>
      <w:r w:rsidRPr="002B1900">
        <w:rPr>
          <w:rFonts w:ascii="Times New Roman" w:hAnsi="Times New Roman"/>
          <w:lang w:val="ru-RU"/>
        </w:rPr>
        <w:t xml:space="preserve"> признаны несостоявшимися.</w:t>
      </w:r>
    </w:p>
    <w:p w:rsidR="00352038" w:rsidRPr="00683822" w:rsidRDefault="00352038" w:rsidP="00091D4F">
      <w:pPr>
        <w:ind w:firstLine="709"/>
        <w:contextualSpacing/>
        <w:jc w:val="both"/>
        <w:rPr>
          <w:rFonts w:ascii="Times New Roman" w:hAnsi="Times New Roman"/>
          <w:i/>
          <w:u w:val="single"/>
          <w:lang w:val="ru-RU"/>
        </w:rPr>
      </w:pPr>
      <w:r w:rsidRPr="00683822">
        <w:rPr>
          <w:rFonts w:ascii="Times New Roman" w:hAnsi="Times New Roman"/>
          <w:i/>
          <w:u w:val="single"/>
          <w:lang w:val="ru-RU"/>
        </w:rPr>
        <w:t>программные расходы</w:t>
      </w:r>
      <w:r w:rsidR="00683822" w:rsidRPr="00683822">
        <w:rPr>
          <w:rFonts w:ascii="Times New Roman" w:hAnsi="Times New Roman"/>
          <w:i/>
          <w:u w:val="single"/>
          <w:lang w:val="ru-RU"/>
        </w:rPr>
        <w:t>:</w:t>
      </w:r>
    </w:p>
    <w:p w:rsidR="00352038" w:rsidRPr="002B1900" w:rsidRDefault="00352038" w:rsidP="00091D4F">
      <w:pPr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u w:val="single"/>
          <w:lang w:val="ru-RU" w:eastAsia="ru-RU" w:bidi="ar-SA"/>
        </w:rPr>
      </w:pPr>
      <w:r w:rsidRPr="002B1900">
        <w:rPr>
          <w:rFonts w:ascii="Times New Roman" w:hAnsi="Times New Roman"/>
          <w:lang w:val="ru-RU"/>
        </w:rPr>
        <w:t>32 691,3 тыс. руб., или 34,1% от ассигнований</w:t>
      </w:r>
      <w:r w:rsidR="00476710">
        <w:rPr>
          <w:rFonts w:ascii="Times New Roman" w:hAnsi="Times New Roman"/>
          <w:lang w:val="ru-RU"/>
        </w:rPr>
        <w:t>, утвержденных Законом</w:t>
      </w:r>
      <w:r w:rsidRPr="002B1900">
        <w:rPr>
          <w:rFonts w:ascii="Times New Roman" w:hAnsi="Times New Roman"/>
          <w:lang w:val="ru-RU"/>
        </w:rPr>
        <w:t xml:space="preserve"> </w:t>
      </w:r>
      <w:r w:rsidR="00476710">
        <w:rPr>
          <w:rFonts w:ascii="Times New Roman" w:hAnsi="Times New Roman"/>
          <w:lang w:val="ru-RU"/>
        </w:rPr>
        <w:t xml:space="preserve">об </w:t>
      </w:r>
      <w:r w:rsidRPr="002B1900">
        <w:rPr>
          <w:rFonts w:ascii="Times New Roman" w:hAnsi="Times New Roman"/>
          <w:lang w:val="ru-RU"/>
        </w:rPr>
        <w:t>областно</w:t>
      </w:r>
      <w:r w:rsidR="00476710">
        <w:rPr>
          <w:rFonts w:ascii="Times New Roman" w:hAnsi="Times New Roman"/>
          <w:lang w:val="ru-RU"/>
        </w:rPr>
        <w:t>м</w:t>
      </w:r>
      <w:r w:rsidRPr="002B1900">
        <w:rPr>
          <w:rFonts w:ascii="Times New Roman" w:hAnsi="Times New Roman"/>
          <w:lang w:val="ru-RU"/>
        </w:rPr>
        <w:t xml:space="preserve"> бюджет</w:t>
      </w:r>
      <w:r w:rsidR="00476710">
        <w:rPr>
          <w:rFonts w:ascii="Times New Roman" w:hAnsi="Times New Roman"/>
          <w:lang w:val="ru-RU"/>
        </w:rPr>
        <w:t>е</w:t>
      </w:r>
      <w:r w:rsidRPr="002B1900">
        <w:rPr>
          <w:rFonts w:ascii="Times New Roman" w:hAnsi="Times New Roman"/>
          <w:lang w:val="ru-RU"/>
        </w:rPr>
        <w:t xml:space="preserve">, </w:t>
      </w:r>
      <w:r w:rsidR="008E23A6">
        <w:rPr>
          <w:rFonts w:ascii="Times New Roman" w:hAnsi="Times New Roman"/>
          <w:lang w:val="ru-RU"/>
        </w:rPr>
        <w:t xml:space="preserve">- </w:t>
      </w:r>
      <w:r w:rsidRPr="002B1900">
        <w:rPr>
          <w:rFonts w:ascii="Times New Roman" w:hAnsi="Times New Roman"/>
          <w:lang w:val="ru-RU"/>
        </w:rPr>
        <w:t xml:space="preserve">субсидии местным бюджетам на капитальные вложения (капитальный ремонт) детских садов в </w:t>
      </w:r>
      <w:r w:rsidRPr="00833B56">
        <w:rPr>
          <w:rFonts w:ascii="Times New Roman" w:hAnsi="Times New Roman"/>
          <w:i/>
          <w:lang w:val="ru-RU"/>
        </w:rPr>
        <w:t>рамках</w:t>
      </w:r>
      <w:r w:rsidRPr="00833B56">
        <w:rPr>
          <w:rFonts w:ascii="Times New Roman" w:hAnsi="Times New Roman"/>
          <w:b/>
          <w:i/>
          <w:lang w:val="ru-RU"/>
        </w:rPr>
        <w:t xml:space="preserve"> </w:t>
      </w:r>
      <w:r w:rsidRPr="00833B56">
        <w:rPr>
          <w:rFonts w:ascii="Times New Roman" w:hAnsi="Times New Roman"/>
          <w:b/>
          <w:i/>
          <w:u w:val="single"/>
          <w:lang w:val="ru-RU"/>
        </w:rPr>
        <w:t>подпрограммы «</w:t>
      </w:r>
      <w:r w:rsidRPr="00833B56">
        <w:rPr>
          <w:rFonts w:ascii="Times New Roman" w:hAnsi="Times New Roman"/>
          <w:b/>
          <w:i/>
          <w:u w:val="single"/>
          <w:lang w:val="ru-RU" w:eastAsia="ru-RU" w:bidi="ar-SA"/>
        </w:rPr>
        <w:t>Развитие дошкольного, общего образования и дополнительного образования детей»</w:t>
      </w:r>
      <w:r w:rsidRPr="002B1900">
        <w:rPr>
          <w:rFonts w:ascii="Times New Roman" w:hAnsi="Times New Roman"/>
          <w:u w:val="single"/>
          <w:lang w:val="ru-RU" w:eastAsia="ru-RU" w:bidi="ar-SA"/>
        </w:rPr>
        <w:t xml:space="preserve"> </w:t>
      </w:r>
      <w:r w:rsidRPr="00251C79">
        <w:rPr>
          <w:rFonts w:ascii="Times New Roman" w:hAnsi="Times New Roman"/>
          <w:i/>
          <w:u w:val="single"/>
          <w:lang w:val="ru-RU" w:eastAsia="ru-RU" w:bidi="ar-SA"/>
        </w:rPr>
        <w:t>государственной программы Волгоградской области «Развитие образования», утвержденной постановлением Правительства Волгоградской области от 25.11.2013 № 668-п</w:t>
      </w:r>
      <w:r w:rsidRPr="002B1900">
        <w:rPr>
          <w:rFonts w:ascii="Times New Roman" w:hAnsi="Times New Roman"/>
          <w:u w:val="single"/>
          <w:lang w:val="ru-RU" w:eastAsia="ru-RU" w:bidi="ar-SA"/>
        </w:rPr>
        <w:t xml:space="preserve"> (далее Программа №668-п, подпрограмма «Развитие дошкольного и общего образования»).</w:t>
      </w:r>
    </w:p>
    <w:p w:rsidR="00352038" w:rsidRPr="007038EA" w:rsidRDefault="00C01B39" w:rsidP="00091D4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t xml:space="preserve">В соответствии с </w:t>
      </w:r>
      <w:r>
        <w:rPr>
          <w:rFonts w:ascii="Times New Roman" w:hAnsi="Times New Roman"/>
          <w:lang w:val="ru-RU" w:eastAsia="ru-RU" w:bidi="ar-SA"/>
        </w:rPr>
        <w:t>Порядком предоставления в 2017 году субсидий местным бюджетам на софинансирование капитальных вложений в объекты образовательной инфраструктуры муниципальной собственности, утвержденн</w:t>
      </w:r>
      <w:r w:rsidR="0004626B">
        <w:rPr>
          <w:rFonts w:ascii="Times New Roman" w:hAnsi="Times New Roman"/>
          <w:lang w:val="ru-RU" w:eastAsia="ru-RU" w:bidi="ar-SA"/>
        </w:rPr>
        <w:t>ым</w:t>
      </w:r>
      <w:r>
        <w:rPr>
          <w:rFonts w:ascii="Times New Roman" w:hAnsi="Times New Roman"/>
          <w:lang w:val="ru-RU" w:eastAsia="ru-RU" w:bidi="ar-SA"/>
        </w:rPr>
        <w:t xml:space="preserve"> постановлением Администрации Волгоградской области от 28.02.2017 № 105-п (далее Порядок №105-п)</w:t>
      </w:r>
      <w:r w:rsidR="00E849F7">
        <w:rPr>
          <w:rFonts w:ascii="Times New Roman" w:hAnsi="Times New Roman"/>
          <w:lang w:val="ru-RU" w:eastAsia="ru-RU" w:bidi="ar-SA"/>
        </w:rPr>
        <w:t>,</w:t>
      </w:r>
      <w:r w:rsidR="00352038" w:rsidRPr="002B1900">
        <w:rPr>
          <w:rFonts w:ascii="Times New Roman" w:eastAsia="Calibri" w:hAnsi="Times New Roman"/>
          <w:lang w:val="ru-RU"/>
        </w:rPr>
        <w:t xml:space="preserve"> между Комитетом и администрацией Волгограда заключено соглашение от 13.04.2017 №9 о предоставлении в 2017 году субсидий</w:t>
      </w:r>
      <w:r w:rsidR="00364B82">
        <w:rPr>
          <w:rFonts w:ascii="Times New Roman" w:eastAsia="Calibri" w:hAnsi="Times New Roman"/>
          <w:lang w:val="ru-RU"/>
        </w:rPr>
        <w:t xml:space="preserve"> в объеме 54 938,9 тыс. руб. </w:t>
      </w:r>
      <w:r w:rsidR="00352038" w:rsidRPr="002B1900">
        <w:rPr>
          <w:rFonts w:ascii="Times New Roman" w:eastAsia="Calibri" w:hAnsi="Times New Roman"/>
          <w:lang w:val="ru-RU"/>
        </w:rPr>
        <w:t xml:space="preserve">бюджету Волгограда на софинансирование </w:t>
      </w:r>
      <w:r w:rsidR="003E5C28">
        <w:rPr>
          <w:rFonts w:ascii="Times New Roman" w:eastAsia="Calibri" w:hAnsi="Times New Roman"/>
          <w:lang w:val="ru-RU"/>
        </w:rPr>
        <w:t xml:space="preserve">расходов </w:t>
      </w:r>
      <w:r w:rsidR="00352038" w:rsidRPr="002B1900">
        <w:rPr>
          <w:rFonts w:ascii="Times New Roman" w:eastAsia="Calibri" w:hAnsi="Times New Roman"/>
          <w:lang w:val="ru-RU"/>
        </w:rPr>
        <w:t xml:space="preserve">в объекты </w:t>
      </w:r>
      <w:r w:rsidR="00352038" w:rsidRPr="007038EA">
        <w:rPr>
          <w:rFonts w:ascii="Times New Roman" w:eastAsia="Calibri" w:hAnsi="Times New Roman"/>
          <w:lang w:val="ru-RU"/>
        </w:rPr>
        <w:t>образовательной инфраструктуры - детские сады (дале</w:t>
      </w:r>
      <w:r w:rsidR="003E5C28" w:rsidRPr="007038EA">
        <w:rPr>
          <w:rFonts w:ascii="Times New Roman" w:eastAsia="Calibri" w:hAnsi="Times New Roman"/>
          <w:lang w:val="ru-RU"/>
        </w:rPr>
        <w:t>е соглашение от 13.04.2017 №9) в объеме 72 067,9 тыс. руб.</w:t>
      </w:r>
      <w:r w:rsidR="00E849F7" w:rsidRPr="007038EA">
        <w:rPr>
          <w:rFonts w:ascii="Times New Roman" w:eastAsia="Calibri" w:hAnsi="Times New Roman"/>
          <w:lang w:val="ru-RU"/>
        </w:rPr>
        <w:t xml:space="preserve"> (с учетом средств местного бюджета)</w:t>
      </w:r>
      <w:r w:rsidR="00352038" w:rsidRPr="007038EA">
        <w:rPr>
          <w:rFonts w:ascii="Times New Roman" w:eastAsia="Calibri" w:hAnsi="Times New Roman"/>
          <w:lang w:val="ru-RU"/>
        </w:rPr>
        <w:t>:</w:t>
      </w:r>
    </w:p>
    <w:p w:rsidR="00352038" w:rsidRPr="007038EA" w:rsidRDefault="00352038" w:rsidP="00C01B39">
      <w:pPr>
        <w:ind w:firstLine="709"/>
        <w:contextualSpacing/>
        <w:jc w:val="both"/>
        <w:rPr>
          <w:rFonts w:ascii="Times New Roman" w:eastAsia="Calibri" w:hAnsi="Times New Roman"/>
          <w:u w:val="single"/>
          <w:lang w:val="ru-RU"/>
        </w:rPr>
      </w:pPr>
      <w:r w:rsidRPr="007038EA">
        <w:rPr>
          <w:rFonts w:ascii="Times New Roman" w:eastAsia="Calibri" w:hAnsi="Times New Roman"/>
          <w:b/>
          <w:lang w:val="ru-RU"/>
        </w:rPr>
        <w:t>- ДОУ по ул. Восточно-Казахстанской на 185 мест</w:t>
      </w:r>
      <w:r w:rsidRPr="007038EA">
        <w:rPr>
          <w:rFonts w:ascii="Times New Roman" w:eastAsia="Calibri" w:hAnsi="Times New Roman"/>
          <w:lang w:val="ru-RU"/>
        </w:rPr>
        <w:t xml:space="preserve"> – 41 158,8 тыс. руб., из них </w:t>
      </w:r>
      <w:r w:rsidRPr="007038EA">
        <w:rPr>
          <w:rFonts w:ascii="Times New Roman" w:eastAsia="Calibri" w:hAnsi="Times New Roman"/>
          <w:u w:val="single"/>
          <w:lang w:val="ru-RU"/>
        </w:rPr>
        <w:t xml:space="preserve">областной бюджет </w:t>
      </w:r>
      <w:r w:rsidR="007B0D92" w:rsidRPr="007038EA">
        <w:rPr>
          <w:rFonts w:ascii="Times New Roman" w:eastAsia="Calibri" w:hAnsi="Times New Roman"/>
          <w:u w:val="single"/>
          <w:lang w:val="ru-RU"/>
        </w:rPr>
        <w:t>– </w:t>
      </w:r>
      <w:r w:rsidRPr="007038EA">
        <w:rPr>
          <w:rFonts w:ascii="Times New Roman" w:eastAsia="Calibri" w:hAnsi="Times New Roman"/>
          <w:u w:val="single"/>
          <w:lang w:val="ru-RU"/>
        </w:rPr>
        <w:t>34 848 тыс. руб.;</w:t>
      </w:r>
    </w:p>
    <w:p w:rsidR="00352038" w:rsidRPr="007038EA" w:rsidRDefault="00352038" w:rsidP="00C01B39">
      <w:pPr>
        <w:ind w:firstLine="709"/>
        <w:contextualSpacing/>
        <w:jc w:val="both"/>
        <w:rPr>
          <w:rFonts w:ascii="Times New Roman" w:eastAsia="Calibri" w:hAnsi="Times New Roman"/>
          <w:u w:val="single"/>
          <w:lang w:val="ru-RU"/>
        </w:rPr>
      </w:pPr>
      <w:r w:rsidRPr="007038EA">
        <w:rPr>
          <w:rFonts w:ascii="Times New Roman" w:eastAsia="Calibri" w:hAnsi="Times New Roman"/>
          <w:lang w:val="ru-RU"/>
        </w:rPr>
        <w:t xml:space="preserve">- </w:t>
      </w:r>
      <w:r w:rsidRPr="007038EA">
        <w:rPr>
          <w:rFonts w:ascii="Times New Roman" w:eastAsia="Calibri" w:hAnsi="Times New Roman"/>
          <w:b/>
          <w:lang w:val="ru-RU"/>
        </w:rPr>
        <w:t>реконструкция ДОУ №246 по ул. Даугавской, 7</w:t>
      </w:r>
      <w:r w:rsidR="00E849F7" w:rsidRPr="007038EA">
        <w:rPr>
          <w:rFonts w:ascii="Times New Roman" w:eastAsia="Calibri" w:hAnsi="Times New Roman"/>
          <w:b/>
          <w:lang w:val="ru-RU"/>
        </w:rPr>
        <w:t xml:space="preserve"> (увеличение на</w:t>
      </w:r>
      <w:r w:rsidR="00C01B39" w:rsidRPr="007038EA">
        <w:rPr>
          <w:rFonts w:ascii="Times New Roman" w:eastAsia="Calibri" w:hAnsi="Times New Roman"/>
          <w:b/>
          <w:lang w:val="ru-RU"/>
        </w:rPr>
        <w:t xml:space="preserve"> 75 мест)</w:t>
      </w:r>
      <w:r w:rsidRPr="007038EA">
        <w:rPr>
          <w:rFonts w:ascii="Times New Roman" w:eastAsia="Calibri" w:hAnsi="Times New Roman"/>
          <w:b/>
          <w:lang w:val="ru-RU"/>
        </w:rPr>
        <w:t xml:space="preserve"> – </w:t>
      </w:r>
      <w:r w:rsidRPr="007038EA">
        <w:rPr>
          <w:rFonts w:ascii="Times New Roman" w:eastAsia="Calibri" w:hAnsi="Times New Roman"/>
          <w:lang w:val="ru-RU"/>
        </w:rPr>
        <w:t xml:space="preserve">30 909,1 тыс. руб., из них </w:t>
      </w:r>
      <w:r w:rsidRPr="007038EA">
        <w:rPr>
          <w:rFonts w:ascii="Times New Roman" w:eastAsia="Calibri" w:hAnsi="Times New Roman"/>
          <w:u w:val="single"/>
          <w:lang w:val="ru-RU"/>
        </w:rPr>
        <w:t>областной бюджет</w:t>
      </w:r>
      <w:r w:rsidR="00E849F7" w:rsidRPr="007038EA">
        <w:rPr>
          <w:rFonts w:ascii="Times New Roman" w:eastAsia="Calibri" w:hAnsi="Times New Roman"/>
          <w:u w:val="single"/>
          <w:lang w:val="ru-RU"/>
        </w:rPr>
        <w:t xml:space="preserve"> –</w:t>
      </w:r>
      <w:r w:rsidRPr="007038EA">
        <w:rPr>
          <w:rFonts w:ascii="Times New Roman" w:eastAsia="Calibri" w:hAnsi="Times New Roman"/>
          <w:u w:val="single"/>
          <w:lang w:val="ru-RU"/>
        </w:rPr>
        <w:t xml:space="preserve"> 20 090,9 тыс. рублей.</w:t>
      </w:r>
    </w:p>
    <w:p w:rsidR="0031447B" w:rsidRPr="007038EA" w:rsidRDefault="0031447B" w:rsidP="00C01B39">
      <w:pPr>
        <w:ind w:firstLine="709"/>
        <w:contextualSpacing/>
        <w:jc w:val="both"/>
        <w:rPr>
          <w:rFonts w:ascii="Times New Roman" w:eastAsia="Calibri" w:hAnsi="Times New Roman"/>
          <w:lang w:val="ru-RU"/>
        </w:rPr>
      </w:pPr>
      <w:r w:rsidRPr="007038EA">
        <w:rPr>
          <w:rFonts w:ascii="Times New Roman" w:eastAsia="Calibri" w:hAnsi="Times New Roman"/>
          <w:lang w:val="ru-RU"/>
        </w:rPr>
        <w:t>Информация об исполнении муниципальных контрактов приведена в таблице</w:t>
      </w:r>
      <w:r w:rsidR="00BA7885" w:rsidRPr="007038EA">
        <w:rPr>
          <w:rFonts w:ascii="Times New Roman" w:eastAsia="Calibri" w:hAnsi="Times New Roman"/>
          <w:lang w:val="ru-RU"/>
        </w:rPr>
        <w:t xml:space="preserve"> 6:</w:t>
      </w:r>
    </w:p>
    <w:p w:rsidR="0031447B" w:rsidRPr="007038EA" w:rsidRDefault="0031447B" w:rsidP="0031447B">
      <w:pPr>
        <w:ind w:firstLine="709"/>
        <w:contextualSpacing/>
        <w:jc w:val="right"/>
        <w:rPr>
          <w:rFonts w:ascii="Times New Roman" w:eastAsia="Calibri" w:hAnsi="Times New Roman"/>
          <w:i/>
          <w:lang w:val="ru-RU"/>
        </w:rPr>
      </w:pPr>
      <w:r w:rsidRPr="007038EA">
        <w:rPr>
          <w:rFonts w:ascii="Times New Roman" w:eastAsia="Calibri" w:hAnsi="Times New Roman"/>
          <w:i/>
          <w:lang w:val="ru-RU"/>
        </w:rPr>
        <w:t xml:space="preserve">Таблица </w:t>
      </w:r>
      <w:r w:rsidR="00BA7885" w:rsidRPr="007038EA">
        <w:rPr>
          <w:rFonts w:ascii="Times New Roman" w:eastAsia="Calibri" w:hAnsi="Times New Roman"/>
          <w:i/>
          <w:lang w:val="ru-RU"/>
        </w:rPr>
        <w:t>6</w:t>
      </w:r>
      <w:r w:rsidR="008E23A6">
        <w:rPr>
          <w:rFonts w:ascii="Times New Roman" w:eastAsia="Calibri" w:hAnsi="Times New Roman"/>
          <w:i/>
          <w:lang w:val="ru-RU"/>
        </w:rPr>
        <w:t xml:space="preserve"> </w:t>
      </w:r>
      <w:r w:rsidR="00BA7885" w:rsidRPr="007038EA">
        <w:rPr>
          <w:rFonts w:ascii="Times New Roman" w:eastAsia="Calibri" w:hAnsi="Times New Roman"/>
          <w:i/>
          <w:lang w:val="ru-RU"/>
        </w:rPr>
        <w:t>(тыс. руб.)</w:t>
      </w:r>
    </w:p>
    <w:tbl>
      <w:tblPr>
        <w:tblW w:w="10361" w:type="dxa"/>
        <w:tblInd w:w="94" w:type="dxa"/>
        <w:tblLayout w:type="fixed"/>
        <w:tblLook w:val="04A0"/>
      </w:tblPr>
      <w:tblGrid>
        <w:gridCol w:w="2991"/>
        <w:gridCol w:w="709"/>
        <w:gridCol w:w="850"/>
        <w:gridCol w:w="567"/>
        <w:gridCol w:w="567"/>
        <w:gridCol w:w="992"/>
        <w:gridCol w:w="992"/>
        <w:gridCol w:w="567"/>
        <w:gridCol w:w="1134"/>
        <w:gridCol w:w="992"/>
      </w:tblGrid>
      <w:tr w:rsidR="002B5FAD" w:rsidRPr="007038EA" w:rsidTr="001220E2">
        <w:trPr>
          <w:trHeight w:val="20"/>
        </w:trPr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AD" w:rsidRPr="007038EA" w:rsidRDefault="005E112E" w:rsidP="00247A08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038E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Детский сад</w:t>
            </w:r>
            <w:r w:rsidR="001220E2" w:rsidRPr="007038E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в г. Волгограде</w:t>
            </w:r>
          </w:p>
          <w:p w:rsidR="002B5FAD" w:rsidRPr="007038EA" w:rsidRDefault="002B5FAD" w:rsidP="00247A08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038E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AD" w:rsidRPr="007038EA" w:rsidRDefault="002B5FAD" w:rsidP="00247A08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038E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Начало строительства</w:t>
            </w:r>
            <w:r w:rsidR="005E112E" w:rsidRPr="007038E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, год</w:t>
            </w:r>
          </w:p>
          <w:p w:rsidR="002B5FAD" w:rsidRPr="007038EA" w:rsidRDefault="002B5FAD" w:rsidP="00247A08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038E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AD" w:rsidRPr="007038EA" w:rsidRDefault="002B5FAD" w:rsidP="002B5FAD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038E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Остаточная сметная ст-ть на 01.01.</w:t>
            </w:r>
          </w:p>
          <w:p w:rsidR="002B5FAD" w:rsidRPr="007038EA" w:rsidRDefault="002B5FAD" w:rsidP="002B5FAD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038E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2017 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922" w:rsidRPr="007038EA" w:rsidRDefault="002B5FAD" w:rsidP="00D4662D">
            <w:pPr>
              <w:ind w:left="-108" w:right="-108" w:firstLine="108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038E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Степень готовности</w:t>
            </w:r>
          </w:p>
          <w:p w:rsidR="002B5FAD" w:rsidRPr="007038EA" w:rsidRDefault="002B5FAD" w:rsidP="00D4662D">
            <w:pPr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038E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на1января</w:t>
            </w:r>
            <w:r w:rsidR="005E112E" w:rsidRPr="007038E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,%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AD" w:rsidRPr="007038EA" w:rsidRDefault="00C70F3B" w:rsidP="00247A08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038E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Объем с</w:t>
            </w:r>
            <w:r w:rsidR="002B5FAD" w:rsidRPr="007038E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офинансировани</w:t>
            </w:r>
            <w:r w:rsidRPr="007038E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я</w:t>
            </w:r>
            <w:r w:rsidR="002B5FAD" w:rsidRPr="007038E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на 2017 год</w:t>
            </w:r>
          </w:p>
          <w:p w:rsidR="002B5FAD" w:rsidRPr="007038EA" w:rsidRDefault="002B5FAD" w:rsidP="00247A08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038E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AD" w:rsidRPr="007038EA" w:rsidRDefault="002B5FAD" w:rsidP="00247A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038E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Выполнено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AD" w:rsidRPr="007038EA" w:rsidRDefault="002B5FAD" w:rsidP="00247A08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038E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Оплачено</w:t>
            </w:r>
          </w:p>
          <w:p w:rsidR="002B5FAD" w:rsidRPr="007038EA" w:rsidRDefault="002B5FAD" w:rsidP="00247A08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038E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AD" w:rsidRPr="007038EA" w:rsidRDefault="002B5FAD" w:rsidP="00247A08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038E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Непрофинансировано</w:t>
            </w:r>
          </w:p>
          <w:p w:rsidR="002B5FAD" w:rsidRPr="007038EA" w:rsidRDefault="002B5FAD" w:rsidP="00247A08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038E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B5FAD" w:rsidRPr="007038EA" w:rsidTr="001220E2">
        <w:trPr>
          <w:trHeight w:val="20"/>
        </w:trPr>
        <w:tc>
          <w:tcPr>
            <w:tcW w:w="2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AD" w:rsidRPr="007038EA" w:rsidRDefault="002B5FAD" w:rsidP="00247A08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AD" w:rsidRPr="007038EA" w:rsidRDefault="002B5FAD" w:rsidP="00247A08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AD" w:rsidRPr="007038EA" w:rsidRDefault="002B5FAD" w:rsidP="00247A08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AD" w:rsidRPr="007038EA" w:rsidRDefault="002B5FAD" w:rsidP="004534ED">
            <w:pPr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038E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2017</w:t>
            </w:r>
            <w:r w:rsidR="00B64DD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AD" w:rsidRPr="007038EA" w:rsidRDefault="002B5FAD" w:rsidP="004534ED">
            <w:pPr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038E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2018</w:t>
            </w:r>
            <w:r w:rsidR="00B64DD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год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AD" w:rsidRPr="007038EA" w:rsidRDefault="002B5FAD" w:rsidP="00247A08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AD" w:rsidRPr="007038EA" w:rsidRDefault="002B5FAD" w:rsidP="00247A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038E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сумма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AD" w:rsidRPr="007038EA" w:rsidRDefault="002B5FAD" w:rsidP="00247A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038E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AD" w:rsidRPr="007038EA" w:rsidRDefault="002B5FAD" w:rsidP="00247A08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AD" w:rsidRPr="007038EA" w:rsidRDefault="002B5FAD" w:rsidP="00247A08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247A08" w:rsidRPr="007038EA" w:rsidTr="00784959">
        <w:trPr>
          <w:trHeight w:val="2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08" w:rsidRPr="007038EA" w:rsidRDefault="00247A08" w:rsidP="001220E2">
            <w:pPr>
              <w:ind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038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по ул. Восточно-</w:t>
            </w:r>
            <w:r w:rsidR="005E112E" w:rsidRPr="007038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К</w:t>
            </w:r>
            <w:r w:rsidRPr="007038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азахстанская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08" w:rsidRPr="007038EA" w:rsidRDefault="00247A08" w:rsidP="00247A0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038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08" w:rsidRPr="007038EA" w:rsidRDefault="00247A08" w:rsidP="00247A08">
            <w:pPr>
              <w:ind w:right="-108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038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 w:bidi="ar-SA"/>
              </w:rPr>
              <w:t>41</w:t>
            </w:r>
            <w:r w:rsidRPr="007038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  <w:r w:rsidRPr="007038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 w:bidi="ar-SA"/>
              </w:rPr>
              <w:t>159</w:t>
            </w:r>
            <w:r w:rsidRPr="007038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08" w:rsidRPr="007038EA" w:rsidRDefault="00247A08" w:rsidP="005E112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038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08" w:rsidRPr="007038EA" w:rsidRDefault="00247A08" w:rsidP="005E112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038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08" w:rsidRPr="007038EA" w:rsidRDefault="00247A08" w:rsidP="00247A0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038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41 158,8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08" w:rsidRPr="007038EA" w:rsidRDefault="00247A08" w:rsidP="00247A0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038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11 697,6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08" w:rsidRPr="007038EA" w:rsidRDefault="00247A08" w:rsidP="00247A0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038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08" w:rsidRPr="007038EA" w:rsidRDefault="00247A08" w:rsidP="00247A0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038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8 138,0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08" w:rsidRPr="007038EA" w:rsidRDefault="00247A08" w:rsidP="005E112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038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  <w:r w:rsidR="005E112E" w:rsidRPr="007038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3559,6</w:t>
            </w:r>
          </w:p>
        </w:tc>
      </w:tr>
      <w:tr w:rsidR="005E112E" w:rsidRPr="007038EA" w:rsidTr="00784959">
        <w:trPr>
          <w:trHeight w:val="20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12E" w:rsidRPr="007038EA" w:rsidRDefault="005E112E" w:rsidP="00247A08">
            <w:pPr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</w:pPr>
            <w:r w:rsidRPr="007038EA"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  <w:t>Областной бюджет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12E" w:rsidRPr="007038EA" w:rsidRDefault="005E112E" w:rsidP="005E112E">
            <w:pP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12E" w:rsidRPr="007038EA" w:rsidRDefault="005E112E" w:rsidP="00247A08">
            <w:pPr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</w:pPr>
            <w:r w:rsidRPr="007038EA"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  <w:t>34 848,0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12E" w:rsidRPr="007038EA" w:rsidRDefault="005E112E" w:rsidP="00247A08">
            <w:pPr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</w:pPr>
            <w:r w:rsidRPr="007038EA"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  <w:t>7 836,9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12E" w:rsidRPr="007038EA" w:rsidRDefault="005E112E" w:rsidP="00247A08">
            <w:pPr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</w:pPr>
            <w:r w:rsidRPr="007038EA"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12E" w:rsidRPr="007038EA" w:rsidRDefault="005E112E" w:rsidP="00247A08">
            <w:pPr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</w:pPr>
            <w:r w:rsidRPr="007038EA"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  <w:t>4 295,2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12E" w:rsidRPr="007038EA" w:rsidRDefault="005E112E" w:rsidP="00247A08">
            <w:pPr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</w:pPr>
            <w:r w:rsidRPr="007038EA"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  <w:t>3 541,7</w:t>
            </w:r>
          </w:p>
        </w:tc>
      </w:tr>
      <w:tr w:rsidR="005E112E" w:rsidRPr="007038EA" w:rsidTr="00784959">
        <w:trPr>
          <w:trHeight w:val="20"/>
        </w:trPr>
        <w:tc>
          <w:tcPr>
            <w:tcW w:w="29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12E" w:rsidRPr="007038EA" w:rsidRDefault="005E112E" w:rsidP="00247A08">
            <w:pPr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</w:pPr>
            <w:r w:rsidRPr="007038EA"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  <w:t>Местный бюджет</w:t>
            </w:r>
          </w:p>
        </w:tc>
        <w:tc>
          <w:tcPr>
            <w:tcW w:w="269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12E" w:rsidRPr="007038EA" w:rsidRDefault="005E112E" w:rsidP="005E112E">
            <w:pP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val="ru-RU" w:eastAsia="ru-RU" w:bidi="ar-SA"/>
              </w:rPr>
            </w:pPr>
            <w:r w:rsidRPr="007038EA"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  <w:t> </w:t>
            </w:r>
            <w:r w:rsidRPr="007038EA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12E" w:rsidRPr="007038EA" w:rsidRDefault="005E112E" w:rsidP="00247A08">
            <w:pPr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</w:pPr>
            <w:r w:rsidRPr="007038EA"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  <w:t>6 310,8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12E" w:rsidRPr="007038EA" w:rsidRDefault="005E112E" w:rsidP="00247A08">
            <w:pPr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</w:pPr>
            <w:r w:rsidRPr="007038EA"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  <w:t>3 860,7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12E" w:rsidRPr="007038EA" w:rsidRDefault="005E112E" w:rsidP="00247A08">
            <w:pPr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</w:pPr>
            <w:r w:rsidRPr="007038EA"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  <w:t> -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12E" w:rsidRPr="007038EA" w:rsidRDefault="005E112E" w:rsidP="00247A08">
            <w:pPr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</w:pPr>
            <w:r w:rsidRPr="007038EA"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  <w:t>3 842,8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12E" w:rsidRPr="007038EA" w:rsidRDefault="005E112E" w:rsidP="005E112E">
            <w:pPr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</w:pPr>
            <w:r w:rsidRPr="007038EA"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  <w:t> 17,9</w:t>
            </w:r>
          </w:p>
        </w:tc>
      </w:tr>
      <w:tr w:rsidR="00247A08" w:rsidRPr="007038EA" w:rsidTr="00784959">
        <w:trPr>
          <w:trHeight w:val="2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08" w:rsidRPr="007038EA" w:rsidRDefault="00247A08" w:rsidP="00247A0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038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по ул. Даугавская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08" w:rsidRPr="007038EA" w:rsidRDefault="00247A08" w:rsidP="00247A0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038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 xml:space="preserve">2016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08" w:rsidRPr="007038EA" w:rsidRDefault="00247A08" w:rsidP="00247A08">
            <w:pPr>
              <w:ind w:right="-108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038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 w:bidi="ar-SA"/>
              </w:rPr>
              <w:t>74</w:t>
            </w:r>
            <w:r w:rsidRPr="007038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  <w:r w:rsidRPr="007038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 w:bidi="ar-SA"/>
              </w:rPr>
              <w:t>807</w:t>
            </w:r>
            <w:r w:rsidRPr="007038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08" w:rsidRPr="007038EA" w:rsidRDefault="00B64DDE" w:rsidP="005E112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08" w:rsidRPr="007038EA" w:rsidRDefault="00247A08" w:rsidP="005E112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038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08" w:rsidRPr="007038EA" w:rsidRDefault="00247A08" w:rsidP="00247A0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038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30 909,1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08" w:rsidRPr="007038EA" w:rsidRDefault="000D12E0" w:rsidP="00247A0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038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20 475,6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08" w:rsidRPr="007038EA" w:rsidRDefault="00247A08" w:rsidP="00247A0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038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08" w:rsidRPr="007038EA" w:rsidRDefault="00247A08" w:rsidP="00247A0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038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14 575,4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A08" w:rsidRPr="007038EA" w:rsidRDefault="00247A08" w:rsidP="00247A0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038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  <w:r w:rsidR="005E112E" w:rsidRPr="007038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</w:tr>
      <w:tr w:rsidR="005E112E" w:rsidRPr="007038EA" w:rsidTr="00784959">
        <w:trPr>
          <w:trHeight w:val="20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12E" w:rsidRPr="007038EA" w:rsidRDefault="005E112E" w:rsidP="00247A08">
            <w:pPr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</w:pPr>
            <w:r w:rsidRPr="007038EA"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  <w:t>Областной бюджет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12E" w:rsidRPr="007038EA" w:rsidRDefault="005E112E" w:rsidP="00247A08">
            <w:pP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12E" w:rsidRPr="007038EA" w:rsidRDefault="005E112E" w:rsidP="00247A08">
            <w:pPr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</w:pPr>
            <w:r w:rsidRPr="007038EA"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  <w:t>20 090,9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12E" w:rsidRPr="007038EA" w:rsidRDefault="000D12E0" w:rsidP="00247A08">
            <w:pPr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</w:pPr>
            <w:r w:rsidRPr="007038EA"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  <w:t>13 338,3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12E" w:rsidRPr="007038EA" w:rsidRDefault="005E112E" w:rsidP="00247A08">
            <w:pPr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</w:pPr>
            <w:r w:rsidRPr="007038EA"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12E" w:rsidRPr="007038EA" w:rsidRDefault="005E112E" w:rsidP="00247A08">
            <w:pPr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</w:pPr>
            <w:r w:rsidRPr="007038EA"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  <w:t>9 503,3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12E" w:rsidRPr="007038EA" w:rsidRDefault="005E112E" w:rsidP="00247A08">
            <w:pPr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</w:pPr>
            <w:r w:rsidRPr="007038EA"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  <w:t> -</w:t>
            </w:r>
          </w:p>
        </w:tc>
      </w:tr>
      <w:tr w:rsidR="005E112E" w:rsidRPr="007038EA" w:rsidTr="00784959">
        <w:trPr>
          <w:trHeight w:val="20"/>
        </w:trPr>
        <w:tc>
          <w:tcPr>
            <w:tcW w:w="29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12E" w:rsidRPr="007038EA" w:rsidRDefault="005E112E" w:rsidP="00247A08">
            <w:pPr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</w:pPr>
            <w:r w:rsidRPr="007038EA"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  <w:t>Местный бюджет</w:t>
            </w:r>
          </w:p>
        </w:tc>
        <w:tc>
          <w:tcPr>
            <w:tcW w:w="269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12E" w:rsidRPr="007038EA" w:rsidRDefault="005E112E" w:rsidP="00247A08">
            <w:pP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12E" w:rsidRPr="007038EA" w:rsidRDefault="005E112E" w:rsidP="00247A08">
            <w:pPr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</w:pPr>
            <w:r w:rsidRPr="007038EA"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  <w:t>10 818,2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12E" w:rsidRPr="007038EA" w:rsidRDefault="000D12E0" w:rsidP="00247A08">
            <w:pPr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</w:pPr>
            <w:r w:rsidRPr="007038EA"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  <w:t>7 137,3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12E" w:rsidRPr="007038EA" w:rsidRDefault="005E112E" w:rsidP="00247A08">
            <w:pPr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</w:pPr>
            <w:r w:rsidRPr="007038EA"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  <w:t> -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12E" w:rsidRPr="007038EA" w:rsidRDefault="005E112E" w:rsidP="00247A08">
            <w:pPr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</w:pPr>
            <w:r w:rsidRPr="007038EA"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  <w:t>5 072,1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12E" w:rsidRPr="007038EA" w:rsidRDefault="005E112E" w:rsidP="00247A08">
            <w:pPr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</w:pPr>
            <w:r w:rsidRPr="007038EA"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  <w:t> -</w:t>
            </w:r>
          </w:p>
        </w:tc>
      </w:tr>
    </w:tbl>
    <w:p w:rsidR="00062AE2" w:rsidRPr="007038EA" w:rsidRDefault="00062AE2" w:rsidP="00C01B39">
      <w:pPr>
        <w:ind w:firstLine="709"/>
        <w:contextualSpacing/>
        <w:jc w:val="both"/>
        <w:rPr>
          <w:rFonts w:ascii="Times New Roman" w:hAnsi="Times New Roman"/>
          <w:lang w:val="ru-RU"/>
        </w:rPr>
      </w:pPr>
      <w:r w:rsidRPr="007038EA">
        <w:rPr>
          <w:rFonts w:ascii="Times New Roman" w:hAnsi="Times New Roman"/>
          <w:color w:val="000000"/>
          <w:lang w:val="ru-RU"/>
        </w:rPr>
        <w:t xml:space="preserve">Строительство </w:t>
      </w:r>
      <w:r w:rsidR="00FC1D2D" w:rsidRPr="007038EA">
        <w:rPr>
          <w:rFonts w:ascii="Times New Roman" w:hAnsi="Times New Roman"/>
          <w:color w:val="000000"/>
          <w:lang w:val="ru-RU"/>
        </w:rPr>
        <w:t xml:space="preserve">детского сада </w:t>
      </w:r>
      <w:r w:rsidRPr="007038EA">
        <w:rPr>
          <w:rFonts w:ascii="Times New Roman" w:hAnsi="Times New Roman"/>
          <w:color w:val="000000"/>
          <w:lang w:val="ru-RU"/>
        </w:rPr>
        <w:t xml:space="preserve">по ул.Восточно-Казахстанская началось в 2013 году подрядной организацией ООО «КазПромВолга», с которой муниципальный контракт был расторгнут по причине банкротства. Для продолжения строительства администрацией Волгограда с ООО «Водмонтаж» заключен муниципальный контракт </w:t>
      </w:r>
      <w:r w:rsidR="00E849F7" w:rsidRPr="007038EA">
        <w:rPr>
          <w:rFonts w:ascii="Times New Roman" w:hAnsi="Times New Roman"/>
          <w:color w:val="000000"/>
          <w:lang w:val="ru-RU"/>
        </w:rPr>
        <w:t xml:space="preserve">от </w:t>
      </w:r>
      <w:r w:rsidRPr="007038EA">
        <w:rPr>
          <w:rFonts w:ascii="Times New Roman" w:hAnsi="Times New Roman"/>
          <w:color w:val="000000"/>
          <w:lang w:val="ru-RU"/>
        </w:rPr>
        <w:t>16.11.2015 на завершение строительства в срок до 31.08.2016.</w:t>
      </w:r>
      <w:r w:rsidRPr="007038EA">
        <w:rPr>
          <w:rFonts w:ascii="Times New Roman" w:hAnsi="Times New Roman"/>
          <w:lang w:val="ru-RU"/>
        </w:rPr>
        <w:t xml:space="preserve"> Работы в </w:t>
      </w:r>
      <w:r w:rsidR="00FC1D2D" w:rsidRPr="007038EA">
        <w:rPr>
          <w:rFonts w:ascii="Times New Roman" w:hAnsi="Times New Roman"/>
          <w:lang w:val="ru-RU"/>
        </w:rPr>
        <w:t xml:space="preserve">установленный </w:t>
      </w:r>
      <w:r w:rsidRPr="007038EA">
        <w:rPr>
          <w:rFonts w:ascii="Times New Roman" w:hAnsi="Times New Roman"/>
          <w:lang w:val="ru-RU"/>
        </w:rPr>
        <w:t>срок выполнены не были по причине предписания инспекци</w:t>
      </w:r>
      <w:r w:rsidR="00E849F7" w:rsidRPr="007038EA">
        <w:rPr>
          <w:rFonts w:ascii="Times New Roman" w:hAnsi="Times New Roman"/>
          <w:lang w:val="ru-RU"/>
        </w:rPr>
        <w:t>и</w:t>
      </w:r>
      <w:r w:rsidRPr="007038EA">
        <w:rPr>
          <w:rFonts w:ascii="Times New Roman" w:hAnsi="Times New Roman"/>
          <w:lang w:val="ru-RU"/>
        </w:rPr>
        <w:t xml:space="preserve"> государственного строительного надзора об устранении недостатков при строительстве объекта, в связи с чем на основании определения </w:t>
      </w:r>
      <w:r w:rsidR="00161B2D" w:rsidRPr="007038EA">
        <w:rPr>
          <w:rFonts w:ascii="Times New Roman" w:hAnsi="Times New Roman"/>
          <w:lang w:val="ru-RU"/>
        </w:rPr>
        <w:t xml:space="preserve">Арбитражного </w:t>
      </w:r>
      <w:r w:rsidRPr="007038EA">
        <w:rPr>
          <w:rFonts w:ascii="Times New Roman" w:hAnsi="Times New Roman"/>
          <w:lang w:val="ru-RU"/>
        </w:rPr>
        <w:t>суда</w:t>
      </w:r>
      <w:r w:rsidR="00161B2D" w:rsidRPr="007038EA">
        <w:rPr>
          <w:rFonts w:ascii="Times New Roman" w:hAnsi="Times New Roman"/>
          <w:lang w:val="ru-RU"/>
        </w:rPr>
        <w:t xml:space="preserve"> Волгоградской области</w:t>
      </w:r>
      <w:r w:rsidRPr="007038EA">
        <w:rPr>
          <w:rFonts w:ascii="Times New Roman" w:hAnsi="Times New Roman"/>
          <w:lang w:val="ru-RU"/>
        </w:rPr>
        <w:t xml:space="preserve"> от 28.12.2016 дополнительным соглашением </w:t>
      </w:r>
      <w:r w:rsidR="00D908FB" w:rsidRPr="007038EA">
        <w:rPr>
          <w:rFonts w:ascii="Times New Roman" w:hAnsi="Times New Roman"/>
          <w:lang w:val="ru-RU"/>
        </w:rPr>
        <w:t xml:space="preserve">срок </w:t>
      </w:r>
      <w:r w:rsidRPr="007038EA">
        <w:rPr>
          <w:rFonts w:ascii="Times New Roman" w:hAnsi="Times New Roman"/>
          <w:lang w:val="ru-RU"/>
        </w:rPr>
        <w:t>завершени</w:t>
      </w:r>
      <w:r w:rsidR="00D908FB" w:rsidRPr="007038EA">
        <w:rPr>
          <w:rFonts w:ascii="Times New Roman" w:hAnsi="Times New Roman"/>
          <w:lang w:val="ru-RU"/>
        </w:rPr>
        <w:t>я</w:t>
      </w:r>
      <w:r w:rsidRPr="007038EA">
        <w:rPr>
          <w:rFonts w:ascii="Times New Roman" w:hAnsi="Times New Roman"/>
          <w:lang w:val="ru-RU"/>
        </w:rPr>
        <w:t xml:space="preserve"> </w:t>
      </w:r>
      <w:r w:rsidR="00161B2D" w:rsidRPr="007038EA">
        <w:rPr>
          <w:rFonts w:ascii="Times New Roman" w:hAnsi="Times New Roman"/>
          <w:lang w:val="ru-RU"/>
        </w:rPr>
        <w:t xml:space="preserve">работ </w:t>
      </w:r>
      <w:r w:rsidRPr="007038EA">
        <w:rPr>
          <w:rFonts w:ascii="Times New Roman" w:hAnsi="Times New Roman"/>
          <w:lang w:val="ru-RU"/>
        </w:rPr>
        <w:t>перенесен на 28.12.201</w:t>
      </w:r>
      <w:r w:rsidR="00161B2D" w:rsidRPr="007038EA">
        <w:rPr>
          <w:rFonts w:ascii="Times New Roman" w:hAnsi="Times New Roman"/>
          <w:lang w:val="ru-RU"/>
        </w:rPr>
        <w:t>7.</w:t>
      </w:r>
    </w:p>
    <w:p w:rsidR="00FC52A8" w:rsidRPr="007038EA" w:rsidRDefault="00FC1D2D" w:rsidP="00352038">
      <w:pPr>
        <w:pStyle w:val="33"/>
        <w:tabs>
          <w:tab w:val="left" w:pos="3948"/>
        </w:tabs>
        <w:spacing w:after="0"/>
        <w:ind w:firstLine="709"/>
        <w:contextualSpacing/>
        <w:jc w:val="both"/>
        <w:rPr>
          <w:rFonts w:eastAsia="Calibri"/>
          <w:sz w:val="24"/>
          <w:szCs w:val="24"/>
          <w:lang w:val="ru-RU"/>
        </w:rPr>
      </w:pPr>
      <w:r w:rsidRPr="00D63E41">
        <w:rPr>
          <w:sz w:val="24"/>
          <w:szCs w:val="24"/>
          <w:lang w:val="ru-RU"/>
        </w:rPr>
        <w:t xml:space="preserve">Реконструкция </w:t>
      </w:r>
      <w:r w:rsidRPr="007038EA">
        <w:rPr>
          <w:sz w:val="24"/>
          <w:szCs w:val="24"/>
          <w:lang w:val="ru-RU"/>
        </w:rPr>
        <w:t xml:space="preserve">и надстройка этажа </w:t>
      </w:r>
      <w:r w:rsidRPr="00D63E41">
        <w:rPr>
          <w:sz w:val="24"/>
          <w:szCs w:val="24"/>
          <w:lang w:val="ru-RU"/>
        </w:rPr>
        <w:t>детского сада № 246 по ул. Даугавской, 7  началась в рамках муниципального контракта от 18.08.2016, заключенного администрацией Волгограда с АО «Русская Промышленная Группа»</w:t>
      </w:r>
      <w:r w:rsidRPr="007038EA">
        <w:rPr>
          <w:sz w:val="24"/>
          <w:szCs w:val="24"/>
          <w:lang w:val="ru-RU"/>
        </w:rPr>
        <w:t xml:space="preserve"> на выполнение работ в</w:t>
      </w:r>
      <w:r w:rsidRPr="00D63E41">
        <w:rPr>
          <w:sz w:val="24"/>
          <w:szCs w:val="24"/>
          <w:lang w:val="ru-RU"/>
        </w:rPr>
        <w:t xml:space="preserve"> </w:t>
      </w:r>
      <w:r w:rsidRPr="007038EA">
        <w:rPr>
          <w:sz w:val="24"/>
          <w:szCs w:val="24"/>
          <w:lang w:val="ru-RU"/>
        </w:rPr>
        <w:t>с</w:t>
      </w:r>
      <w:r w:rsidRPr="00D63E41">
        <w:rPr>
          <w:sz w:val="24"/>
          <w:szCs w:val="24"/>
          <w:lang w:val="ru-RU"/>
        </w:rPr>
        <w:t xml:space="preserve">рок до 16.12.2016. </w:t>
      </w:r>
      <w:r w:rsidR="00534C77" w:rsidRPr="007038EA">
        <w:rPr>
          <w:sz w:val="24"/>
          <w:szCs w:val="24"/>
          <w:lang w:val="ru-RU"/>
        </w:rPr>
        <w:t>По вине подрядчика в 2016 году объект не введен в эксплуатацию.</w:t>
      </w:r>
      <w:r w:rsidR="00D15C90">
        <w:rPr>
          <w:sz w:val="24"/>
          <w:szCs w:val="24"/>
          <w:lang w:val="ru-RU"/>
        </w:rPr>
        <w:t xml:space="preserve"> </w:t>
      </w:r>
      <w:r w:rsidR="00352038" w:rsidRPr="007038EA">
        <w:rPr>
          <w:sz w:val="24"/>
          <w:szCs w:val="24"/>
          <w:lang w:val="ru-RU"/>
        </w:rPr>
        <w:t xml:space="preserve">Соглашением от 13.04.2017 </w:t>
      </w:r>
      <w:r w:rsidR="00534C77" w:rsidRPr="007038EA">
        <w:rPr>
          <w:sz w:val="24"/>
          <w:szCs w:val="24"/>
          <w:lang w:val="ru-RU"/>
        </w:rPr>
        <w:t>потребность</w:t>
      </w:r>
      <w:r w:rsidR="00352038" w:rsidRPr="007038EA">
        <w:rPr>
          <w:sz w:val="24"/>
          <w:szCs w:val="24"/>
          <w:lang w:val="ru-RU"/>
        </w:rPr>
        <w:t xml:space="preserve"> обеспечен</w:t>
      </w:r>
      <w:r w:rsidR="00534C77" w:rsidRPr="007038EA">
        <w:rPr>
          <w:sz w:val="24"/>
          <w:szCs w:val="24"/>
          <w:lang w:val="ru-RU"/>
        </w:rPr>
        <w:t>а</w:t>
      </w:r>
      <w:r w:rsidR="00352038" w:rsidRPr="007038EA">
        <w:rPr>
          <w:sz w:val="24"/>
          <w:szCs w:val="24"/>
          <w:lang w:val="ru-RU"/>
        </w:rPr>
        <w:t xml:space="preserve"> только на 30 909,1 тыс. руб.</w:t>
      </w:r>
      <w:r w:rsidR="00A67BB6" w:rsidRPr="007038EA">
        <w:rPr>
          <w:sz w:val="24"/>
          <w:szCs w:val="24"/>
          <w:lang w:val="ru-RU"/>
        </w:rPr>
        <w:t>,</w:t>
      </w:r>
      <w:r w:rsidR="00352038" w:rsidRPr="007038EA">
        <w:rPr>
          <w:sz w:val="24"/>
          <w:szCs w:val="24"/>
          <w:lang w:val="ru-RU"/>
        </w:rPr>
        <w:t xml:space="preserve"> или </w:t>
      </w:r>
      <w:r w:rsidR="00534C77" w:rsidRPr="007038EA">
        <w:rPr>
          <w:sz w:val="24"/>
          <w:szCs w:val="24"/>
          <w:lang w:val="ru-RU"/>
        </w:rPr>
        <w:t xml:space="preserve">на </w:t>
      </w:r>
      <w:r w:rsidR="00352038" w:rsidRPr="007038EA">
        <w:rPr>
          <w:sz w:val="24"/>
          <w:szCs w:val="24"/>
          <w:lang w:val="ru-RU"/>
        </w:rPr>
        <w:t>41,3</w:t>
      </w:r>
      <w:r w:rsidR="00D15C90">
        <w:rPr>
          <w:sz w:val="24"/>
          <w:szCs w:val="24"/>
          <w:lang w:val="ru-RU"/>
        </w:rPr>
        <w:t xml:space="preserve"> процента</w:t>
      </w:r>
      <w:r w:rsidR="00352038" w:rsidRPr="007038EA">
        <w:rPr>
          <w:sz w:val="24"/>
          <w:szCs w:val="24"/>
          <w:lang w:val="ru-RU"/>
        </w:rPr>
        <w:t>.</w:t>
      </w:r>
      <w:r w:rsidR="00534C77" w:rsidRPr="007038EA">
        <w:rPr>
          <w:sz w:val="24"/>
          <w:szCs w:val="24"/>
          <w:lang w:val="ru-RU"/>
        </w:rPr>
        <w:t xml:space="preserve"> </w:t>
      </w:r>
      <w:r w:rsidR="00AF1F00" w:rsidRPr="007038EA">
        <w:rPr>
          <w:sz w:val="24"/>
          <w:szCs w:val="24"/>
          <w:lang w:val="ru-RU"/>
        </w:rPr>
        <w:t xml:space="preserve">Кроме того, </w:t>
      </w:r>
      <w:r w:rsidR="00D15C90">
        <w:rPr>
          <w:sz w:val="24"/>
          <w:szCs w:val="24"/>
          <w:lang w:val="ru-RU"/>
        </w:rPr>
        <w:t>по причине</w:t>
      </w:r>
      <w:r w:rsidR="000D0618" w:rsidRPr="007038EA">
        <w:rPr>
          <w:rFonts w:eastAsia="Calibri"/>
          <w:sz w:val="24"/>
          <w:szCs w:val="24"/>
          <w:lang w:val="ru-RU"/>
        </w:rPr>
        <w:t xml:space="preserve"> поздн</w:t>
      </w:r>
      <w:r w:rsidR="00D15C90">
        <w:rPr>
          <w:rFonts w:eastAsia="Calibri"/>
          <w:sz w:val="24"/>
          <w:szCs w:val="24"/>
          <w:lang w:val="ru-RU"/>
        </w:rPr>
        <w:t>его</w:t>
      </w:r>
      <w:r w:rsidR="000D0618" w:rsidRPr="007038EA">
        <w:rPr>
          <w:rFonts w:eastAsia="Calibri"/>
          <w:sz w:val="24"/>
          <w:szCs w:val="24"/>
          <w:lang w:val="ru-RU"/>
        </w:rPr>
        <w:t xml:space="preserve"> приняти</w:t>
      </w:r>
      <w:r w:rsidR="00D15C90">
        <w:rPr>
          <w:rFonts w:eastAsia="Calibri"/>
          <w:sz w:val="24"/>
          <w:szCs w:val="24"/>
          <w:lang w:val="ru-RU"/>
        </w:rPr>
        <w:t>я</w:t>
      </w:r>
      <w:r w:rsidR="000D0618" w:rsidRPr="007038EA">
        <w:rPr>
          <w:rFonts w:eastAsia="Calibri"/>
          <w:sz w:val="24"/>
          <w:szCs w:val="24"/>
          <w:lang w:val="ru-RU"/>
        </w:rPr>
        <w:t xml:space="preserve"> заказчиком актов выполненных работ на 5838,6 тыс. руб.,</w:t>
      </w:r>
      <w:r w:rsidR="00FC52A8" w:rsidRPr="007038EA">
        <w:rPr>
          <w:rFonts w:eastAsia="Calibri"/>
          <w:sz w:val="24"/>
          <w:szCs w:val="24"/>
          <w:lang w:val="ru-RU"/>
        </w:rPr>
        <w:t xml:space="preserve"> </w:t>
      </w:r>
      <w:r w:rsidR="00D15C90">
        <w:rPr>
          <w:rFonts w:eastAsia="Calibri"/>
          <w:sz w:val="24"/>
          <w:szCs w:val="24"/>
          <w:lang w:val="ru-RU"/>
        </w:rPr>
        <w:t xml:space="preserve">их </w:t>
      </w:r>
      <w:r w:rsidR="00CA0CD1" w:rsidRPr="007038EA">
        <w:rPr>
          <w:rFonts w:eastAsia="Calibri"/>
          <w:sz w:val="24"/>
          <w:szCs w:val="24"/>
          <w:lang w:val="ru-RU"/>
        </w:rPr>
        <w:t>опла</w:t>
      </w:r>
      <w:r w:rsidR="00D15C90">
        <w:rPr>
          <w:rFonts w:eastAsia="Calibri"/>
          <w:sz w:val="24"/>
          <w:szCs w:val="24"/>
          <w:lang w:val="ru-RU"/>
        </w:rPr>
        <w:t xml:space="preserve">та </w:t>
      </w:r>
      <w:r w:rsidR="00CA0CD1" w:rsidRPr="007038EA">
        <w:rPr>
          <w:rFonts w:eastAsia="Calibri"/>
          <w:sz w:val="24"/>
          <w:szCs w:val="24"/>
          <w:lang w:val="ru-RU"/>
        </w:rPr>
        <w:t>в 2017 году</w:t>
      </w:r>
      <w:r w:rsidR="00D15C90">
        <w:rPr>
          <w:rFonts w:eastAsia="Calibri"/>
          <w:sz w:val="24"/>
          <w:szCs w:val="24"/>
          <w:lang w:val="ru-RU"/>
        </w:rPr>
        <w:t xml:space="preserve"> не осуществлялась</w:t>
      </w:r>
      <w:r w:rsidR="00FC52A8" w:rsidRPr="007038EA">
        <w:rPr>
          <w:rFonts w:eastAsia="Calibri"/>
          <w:sz w:val="24"/>
          <w:szCs w:val="24"/>
          <w:lang w:val="ru-RU"/>
        </w:rPr>
        <w:t>.</w:t>
      </w:r>
    </w:p>
    <w:p w:rsidR="00352038" w:rsidRPr="007038EA" w:rsidRDefault="000D0618" w:rsidP="00352038">
      <w:pPr>
        <w:pStyle w:val="33"/>
        <w:tabs>
          <w:tab w:val="left" w:pos="3948"/>
        </w:tabs>
        <w:spacing w:after="0"/>
        <w:ind w:firstLine="709"/>
        <w:contextualSpacing/>
        <w:jc w:val="both"/>
        <w:rPr>
          <w:sz w:val="24"/>
          <w:szCs w:val="24"/>
          <w:lang w:val="ru-RU"/>
        </w:rPr>
      </w:pPr>
      <w:r w:rsidRPr="007038EA">
        <w:rPr>
          <w:rFonts w:eastAsia="Calibri"/>
          <w:sz w:val="24"/>
          <w:szCs w:val="24"/>
          <w:lang w:val="ru-RU"/>
        </w:rPr>
        <w:t xml:space="preserve"> </w:t>
      </w:r>
      <w:r w:rsidR="00352038" w:rsidRPr="007038EA">
        <w:rPr>
          <w:sz w:val="24"/>
          <w:szCs w:val="24"/>
          <w:lang w:val="ru-RU"/>
        </w:rPr>
        <w:t xml:space="preserve">В связи с </w:t>
      </w:r>
      <w:r w:rsidR="00FC183E" w:rsidRPr="007038EA">
        <w:rPr>
          <w:sz w:val="24"/>
          <w:szCs w:val="24"/>
          <w:lang w:val="ru-RU"/>
        </w:rPr>
        <w:t>длительным нарушением сроков завершения работ</w:t>
      </w:r>
      <w:r w:rsidR="00352038" w:rsidRPr="007038EA">
        <w:rPr>
          <w:sz w:val="24"/>
          <w:szCs w:val="24"/>
          <w:lang w:val="ru-RU"/>
        </w:rPr>
        <w:t xml:space="preserve"> администрацией Волгограда 28.02.2018 </w:t>
      </w:r>
      <w:r w:rsidR="00FC183E" w:rsidRPr="007038EA">
        <w:rPr>
          <w:sz w:val="24"/>
          <w:szCs w:val="24"/>
          <w:lang w:val="ru-RU"/>
        </w:rPr>
        <w:t xml:space="preserve">расторгнут </w:t>
      </w:r>
      <w:r w:rsidR="00352038" w:rsidRPr="007038EA">
        <w:rPr>
          <w:sz w:val="24"/>
          <w:szCs w:val="24"/>
          <w:lang w:val="ru-RU"/>
        </w:rPr>
        <w:t xml:space="preserve">контракт </w:t>
      </w:r>
      <w:r w:rsidR="00CA0CD1" w:rsidRPr="007038EA">
        <w:rPr>
          <w:sz w:val="24"/>
          <w:szCs w:val="24"/>
          <w:lang w:val="ru-RU"/>
        </w:rPr>
        <w:t xml:space="preserve">с АО «Русская Промышленная Группа» </w:t>
      </w:r>
      <w:r w:rsidR="00352038" w:rsidRPr="007038EA">
        <w:rPr>
          <w:sz w:val="24"/>
          <w:szCs w:val="24"/>
          <w:lang w:val="ru-RU"/>
        </w:rPr>
        <w:t>в одностороннем порядке.</w:t>
      </w:r>
    </w:p>
    <w:p w:rsidR="00352038" w:rsidRPr="00AF3AA6" w:rsidRDefault="00FC52A8" w:rsidP="00F17672">
      <w:pPr>
        <w:pStyle w:val="33"/>
        <w:tabs>
          <w:tab w:val="left" w:pos="3948"/>
        </w:tabs>
        <w:spacing w:after="0"/>
        <w:ind w:firstLine="709"/>
        <w:contextualSpacing/>
        <w:jc w:val="both"/>
        <w:rPr>
          <w:rFonts w:eastAsia="Calibri"/>
          <w:sz w:val="24"/>
          <w:szCs w:val="24"/>
        </w:rPr>
      </w:pPr>
      <w:r w:rsidRPr="007038EA">
        <w:rPr>
          <w:rFonts w:eastAsia="Calibri"/>
          <w:b/>
          <w:i/>
          <w:sz w:val="24"/>
          <w:szCs w:val="24"/>
          <w:lang w:val="ru-RU"/>
        </w:rPr>
        <w:t>А</w:t>
      </w:r>
      <w:r w:rsidR="00352038" w:rsidRPr="007038EA">
        <w:rPr>
          <w:rFonts w:eastAsia="Calibri"/>
          <w:b/>
          <w:i/>
          <w:sz w:val="24"/>
          <w:szCs w:val="24"/>
          <w:lang w:val="ru-RU"/>
        </w:rPr>
        <w:t>дминистрацией Волгограда нарушены условия предоставления субсидии, установленн</w:t>
      </w:r>
      <w:r w:rsidR="00A67BB6" w:rsidRPr="007038EA">
        <w:rPr>
          <w:rFonts w:eastAsia="Calibri"/>
          <w:b/>
          <w:i/>
          <w:sz w:val="24"/>
          <w:szCs w:val="24"/>
          <w:lang w:val="ru-RU"/>
        </w:rPr>
        <w:t>ые</w:t>
      </w:r>
      <w:r w:rsidR="00352038" w:rsidRPr="007038EA">
        <w:rPr>
          <w:rFonts w:eastAsia="Calibri"/>
          <w:b/>
          <w:i/>
          <w:sz w:val="24"/>
          <w:szCs w:val="24"/>
          <w:lang w:val="ru-RU"/>
        </w:rPr>
        <w:t xml:space="preserve"> пунктом 2.1. соглашения от 13.04.2017 №9, </w:t>
      </w:r>
      <w:r w:rsidR="00680EAE" w:rsidRPr="007038EA">
        <w:rPr>
          <w:rFonts w:eastAsia="Calibri"/>
          <w:b/>
          <w:i/>
          <w:sz w:val="24"/>
          <w:szCs w:val="24"/>
          <w:lang w:val="ru-RU"/>
        </w:rPr>
        <w:t>так как не</w:t>
      </w:r>
      <w:r w:rsidR="00D15C90">
        <w:rPr>
          <w:rFonts w:eastAsia="Calibri"/>
          <w:b/>
          <w:i/>
          <w:sz w:val="24"/>
          <w:szCs w:val="24"/>
          <w:lang w:val="ru-RU"/>
        </w:rPr>
        <w:t xml:space="preserve"> </w:t>
      </w:r>
      <w:r w:rsidR="00680EAE" w:rsidRPr="007038EA">
        <w:rPr>
          <w:rFonts w:eastAsia="Calibri"/>
          <w:b/>
          <w:i/>
          <w:sz w:val="24"/>
          <w:szCs w:val="24"/>
          <w:lang w:val="ru-RU"/>
        </w:rPr>
        <w:t xml:space="preserve">достигнуто значение </w:t>
      </w:r>
      <w:r w:rsidR="00352038" w:rsidRPr="007038EA">
        <w:rPr>
          <w:rFonts w:eastAsia="Calibri"/>
          <w:b/>
          <w:i/>
          <w:sz w:val="24"/>
          <w:szCs w:val="24"/>
          <w:lang w:val="ru-RU"/>
        </w:rPr>
        <w:t>целево</w:t>
      </w:r>
      <w:r w:rsidR="00680EAE" w:rsidRPr="007038EA">
        <w:rPr>
          <w:rFonts w:eastAsia="Calibri"/>
          <w:b/>
          <w:i/>
          <w:sz w:val="24"/>
          <w:szCs w:val="24"/>
          <w:lang w:val="ru-RU"/>
        </w:rPr>
        <w:t>го</w:t>
      </w:r>
      <w:r w:rsidR="00352038" w:rsidRPr="007038EA">
        <w:rPr>
          <w:rFonts w:eastAsia="Calibri"/>
          <w:b/>
          <w:i/>
          <w:sz w:val="24"/>
          <w:szCs w:val="24"/>
          <w:lang w:val="ru-RU"/>
        </w:rPr>
        <w:t xml:space="preserve"> показател</w:t>
      </w:r>
      <w:r w:rsidR="00680EAE" w:rsidRPr="007038EA">
        <w:rPr>
          <w:rFonts w:eastAsia="Calibri"/>
          <w:b/>
          <w:i/>
          <w:sz w:val="24"/>
          <w:szCs w:val="24"/>
          <w:lang w:val="ru-RU"/>
        </w:rPr>
        <w:t>я</w:t>
      </w:r>
      <w:r w:rsidR="00352038" w:rsidRPr="007038EA">
        <w:rPr>
          <w:rFonts w:eastAsia="Calibri"/>
          <w:b/>
          <w:i/>
          <w:sz w:val="24"/>
          <w:szCs w:val="24"/>
          <w:lang w:val="ru-RU"/>
        </w:rPr>
        <w:t xml:space="preserve"> результативности предоставления субсидии</w:t>
      </w:r>
      <w:r w:rsidR="00680EAE" w:rsidRPr="007038EA">
        <w:rPr>
          <w:rFonts w:eastAsia="Calibri"/>
          <w:b/>
          <w:i/>
          <w:sz w:val="24"/>
          <w:szCs w:val="24"/>
          <w:lang w:val="ru-RU"/>
        </w:rPr>
        <w:t xml:space="preserve"> – выполнение работ в объеме 100%</w:t>
      </w:r>
      <w:r w:rsidR="00352038" w:rsidRPr="007038EA">
        <w:rPr>
          <w:rFonts w:eastAsia="Calibri"/>
          <w:b/>
          <w:i/>
          <w:sz w:val="24"/>
          <w:szCs w:val="24"/>
          <w:lang w:val="ru-RU"/>
        </w:rPr>
        <w:t xml:space="preserve">, </w:t>
      </w:r>
      <w:r w:rsidR="00680EAE" w:rsidRPr="007038EA">
        <w:rPr>
          <w:rFonts w:eastAsia="Calibri"/>
          <w:b/>
          <w:i/>
          <w:sz w:val="24"/>
          <w:szCs w:val="24"/>
          <w:lang w:val="ru-RU"/>
        </w:rPr>
        <w:t>поскольку работ</w:t>
      </w:r>
      <w:r w:rsidR="00891227">
        <w:rPr>
          <w:rFonts w:eastAsia="Calibri"/>
          <w:b/>
          <w:i/>
          <w:sz w:val="24"/>
          <w:szCs w:val="24"/>
          <w:lang w:val="ru-RU"/>
        </w:rPr>
        <w:t>ы</w:t>
      </w:r>
      <w:r w:rsidR="00680EAE" w:rsidRPr="007038EA">
        <w:rPr>
          <w:rFonts w:eastAsia="Calibri"/>
          <w:b/>
          <w:i/>
          <w:sz w:val="24"/>
          <w:szCs w:val="24"/>
          <w:lang w:val="ru-RU"/>
        </w:rPr>
        <w:t xml:space="preserve"> по строительству ДОУ по ул. Восточно-Казахстанская за 2017 год </w:t>
      </w:r>
      <w:r w:rsidR="00891227">
        <w:rPr>
          <w:rFonts w:eastAsia="Calibri"/>
          <w:b/>
          <w:i/>
          <w:sz w:val="24"/>
          <w:szCs w:val="24"/>
          <w:lang w:val="ru-RU"/>
        </w:rPr>
        <w:t>выполнены на</w:t>
      </w:r>
      <w:r w:rsidR="00680EAE" w:rsidRPr="007038EA">
        <w:rPr>
          <w:rFonts w:eastAsia="Calibri"/>
          <w:b/>
          <w:i/>
          <w:sz w:val="24"/>
          <w:szCs w:val="24"/>
          <w:lang w:val="ru-RU"/>
        </w:rPr>
        <w:t xml:space="preserve"> </w:t>
      </w:r>
      <w:r w:rsidR="001A7EB9" w:rsidRPr="007038EA">
        <w:rPr>
          <w:rFonts w:eastAsia="Calibri"/>
          <w:b/>
          <w:i/>
          <w:sz w:val="24"/>
          <w:szCs w:val="24"/>
          <w:lang w:val="ru-RU"/>
        </w:rPr>
        <w:t>28,4</w:t>
      </w:r>
      <w:r w:rsidR="00680EAE" w:rsidRPr="007038EA">
        <w:rPr>
          <w:rFonts w:eastAsia="Calibri"/>
          <w:b/>
          <w:i/>
          <w:sz w:val="24"/>
          <w:szCs w:val="24"/>
          <w:lang w:val="ru-RU"/>
        </w:rPr>
        <w:t xml:space="preserve">%, </w:t>
      </w:r>
      <w:r w:rsidR="00352038" w:rsidRPr="007038EA">
        <w:rPr>
          <w:rFonts w:eastAsia="Calibri"/>
          <w:b/>
          <w:i/>
          <w:sz w:val="24"/>
          <w:szCs w:val="24"/>
          <w:lang w:val="ru-RU"/>
        </w:rPr>
        <w:t xml:space="preserve">по реконструкции ДОУ по ул. Даугавская </w:t>
      </w:r>
      <w:r w:rsidR="00680EAE" w:rsidRPr="007038EA">
        <w:rPr>
          <w:rFonts w:eastAsia="Calibri"/>
          <w:b/>
          <w:i/>
          <w:sz w:val="24"/>
          <w:szCs w:val="24"/>
          <w:lang w:val="ru-RU"/>
        </w:rPr>
        <w:t xml:space="preserve">– </w:t>
      </w:r>
      <w:r w:rsidR="00891227">
        <w:rPr>
          <w:rFonts w:eastAsia="Calibri"/>
          <w:b/>
          <w:i/>
          <w:sz w:val="24"/>
          <w:szCs w:val="24"/>
          <w:lang w:val="ru-RU"/>
        </w:rPr>
        <w:t xml:space="preserve">на </w:t>
      </w:r>
      <w:r w:rsidR="001A7EB9" w:rsidRPr="007038EA">
        <w:rPr>
          <w:rFonts w:eastAsia="Calibri"/>
          <w:b/>
          <w:i/>
          <w:sz w:val="24"/>
          <w:szCs w:val="24"/>
          <w:lang w:val="ru-RU"/>
        </w:rPr>
        <w:t>66,0</w:t>
      </w:r>
      <w:r w:rsidR="00352038" w:rsidRPr="007038EA">
        <w:rPr>
          <w:rFonts w:eastAsia="Calibri"/>
          <w:b/>
          <w:i/>
          <w:sz w:val="24"/>
          <w:szCs w:val="24"/>
          <w:lang w:val="ru-RU"/>
        </w:rPr>
        <w:t xml:space="preserve"> процент</w:t>
      </w:r>
      <w:r w:rsidR="00891227">
        <w:rPr>
          <w:rFonts w:eastAsia="Calibri"/>
          <w:b/>
          <w:i/>
          <w:sz w:val="24"/>
          <w:szCs w:val="24"/>
          <w:lang w:val="ru-RU"/>
        </w:rPr>
        <w:t>ов</w:t>
      </w:r>
      <w:r w:rsidR="00352038" w:rsidRPr="007038EA">
        <w:rPr>
          <w:rFonts w:eastAsia="Calibri"/>
          <w:b/>
          <w:i/>
          <w:sz w:val="24"/>
          <w:szCs w:val="24"/>
          <w:lang w:val="ru-RU"/>
        </w:rPr>
        <w:t>.</w:t>
      </w:r>
      <w:r w:rsidR="00AF3AA6">
        <w:rPr>
          <w:rFonts w:eastAsia="Calibri"/>
          <w:b/>
          <w:i/>
          <w:sz w:val="24"/>
          <w:szCs w:val="24"/>
          <w:lang w:val="ru-RU"/>
        </w:rPr>
        <w:t xml:space="preserve"> </w:t>
      </w:r>
    </w:p>
    <w:p w:rsidR="00352038" w:rsidRDefault="00C01B39" w:rsidP="00F17672">
      <w:pPr>
        <w:pStyle w:val="33"/>
        <w:tabs>
          <w:tab w:val="left" w:pos="3948"/>
        </w:tabs>
        <w:spacing w:after="0"/>
        <w:ind w:firstLine="709"/>
        <w:jc w:val="both"/>
        <w:rPr>
          <w:rFonts w:eastAsia="Calibri"/>
          <w:b/>
          <w:i/>
          <w:sz w:val="24"/>
          <w:szCs w:val="24"/>
          <w:lang w:val="ru-RU"/>
        </w:rPr>
      </w:pPr>
      <w:r w:rsidRPr="00060EBB">
        <w:rPr>
          <w:rFonts w:eastAsia="Calibri"/>
          <w:b/>
          <w:i/>
          <w:sz w:val="24"/>
          <w:szCs w:val="24"/>
          <w:lang w:val="ru-RU"/>
        </w:rPr>
        <w:t>В свою очередь</w:t>
      </w:r>
      <w:r w:rsidR="0044328A">
        <w:rPr>
          <w:rFonts w:eastAsia="Calibri"/>
          <w:b/>
          <w:i/>
          <w:sz w:val="24"/>
          <w:szCs w:val="24"/>
          <w:lang w:val="ru-RU"/>
        </w:rPr>
        <w:t>,</w:t>
      </w:r>
      <w:r w:rsidRPr="00060EBB">
        <w:rPr>
          <w:rFonts w:eastAsia="Calibri"/>
          <w:b/>
          <w:i/>
          <w:sz w:val="24"/>
          <w:szCs w:val="24"/>
          <w:lang w:val="ru-RU"/>
        </w:rPr>
        <w:t xml:space="preserve"> Обл</w:t>
      </w:r>
      <w:r w:rsidR="00352038" w:rsidRPr="00060EBB">
        <w:rPr>
          <w:rFonts w:eastAsia="Calibri"/>
          <w:b/>
          <w:i/>
          <w:sz w:val="24"/>
          <w:szCs w:val="24"/>
          <w:lang w:val="ru-RU"/>
        </w:rPr>
        <w:t xml:space="preserve">строем не достигнут результат реализации мероприятия </w:t>
      </w:r>
      <w:r w:rsidR="0044328A">
        <w:rPr>
          <w:rFonts w:eastAsia="Calibri"/>
          <w:b/>
          <w:i/>
          <w:sz w:val="24"/>
          <w:szCs w:val="24"/>
          <w:lang w:val="ru-RU"/>
        </w:rPr>
        <w:t>п</w:t>
      </w:r>
      <w:r w:rsidRPr="00060EBB">
        <w:rPr>
          <w:rFonts w:eastAsia="Calibri"/>
          <w:b/>
          <w:i/>
          <w:sz w:val="24"/>
          <w:szCs w:val="24"/>
          <w:lang w:val="ru-RU"/>
        </w:rPr>
        <w:t>одпрограммы</w:t>
      </w:r>
      <w:r w:rsidR="00352038" w:rsidRPr="00060EBB">
        <w:rPr>
          <w:rFonts w:eastAsia="Calibri"/>
          <w:b/>
          <w:i/>
          <w:sz w:val="24"/>
          <w:szCs w:val="24"/>
          <w:lang w:val="ru-RU"/>
        </w:rPr>
        <w:t xml:space="preserve"> «Развитие дошкольного, общего образования и дополнительного образования детей» - не создан</w:t>
      </w:r>
      <w:r w:rsidR="0044328A">
        <w:rPr>
          <w:rFonts w:eastAsia="Calibri"/>
          <w:b/>
          <w:i/>
          <w:sz w:val="24"/>
          <w:szCs w:val="24"/>
          <w:lang w:val="ru-RU"/>
        </w:rPr>
        <w:t>ы</w:t>
      </w:r>
      <w:r w:rsidR="00352038" w:rsidRPr="00060EBB">
        <w:rPr>
          <w:rFonts w:eastAsia="Calibri"/>
          <w:b/>
          <w:i/>
          <w:sz w:val="24"/>
          <w:szCs w:val="24"/>
          <w:lang w:val="ru-RU"/>
        </w:rPr>
        <w:t xml:space="preserve"> в 2017 году </w:t>
      </w:r>
      <w:r w:rsidR="00A32819" w:rsidRPr="00060EBB">
        <w:rPr>
          <w:rFonts w:eastAsia="Calibri"/>
          <w:b/>
          <w:i/>
          <w:sz w:val="24"/>
          <w:szCs w:val="24"/>
          <w:lang w:val="ru-RU"/>
        </w:rPr>
        <w:t>260</w:t>
      </w:r>
      <w:r w:rsidR="00352038" w:rsidRPr="00060EBB">
        <w:rPr>
          <w:rFonts w:eastAsia="Calibri"/>
          <w:b/>
          <w:i/>
          <w:sz w:val="24"/>
          <w:szCs w:val="24"/>
          <w:lang w:val="ru-RU"/>
        </w:rPr>
        <w:t xml:space="preserve"> мест в дошкольных образовательных учреждениях.</w:t>
      </w:r>
    </w:p>
    <w:p w:rsidR="00AF3AA6" w:rsidRPr="00AF3AA6" w:rsidRDefault="00AF3AA6" w:rsidP="00F17672">
      <w:pPr>
        <w:pStyle w:val="33"/>
        <w:tabs>
          <w:tab w:val="left" w:pos="3948"/>
        </w:tabs>
        <w:spacing w:after="0"/>
        <w:ind w:firstLine="709"/>
        <w:contextualSpacing/>
        <w:jc w:val="both"/>
        <w:rPr>
          <w:rFonts w:eastAsia="Calibri"/>
          <w:sz w:val="24"/>
          <w:szCs w:val="24"/>
          <w:lang w:val="ru-RU"/>
        </w:rPr>
      </w:pPr>
      <w:r w:rsidRPr="00AF3AA6">
        <w:rPr>
          <w:rFonts w:eastAsia="Calibri"/>
          <w:sz w:val="24"/>
          <w:szCs w:val="24"/>
          <w:lang w:val="ru-RU"/>
        </w:rPr>
        <w:t>На дату проверки (16.03.2018) достижение показателя результативности на 100% не</w:t>
      </w:r>
      <w:r w:rsidR="00B752EF">
        <w:rPr>
          <w:rFonts w:eastAsia="Calibri"/>
          <w:sz w:val="24"/>
          <w:szCs w:val="24"/>
          <w:lang w:val="ru-RU"/>
        </w:rPr>
        <w:t xml:space="preserve"> </w:t>
      </w:r>
      <w:r w:rsidRPr="00AF3AA6">
        <w:rPr>
          <w:rFonts w:eastAsia="Calibri"/>
          <w:sz w:val="24"/>
          <w:szCs w:val="24"/>
          <w:lang w:val="ru-RU"/>
        </w:rPr>
        <w:t>обеспечено.</w:t>
      </w:r>
    </w:p>
    <w:p w:rsidR="00AF3AA6" w:rsidRPr="00AF3AA6" w:rsidRDefault="00B752EF" w:rsidP="00F17672">
      <w:pPr>
        <w:pStyle w:val="33"/>
        <w:tabs>
          <w:tab w:val="left" w:pos="3948"/>
        </w:tabs>
        <w:spacing w:after="0"/>
        <w:ind w:firstLine="709"/>
        <w:contextualSpacing/>
        <w:jc w:val="both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>В соответствии с П</w:t>
      </w:r>
      <w:r w:rsidR="00AF3AA6" w:rsidRPr="00AF3AA6">
        <w:rPr>
          <w:rFonts w:eastAsia="Calibri"/>
          <w:sz w:val="24"/>
          <w:szCs w:val="24"/>
          <w:lang w:val="ru-RU"/>
        </w:rPr>
        <w:t>орядком предоставления субсидии в случае недостижения целевого п</w:t>
      </w:r>
      <w:r w:rsidR="00476710">
        <w:rPr>
          <w:rFonts w:eastAsia="Calibri"/>
          <w:sz w:val="24"/>
          <w:szCs w:val="24"/>
          <w:lang w:val="ru-RU"/>
        </w:rPr>
        <w:t>оказателя результативности и не</w:t>
      </w:r>
      <w:r w:rsidR="00AF3AA6" w:rsidRPr="00AF3AA6">
        <w:rPr>
          <w:rFonts w:eastAsia="Calibri"/>
          <w:sz w:val="24"/>
          <w:szCs w:val="24"/>
          <w:lang w:val="ru-RU"/>
        </w:rPr>
        <w:t>устранения нарушения до 01.04.2018, п</w:t>
      </w:r>
      <w:r>
        <w:rPr>
          <w:rFonts w:eastAsia="Calibri"/>
          <w:sz w:val="24"/>
          <w:szCs w:val="24"/>
          <w:lang w:val="ru-RU"/>
        </w:rPr>
        <w:t>редусмотрен</w:t>
      </w:r>
      <w:r w:rsidR="00AF3AA6" w:rsidRPr="00AF3AA6">
        <w:rPr>
          <w:rFonts w:eastAsia="Calibri"/>
          <w:sz w:val="24"/>
          <w:szCs w:val="24"/>
          <w:lang w:val="ru-RU"/>
        </w:rPr>
        <w:t xml:space="preserve">  возврат части субсидии в областной бюджет</w:t>
      </w:r>
      <w:r w:rsidR="00597FEC">
        <w:rPr>
          <w:rFonts w:eastAsia="Calibri"/>
          <w:sz w:val="24"/>
          <w:szCs w:val="24"/>
          <w:lang w:val="ru-RU"/>
        </w:rPr>
        <w:t>,</w:t>
      </w:r>
      <w:r w:rsidR="00646185">
        <w:rPr>
          <w:rFonts w:eastAsia="Calibri"/>
          <w:sz w:val="24"/>
          <w:szCs w:val="24"/>
          <w:lang w:val="ru-RU"/>
        </w:rPr>
        <w:t xml:space="preserve"> размер</w:t>
      </w:r>
      <w:r w:rsidR="00597FEC">
        <w:rPr>
          <w:rFonts w:eastAsia="Calibri"/>
          <w:sz w:val="24"/>
          <w:szCs w:val="24"/>
          <w:lang w:val="ru-RU"/>
        </w:rPr>
        <w:t xml:space="preserve"> котор</w:t>
      </w:r>
      <w:r w:rsidR="00646185">
        <w:rPr>
          <w:rFonts w:eastAsia="Calibri"/>
          <w:sz w:val="24"/>
          <w:szCs w:val="24"/>
          <w:lang w:val="ru-RU"/>
        </w:rPr>
        <w:t>ой</w:t>
      </w:r>
      <w:r w:rsidR="00597FEC">
        <w:rPr>
          <w:rFonts w:eastAsia="Calibri"/>
          <w:sz w:val="24"/>
          <w:szCs w:val="24"/>
          <w:lang w:val="ru-RU"/>
        </w:rPr>
        <w:t xml:space="preserve"> составит</w:t>
      </w:r>
      <w:r w:rsidR="00AF3AA6" w:rsidRPr="00AF3AA6">
        <w:rPr>
          <w:rFonts w:eastAsia="Calibri"/>
          <w:sz w:val="24"/>
          <w:szCs w:val="24"/>
          <w:lang w:val="ru-RU"/>
        </w:rPr>
        <w:t>:</w:t>
      </w:r>
    </w:p>
    <w:p w:rsidR="00AF3AA6" w:rsidRPr="00AF3AA6" w:rsidRDefault="00AF3AA6" w:rsidP="00F17672">
      <w:pPr>
        <w:pStyle w:val="33"/>
        <w:tabs>
          <w:tab w:val="left" w:pos="3948"/>
        </w:tabs>
        <w:spacing w:after="0"/>
        <w:ind w:firstLine="709"/>
        <w:contextualSpacing/>
        <w:jc w:val="both"/>
        <w:rPr>
          <w:rFonts w:eastAsia="Calibri"/>
          <w:sz w:val="24"/>
          <w:szCs w:val="24"/>
          <w:lang w:val="ru-RU"/>
        </w:rPr>
      </w:pPr>
      <w:r w:rsidRPr="00AF3AA6">
        <w:rPr>
          <w:rFonts w:eastAsia="Calibri"/>
          <w:sz w:val="24"/>
          <w:szCs w:val="24"/>
          <w:lang w:val="ru-RU"/>
        </w:rPr>
        <w:t>- по ДОУ по ул. Восточно-Казахстанская – 3075,4 тыс. руб. (4295,3*0,01*71,6%);</w:t>
      </w:r>
    </w:p>
    <w:p w:rsidR="00AF3AA6" w:rsidRPr="00AF3AA6" w:rsidRDefault="00AF3AA6" w:rsidP="00F17672">
      <w:pPr>
        <w:pStyle w:val="33"/>
        <w:tabs>
          <w:tab w:val="left" w:pos="3948"/>
        </w:tabs>
        <w:spacing w:after="0"/>
        <w:ind w:firstLine="709"/>
        <w:contextualSpacing/>
        <w:jc w:val="both"/>
        <w:rPr>
          <w:rFonts w:eastAsia="Calibri"/>
          <w:sz w:val="24"/>
          <w:szCs w:val="24"/>
        </w:rPr>
      </w:pPr>
      <w:r w:rsidRPr="00AF3AA6">
        <w:rPr>
          <w:rFonts w:eastAsia="Calibri"/>
          <w:sz w:val="24"/>
          <w:szCs w:val="24"/>
          <w:lang w:val="ru-RU"/>
        </w:rPr>
        <w:t xml:space="preserve">- по ДОУ по ул. Даугавской – 3231,1 тыс. руб. </w:t>
      </w:r>
      <w:r w:rsidRPr="00AF3AA6">
        <w:rPr>
          <w:rFonts w:eastAsia="Calibri"/>
          <w:sz w:val="24"/>
          <w:szCs w:val="24"/>
        </w:rPr>
        <w:t>(9503,3*0,01*</w:t>
      </w:r>
      <w:r w:rsidRPr="00AF3AA6">
        <w:rPr>
          <w:rFonts w:eastAsia="Calibri"/>
          <w:sz w:val="24"/>
          <w:szCs w:val="24"/>
          <w:lang w:val="ru-RU"/>
        </w:rPr>
        <w:t>34</w:t>
      </w:r>
      <w:r w:rsidRPr="00AF3AA6">
        <w:rPr>
          <w:rFonts w:eastAsia="Calibri"/>
          <w:sz w:val="24"/>
          <w:szCs w:val="24"/>
        </w:rPr>
        <w:t>%).</w:t>
      </w:r>
    </w:p>
    <w:p w:rsidR="0053091E" w:rsidRDefault="00040490" w:rsidP="00F17672">
      <w:pPr>
        <w:pStyle w:val="33"/>
        <w:tabs>
          <w:tab w:val="left" w:pos="3948"/>
        </w:tabs>
        <w:spacing w:after="0"/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</w:t>
      </w:r>
      <w:r w:rsidR="00FC2266">
        <w:rPr>
          <w:sz w:val="24"/>
          <w:szCs w:val="24"/>
          <w:lang w:val="ru-RU"/>
        </w:rPr>
        <w:t>ледует отметить, что</w:t>
      </w:r>
      <w:r w:rsidR="0053091E">
        <w:rPr>
          <w:sz w:val="24"/>
          <w:szCs w:val="24"/>
          <w:lang w:val="ru-RU"/>
        </w:rPr>
        <w:t xml:space="preserve"> ф</w:t>
      </w:r>
      <w:r w:rsidR="0053091E" w:rsidRPr="002B1900">
        <w:rPr>
          <w:sz w:val="24"/>
          <w:szCs w:val="24"/>
          <w:lang w:val="ru-RU"/>
        </w:rPr>
        <w:t xml:space="preserve">инансирование строительства ДОУ по ул. Восточно-Казахстанская и реконструкции по ул. Даугавская из областного бюджета в 2017 году осуществлялось с задержкой от 2 недель до месяца. Заявки администрации Волгограда обрабатывались Комитетом и направлялись в </w:t>
      </w:r>
      <w:r w:rsidR="0053091E">
        <w:rPr>
          <w:sz w:val="24"/>
          <w:szCs w:val="24"/>
          <w:lang w:val="ru-RU"/>
        </w:rPr>
        <w:t xml:space="preserve">комитет финансов Волгоградской области </w:t>
      </w:r>
      <w:r w:rsidR="0053091E" w:rsidRPr="002B1900">
        <w:rPr>
          <w:sz w:val="24"/>
          <w:szCs w:val="24"/>
          <w:lang w:val="ru-RU"/>
        </w:rPr>
        <w:t>на оплату в срок от 1 до 20 дней. Комитет финансов</w:t>
      </w:r>
      <w:r w:rsidR="0053091E">
        <w:rPr>
          <w:sz w:val="24"/>
          <w:szCs w:val="24"/>
          <w:lang w:val="ru-RU"/>
        </w:rPr>
        <w:t xml:space="preserve"> Волгоградской области,</w:t>
      </w:r>
      <w:r w:rsidR="0053091E" w:rsidRPr="002B1900">
        <w:rPr>
          <w:sz w:val="24"/>
          <w:szCs w:val="24"/>
          <w:lang w:val="ru-RU"/>
        </w:rPr>
        <w:t xml:space="preserve"> в свою очередь</w:t>
      </w:r>
      <w:r w:rsidR="0053091E">
        <w:rPr>
          <w:sz w:val="24"/>
          <w:szCs w:val="24"/>
          <w:lang w:val="ru-RU"/>
        </w:rPr>
        <w:t>,</w:t>
      </w:r>
      <w:r w:rsidR="0053091E" w:rsidRPr="002B1900">
        <w:rPr>
          <w:sz w:val="24"/>
          <w:szCs w:val="24"/>
          <w:lang w:val="ru-RU"/>
        </w:rPr>
        <w:t xml:space="preserve"> производил оплату поступивших заявок с задержкой до 3 недель. </w:t>
      </w:r>
    </w:p>
    <w:p w:rsidR="0053091E" w:rsidRPr="002B1900" w:rsidRDefault="0053091E" w:rsidP="00F17672">
      <w:pPr>
        <w:pStyle w:val="33"/>
        <w:tabs>
          <w:tab w:val="left" w:pos="3948"/>
        </w:tabs>
        <w:spacing w:after="0"/>
        <w:ind w:firstLine="709"/>
        <w:contextualSpacing/>
        <w:jc w:val="both"/>
        <w:rPr>
          <w:rFonts w:eastAsia="Calibri"/>
          <w:sz w:val="24"/>
          <w:szCs w:val="24"/>
          <w:lang w:val="ru-RU"/>
        </w:rPr>
      </w:pPr>
      <w:r w:rsidRPr="002B1900">
        <w:rPr>
          <w:rFonts w:eastAsia="Calibri"/>
          <w:sz w:val="24"/>
          <w:szCs w:val="24"/>
          <w:lang w:val="ru-RU"/>
        </w:rPr>
        <w:t xml:space="preserve">В связи с нарушением условий соглашения от 13.04.2017 №9 Комитет письмом от 27.02.2018 уведомил администрацию Волгограда о том, что в соответствии с п. 20 Порядка №105-п в случае невыполнения целевых показателей по строительству и реконструкции ДОУ по ул. Восточно-Казахстанская и </w:t>
      </w:r>
      <w:r>
        <w:rPr>
          <w:rFonts w:eastAsia="Calibri"/>
          <w:sz w:val="24"/>
          <w:szCs w:val="24"/>
          <w:lang w:val="ru-RU"/>
        </w:rPr>
        <w:t xml:space="preserve">ул. </w:t>
      </w:r>
      <w:r w:rsidRPr="002B1900">
        <w:rPr>
          <w:rFonts w:eastAsia="Calibri"/>
          <w:sz w:val="24"/>
          <w:szCs w:val="24"/>
          <w:lang w:val="ru-RU"/>
        </w:rPr>
        <w:t>Даугавская в срок до 01.04.2018</w:t>
      </w:r>
      <w:r>
        <w:rPr>
          <w:rFonts w:eastAsia="Calibri"/>
          <w:sz w:val="24"/>
          <w:szCs w:val="24"/>
          <w:lang w:val="ru-RU"/>
        </w:rPr>
        <w:t>,</w:t>
      </w:r>
      <w:r w:rsidRPr="002B1900">
        <w:rPr>
          <w:rFonts w:eastAsia="Calibri"/>
          <w:sz w:val="24"/>
          <w:szCs w:val="24"/>
          <w:lang w:val="ru-RU"/>
        </w:rPr>
        <w:t xml:space="preserve"> Комитет направит требование о возврате субсидии.</w:t>
      </w:r>
    </w:p>
    <w:p w:rsidR="0053091E" w:rsidRDefault="0053091E" w:rsidP="00F17672">
      <w:pPr>
        <w:pStyle w:val="33"/>
        <w:tabs>
          <w:tab w:val="left" w:pos="3948"/>
        </w:tabs>
        <w:spacing w:after="0"/>
        <w:ind w:firstLine="709"/>
        <w:contextualSpacing/>
        <w:jc w:val="both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>Однако учитывая объективные обстоятельства несвоевременного финансирования областной субсидии, приведенные администрацией Волгограда в обоснование неполного выполнения строительных работ, Комитет считает возможным неприменение мер ответственности к администрации Волгограда</w:t>
      </w:r>
      <w:r w:rsidR="00A420DD">
        <w:rPr>
          <w:rFonts w:eastAsia="Calibri"/>
          <w:sz w:val="24"/>
          <w:szCs w:val="24"/>
          <w:lang w:val="ru-RU"/>
        </w:rPr>
        <w:t xml:space="preserve"> по возврату субсидии</w:t>
      </w:r>
      <w:r>
        <w:rPr>
          <w:rFonts w:eastAsia="Calibri"/>
          <w:sz w:val="24"/>
          <w:szCs w:val="24"/>
          <w:lang w:val="ru-RU"/>
        </w:rPr>
        <w:t xml:space="preserve"> (письмо от 30.03.2018). </w:t>
      </w:r>
    </w:p>
    <w:p w:rsidR="00982159" w:rsidRPr="00060EBB" w:rsidRDefault="007D7F2A" w:rsidP="00982159">
      <w:pPr>
        <w:pStyle w:val="33"/>
        <w:tabs>
          <w:tab w:val="left" w:pos="3948"/>
        </w:tabs>
        <w:spacing w:after="0"/>
        <w:ind w:firstLine="709"/>
        <w:contextualSpacing/>
        <w:jc w:val="both"/>
        <w:rPr>
          <w:rFonts w:eastAsia="Calibri"/>
          <w:b/>
          <w:i/>
          <w:sz w:val="24"/>
          <w:szCs w:val="24"/>
          <w:lang w:val="ru-RU"/>
        </w:rPr>
      </w:pPr>
      <w:r>
        <w:rPr>
          <w:rFonts w:eastAsia="Calibri"/>
          <w:b/>
          <w:i/>
          <w:sz w:val="24"/>
          <w:szCs w:val="24"/>
          <w:lang w:val="ru-RU"/>
        </w:rPr>
        <w:t>При этом з</w:t>
      </w:r>
      <w:r w:rsidR="00982159">
        <w:rPr>
          <w:rFonts w:eastAsia="Calibri"/>
          <w:b/>
          <w:i/>
          <w:sz w:val="24"/>
          <w:szCs w:val="24"/>
          <w:lang w:val="ru-RU"/>
        </w:rPr>
        <w:t>а нарушение</w:t>
      </w:r>
      <w:r w:rsidR="00982159" w:rsidRPr="00060EBB">
        <w:rPr>
          <w:rFonts w:eastAsia="Calibri"/>
          <w:b/>
          <w:i/>
          <w:sz w:val="24"/>
          <w:szCs w:val="24"/>
          <w:lang w:val="ru-RU"/>
        </w:rPr>
        <w:t xml:space="preserve"> администрацией Волгограда</w:t>
      </w:r>
      <w:r w:rsidR="00982159">
        <w:rPr>
          <w:rFonts w:eastAsia="Calibri"/>
          <w:b/>
          <w:i/>
          <w:sz w:val="24"/>
          <w:szCs w:val="24"/>
          <w:lang w:val="ru-RU"/>
        </w:rPr>
        <w:t xml:space="preserve"> </w:t>
      </w:r>
      <w:r w:rsidR="00040490">
        <w:rPr>
          <w:rFonts w:eastAsia="Calibri"/>
          <w:b/>
          <w:i/>
          <w:sz w:val="24"/>
          <w:szCs w:val="24"/>
          <w:lang w:val="ru-RU"/>
        </w:rPr>
        <w:t>условия предоставления субсидии</w:t>
      </w:r>
      <w:r w:rsidR="00982159" w:rsidRPr="00060EBB">
        <w:rPr>
          <w:rFonts w:eastAsia="Calibri"/>
          <w:b/>
          <w:i/>
          <w:sz w:val="24"/>
          <w:szCs w:val="24"/>
          <w:lang w:val="ru-RU"/>
        </w:rPr>
        <w:t xml:space="preserve"> </w:t>
      </w:r>
      <w:r w:rsidR="00982159">
        <w:rPr>
          <w:rFonts w:eastAsia="Calibri"/>
          <w:b/>
          <w:i/>
          <w:sz w:val="24"/>
          <w:szCs w:val="24"/>
          <w:lang w:val="ru-RU"/>
        </w:rPr>
        <w:t>из областного бюджета по Соглашению</w:t>
      </w:r>
      <w:r w:rsidR="00982159" w:rsidRPr="00060EBB">
        <w:rPr>
          <w:rFonts w:eastAsia="Calibri"/>
          <w:b/>
          <w:i/>
          <w:sz w:val="24"/>
          <w:szCs w:val="24"/>
          <w:lang w:val="ru-RU"/>
        </w:rPr>
        <w:t xml:space="preserve"> </w:t>
      </w:r>
      <w:r w:rsidR="00982159" w:rsidRPr="007038EA">
        <w:rPr>
          <w:rFonts w:eastAsia="Calibri"/>
          <w:b/>
          <w:i/>
          <w:sz w:val="24"/>
          <w:szCs w:val="24"/>
          <w:lang w:val="ru-RU"/>
        </w:rPr>
        <w:t>от 13.04.2017 №9</w:t>
      </w:r>
      <w:r w:rsidR="00982159">
        <w:rPr>
          <w:rFonts w:eastAsia="Calibri"/>
          <w:b/>
          <w:i/>
          <w:sz w:val="24"/>
          <w:szCs w:val="24"/>
          <w:lang w:val="ru-RU"/>
        </w:rPr>
        <w:t xml:space="preserve"> на строительство (реконструкцию) детских садов по ул. Восточно-Казахстанской и ул. Даугавской</w:t>
      </w:r>
      <w:r w:rsidR="00982159" w:rsidRPr="00060EBB">
        <w:rPr>
          <w:rFonts w:eastAsia="Calibri"/>
          <w:b/>
          <w:i/>
          <w:sz w:val="24"/>
          <w:szCs w:val="24"/>
          <w:lang w:val="ru-RU"/>
        </w:rPr>
        <w:t xml:space="preserve">, </w:t>
      </w:r>
      <w:r w:rsidR="00982159">
        <w:rPr>
          <w:rFonts w:eastAsia="Calibri"/>
          <w:b/>
          <w:i/>
          <w:sz w:val="24"/>
          <w:szCs w:val="24"/>
          <w:lang w:val="ru-RU"/>
        </w:rPr>
        <w:t xml:space="preserve"> ст. 15.15.3 КоАП РФ предусмотрена административная ответственность. </w:t>
      </w:r>
    </w:p>
    <w:p w:rsidR="00352038" w:rsidRPr="002B1900" w:rsidRDefault="0053091E" w:rsidP="00352038">
      <w:pPr>
        <w:pStyle w:val="33"/>
        <w:tabs>
          <w:tab w:val="left" w:pos="3948"/>
        </w:tabs>
        <w:spacing w:after="0"/>
        <w:ind w:firstLine="709"/>
        <w:contextualSpacing/>
        <w:jc w:val="both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 xml:space="preserve"> </w:t>
      </w:r>
      <w:r w:rsidR="00352038" w:rsidRPr="000D64BB">
        <w:rPr>
          <w:rFonts w:eastAsia="Calibri"/>
          <w:sz w:val="24"/>
          <w:szCs w:val="24"/>
          <w:lang w:val="ru-RU"/>
        </w:rPr>
        <w:t>В рамках подпрограммы «Развитие дошкольного и общего образования» предусмотрено</w:t>
      </w:r>
      <w:r w:rsidR="00352038" w:rsidRPr="002B1900">
        <w:rPr>
          <w:rFonts w:eastAsia="Calibri"/>
          <w:sz w:val="24"/>
          <w:szCs w:val="24"/>
          <w:lang w:val="ru-RU"/>
        </w:rPr>
        <w:t xml:space="preserve"> мероприятие по капитальному ремонту </w:t>
      </w:r>
      <w:r w:rsidR="00352038" w:rsidRPr="002B1900">
        <w:rPr>
          <w:rFonts w:eastAsia="Calibri"/>
          <w:b/>
          <w:sz w:val="24"/>
          <w:szCs w:val="24"/>
          <w:lang w:val="ru-RU"/>
        </w:rPr>
        <w:t>здания ДОУ</w:t>
      </w:r>
      <w:r w:rsidR="00352038" w:rsidRPr="002B1900">
        <w:rPr>
          <w:rFonts w:eastAsia="Calibri"/>
          <w:sz w:val="24"/>
          <w:szCs w:val="24"/>
          <w:lang w:val="ru-RU"/>
        </w:rPr>
        <w:t xml:space="preserve"> </w:t>
      </w:r>
      <w:r w:rsidR="00352038" w:rsidRPr="002B1900">
        <w:rPr>
          <w:rFonts w:eastAsia="Calibri"/>
          <w:b/>
          <w:sz w:val="24"/>
          <w:szCs w:val="24"/>
          <w:lang w:val="ru-RU"/>
        </w:rPr>
        <w:t xml:space="preserve">в с. Александровка Жирновского района на 34 места </w:t>
      </w:r>
      <w:r w:rsidR="00352038" w:rsidRPr="002B1900">
        <w:rPr>
          <w:rFonts w:eastAsia="Calibri"/>
          <w:sz w:val="24"/>
          <w:szCs w:val="24"/>
          <w:lang w:val="ru-RU"/>
        </w:rPr>
        <w:t xml:space="preserve">с объемом финансирования 21 222,2 тыс. руб., в том числе </w:t>
      </w:r>
      <w:r w:rsidR="00352038" w:rsidRPr="002B1900">
        <w:rPr>
          <w:rFonts w:eastAsia="Calibri"/>
          <w:sz w:val="24"/>
          <w:szCs w:val="24"/>
          <w:u w:val="single"/>
          <w:lang w:val="ru-RU"/>
        </w:rPr>
        <w:t>средства областного бюджета – 19 100,0 тыс. руб.,</w:t>
      </w:r>
      <w:r w:rsidR="00352038" w:rsidRPr="002B1900">
        <w:rPr>
          <w:rFonts w:eastAsia="Calibri"/>
          <w:sz w:val="24"/>
          <w:szCs w:val="24"/>
          <w:lang w:val="ru-RU"/>
        </w:rPr>
        <w:t xml:space="preserve"> местного бюджета – 2122,2 тыс. рублей. Бюджетные назначения на данное мероприяти</w:t>
      </w:r>
      <w:r w:rsidR="0044328A">
        <w:rPr>
          <w:rFonts w:eastAsia="Calibri"/>
          <w:sz w:val="24"/>
          <w:szCs w:val="24"/>
          <w:lang w:val="ru-RU"/>
        </w:rPr>
        <w:t>е</w:t>
      </w:r>
      <w:r w:rsidR="00352038" w:rsidRPr="002B1900">
        <w:rPr>
          <w:rFonts w:eastAsia="Calibri"/>
          <w:sz w:val="24"/>
          <w:szCs w:val="24"/>
          <w:lang w:val="ru-RU"/>
        </w:rPr>
        <w:t xml:space="preserve"> предусмотрены и исполнены в 2017 году в размере 18</w:t>
      </w:r>
      <w:r w:rsidR="00251C79">
        <w:rPr>
          <w:rFonts w:eastAsia="Calibri"/>
          <w:sz w:val="24"/>
          <w:szCs w:val="24"/>
          <w:lang w:val="ru-RU"/>
        </w:rPr>
        <w:t> </w:t>
      </w:r>
      <w:r w:rsidR="002371AC">
        <w:rPr>
          <w:rFonts w:eastAsia="Calibri"/>
          <w:sz w:val="24"/>
          <w:szCs w:val="24"/>
          <w:lang w:val="ru-RU"/>
        </w:rPr>
        <w:t>892,9 тыс. рублей.</w:t>
      </w:r>
    </w:p>
    <w:p w:rsidR="00352038" w:rsidRDefault="00AF3AA6" w:rsidP="00EB0B29">
      <w:pPr>
        <w:pStyle w:val="33"/>
        <w:tabs>
          <w:tab w:val="left" w:pos="3948"/>
        </w:tabs>
        <w:spacing w:after="0"/>
        <w:ind w:firstLine="709"/>
        <w:contextualSpacing/>
        <w:jc w:val="both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>По информации Комитета о</w:t>
      </w:r>
      <w:r w:rsidR="00352038" w:rsidRPr="002B1900">
        <w:rPr>
          <w:rFonts w:eastAsia="Calibri"/>
          <w:sz w:val="24"/>
          <w:szCs w:val="24"/>
          <w:lang w:val="ru-RU"/>
        </w:rPr>
        <w:t>бъект введен в эксплуатацию 19.01.2018 с отдельными недостатками (необходима частичная перекладка плитки, досыпка клумб грунтом, регулировка системы отопления), которые генеральный подрядчик ООО «Агромеханика-34» обяз</w:t>
      </w:r>
      <w:r w:rsidR="0044328A">
        <w:rPr>
          <w:rFonts w:eastAsia="Calibri"/>
          <w:sz w:val="24"/>
          <w:szCs w:val="24"/>
          <w:lang w:val="ru-RU"/>
        </w:rPr>
        <w:t>ал</w:t>
      </w:r>
      <w:r w:rsidR="00352038" w:rsidRPr="002B1900">
        <w:rPr>
          <w:rFonts w:eastAsia="Calibri"/>
          <w:sz w:val="24"/>
          <w:szCs w:val="24"/>
          <w:lang w:val="ru-RU"/>
        </w:rPr>
        <w:t>ся устранить не позднее 01.05.2018</w:t>
      </w:r>
      <w:r w:rsidR="0044328A">
        <w:rPr>
          <w:rFonts w:eastAsia="Calibri"/>
          <w:sz w:val="24"/>
          <w:szCs w:val="24"/>
          <w:lang w:val="ru-RU"/>
        </w:rPr>
        <w:t>.</w:t>
      </w:r>
    </w:p>
    <w:p w:rsidR="00040490" w:rsidRPr="002B1900" w:rsidRDefault="00040490" w:rsidP="00EB0B29">
      <w:pPr>
        <w:pStyle w:val="33"/>
        <w:tabs>
          <w:tab w:val="left" w:pos="3948"/>
        </w:tabs>
        <w:spacing w:after="0"/>
        <w:ind w:firstLine="709"/>
        <w:contextualSpacing/>
        <w:jc w:val="both"/>
        <w:rPr>
          <w:rFonts w:eastAsia="Calibri"/>
          <w:sz w:val="24"/>
          <w:szCs w:val="24"/>
          <w:lang w:val="ru-RU"/>
        </w:rPr>
      </w:pPr>
    </w:p>
    <w:p w:rsidR="00352038" w:rsidRPr="00833B56" w:rsidRDefault="00352038" w:rsidP="00EB7C09">
      <w:pPr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i/>
          <w:u w:val="single"/>
          <w:lang w:val="ru-RU" w:eastAsia="ru-RU" w:bidi="ar-SA"/>
        </w:rPr>
      </w:pPr>
      <w:r w:rsidRPr="002B1900">
        <w:rPr>
          <w:rFonts w:ascii="Times New Roman" w:hAnsi="Times New Roman"/>
          <w:lang w:val="ru-RU" w:eastAsia="ru-RU" w:bidi="ar-SA"/>
        </w:rPr>
        <w:t xml:space="preserve">482 470,4 тыс. руб., или 95% от ассигнований областного бюджета, </w:t>
      </w:r>
      <w:r w:rsidR="0044328A">
        <w:rPr>
          <w:rFonts w:ascii="Times New Roman" w:hAnsi="Times New Roman"/>
          <w:lang w:val="ru-RU" w:eastAsia="ru-RU" w:bidi="ar-SA"/>
        </w:rPr>
        <w:t xml:space="preserve">- </w:t>
      </w:r>
      <w:r w:rsidRPr="002B1900">
        <w:rPr>
          <w:rFonts w:ascii="Times New Roman" w:hAnsi="Times New Roman"/>
          <w:lang w:val="ru-RU" w:eastAsia="ru-RU" w:bidi="ar-SA"/>
        </w:rPr>
        <w:t xml:space="preserve">субсидии местным бюджетам на строительство детских садов в рамках </w:t>
      </w:r>
      <w:r w:rsidRPr="00833B56">
        <w:rPr>
          <w:rFonts w:ascii="Times New Roman" w:hAnsi="Times New Roman"/>
          <w:b/>
          <w:i/>
          <w:u w:val="single"/>
          <w:lang w:val="ru-RU" w:eastAsia="ru-RU" w:bidi="ar-SA"/>
        </w:rPr>
        <w:t>подпрограммы «Стимулирование жилищного строительства» Программы №46-п</w:t>
      </w:r>
      <w:r w:rsidR="008E23A6">
        <w:rPr>
          <w:rFonts w:ascii="Times New Roman" w:hAnsi="Times New Roman"/>
          <w:b/>
          <w:i/>
          <w:u w:val="single"/>
          <w:lang w:val="ru-RU" w:eastAsia="ru-RU" w:bidi="ar-SA"/>
        </w:rPr>
        <w:t>.</w:t>
      </w:r>
    </w:p>
    <w:p w:rsidR="00352038" w:rsidRPr="002B1900" w:rsidRDefault="00352038" w:rsidP="00EB0B29">
      <w:pPr>
        <w:pStyle w:val="33"/>
        <w:tabs>
          <w:tab w:val="left" w:pos="3948"/>
        </w:tabs>
        <w:spacing w:after="0"/>
        <w:ind w:firstLine="709"/>
        <w:contextualSpacing/>
        <w:jc w:val="both"/>
        <w:rPr>
          <w:rFonts w:eastAsia="Calibri"/>
          <w:sz w:val="24"/>
          <w:szCs w:val="24"/>
          <w:lang w:val="ru-RU"/>
        </w:rPr>
      </w:pPr>
      <w:r w:rsidRPr="002B1900">
        <w:rPr>
          <w:rFonts w:eastAsia="Calibri"/>
          <w:sz w:val="24"/>
          <w:szCs w:val="24"/>
          <w:lang w:val="ru-RU"/>
        </w:rPr>
        <w:t>Законом о</w:t>
      </w:r>
      <w:r w:rsidR="0068040E">
        <w:rPr>
          <w:rFonts w:eastAsia="Calibri"/>
          <w:sz w:val="24"/>
          <w:szCs w:val="24"/>
          <w:lang w:val="ru-RU"/>
        </w:rPr>
        <w:t>б областном</w:t>
      </w:r>
      <w:r w:rsidRPr="002B1900">
        <w:rPr>
          <w:rFonts w:eastAsia="Calibri"/>
          <w:sz w:val="24"/>
          <w:szCs w:val="24"/>
          <w:lang w:val="ru-RU"/>
        </w:rPr>
        <w:t xml:space="preserve"> бюджете на 2017 год</w:t>
      </w:r>
      <w:r w:rsidR="0068040E">
        <w:rPr>
          <w:rFonts w:eastAsia="Calibri"/>
          <w:sz w:val="24"/>
          <w:szCs w:val="24"/>
          <w:lang w:val="ru-RU"/>
        </w:rPr>
        <w:t xml:space="preserve"> на</w:t>
      </w:r>
      <w:r w:rsidRPr="002B1900">
        <w:rPr>
          <w:rFonts w:eastAsia="Calibri"/>
          <w:sz w:val="24"/>
          <w:szCs w:val="24"/>
          <w:lang w:val="ru-RU"/>
        </w:rPr>
        <w:t xml:space="preserve"> </w:t>
      </w:r>
      <w:r w:rsidR="00251C79">
        <w:rPr>
          <w:rFonts w:eastAsia="Calibri"/>
          <w:sz w:val="24"/>
          <w:szCs w:val="24"/>
          <w:lang w:val="ru-RU"/>
        </w:rPr>
        <w:t xml:space="preserve">строительство </w:t>
      </w:r>
      <w:r w:rsidR="00F04D8D">
        <w:rPr>
          <w:rFonts w:eastAsia="Calibri"/>
          <w:sz w:val="24"/>
          <w:szCs w:val="24"/>
          <w:lang w:val="ru-RU"/>
        </w:rPr>
        <w:t>трех</w:t>
      </w:r>
      <w:r w:rsidR="00251C79">
        <w:rPr>
          <w:rFonts w:eastAsia="Calibri"/>
          <w:sz w:val="24"/>
          <w:szCs w:val="24"/>
          <w:lang w:val="ru-RU"/>
        </w:rPr>
        <w:t xml:space="preserve"> детских садов в жилых </w:t>
      </w:r>
      <w:r w:rsidR="00F04D8D">
        <w:rPr>
          <w:rFonts w:eastAsia="Calibri"/>
          <w:sz w:val="24"/>
          <w:szCs w:val="24"/>
          <w:lang w:val="ru-RU"/>
        </w:rPr>
        <w:t>комплексах</w:t>
      </w:r>
      <w:r w:rsidR="00251C79">
        <w:rPr>
          <w:rFonts w:eastAsia="Calibri"/>
          <w:sz w:val="24"/>
          <w:szCs w:val="24"/>
          <w:lang w:val="ru-RU"/>
        </w:rPr>
        <w:t xml:space="preserve"> «Родниковая долина» и «Санаторный» </w:t>
      </w:r>
      <w:r w:rsidR="00F04D8D">
        <w:rPr>
          <w:rFonts w:eastAsia="Calibri"/>
          <w:sz w:val="24"/>
          <w:szCs w:val="24"/>
          <w:lang w:val="ru-RU"/>
        </w:rPr>
        <w:t>(г. Волгоград)</w:t>
      </w:r>
      <w:r w:rsidR="00B752EF">
        <w:rPr>
          <w:rFonts w:eastAsia="Calibri"/>
          <w:sz w:val="24"/>
          <w:szCs w:val="24"/>
          <w:lang w:val="ru-RU"/>
        </w:rPr>
        <w:t>,</w:t>
      </w:r>
      <w:r w:rsidR="00F04D8D">
        <w:rPr>
          <w:rFonts w:eastAsia="Calibri"/>
          <w:sz w:val="24"/>
          <w:szCs w:val="24"/>
          <w:lang w:val="ru-RU"/>
        </w:rPr>
        <w:t xml:space="preserve"> «Радужный» (г. Волжский) </w:t>
      </w:r>
      <w:r w:rsidRPr="002B1900">
        <w:rPr>
          <w:rFonts w:eastAsia="Calibri"/>
          <w:sz w:val="24"/>
          <w:szCs w:val="24"/>
          <w:lang w:val="ru-RU"/>
        </w:rPr>
        <w:t>предусмотрены ассигнования в общей сумме 509</w:t>
      </w:r>
      <w:r w:rsidR="00251C79">
        <w:rPr>
          <w:rFonts w:eastAsia="Calibri"/>
          <w:sz w:val="24"/>
          <w:szCs w:val="24"/>
          <w:lang w:val="ru-RU"/>
        </w:rPr>
        <w:t> </w:t>
      </w:r>
      <w:r w:rsidRPr="002B1900">
        <w:rPr>
          <w:rFonts w:eastAsia="Calibri"/>
          <w:sz w:val="24"/>
          <w:szCs w:val="24"/>
          <w:lang w:val="ru-RU"/>
        </w:rPr>
        <w:t>489,8 тыс. руб., из них за счет средств федерального бюджета – 407 591,8 тыс. рублей.</w:t>
      </w:r>
      <w:r w:rsidR="00251C79">
        <w:rPr>
          <w:rFonts w:eastAsia="Calibri"/>
          <w:sz w:val="24"/>
          <w:szCs w:val="24"/>
          <w:lang w:val="ru-RU"/>
        </w:rPr>
        <w:t xml:space="preserve"> </w:t>
      </w:r>
      <w:r w:rsidRPr="002B1900">
        <w:rPr>
          <w:rFonts w:eastAsia="Calibri"/>
          <w:sz w:val="24"/>
          <w:szCs w:val="24"/>
          <w:lang w:val="ru-RU"/>
        </w:rPr>
        <w:t>Бюджетные назначения</w:t>
      </w:r>
      <w:r w:rsidR="00251C79">
        <w:rPr>
          <w:rFonts w:eastAsia="Calibri"/>
          <w:sz w:val="24"/>
          <w:szCs w:val="24"/>
          <w:lang w:val="ru-RU"/>
        </w:rPr>
        <w:t xml:space="preserve"> </w:t>
      </w:r>
      <w:r w:rsidRPr="002B1900">
        <w:rPr>
          <w:rFonts w:eastAsia="Calibri"/>
          <w:sz w:val="24"/>
          <w:szCs w:val="24"/>
          <w:lang w:val="ru-RU"/>
        </w:rPr>
        <w:t>на указанн</w:t>
      </w:r>
      <w:r w:rsidR="00251C79">
        <w:rPr>
          <w:rFonts w:eastAsia="Calibri"/>
          <w:sz w:val="24"/>
          <w:szCs w:val="24"/>
          <w:lang w:val="ru-RU"/>
        </w:rPr>
        <w:t>ые</w:t>
      </w:r>
      <w:r w:rsidRPr="002B1900">
        <w:rPr>
          <w:rFonts w:eastAsia="Calibri"/>
          <w:sz w:val="24"/>
          <w:szCs w:val="24"/>
          <w:lang w:val="ru-RU"/>
        </w:rPr>
        <w:t xml:space="preserve"> </w:t>
      </w:r>
      <w:r w:rsidR="008E23A6">
        <w:rPr>
          <w:rFonts w:eastAsia="Calibri"/>
          <w:sz w:val="24"/>
          <w:szCs w:val="24"/>
          <w:lang w:val="ru-RU"/>
        </w:rPr>
        <w:t>мероприятия</w:t>
      </w:r>
      <w:r w:rsidRPr="002B1900">
        <w:rPr>
          <w:rFonts w:eastAsia="Calibri"/>
          <w:sz w:val="24"/>
          <w:szCs w:val="24"/>
          <w:lang w:val="ru-RU"/>
        </w:rPr>
        <w:t xml:space="preserve"> </w:t>
      </w:r>
      <w:r w:rsidR="00251C79">
        <w:rPr>
          <w:rFonts w:eastAsia="Calibri"/>
          <w:sz w:val="24"/>
          <w:szCs w:val="24"/>
          <w:lang w:val="ru-RU"/>
        </w:rPr>
        <w:t>уменьшены до</w:t>
      </w:r>
      <w:r w:rsidRPr="002B1900">
        <w:rPr>
          <w:rFonts w:eastAsia="Calibri"/>
          <w:sz w:val="24"/>
          <w:szCs w:val="24"/>
          <w:lang w:val="ru-RU"/>
        </w:rPr>
        <w:t xml:space="preserve"> 482 696,1 тыс. руб.</w:t>
      </w:r>
      <w:r w:rsidR="00251C79">
        <w:rPr>
          <w:rFonts w:eastAsia="Calibri"/>
          <w:sz w:val="24"/>
          <w:szCs w:val="24"/>
          <w:lang w:val="ru-RU"/>
        </w:rPr>
        <w:t>,</w:t>
      </w:r>
      <w:r w:rsidRPr="002B1900">
        <w:rPr>
          <w:rFonts w:eastAsia="Calibri"/>
          <w:sz w:val="24"/>
          <w:szCs w:val="24"/>
          <w:lang w:val="ru-RU"/>
        </w:rPr>
        <w:t xml:space="preserve"> или на 26 793,7 тыс. руб. </w:t>
      </w:r>
      <w:r w:rsidR="00251C79">
        <w:rPr>
          <w:rFonts w:eastAsia="Calibri"/>
          <w:sz w:val="24"/>
          <w:szCs w:val="24"/>
          <w:lang w:val="ru-RU"/>
        </w:rPr>
        <w:t xml:space="preserve">в связи с </w:t>
      </w:r>
      <w:r w:rsidR="008E23A6">
        <w:rPr>
          <w:rFonts w:eastAsia="Calibri"/>
          <w:sz w:val="24"/>
          <w:szCs w:val="24"/>
          <w:lang w:val="ru-RU"/>
        </w:rPr>
        <w:t xml:space="preserve">их </w:t>
      </w:r>
      <w:r w:rsidRPr="002B1900">
        <w:rPr>
          <w:rFonts w:eastAsia="Calibri"/>
          <w:sz w:val="24"/>
          <w:szCs w:val="24"/>
          <w:lang w:val="ru-RU"/>
        </w:rPr>
        <w:t>перераспределен</w:t>
      </w:r>
      <w:r w:rsidR="00251C79">
        <w:rPr>
          <w:rFonts w:eastAsia="Calibri"/>
          <w:sz w:val="24"/>
          <w:szCs w:val="24"/>
          <w:lang w:val="ru-RU"/>
        </w:rPr>
        <w:t>ием</w:t>
      </w:r>
      <w:r w:rsidR="0068040E">
        <w:rPr>
          <w:rFonts w:eastAsia="Calibri"/>
          <w:sz w:val="24"/>
          <w:szCs w:val="24"/>
          <w:lang w:val="ru-RU"/>
        </w:rPr>
        <w:t xml:space="preserve"> на </w:t>
      </w:r>
      <w:r w:rsidR="00251C79">
        <w:rPr>
          <w:rFonts w:eastAsia="Calibri"/>
          <w:sz w:val="24"/>
          <w:szCs w:val="24"/>
          <w:lang w:val="ru-RU"/>
        </w:rPr>
        <w:t xml:space="preserve">подраздел 0503 «Благоустройство» </w:t>
      </w:r>
      <w:r w:rsidRPr="002B1900">
        <w:rPr>
          <w:rFonts w:eastAsia="Calibri"/>
          <w:sz w:val="24"/>
          <w:szCs w:val="24"/>
          <w:lang w:val="ru-RU"/>
        </w:rPr>
        <w:t xml:space="preserve">на строительство участка дороги </w:t>
      </w:r>
      <w:r w:rsidR="00116D78">
        <w:rPr>
          <w:rFonts w:eastAsia="Calibri"/>
          <w:sz w:val="24"/>
          <w:szCs w:val="24"/>
          <w:lang w:val="ru-RU"/>
        </w:rPr>
        <w:t>жилой район «Родниковая долина»</w:t>
      </w:r>
      <w:r w:rsidRPr="002B1900">
        <w:rPr>
          <w:rFonts w:eastAsia="Calibri"/>
          <w:sz w:val="24"/>
          <w:szCs w:val="24"/>
          <w:lang w:val="ru-RU"/>
        </w:rPr>
        <w:t>.</w:t>
      </w:r>
    </w:p>
    <w:p w:rsidR="00352038" w:rsidRPr="002B1900" w:rsidRDefault="00352038" w:rsidP="00352038">
      <w:pPr>
        <w:pStyle w:val="33"/>
        <w:tabs>
          <w:tab w:val="left" w:pos="3948"/>
        </w:tabs>
        <w:spacing w:after="0"/>
        <w:ind w:firstLine="709"/>
        <w:contextualSpacing/>
        <w:jc w:val="both"/>
        <w:rPr>
          <w:rFonts w:eastAsia="Calibri"/>
          <w:sz w:val="24"/>
          <w:szCs w:val="24"/>
          <w:lang w:val="ru-RU"/>
        </w:rPr>
      </w:pPr>
      <w:r w:rsidRPr="002B1900">
        <w:rPr>
          <w:rFonts w:eastAsia="Calibri"/>
          <w:sz w:val="24"/>
          <w:szCs w:val="24"/>
          <w:lang w:val="ru-RU"/>
        </w:rPr>
        <w:t>В соответствии с Соглашением от 17.02.2017 между Минстроем РФ и Администрацией Волгоградской области (в редакции дополнительных соглашений от 14.06.2017, 30.08.2017 и 20.09.2017)</w:t>
      </w:r>
      <w:r w:rsidR="00A2702D">
        <w:rPr>
          <w:rFonts w:eastAsia="Calibri"/>
          <w:sz w:val="24"/>
          <w:szCs w:val="24"/>
          <w:lang w:val="ru-RU"/>
        </w:rPr>
        <w:t xml:space="preserve"> объем</w:t>
      </w:r>
      <w:r w:rsidRPr="002B1900">
        <w:rPr>
          <w:rFonts w:eastAsia="Calibri"/>
          <w:sz w:val="24"/>
          <w:szCs w:val="24"/>
          <w:lang w:val="ru-RU"/>
        </w:rPr>
        <w:t xml:space="preserve"> финансирования расходов </w:t>
      </w:r>
      <w:r w:rsidR="003C25AF">
        <w:rPr>
          <w:rFonts w:eastAsia="Calibri"/>
          <w:sz w:val="24"/>
          <w:szCs w:val="24"/>
          <w:lang w:val="ru-RU"/>
        </w:rPr>
        <w:t xml:space="preserve">на строительство детских садов </w:t>
      </w:r>
      <w:r w:rsidRPr="002B1900">
        <w:rPr>
          <w:rFonts w:eastAsia="Calibri"/>
          <w:sz w:val="24"/>
          <w:szCs w:val="24"/>
          <w:lang w:val="ru-RU"/>
        </w:rPr>
        <w:t>состав</w:t>
      </w:r>
      <w:r w:rsidR="0068040E">
        <w:rPr>
          <w:rFonts w:eastAsia="Calibri"/>
          <w:sz w:val="24"/>
          <w:szCs w:val="24"/>
          <w:lang w:val="ru-RU"/>
        </w:rPr>
        <w:t>ил</w:t>
      </w:r>
      <w:r w:rsidRPr="002B1900">
        <w:rPr>
          <w:rFonts w:eastAsia="Calibri"/>
          <w:sz w:val="24"/>
          <w:szCs w:val="24"/>
          <w:lang w:val="ru-RU"/>
        </w:rPr>
        <w:t xml:space="preserve"> 482 696,1 тыс. руб., в том числе за счет средств федерального бюджета</w:t>
      </w:r>
      <w:r w:rsidR="0068040E">
        <w:rPr>
          <w:rFonts w:eastAsia="Calibri"/>
          <w:sz w:val="24"/>
          <w:szCs w:val="24"/>
          <w:lang w:val="ru-RU"/>
        </w:rPr>
        <w:t xml:space="preserve"> –</w:t>
      </w:r>
      <w:r w:rsidRPr="002B1900">
        <w:rPr>
          <w:rFonts w:eastAsia="Calibri"/>
          <w:sz w:val="24"/>
          <w:szCs w:val="24"/>
          <w:lang w:val="ru-RU"/>
        </w:rPr>
        <w:t xml:space="preserve"> 386 156,8 тыс. руб. и за счет областного бюджета </w:t>
      </w:r>
      <w:r w:rsidR="0068040E">
        <w:rPr>
          <w:rFonts w:eastAsia="Calibri"/>
          <w:sz w:val="24"/>
          <w:szCs w:val="24"/>
          <w:lang w:val="ru-RU"/>
        </w:rPr>
        <w:t xml:space="preserve">– </w:t>
      </w:r>
      <w:r w:rsidRPr="002B1900">
        <w:rPr>
          <w:rFonts w:eastAsia="Calibri"/>
          <w:sz w:val="24"/>
          <w:szCs w:val="24"/>
          <w:lang w:val="ru-RU"/>
        </w:rPr>
        <w:t>96 539,3 тыс. руб.:</w:t>
      </w:r>
    </w:p>
    <w:p w:rsidR="00352038" w:rsidRPr="00C94709" w:rsidRDefault="00C94709" w:rsidP="00352038">
      <w:pPr>
        <w:pStyle w:val="33"/>
        <w:tabs>
          <w:tab w:val="left" w:pos="3948"/>
        </w:tabs>
        <w:spacing w:after="0"/>
        <w:ind w:firstLine="709"/>
        <w:contextualSpacing/>
        <w:jc w:val="both"/>
        <w:rPr>
          <w:rFonts w:eastAsia="Calibri"/>
          <w:sz w:val="24"/>
          <w:szCs w:val="24"/>
          <w:lang w:val="ru-RU"/>
        </w:rPr>
      </w:pPr>
      <w:r w:rsidRPr="00C94709">
        <w:rPr>
          <w:rFonts w:eastAsia="Calibri"/>
          <w:sz w:val="24"/>
          <w:szCs w:val="24"/>
          <w:lang w:val="ru-RU"/>
        </w:rPr>
        <w:t>-</w:t>
      </w:r>
      <w:r w:rsidR="00A2702D" w:rsidRPr="00C94709">
        <w:rPr>
          <w:rFonts w:eastAsia="Calibri"/>
          <w:sz w:val="24"/>
          <w:szCs w:val="24"/>
          <w:lang w:val="ru-RU"/>
        </w:rPr>
        <w:t>ДОУ</w:t>
      </w:r>
      <w:r w:rsidR="00352038" w:rsidRPr="00C94709">
        <w:rPr>
          <w:rFonts w:eastAsia="Calibri"/>
          <w:sz w:val="24"/>
          <w:szCs w:val="24"/>
          <w:lang w:val="ru-RU"/>
        </w:rPr>
        <w:t xml:space="preserve"> на 245 мест в жилом районе «Родниковая Долина» в Советском районе г. Волгограда </w:t>
      </w:r>
      <w:r w:rsidR="00F231D6">
        <w:rPr>
          <w:rFonts w:eastAsia="Calibri"/>
          <w:sz w:val="24"/>
          <w:szCs w:val="24"/>
          <w:lang w:val="ru-RU"/>
        </w:rPr>
        <w:t>-</w:t>
      </w:r>
      <w:r w:rsidR="00352038" w:rsidRPr="00C94709">
        <w:rPr>
          <w:rFonts w:eastAsia="Calibri"/>
          <w:sz w:val="24"/>
          <w:szCs w:val="24"/>
          <w:lang w:val="ru-RU"/>
        </w:rPr>
        <w:t xml:space="preserve"> 143 036,3 тыс. руб., из них за счет средств федерального бюджета – 114</w:t>
      </w:r>
      <w:r w:rsidR="00EB0B29">
        <w:rPr>
          <w:rFonts w:eastAsia="Calibri"/>
          <w:sz w:val="24"/>
          <w:szCs w:val="24"/>
          <w:lang w:val="ru-RU"/>
        </w:rPr>
        <w:t> </w:t>
      </w:r>
      <w:r w:rsidR="00352038" w:rsidRPr="00C94709">
        <w:rPr>
          <w:rFonts w:eastAsia="Calibri"/>
          <w:sz w:val="24"/>
          <w:szCs w:val="24"/>
          <w:lang w:val="ru-RU"/>
        </w:rPr>
        <w:t>429,0 тыс. руб.;</w:t>
      </w:r>
    </w:p>
    <w:p w:rsidR="00352038" w:rsidRPr="00C94709" w:rsidRDefault="00352038" w:rsidP="00352038">
      <w:pPr>
        <w:pStyle w:val="33"/>
        <w:tabs>
          <w:tab w:val="left" w:pos="3948"/>
        </w:tabs>
        <w:spacing w:after="0"/>
        <w:ind w:firstLine="709"/>
        <w:contextualSpacing/>
        <w:jc w:val="both"/>
        <w:rPr>
          <w:rFonts w:eastAsia="Calibri"/>
          <w:sz w:val="24"/>
          <w:szCs w:val="24"/>
          <w:lang w:val="ru-RU"/>
        </w:rPr>
      </w:pPr>
      <w:r w:rsidRPr="00C94709">
        <w:rPr>
          <w:rFonts w:eastAsia="Calibri"/>
          <w:sz w:val="24"/>
          <w:szCs w:val="24"/>
          <w:lang w:val="ru-RU"/>
        </w:rPr>
        <w:t>-</w:t>
      </w:r>
      <w:r w:rsidR="00A2702D" w:rsidRPr="00C94709">
        <w:rPr>
          <w:rFonts w:eastAsia="Calibri"/>
          <w:sz w:val="24"/>
          <w:szCs w:val="24"/>
          <w:lang w:val="ru-RU"/>
        </w:rPr>
        <w:t>ДОУ</w:t>
      </w:r>
      <w:r w:rsidRPr="00C94709">
        <w:rPr>
          <w:rFonts w:eastAsia="Calibri"/>
          <w:sz w:val="24"/>
          <w:szCs w:val="24"/>
          <w:lang w:val="ru-RU"/>
        </w:rPr>
        <w:t xml:space="preserve"> </w:t>
      </w:r>
      <w:r w:rsidR="00C94709" w:rsidRPr="00C94709">
        <w:rPr>
          <w:rFonts w:eastAsia="Calibri"/>
          <w:sz w:val="24"/>
          <w:szCs w:val="24"/>
          <w:lang w:val="ru-RU"/>
        </w:rPr>
        <w:t>на 260 мест в ЖК</w:t>
      </w:r>
      <w:r w:rsidRPr="00C94709">
        <w:rPr>
          <w:rFonts w:eastAsia="Calibri"/>
          <w:sz w:val="24"/>
          <w:szCs w:val="24"/>
          <w:lang w:val="ru-RU"/>
        </w:rPr>
        <w:t xml:space="preserve"> </w:t>
      </w:r>
      <w:r w:rsidR="00C94709" w:rsidRPr="00C94709">
        <w:rPr>
          <w:rFonts w:eastAsia="Calibri"/>
          <w:sz w:val="24"/>
          <w:szCs w:val="24"/>
          <w:lang w:val="ru-RU"/>
        </w:rPr>
        <w:t>«</w:t>
      </w:r>
      <w:r w:rsidRPr="00C94709">
        <w:rPr>
          <w:rFonts w:eastAsia="Calibri"/>
          <w:sz w:val="24"/>
          <w:szCs w:val="24"/>
          <w:lang w:val="ru-RU"/>
        </w:rPr>
        <w:t>Санаторной</w:t>
      </w:r>
      <w:r w:rsidR="00C94709" w:rsidRPr="00C94709">
        <w:rPr>
          <w:rFonts w:eastAsia="Calibri"/>
          <w:sz w:val="24"/>
          <w:szCs w:val="24"/>
          <w:lang w:val="ru-RU"/>
        </w:rPr>
        <w:t>»</w:t>
      </w:r>
      <w:r w:rsidRPr="00C94709">
        <w:rPr>
          <w:rFonts w:eastAsia="Calibri"/>
          <w:sz w:val="24"/>
          <w:szCs w:val="24"/>
          <w:lang w:val="ru-RU"/>
        </w:rPr>
        <w:t xml:space="preserve"> в Кировском районе </w:t>
      </w:r>
      <w:r w:rsidR="00397B97">
        <w:rPr>
          <w:rFonts w:eastAsia="Calibri"/>
          <w:sz w:val="24"/>
          <w:szCs w:val="24"/>
          <w:lang w:val="ru-RU"/>
        </w:rPr>
        <w:t xml:space="preserve">г. </w:t>
      </w:r>
      <w:r w:rsidRPr="00C94709">
        <w:rPr>
          <w:rFonts w:eastAsia="Calibri"/>
          <w:sz w:val="24"/>
          <w:szCs w:val="24"/>
          <w:lang w:val="ru-RU"/>
        </w:rPr>
        <w:t xml:space="preserve">Волгограда </w:t>
      </w:r>
      <w:r w:rsidR="00F231D6">
        <w:rPr>
          <w:rFonts w:eastAsia="Calibri"/>
          <w:sz w:val="24"/>
          <w:szCs w:val="24"/>
          <w:lang w:val="ru-RU"/>
        </w:rPr>
        <w:t>-</w:t>
      </w:r>
      <w:r w:rsidRPr="00C94709">
        <w:rPr>
          <w:rFonts w:eastAsia="Calibri"/>
          <w:sz w:val="24"/>
          <w:szCs w:val="24"/>
          <w:lang w:val="ru-RU"/>
        </w:rPr>
        <w:t xml:space="preserve"> 169 829,9 тыс. руб., из них за счет средств федерального бюджета – 135 863,9 тыс. руб.;</w:t>
      </w:r>
    </w:p>
    <w:p w:rsidR="00352038" w:rsidRDefault="00352038" w:rsidP="00352038">
      <w:pPr>
        <w:pStyle w:val="33"/>
        <w:tabs>
          <w:tab w:val="left" w:pos="3948"/>
        </w:tabs>
        <w:spacing w:after="0"/>
        <w:ind w:firstLine="709"/>
        <w:contextualSpacing/>
        <w:jc w:val="both"/>
        <w:rPr>
          <w:rFonts w:eastAsia="Calibri"/>
          <w:sz w:val="24"/>
          <w:szCs w:val="24"/>
          <w:lang w:val="ru-RU"/>
        </w:rPr>
      </w:pPr>
      <w:r w:rsidRPr="00C94709">
        <w:rPr>
          <w:rFonts w:eastAsia="Calibri"/>
          <w:sz w:val="24"/>
          <w:szCs w:val="24"/>
          <w:lang w:val="ru-RU"/>
        </w:rPr>
        <w:t>-</w:t>
      </w:r>
      <w:r w:rsidR="00A2702D" w:rsidRPr="00C94709">
        <w:rPr>
          <w:rFonts w:eastAsia="Calibri"/>
          <w:sz w:val="24"/>
          <w:szCs w:val="24"/>
          <w:lang w:val="ru-RU"/>
        </w:rPr>
        <w:t xml:space="preserve">ДОУ </w:t>
      </w:r>
      <w:r w:rsidRPr="00C94709">
        <w:rPr>
          <w:rFonts w:eastAsia="Calibri"/>
          <w:sz w:val="24"/>
          <w:szCs w:val="24"/>
          <w:lang w:val="ru-RU"/>
        </w:rPr>
        <w:t xml:space="preserve">на 240 мест </w:t>
      </w:r>
      <w:r w:rsidR="00A2702D" w:rsidRPr="00C94709">
        <w:rPr>
          <w:rFonts w:eastAsia="Calibri"/>
          <w:sz w:val="24"/>
          <w:szCs w:val="24"/>
          <w:lang w:val="ru-RU"/>
        </w:rPr>
        <w:t xml:space="preserve">по </w:t>
      </w:r>
      <w:r w:rsidRPr="00C94709">
        <w:rPr>
          <w:rFonts w:eastAsia="Calibri"/>
          <w:sz w:val="24"/>
          <w:szCs w:val="24"/>
          <w:lang w:val="ru-RU"/>
        </w:rPr>
        <w:t>ул. им. Генерала Карбышева</w:t>
      </w:r>
      <w:r w:rsidR="00763820" w:rsidRPr="00C94709">
        <w:rPr>
          <w:rFonts w:eastAsia="Calibri"/>
          <w:sz w:val="24"/>
          <w:szCs w:val="24"/>
          <w:lang w:val="ru-RU"/>
        </w:rPr>
        <w:t xml:space="preserve">, 122 </w:t>
      </w:r>
      <w:r w:rsidR="00763820" w:rsidRPr="00763820">
        <w:rPr>
          <w:rFonts w:eastAsia="Calibri"/>
          <w:sz w:val="24"/>
          <w:szCs w:val="24"/>
          <w:lang w:val="ru-RU"/>
        </w:rPr>
        <w:t xml:space="preserve"> </w:t>
      </w:r>
      <w:r w:rsidR="00763820" w:rsidRPr="00C94709">
        <w:rPr>
          <w:rFonts w:eastAsia="Calibri"/>
          <w:sz w:val="24"/>
          <w:szCs w:val="24"/>
          <w:lang w:val="ru-RU"/>
        </w:rPr>
        <w:t>в г. Волжском</w:t>
      </w:r>
      <w:r w:rsidR="00763820">
        <w:rPr>
          <w:rFonts w:eastAsia="Calibri"/>
          <w:sz w:val="24"/>
          <w:szCs w:val="24"/>
          <w:lang w:val="ru-RU"/>
        </w:rPr>
        <w:t xml:space="preserve"> </w:t>
      </w:r>
      <w:r w:rsidR="00F231D6">
        <w:rPr>
          <w:rFonts w:eastAsia="Calibri"/>
          <w:sz w:val="24"/>
          <w:szCs w:val="24"/>
          <w:lang w:val="ru-RU"/>
        </w:rPr>
        <w:t>-</w:t>
      </w:r>
      <w:r w:rsidRPr="00C94709">
        <w:rPr>
          <w:rFonts w:eastAsia="Calibri"/>
          <w:sz w:val="24"/>
          <w:szCs w:val="24"/>
          <w:lang w:val="ru-RU"/>
        </w:rPr>
        <w:t xml:space="preserve"> 169 829,9 тыс.</w:t>
      </w:r>
      <w:r w:rsidR="00763820">
        <w:rPr>
          <w:rFonts w:eastAsia="Calibri"/>
          <w:sz w:val="24"/>
          <w:szCs w:val="24"/>
          <w:lang w:val="ru-RU"/>
        </w:rPr>
        <w:t> </w:t>
      </w:r>
      <w:r w:rsidRPr="00C94709">
        <w:rPr>
          <w:rFonts w:eastAsia="Calibri"/>
          <w:sz w:val="24"/>
          <w:szCs w:val="24"/>
          <w:lang w:val="ru-RU"/>
        </w:rPr>
        <w:t>руб., из них за счет средств федерального бюджета – 135 863,9 тыс. рублей.</w:t>
      </w:r>
    </w:p>
    <w:p w:rsidR="00C94709" w:rsidRPr="002B1900" w:rsidRDefault="00C94709" w:rsidP="00C94709">
      <w:pPr>
        <w:pStyle w:val="33"/>
        <w:tabs>
          <w:tab w:val="left" w:pos="3948"/>
        </w:tabs>
        <w:spacing w:after="0"/>
        <w:ind w:firstLine="709"/>
        <w:contextualSpacing/>
        <w:jc w:val="both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 xml:space="preserve">В соответствии с </w:t>
      </w:r>
      <w:r w:rsidR="0068040E">
        <w:rPr>
          <w:rFonts w:eastAsia="Calibri"/>
          <w:sz w:val="24"/>
          <w:szCs w:val="24"/>
          <w:lang w:val="ru-RU"/>
        </w:rPr>
        <w:t>с</w:t>
      </w:r>
      <w:r>
        <w:rPr>
          <w:rFonts w:eastAsia="Calibri"/>
          <w:sz w:val="24"/>
          <w:szCs w:val="24"/>
          <w:lang w:val="ru-RU"/>
        </w:rPr>
        <w:t>оглашением Администрация Волгоградской области обязуется достичь значение целевого показателя результативности предоставления субсидии из федерального бюджета –</w:t>
      </w:r>
      <w:r w:rsidRPr="002B1900">
        <w:rPr>
          <w:rFonts w:eastAsia="Calibri"/>
          <w:sz w:val="24"/>
          <w:szCs w:val="24"/>
          <w:lang w:val="ru-RU"/>
        </w:rPr>
        <w:t xml:space="preserve"> ввод жилья в 2017 году в ЖК «Ро</w:t>
      </w:r>
      <w:r w:rsidRPr="00DC5AE3">
        <w:rPr>
          <w:rFonts w:eastAsia="Calibri"/>
          <w:sz w:val="24"/>
          <w:szCs w:val="24"/>
          <w:lang w:val="ru-RU"/>
        </w:rPr>
        <w:t xml:space="preserve">дниковая долина» </w:t>
      </w:r>
      <w:r w:rsidR="00F231D6">
        <w:rPr>
          <w:rFonts w:eastAsia="Calibri"/>
          <w:sz w:val="24"/>
          <w:szCs w:val="24"/>
          <w:lang w:val="ru-RU"/>
        </w:rPr>
        <w:t>площадью</w:t>
      </w:r>
      <w:r w:rsidRPr="00DC5AE3">
        <w:rPr>
          <w:rFonts w:eastAsia="Calibri"/>
          <w:sz w:val="24"/>
          <w:szCs w:val="24"/>
          <w:lang w:val="ru-RU"/>
        </w:rPr>
        <w:t xml:space="preserve"> 50 000 кв.м</w:t>
      </w:r>
      <w:r w:rsidR="00DC5AE3" w:rsidRPr="00DC5AE3">
        <w:rPr>
          <w:rFonts w:eastAsia="Calibri"/>
          <w:sz w:val="24"/>
          <w:szCs w:val="24"/>
          <w:lang w:val="ru-RU"/>
        </w:rPr>
        <w:t>,</w:t>
      </w:r>
      <w:r w:rsidRPr="00DC5AE3">
        <w:rPr>
          <w:rFonts w:eastAsia="Calibri"/>
          <w:sz w:val="24"/>
          <w:szCs w:val="24"/>
          <w:lang w:val="ru-RU"/>
        </w:rPr>
        <w:t xml:space="preserve"> в ЖК «Санаторный» </w:t>
      </w:r>
      <w:r w:rsidR="00F231D6">
        <w:rPr>
          <w:rFonts w:eastAsia="Calibri"/>
          <w:sz w:val="24"/>
          <w:szCs w:val="24"/>
          <w:lang w:val="ru-RU"/>
        </w:rPr>
        <w:t>площадью</w:t>
      </w:r>
      <w:r w:rsidRPr="00DC5AE3">
        <w:rPr>
          <w:rFonts w:eastAsia="Calibri"/>
          <w:sz w:val="24"/>
          <w:szCs w:val="24"/>
          <w:lang w:val="ru-RU"/>
        </w:rPr>
        <w:t xml:space="preserve"> 30 000 кв.м</w:t>
      </w:r>
      <w:r w:rsidR="00DC5AE3" w:rsidRPr="00DC5AE3">
        <w:rPr>
          <w:rFonts w:eastAsia="Calibri"/>
          <w:sz w:val="24"/>
          <w:szCs w:val="24"/>
          <w:lang w:val="ru-RU"/>
        </w:rPr>
        <w:t>, на территории проекта жилищного строительства «28 микрорайон» в г. Волжск</w:t>
      </w:r>
      <w:r w:rsidR="00F231D6">
        <w:rPr>
          <w:rFonts w:eastAsia="Calibri"/>
          <w:sz w:val="24"/>
          <w:szCs w:val="24"/>
          <w:lang w:val="ru-RU"/>
        </w:rPr>
        <w:t>ом</w:t>
      </w:r>
      <w:r w:rsidR="00DC5AE3" w:rsidRPr="00DC5AE3">
        <w:rPr>
          <w:rFonts w:eastAsia="Calibri"/>
          <w:sz w:val="24"/>
          <w:szCs w:val="24"/>
          <w:lang w:val="ru-RU"/>
        </w:rPr>
        <w:t xml:space="preserve"> – 45</w:t>
      </w:r>
      <w:r w:rsidR="00955E74">
        <w:rPr>
          <w:rFonts w:eastAsia="Calibri"/>
          <w:sz w:val="24"/>
          <w:szCs w:val="24"/>
          <w:lang w:val="ru-RU"/>
        </w:rPr>
        <w:t xml:space="preserve"> </w:t>
      </w:r>
      <w:r w:rsidR="00DC5AE3" w:rsidRPr="00DC5AE3">
        <w:rPr>
          <w:rFonts w:eastAsia="Calibri"/>
          <w:sz w:val="24"/>
          <w:szCs w:val="24"/>
          <w:lang w:val="ru-RU"/>
        </w:rPr>
        <w:t>000 кв. метров</w:t>
      </w:r>
      <w:r w:rsidRPr="002B1900">
        <w:rPr>
          <w:rFonts w:eastAsia="Calibri"/>
          <w:sz w:val="24"/>
          <w:szCs w:val="24"/>
          <w:lang w:val="ru-RU"/>
        </w:rPr>
        <w:t>.</w:t>
      </w:r>
    </w:p>
    <w:p w:rsidR="006C59E1" w:rsidRPr="00060EBB" w:rsidRDefault="00352038" w:rsidP="00352038">
      <w:pPr>
        <w:pStyle w:val="33"/>
        <w:tabs>
          <w:tab w:val="left" w:pos="3948"/>
        </w:tabs>
        <w:spacing w:after="0"/>
        <w:ind w:firstLine="709"/>
        <w:contextualSpacing/>
        <w:jc w:val="both"/>
        <w:rPr>
          <w:rFonts w:eastAsia="Calibri"/>
          <w:sz w:val="24"/>
          <w:szCs w:val="24"/>
          <w:lang w:val="ru-RU"/>
        </w:rPr>
      </w:pPr>
      <w:r w:rsidRPr="00060EBB">
        <w:rPr>
          <w:rFonts w:eastAsia="Calibri"/>
          <w:sz w:val="24"/>
          <w:szCs w:val="24"/>
          <w:lang w:val="ru-RU"/>
        </w:rPr>
        <w:t xml:space="preserve">Комитетом </w:t>
      </w:r>
      <w:r w:rsidR="00F231D6" w:rsidRPr="00060EBB">
        <w:rPr>
          <w:rFonts w:eastAsia="Calibri"/>
          <w:sz w:val="24"/>
          <w:szCs w:val="24"/>
          <w:lang w:val="ru-RU"/>
        </w:rPr>
        <w:t xml:space="preserve">на финансирование в 2017 году строительства детских садов </w:t>
      </w:r>
      <w:r w:rsidRPr="00060EBB">
        <w:rPr>
          <w:rFonts w:eastAsia="Calibri"/>
          <w:sz w:val="24"/>
          <w:szCs w:val="24"/>
          <w:lang w:val="ru-RU"/>
        </w:rPr>
        <w:t>с администрацией Волгограда заключено соглашение от 07.04.2017 о предоставлении в 2017 году субсидии бюджету Волгограда в объеме 312 866,2 тыс. руб. (дале</w:t>
      </w:r>
      <w:r w:rsidR="00C94709" w:rsidRPr="00060EBB">
        <w:rPr>
          <w:rFonts w:eastAsia="Calibri"/>
          <w:sz w:val="24"/>
          <w:szCs w:val="24"/>
          <w:lang w:val="ru-RU"/>
        </w:rPr>
        <w:t xml:space="preserve">е соглашение от 07.04.2017 №8) </w:t>
      </w:r>
      <w:r w:rsidR="006C59E1" w:rsidRPr="00060EBB">
        <w:rPr>
          <w:rFonts w:eastAsia="Calibri"/>
          <w:sz w:val="24"/>
          <w:szCs w:val="24"/>
          <w:lang w:val="ru-RU"/>
        </w:rPr>
        <w:t xml:space="preserve">и с администрацией г. Волжского </w:t>
      </w:r>
      <w:r w:rsidR="00F231D6">
        <w:rPr>
          <w:rFonts w:eastAsia="Calibri"/>
          <w:sz w:val="24"/>
          <w:szCs w:val="24"/>
          <w:lang w:val="ru-RU"/>
        </w:rPr>
        <w:t xml:space="preserve">- </w:t>
      </w:r>
      <w:r w:rsidR="006C59E1" w:rsidRPr="00060EBB">
        <w:rPr>
          <w:rFonts w:eastAsia="Calibri"/>
          <w:sz w:val="24"/>
          <w:szCs w:val="24"/>
          <w:lang w:val="ru-RU"/>
        </w:rPr>
        <w:t>соглашение от 05.06.2017 о предоставлении субсидии бюджету г. Волжского в объеме 169 829,9 тыс. руб</w:t>
      </w:r>
      <w:r w:rsidR="00F231D6">
        <w:rPr>
          <w:rFonts w:eastAsia="Calibri"/>
          <w:sz w:val="24"/>
          <w:szCs w:val="24"/>
          <w:lang w:val="ru-RU"/>
        </w:rPr>
        <w:t>лей</w:t>
      </w:r>
      <w:r w:rsidR="006C59E1" w:rsidRPr="00060EBB">
        <w:rPr>
          <w:rFonts w:eastAsia="Calibri"/>
          <w:sz w:val="24"/>
          <w:szCs w:val="24"/>
          <w:lang w:val="ru-RU"/>
        </w:rPr>
        <w:t>.</w:t>
      </w:r>
    </w:p>
    <w:p w:rsidR="006C59E1" w:rsidRPr="00060EBB" w:rsidRDefault="006C59E1" w:rsidP="00352038">
      <w:pPr>
        <w:pStyle w:val="33"/>
        <w:tabs>
          <w:tab w:val="left" w:pos="3948"/>
        </w:tabs>
        <w:spacing w:after="0"/>
        <w:ind w:firstLine="709"/>
        <w:contextualSpacing/>
        <w:jc w:val="both"/>
        <w:rPr>
          <w:rFonts w:eastAsia="Calibri"/>
          <w:sz w:val="24"/>
          <w:szCs w:val="24"/>
          <w:lang w:val="ru-RU"/>
        </w:rPr>
      </w:pPr>
      <w:r w:rsidRPr="00060EBB">
        <w:rPr>
          <w:rFonts w:eastAsia="Calibri"/>
          <w:sz w:val="24"/>
          <w:szCs w:val="24"/>
          <w:lang w:val="ru-RU"/>
        </w:rPr>
        <w:t>Информация об исполнении муниципальных контрактов представлена в таблице</w:t>
      </w:r>
      <w:r w:rsidR="00BA7885" w:rsidRPr="00060EBB">
        <w:rPr>
          <w:rFonts w:eastAsia="Calibri"/>
          <w:sz w:val="24"/>
          <w:szCs w:val="24"/>
          <w:lang w:val="ru-RU"/>
        </w:rPr>
        <w:t xml:space="preserve"> 7:</w:t>
      </w:r>
    </w:p>
    <w:p w:rsidR="006C59E1" w:rsidRPr="00060EBB" w:rsidRDefault="006C59E1" w:rsidP="00E70F61">
      <w:pPr>
        <w:pStyle w:val="33"/>
        <w:tabs>
          <w:tab w:val="left" w:pos="3948"/>
        </w:tabs>
        <w:spacing w:after="0"/>
        <w:ind w:firstLine="709"/>
        <w:contextualSpacing/>
        <w:jc w:val="right"/>
        <w:rPr>
          <w:rFonts w:eastAsia="Calibri"/>
          <w:i/>
          <w:sz w:val="24"/>
          <w:szCs w:val="24"/>
          <w:lang w:val="ru-RU"/>
        </w:rPr>
      </w:pPr>
      <w:r w:rsidRPr="00060EBB">
        <w:rPr>
          <w:rFonts w:eastAsia="Calibri"/>
          <w:i/>
          <w:sz w:val="24"/>
          <w:szCs w:val="24"/>
          <w:lang w:val="ru-RU"/>
        </w:rPr>
        <w:t>Таблица</w:t>
      </w:r>
      <w:r w:rsidR="00BA7885" w:rsidRPr="00060EBB">
        <w:rPr>
          <w:rFonts w:eastAsia="Calibri"/>
          <w:i/>
          <w:sz w:val="24"/>
          <w:szCs w:val="24"/>
          <w:lang w:val="ru-RU"/>
        </w:rPr>
        <w:t xml:space="preserve"> 7 (тыс. руб.)</w:t>
      </w:r>
    </w:p>
    <w:tbl>
      <w:tblPr>
        <w:tblW w:w="11267" w:type="dxa"/>
        <w:tblInd w:w="-601" w:type="dxa"/>
        <w:tblLayout w:type="fixed"/>
        <w:tblLook w:val="04A0"/>
      </w:tblPr>
      <w:tblGrid>
        <w:gridCol w:w="2127"/>
        <w:gridCol w:w="992"/>
        <w:gridCol w:w="1276"/>
        <w:gridCol w:w="992"/>
        <w:gridCol w:w="904"/>
        <w:gridCol w:w="997"/>
        <w:gridCol w:w="993"/>
        <w:gridCol w:w="992"/>
        <w:gridCol w:w="709"/>
        <w:gridCol w:w="619"/>
        <w:gridCol w:w="666"/>
      </w:tblGrid>
      <w:tr w:rsidR="00634FCD" w:rsidRPr="006A7919" w:rsidTr="00BB7FB4"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FCD" w:rsidRPr="00060EBB" w:rsidRDefault="00634FCD" w:rsidP="006C59E1">
            <w:pPr>
              <w:rPr>
                <w:rFonts w:ascii="Times New Roman" w:hAnsi="Times New Roman"/>
                <w:color w:val="000000"/>
                <w:sz w:val="19"/>
                <w:szCs w:val="19"/>
                <w:lang w:val="ru-RU" w:eastAsia="ru-RU" w:bidi="ar-SA"/>
              </w:rPr>
            </w:pPr>
            <w:r w:rsidRPr="00060EBB">
              <w:rPr>
                <w:rFonts w:ascii="Times New Roman" w:hAnsi="Times New Roman"/>
                <w:color w:val="000000"/>
                <w:sz w:val="19"/>
                <w:szCs w:val="19"/>
                <w:lang w:val="ru-RU" w:eastAsia="ru-RU" w:bidi="ar-SA"/>
              </w:rPr>
              <w:t>Детский сад</w:t>
            </w:r>
          </w:p>
          <w:p w:rsidR="00634FCD" w:rsidRPr="00060EBB" w:rsidRDefault="00634FCD" w:rsidP="006C59E1">
            <w:pPr>
              <w:rPr>
                <w:rFonts w:ascii="Times New Roman" w:hAnsi="Times New Roman"/>
                <w:color w:val="000000"/>
                <w:sz w:val="19"/>
                <w:szCs w:val="19"/>
                <w:lang w:val="ru-RU" w:eastAsia="ru-RU" w:bidi="ar-SA"/>
              </w:rPr>
            </w:pPr>
            <w:r w:rsidRPr="00060EBB">
              <w:rPr>
                <w:rFonts w:ascii="Times New Roman" w:hAnsi="Times New Roman"/>
                <w:color w:val="000000"/>
                <w:sz w:val="19"/>
                <w:szCs w:val="19"/>
                <w:lang w:val="ru-RU" w:eastAsia="ru-RU" w:bidi="ar-SA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FCD" w:rsidRPr="00060EBB" w:rsidRDefault="00634FCD" w:rsidP="0098314A">
            <w:pPr>
              <w:rPr>
                <w:rFonts w:ascii="Times New Roman" w:hAnsi="Times New Roman"/>
                <w:color w:val="000000"/>
                <w:sz w:val="19"/>
                <w:szCs w:val="19"/>
                <w:lang w:val="ru-RU" w:eastAsia="ru-RU" w:bidi="ar-SA"/>
              </w:rPr>
            </w:pPr>
            <w:r w:rsidRPr="00060EBB">
              <w:rPr>
                <w:rFonts w:ascii="Times New Roman" w:hAnsi="Times New Roman"/>
                <w:color w:val="000000"/>
                <w:sz w:val="19"/>
                <w:szCs w:val="19"/>
                <w:lang w:val="ru-RU" w:eastAsia="ru-RU" w:bidi="ar-SA"/>
              </w:rPr>
              <w:t>Сметная ст-ть</w:t>
            </w:r>
          </w:p>
          <w:p w:rsidR="00634FCD" w:rsidRPr="00060EBB" w:rsidRDefault="00634FCD" w:rsidP="006C59E1">
            <w:pPr>
              <w:rPr>
                <w:rFonts w:ascii="Times New Roman" w:hAnsi="Times New Roman"/>
                <w:color w:val="000000"/>
                <w:sz w:val="19"/>
                <w:szCs w:val="19"/>
                <w:lang w:val="ru-RU" w:eastAsia="ru-RU" w:bidi="ar-SA"/>
              </w:rPr>
            </w:pPr>
            <w:r w:rsidRPr="00060EBB">
              <w:rPr>
                <w:rFonts w:ascii="Times New Roman" w:hAnsi="Times New Roman"/>
                <w:color w:val="000000"/>
                <w:sz w:val="19"/>
                <w:szCs w:val="19"/>
                <w:lang w:val="ru-RU" w:eastAsia="ru-RU" w:bidi="ar-SA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FCD" w:rsidRPr="00060EBB" w:rsidRDefault="00634FCD" w:rsidP="006C59E1">
            <w:pPr>
              <w:rPr>
                <w:rFonts w:ascii="Times New Roman" w:hAnsi="Times New Roman"/>
                <w:color w:val="000000"/>
                <w:sz w:val="19"/>
                <w:szCs w:val="19"/>
                <w:lang w:val="ru-RU" w:eastAsia="ru-RU" w:bidi="ar-SA"/>
              </w:rPr>
            </w:pPr>
            <w:r w:rsidRPr="00060EBB">
              <w:rPr>
                <w:rFonts w:ascii="Times New Roman" w:hAnsi="Times New Roman"/>
                <w:color w:val="000000"/>
                <w:sz w:val="19"/>
                <w:szCs w:val="19"/>
                <w:lang w:val="ru-RU" w:eastAsia="ru-RU" w:bidi="ar-SA"/>
              </w:rPr>
              <w:t>Подрядчик</w:t>
            </w:r>
          </w:p>
          <w:p w:rsidR="00634FCD" w:rsidRPr="00060EBB" w:rsidRDefault="00634FCD" w:rsidP="006C59E1">
            <w:pPr>
              <w:rPr>
                <w:rFonts w:ascii="Times New Roman" w:hAnsi="Times New Roman"/>
                <w:color w:val="000000"/>
                <w:sz w:val="19"/>
                <w:szCs w:val="19"/>
                <w:lang w:val="ru-RU" w:eastAsia="ru-RU" w:bidi="ar-SA"/>
              </w:rPr>
            </w:pPr>
            <w:r w:rsidRPr="00060EBB">
              <w:rPr>
                <w:rFonts w:ascii="Times New Roman" w:hAnsi="Times New Roman"/>
                <w:color w:val="000000"/>
                <w:sz w:val="19"/>
                <w:szCs w:val="19"/>
                <w:lang w:val="ru-RU" w:eastAsia="ru-RU" w:bidi="ar-SA"/>
              </w:rPr>
              <w:t> 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FCD" w:rsidRPr="00060EBB" w:rsidRDefault="00634FCD" w:rsidP="006C59E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val="ru-RU" w:eastAsia="ru-RU" w:bidi="ar-SA"/>
              </w:rPr>
            </w:pPr>
            <w:r w:rsidRPr="00060EBB">
              <w:rPr>
                <w:rFonts w:ascii="Times New Roman" w:hAnsi="Times New Roman"/>
                <w:color w:val="000000"/>
                <w:sz w:val="19"/>
                <w:szCs w:val="19"/>
                <w:lang w:val="ru-RU" w:eastAsia="ru-RU" w:bidi="ar-SA"/>
              </w:rPr>
              <w:t>Стоимость муниципального контракта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FCD" w:rsidRPr="00060EBB" w:rsidRDefault="00634FCD" w:rsidP="006C59E1">
            <w:pPr>
              <w:rPr>
                <w:rFonts w:ascii="Times New Roman" w:hAnsi="Times New Roman"/>
                <w:color w:val="000000"/>
                <w:sz w:val="19"/>
                <w:szCs w:val="19"/>
                <w:lang w:val="ru-RU" w:eastAsia="ru-RU" w:bidi="ar-SA"/>
              </w:rPr>
            </w:pPr>
            <w:r w:rsidRPr="00060EBB">
              <w:rPr>
                <w:rFonts w:ascii="Times New Roman" w:hAnsi="Times New Roman"/>
                <w:color w:val="000000"/>
                <w:sz w:val="19"/>
                <w:szCs w:val="19"/>
                <w:lang w:val="ru-RU" w:eastAsia="ru-RU" w:bidi="ar-SA"/>
              </w:rPr>
              <w:t>по соглашению на 2017 год</w:t>
            </w:r>
          </w:p>
          <w:p w:rsidR="00634FCD" w:rsidRPr="00060EBB" w:rsidRDefault="00634FCD" w:rsidP="006C59E1">
            <w:pPr>
              <w:rPr>
                <w:rFonts w:ascii="Times New Roman" w:hAnsi="Times New Roman"/>
                <w:color w:val="000000"/>
                <w:sz w:val="19"/>
                <w:szCs w:val="19"/>
                <w:lang w:val="ru-RU" w:eastAsia="ru-RU" w:bidi="ar-SA"/>
              </w:rPr>
            </w:pPr>
            <w:r w:rsidRPr="00060EBB">
              <w:rPr>
                <w:rFonts w:ascii="Times New Roman" w:hAnsi="Times New Roman"/>
                <w:color w:val="000000"/>
                <w:sz w:val="19"/>
                <w:szCs w:val="19"/>
                <w:lang w:val="ru-RU" w:eastAsia="ru-RU" w:bidi="ar-S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FCD" w:rsidRPr="00060EBB" w:rsidRDefault="00634FCD" w:rsidP="006C59E1">
            <w:pPr>
              <w:rPr>
                <w:rFonts w:ascii="Times New Roman" w:hAnsi="Times New Roman"/>
                <w:color w:val="000000"/>
                <w:sz w:val="19"/>
                <w:szCs w:val="19"/>
                <w:lang w:val="ru-RU" w:eastAsia="ru-RU" w:bidi="ar-SA"/>
              </w:rPr>
            </w:pPr>
            <w:r w:rsidRPr="00060EBB">
              <w:rPr>
                <w:rFonts w:ascii="Times New Roman" w:hAnsi="Times New Roman"/>
                <w:color w:val="000000"/>
                <w:sz w:val="19"/>
                <w:szCs w:val="19"/>
                <w:lang w:val="ru-RU" w:eastAsia="ru-RU" w:bidi="ar-SA"/>
              </w:rPr>
              <w:t xml:space="preserve">Срок </w:t>
            </w:r>
            <w:r w:rsidR="00AE2177">
              <w:rPr>
                <w:rFonts w:ascii="Times New Roman" w:hAnsi="Times New Roman"/>
                <w:color w:val="000000"/>
                <w:sz w:val="19"/>
                <w:szCs w:val="19"/>
                <w:lang w:val="ru-RU" w:eastAsia="ru-RU" w:bidi="ar-SA"/>
              </w:rPr>
              <w:t xml:space="preserve">завершения </w:t>
            </w:r>
            <w:r w:rsidRPr="00060EBB">
              <w:rPr>
                <w:rFonts w:ascii="Times New Roman" w:hAnsi="Times New Roman"/>
                <w:color w:val="000000"/>
                <w:sz w:val="19"/>
                <w:szCs w:val="19"/>
                <w:lang w:val="ru-RU" w:eastAsia="ru-RU" w:bidi="ar-SA"/>
              </w:rPr>
              <w:t>работ</w:t>
            </w:r>
          </w:p>
          <w:p w:rsidR="00634FCD" w:rsidRPr="00060EBB" w:rsidRDefault="00634FCD" w:rsidP="006C59E1">
            <w:pPr>
              <w:rPr>
                <w:rFonts w:ascii="Times New Roman" w:hAnsi="Times New Roman"/>
                <w:color w:val="000000"/>
                <w:sz w:val="19"/>
                <w:szCs w:val="19"/>
                <w:lang w:val="ru-RU" w:eastAsia="ru-RU" w:bidi="ar-SA"/>
              </w:rPr>
            </w:pPr>
            <w:r w:rsidRPr="00060EBB">
              <w:rPr>
                <w:rFonts w:ascii="Times New Roman" w:hAnsi="Times New Roman"/>
                <w:color w:val="000000"/>
                <w:sz w:val="19"/>
                <w:szCs w:val="19"/>
                <w:lang w:val="ru-RU" w:eastAsia="ru-RU" w:bidi="ar-SA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FCD" w:rsidRPr="00060EBB" w:rsidRDefault="00634FCD" w:rsidP="00634FCD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val="ru-RU" w:eastAsia="ru-RU" w:bidi="ar-SA"/>
              </w:rPr>
            </w:pPr>
            <w:r w:rsidRPr="00060EBB">
              <w:rPr>
                <w:rFonts w:ascii="Times New Roman" w:hAnsi="Times New Roman"/>
                <w:color w:val="000000"/>
                <w:sz w:val="19"/>
                <w:szCs w:val="19"/>
                <w:lang w:val="ru-RU" w:eastAsia="ru-RU" w:bidi="ar-SA"/>
              </w:rPr>
              <w:t>Выполнено и оплачено работ </w:t>
            </w:r>
            <w:r w:rsidR="00C01152">
              <w:rPr>
                <w:rFonts w:ascii="Times New Roman" w:hAnsi="Times New Roman"/>
                <w:color w:val="000000"/>
                <w:sz w:val="19"/>
                <w:szCs w:val="19"/>
                <w:lang w:val="ru-RU" w:eastAsia="ru-RU" w:bidi="ar-SA"/>
              </w:rPr>
              <w:t>за счет субсидии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FCD" w:rsidRPr="00060EBB" w:rsidRDefault="00634FCD" w:rsidP="00634FCD">
            <w:pPr>
              <w:ind w:left="-69" w:right="-146"/>
              <w:rPr>
                <w:rFonts w:ascii="Times New Roman" w:hAnsi="Times New Roman"/>
                <w:color w:val="000000"/>
                <w:sz w:val="19"/>
                <w:szCs w:val="19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ru-RU" w:eastAsia="ru-RU" w:bidi="ar-SA"/>
              </w:rPr>
              <w:t>готовность</w:t>
            </w:r>
            <w:r w:rsidRPr="00060EBB">
              <w:rPr>
                <w:rFonts w:ascii="Times New Roman" w:hAnsi="Times New Roman"/>
                <w:color w:val="000000"/>
                <w:sz w:val="19"/>
                <w:szCs w:val="19"/>
                <w:lang w:val="ru-RU" w:eastAsia="ru-RU" w:bidi="ar-SA"/>
              </w:rPr>
              <w:t xml:space="preserve"> объекта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 w:eastAsia="ru-RU" w:bidi="ar-SA"/>
              </w:rPr>
              <w:t>на март 2018, %</w:t>
            </w:r>
            <w:r w:rsidRPr="00060EBB">
              <w:rPr>
                <w:rFonts w:ascii="Times New Roman" w:hAnsi="Times New Roman"/>
                <w:color w:val="000000"/>
                <w:sz w:val="19"/>
                <w:szCs w:val="19"/>
                <w:lang w:val="ru-RU" w:eastAsia="ru-RU" w:bidi="ar-SA"/>
              </w:rPr>
              <w:t> 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FCD" w:rsidRPr="00060EBB" w:rsidRDefault="00634FCD" w:rsidP="006C59E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val="ru-RU" w:eastAsia="ru-RU" w:bidi="ar-SA"/>
              </w:rPr>
            </w:pPr>
            <w:r w:rsidRPr="00060EBB">
              <w:rPr>
                <w:rFonts w:ascii="Times New Roman" w:hAnsi="Times New Roman"/>
                <w:color w:val="000000"/>
                <w:sz w:val="19"/>
                <w:szCs w:val="19"/>
                <w:lang w:val="ru-RU" w:eastAsia="ru-RU" w:bidi="ar-SA"/>
              </w:rPr>
              <w:t>Объем ввода жилья, тыс.кв.м</w:t>
            </w:r>
          </w:p>
        </w:tc>
      </w:tr>
      <w:tr w:rsidR="00634FCD" w:rsidRPr="00060EBB" w:rsidTr="00BB7FB4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FCD" w:rsidRPr="00060EBB" w:rsidRDefault="00634FCD" w:rsidP="006C59E1">
            <w:pPr>
              <w:rPr>
                <w:rFonts w:ascii="Times New Roman" w:hAnsi="Times New Roman"/>
                <w:color w:val="000000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FCD" w:rsidRPr="00060EBB" w:rsidRDefault="00634FCD" w:rsidP="006C59E1">
            <w:pPr>
              <w:rPr>
                <w:rFonts w:ascii="Times New Roman" w:hAnsi="Times New Roman"/>
                <w:color w:val="000000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FCD" w:rsidRPr="00060EBB" w:rsidRDefault="00634FCD" w:rsidP="006C59E1">
            <w:pPr>
              <w:rPr>
                <w:rFonts w:ascii="Times New Roman" w:hAnsi="Times New Roman"/>
                <w:color w:val="000000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FCD" w:rsidRPr="00060EBB" w:rsidRDefault="00634FCD" w:rsidP="006C59E1">
            <w:pPr>
              <w:rPr>
                <w:rFonts w:ascii="Times New Roman" w:hAnsi="Times New Roman"/>
                <w:color w:val="000000"/>
                <w:sz w:val="19"/>
                <w:szCs w:val="19"/>
                <w:lang w:val="ru-RU" w:eastAsia="ru-RU" w:bidi="ar-SA"/>
              </w:rPr>
            </w:pPr>
            <w:r w:rsidRPr="00060EBB">
              <w:rPr>
                <w:rFonts w:ascii="Times New Roman" w:hAnsi="Times New Roman"/>
                <w:color w:val="000000"/>
                <w:sz w:val="19"/>
                <w:szCs w:val="19"/>
                <w:lang w:val="ru-RU" w:eastAsia="ru-RU" w:bidi="ar-SA"/>
              </w:rPr>
              <w:t>Дата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FCD" w:rsidRPr="00060EBB" w:rsidRDefault="00634FCD" w:rsidP="006C59E1">
            <w:pPr>
              <w:rPr>
                <w:rFonts w:ascii="Times New Roman" w:hAnsi="Times New Roman"/>
                <w:color w:val="000000"/>
                <w:sz w:val="19"/>
                <w:szCs w:val="19"/>
                <w:lang w:val="ru-RU" w:eastAsia="ru-RU" w:bidi="ar-SA"/>
              </w:rPr>
            </w:pPr>
            <w:r w:rsidRPr="00060EBB">
              <w:rPr>
                <w:rFonts w:ascii="Times New Roman" w:hAnsi="Times New Roman"/>
                <w:color w:val="000000"/>
                <w:sz w:val="19"/>
                <w:szCs w:val="19"/>
                <w:lang w:val="ru-RU" w:eastAsia="ru-RU" w:bidi="ar-SA"/>
              </w:rPr>
              <w:t>Сумма</w:t>
            </w: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FCD" w:rsidRPr="00060EBB" w:rsidRDefault="00634FCD" w:rsidP="006C59E1">
            <w:pPr>
              <w:rPr>
                <w:rFonts w:ascii="Times New Roman" w:hAnsi="Times New Roman"/>
                <w:color w:val="000000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FCD" w:rsidRPr="00060EBB" w:rsidRDefault="00634FCD" w:rsidP="006C59E1">
            <w:pPr>
              <w:rPr>
                <w:rFonts w:ascii="Times New Roman" w:hAnsi="Times New Roman"/>
                <w:color w:val="000000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FCD" w:rsidRPr="00060EBB" w:rsidRDefault="00634FCD" w:rsidP="006C59E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CD" w:rsidRPr="00060EBB" w:rsidRDefault="00634FCD" w:rsidP="006C59E1">
            <w:pPr>
              <w:rPr>
                <w:rFonts w:ascii="Times New Roman" w:hAnsi="Times New Roman"/>
                <w:color w:val="000000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CD" w:rsidRPr="00060EBB" w:rsidRDefault="00634FCD" w:rsidP="006C59E1">
            <w:pPr>
              <w:rPr>
                <w:rFonts w:ascii="Times New Roman" w:hAnsi="Times New Roman"/>
                <w:color w:val="000000"/>
                <w:sz w:val="19"/>
                <w:szCs w:val="19"/>
                <w:lang w:val="ru-RU" w:eastAsia="ru-RU" w:bidi="ar-SA"/>
              </w:rPr>
            </w:pPr>
            <w:r w:rsidRPr="00060EBB">
              <w:rPr>
                <w:rFonts w:ascii="Times New Roman" w:hAnsi="Times New Roman"/>
                <w:color w:val="000000"/>
                <w:sz w:val="19"/>
                <w:szCs w:val="19"/>
                <w:lang w:val="ru-RU" w:eastAsia="ru-RU" w:bidi="ar-SA"/>
              </w:rPr>
              <w:t>план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CD" w:rsidRPr="00060EBB" w:rsidRDefault="00634FCD" w:rsidP="006C59E1">
            <w:pPr>
              <w:rPr>
                <w:rFonts w:ascii="Times New Roman" w:hAnsi="Times New Roman"/>
                <w:color w:val="000000"/>
                <w:sz w:val="19"/>
                <w:szCs w:val="19"/>
                <w:lang w:val="ru-RU" w:eastAsia="ru-RU" w:bidi="ar-SA"/>
              </w:rPr>
            </w:pPr>
            <w:r w:rsidRPr="00060EBB">
              <w:rPr>
                <w:rFonts w:ascii="Times New Roman" w:hAnsi="Times New Roman"/>
                <w:color w:val="000000"/>
                <w:sz w:val="19"/>
                <w:szCs w:val="19"/>
                <w:lang w:val="ru-RU" w:eastAsia="ru-RU" w:bidi="ar-SA"/>
              </w:rPr>
              <w:t>факт</w:t>
            </w:r>
          </w:p>
        </w:tc>
      </w:tr>
      <w:tr w:rsidR="006C59E1" w:rsidRPr="00060EBB" w:rsidTr="00634FCD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9E1" w:rsidRPr="00060EBB" w:rsidRDefault="006C59E1" w:rsidP="006C59E1">
            <w:pP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val="ru-RU" w:eastAsia="ru-RU" w:bidi="ar-SA"/>
              </w:rPr>
            </w:pPr>
            <w:r w:rsidRPr="00060EBB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val="ru-RU" w:eastAsia="ru-RU" w:bidi="ar-SA"/>
              </w:rPr>
              <w:t>ЖК «Родниковая долина»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E1" w:rsidRPr="00060EBB" w:rsidRDefault="006C59E1" w:rsidP="00634FCD">
            <w:pPr>
              <w:ind w:left="-108" w:right="-250" w:hanging="108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val="ru-RU" w:eastAsia="ru-RU" w:bidi="ar-SA"/>
              </w:rPr>
            </w:pPr>
            <w:r w:rsidRPr="00060EBB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ru-RU" w:bidi="ar-SA"/>
              </w:rPr>
              <w:t>215 328,7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C01" w:rsidRDefault="006C59E1" w:rsidP="00634FCD">
            <w:pPr>
              <w:ind w:left="-108" w:right="-108" w:firstLine="108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  <w:lang w:val="ru-RU" w:eastAsia="ru-RU" w:bidi="ar-SA"/>
              </w:rPr>
            </w:pPr>
            <w:r w:rsidRPr="00060EBB">
              <w:rPr>
                <w:rFonts w:ascii="Times New Roman" w:hAnsi="Times New Roman"/>
                <w:bCs/>
                <w:color w:val="000000"/>
                <w:sz w:val="19"/>
                <w:szCs w:val="19"/>
                <w:lang w:val="ru-RU" w:eastAsia="ru-RU" w:bidi="ar-SA"/>
              </w:rPr>
              <w:t>ООО ПроектИнж</w:t>
            </w:r>
          </w:p>
          <w:p w:rsidR="006C59E1" w:rsidRPr="00060EBB" w:rsidRDefault="006C59E1" w:rsidP="00634FCD">
            <w:pPr>
              <w:ind w:left="-108" w:right="-108" w:firstLine="108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  <w:lang w:val="ru-RU" w:eastAsia="ru-RU" w:bidi="ar-SA"/>
              </w:rPr>
            </w:pPr>
            <w:r w:rsidRPr="00060EBB">
              <w:rPr>
                <w:rFonts w:ascii="Times New Roman" w:hAnsi="Times New Roman"/>
                <w:bCs/>
                <w:color w:val="000000"/>
                <w:sz w:val="19"/>
                <w:szCs w:val="19"/>
                <w:lang w:val="ru-RU" w:eastAsia="ru-RU" w:bidi="ar-SA"/>
              </w:rPr>
              <w:t>СтройВосток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E1" w:rsidRPr="00060EBB" w:rsidRDefault="006C59E1" w:rsidP="00634FCD">
            <w:pPr>
              <w:ind w:left="-108" w:right="-123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  <w:lang w:val="ru-RU" w:eastAsia="ru-RU" w:bidi="ar-SA"/>
              </w:rPr>
            </w:pPr>
            <w:r w:rsidRPr="00060EBB">
              <w:rPr>
                <w:rFonts w:ascii="Times New Roman" w:hAnsi="Times New Roman"/>
                <w:bCs/>
                <w:color w:val="000000"/>
                <w:sz w:val="19"/>
                <w:szCs w:val="19"/>
                <w:lang w:val="ru-RU" w:eastAsia="ru-RU" w:bidi="ar-SA"/>
              </w:rPr>
              <w:t>10.08.2017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E1" w:rsidRPr="00060EBB" w:rsidRDefault="006C59E1" w:rsidP="00634FCD">
            <w:pPr>
              <w:ind w:right="-152" w:hanging="93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val="ru-RU" w:eastAsia="ru-RU" w:bidi="ar-SA"/>
              </w:rPr>
            </w:pPr>
            <w:r w:rsidRPr="00060EBB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val="ru-RU" w:eastAsia="ru-RU" w:bidi="ar-SA"/>
              </w:rPr>
              <w:t>198 173,2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9E1" w:rsidRPr="00060EBB" w:rsidRDefault="006C59E1" w:rsidP="009D258B">
            <w:pPr>
              <w:ind w:hanging="103"/>
              <w:jc w:val="right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val="ru-RU" w:eastAsia="ru-RU" w:bidi="ar-SA"/>
              </w:rPr>
            </w:pPr>
            <w:r w:rsidRPr="00060EBB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val="ru-RU" w:eastAsia="ru-RU" w:bidi="ar-SA"/>
              </w:rPr>
              <w:t>143 036,3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E1" w:rsidRPr="00060EBB" w:rsidRDefault="006C59E1" w:rsidP="00634FCD">
            <w:pPr>
              <w:ind w:left="-108" w:right="-86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  <w:lang w:val="ru-RU" w:eastAsia="ru-RU" w:bidi="ar-SA"/>
              </w:rPr>
            </w:pPr>
            <w:r w:rsidRPr="00060EBB">
              <w:rPr>
                <w:rFonts w:ascii="Times New Roman" w:hAnsi="Times New Roman"/>
                <w:bCs/>
                <w:color w:val="000000"/>
                <w:sz w:val="19"/>
                <w:szCs w:val="19"/>
                <w:lang w:val="ru-RU" w:eastAsia="ru-RU" w:bidi="ar-SA"/>
              </w:rPr>
              <w:t>10.09.2018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9E1" w:rsidRPr="00060EBB" w:rsidRDefault="006C59E1" w:rsidP="009D258B">
            <w:pPr>
              <w:ind w:hanging="108"/>
              <w:jc w:val="right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val="ru-RU" w:eastAsia="ru-RU" w:bidi="ar-SA"/>
              </w:rPr>
            </w:pPr>
            <w:r w:rsidRPr="00060EBB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val="ru-RU" w:eastAsia="ru-RU" w:bidi="ar-SA"/>
              </w:rPr>
              <w:t>142 906,6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E1" w:rsidRPr="00060EBB" w:rsidRDefault="00060EBB" w:rsidP="00634F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val="ru-RU" w:eastAsia="ru-RU" w:bidi="ar-SA"/>
              </w:rPr>
              <w:t>68%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E1" w:rsidRPr="00060EBB" w:rsidRDefault="006C59E1" w:rsidP="00634F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val="ru-RU" w:eastAsia="ru-RU" w:bidi="ar-SA"/>
              </w:rPr>
            </w:pPr>
            <w:r w:rsidRPr="00060EBB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val="ru-RU" w:eastAsia="ru-RU" w:bidi="ar-SA"/>
              </w:rPr>
              <w:t>50,0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E1" w:rsidRPr="00060EBB" w:rsidRDefault="006C59E1" w:rsidP="00634F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val="ru-RU" w:eastAsia="ru-RU" w:bidi="ar-SA"/>
              </w:rPr>
            </w:pPr>
            <w:r w:rsidRPr="00060EBB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val="ru-RU" w:eastAsia="ru-RU" w:bidi="ar-SA"/>
              </w:rPr>
              <w:t>44,19</w:t>
            </w:r>
          </w:p>
        </w:tc>
      </w:tr>
      <w:tr w:rsidR="006C59E1" w:rsidRPr="00060EBB" w:rsidTr="00634FCD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9E1" w:rsidRPr="00060EBB" w:rsidRDefault="006C59E1" w:rsidP="006C59E1">
            <w:pPr>
              <w:rPr>
                <w:rFonts w:ascii="Times New Roman" w:hAnsi="Times New Roman"/>
                <w:i/>
                <w:color w:val="000000"/>
                <w:sz w:val="19"/>
                <w:szCs w:val="19"/>
                <w:lang w:val="ru-RU" w:eastAsia="ru-RU" w:bidi="ar-SA"/>
              </w:rPr>
            </w:pPr>
            <w:r w:rsidRPr="00060EBB">
              <w:rPr>
                <w:rFonts w:ascii="Times New Roman" w:hAnsi="Times New Roman"/>
                <w:i/>
                <w:color w:val="000000"/>
                <w:sz w:val="19"/>
                <w:szCs w:val="19"/>
                <w:lang w:val="ru-RU" w:eastAsia="ru-RU" w:bidi="ar-SA"/>
              </w:rPr>
              <w:t>Федеральный бюджет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9E1" w:rsidRPr="00060EBB" w:rsidRDefault="006C59E1" w:rsidP="00634FCD">
            <w:pPr>
              <w:ind w:left="-108" w:right="-250" w:hanging="108"/>
              <w:jc w:val="center"/>
              <w:rPr>
                <w:rFonts w:ascii="Times New Roman" w:hAnsi="Times New Roman"/>
                <w:bCs/>
                <w:i/>
                <w:color w:val="000000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9E1" w:rsidRPr="00060EBB" w:rsidRDefault="006C59E1" w:rsidP="00634FCD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9E1" w:rsidRPr="00060EBB" w:rsidRDefault="006C59E1" w:rsidP="00634FCD">
            <w:pPr>
              <w:ind w:left="-108" w:right="-123"/>
              <w:jc w:val="center"/>
              <w:rPr>
                <w:rFonts w:ascii="Times New Roman" w:hAnsi="Times New Roman"/>
                <w:bCs/>
                <w:i/>
                <w:color w:val="000000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9E1" w:rsidRPr="00060EBB" w:rsidRDefault="006C59E1" w:rsidP="00634FCD">
            <w:pPr>
              <w:ind w:right="-152" w:hanging="93"/>
              <w:jc w:val="center"/>
              <w:rPr>
                <w:rFonts w:ascii="Times New Roman" w:hAnsi="Times New Roman"/>
                <w:bCs/>
                <w:i/>
                <w:color w:val="000000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9E1" w:rsidRPr="00060EBB" w:rsidRDefault="006C59E1" w:rsidP="009D258B">
            <w:pPr>
              <w:ind w:hanging="103"/>
              <w:jc w:val="right"/>
              <w:rPr>
                <w:rFonts w:ascii="Times New Roman" w:hAnsi="Times New Roman"/>
                <w:i/>
                <w:color w:val="000000"/>
                <w:sz w:val="19"/>
                <w:szCs w:val="19"/>
                <w:lang w:val="ru-RU" w:eastAsia="ru-RU" w:bidi="ar-SA"/>
              </w:rPr>
            </w:pPr>
            <w:r w:rsidRPr="00060EBB">
              <w:rPr>
                <w:rFonts w:ascii="Times New Roman" w:hAnsi="Times New Roman"/>
                <w:i/>
                <w:color w:val="000000"/>
                <w:sz w:val="19"/>
                <w:szCs w:val="19"/>
                <w:lang w:val="ru-RU" w:eastAsia="ru-RU" w:bidi="ar-SA"/>
              </w:rPr>
              <w:t>114 429,0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9E1" w:rsidRPr="00060EBB" w:rsidRDefault="006C59E1" w:rsidP="00634FCD">
            <w:pPr>
              <w:ind w:left="-108" w:right="-86"/>
              <w:jc w:val="center"/>
              <w:rPr>
                <w:rFonts w:ascii="Times New Roman" w:hAnsi="Times New Roman"/>
                <w:bCs/>
                <w:i/>
                <w:color w:val="000000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9E1" w:rsidRPr="00060EBB" w:rsidRDefault="006C59E1" w:rsidP="009D258B">
            <w:pPr>
              <w:ind w:hanging="108"/>
              <w:jc w:val="right"/>
              <w:rPr>
                <w:rFonts w:ascii="Times New Roman" w:hAnsi="Times New Roman"/>
                <w:i/>
                <w:color w:val="000000"/>
                <w:sz w:val="19"/>
                <w:szCs w:val="19"/>
                <w:lang w:val="ru-RU" w:eastAsia="ru-RU" w:bidi="ar-SA"/>
              </w:rPr>
            </w:pPr>
            <w:r w:rsidRPr="00060EBB">
              <w:rPr>
                <w:rFonts w:ascii="Times New Roman" w:hAnsi="Times New Roman"/>
                <w:i/>
                <w:color w:val="000000"/>
                <w:sz w:val="19"/>
                <w:szCs w:val="19"/>
                <w:lang w:eastAsia="ru-RU" w:bidi="ar-SA"/>
              </w:rPr>
              <w:t>114 325,3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9E1" w:rsidRPr="00060EBB" w:rsidRDefault="006C59E1" w:rsidP="00634FCD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9E1" w:rsidRPr="00060EBB" w:rsidRDefault="006C59E1" w:rsidP="00634FCD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9E1" w:rsidRPr="00060EBB" w:rsidRDefault="006C59E1" w:rsidP="00634FCD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19"/>
                <w:szCs w:val="19"/>
                <w:lang w:val="ru-RU" w:eastAsia="ru-RU" w:bidi="ar-SA"/>
              </w:rPr>
            </w:pPr>
          </w:p>
        </w:tc>
      </w:tr>
      <w:tr w:rsidR="006C59E1" w:rsidRPr="00060EBB" w:rsidTr="00634FCD">
        <w:trPr>
          <w:trHeight w:val="20"/>
        </w:trPr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9E1" w:rsidRPr="00060EBB" w:rsidRDefault="006C59E1" w:rsidP="006C59E1">
            <w:pPr>
              <w:rPr>
                <w:rFonts w:ascii="Times New Roman" w:hAnsi="Times New Roman"/>
                <w:i/>
                <w:color w:val="000000"/>
                <w:sz w:val="19"/>
                <w:szCs w:val="19"/>
                <w:lang w:val="ru-RU" w:eastAsia="ru-RU" w:bidi="ar-SA"/>
              </w:rPr>
            </w:pPr>
            <w:r w:rsidRPr="00060EBB">
              <w:rPr>
                <w:rFonts w:ascii="Times New Roman" w:hAnsi="Times New Roman"/>
                <w:i/>
                <w:color w:val="000000"/>
                <w:sz w:val="19"/>
                <w:szCs w:val="19"/>
                <w:lang w:val="ru-RU" w:eastAsia="ru-RU" w:bidi="ar-SA"/>
              </w:rPr>
              <w:t>Областной бюджет</w:t>
            </w:r>
          </w:p>
        </w:tc>
        <w:tc>
          <w:tcPr>
            <w:tcW w:w="992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9E1" w:rsidRPr="00060EBB" w:rsidRDefault="006C59E1" w:rsidP="00634FCD">
            <w:pPr>
              <w:ind w:left="-108" w:right="-250" w:hanging="108"/>
              <w:jc w:val="center"/>
              <w:rPr>
                <w:rFonts w:ascii="Times New Roman" w:hAnsi="Times New Roman"/>
                <w:bCs/>
                <w:i/>
                <w:color w:val="000000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9E1" w:rsidRPr="00060EBB" w:rsidRDefault="006C59E1" w:rsidP="00634FCD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9E1" w:rsidRPr="00060EBB" w:rsidRDefault="006C59E1" w:rsidP="00634FCD">
            <w:pPr>
              <w:ind w:left="-108" w:right="-123"/>
              <w:jc w:val="center"/>
              <w:rPr>
                <w:rFonts w:ascii="Times New Roman" w:hAnsi="Times New Roman"/>
                <w:bCs/>
                <w:i/>
                <w:color w:val="000000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904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9E1" w:rsidRPr="00060EBB" w:rsidRDefault="006C59E1" w:rsidP="00634FCD">
            <w:pPr>
              <w:ind w:right="-152" w:hanging="93"/>
              <w:jc w:val="center"/>
              <w:rPr>
                <w:rFonts w:ascii="Times New Roman" w:hAnsi="Times New Roman"/>
                <w:bCs/>
                <w:i/>
                <w:color w:val="000000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9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9E1" w:rsidRPr="00060EBB" w:rsidRDefault="006C59E1" w:rsidP="009D258B">
            <w:pPr>
              <w:ind w:hanging="103"/>
              <w:jc w:val="right"/>
              <w:rPr>
                <w:rFonts w:ascii="Times New Roman" w:hAnsi="Times New Roman"/>
                <w:i/>
                <w:color w:val="000000"/>
                <w:sz w:val="19"/>
                <w:szCs w:val="19"/>
                <w:lang w:val="ru-RU" w:eastAsia="ru-RU" w:bidi="ar-SA"/>
              </w:rPr>
            </w:pPr>
            <w:r w:rsidRPr="00060EBB">
              <w:rPr>
                <w:rFonts w:ascii="Times New Roman" w:hAnsi="Times New Roman"/>
                <w:i/>
                <w:color w:val="000000"/>
                <w:sz w:val="19"/>
                <w:szCs w:val="19"/>
                <w:lang w:val="ru-RU" w:eastAsia="ru-RU" w:bidi="ar-SA"/>
              </w:rPr>
              <w:t>28 607,3</w:t>
            </w:r>
          </w:p>
        </w:tc>
        <w:tc>
          <w:tcPr>
            <w:tcW w:w="99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9E1" w:rsidRPr="00060EBB" w:rsidRDefault="006C59E1" w:rsidP="00634FCD">
            <w:pPr>
              <w:ind w:left="-108" w:right="-86"/>
              <w:jc w:val="center"/>
              <w:rPr>
                <w:rFonts w:ascii="Times New Roman" w:hAnsi="Times New Roman"/>
                <w:bCs/>
                <w:i/>
                <w:color w:val="000000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9E1" w:rsidRPr="00060EBB" w:rsidRDefault="006C59E1" w:rsidP="009D258B">
            <w:pPr>
              <w:ind w:hanging="108"/>
              <w:jc w:val="right"/>
              <w:rPr>
                <w:rFonts w:ascii="Times New Roman" w:hAnsi="Times New Roman"/>
                <w:i/>
                <w:color w:val="000000"/>
                <w:sz w:val="19"/>
                <w:szCs w:val="19"/>
                <w:lang w:val="ru-RU" w:eastAsia="ru-RU" w:bidi="ar-SA"/>
              </w:rPr>
            </w:pPr>
            <w:r w:rsidRPr="00060EBB">
              <w:rPr>
                <w:rFonts w:ascii="Times New Roman" w:hAnsi="Times New Roman"/>
                <w:i/>
                <w:color w:val="000000"/>
                <w:sz w:val="19"/>
                <w:szCs w:val="19"/>
                <w:lang w:val="ru-RU" w:eastAsia="ru-RU" w:bidi="ar-SA"/>
              </w:rPr>
              <w:t>28 581,3</w:t>
            </w:r>
          </w:p>
        </w:tc>
        <w:tc>
          <w:tcPr>
            <w:tcW w:w="70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9E1" w:rsidRPr="00060EBB" w:rsidRDefault="006C59E1" w:rsidP="00634FCD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61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9E1" w:rsidRPr="00060EBB" w:rsidRDefault="006C59E1" w:rsidP="00634FCD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66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9E1" w:rsidRPr="00060EBB" w:rsidRDefault="006C59E1" w:rsidP="00634FCD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19"/>
                <w:szCs w:val="19"/>
                <w:lang w:val="ru-RU" w:eastAsia="ru-RU" w:bidi="ar-SA"/>
              </w:rPr>
            </w:pPr>
          </w:p>
        </w:tc>
      </w:tr>
      <w:tr w:rsidR="006C59E1" w:rsidRPr="00060EBB" w:rsidTr="00634FCD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9E1" w:rsidRPr="00060EBB" w:rsidRDefault="006C59E1" w:rsidP="006C59E1">
            <w:pP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val="ru-RU" w:eastAsia="ru-RU" w:bidi="ar-SA"/>
              </w:rPr>
            </w:pPr>
            <w:r w:rsidRPr="00060EBB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val="ru-RU" w:eastAsia="ru-RU" w:bidi="ar-SA"/>
              </w:rPr>
              <w:t>ЖК «Санаторный»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E1" w:rsidRPr="00060EBB" w:rsidRDefault="006C59E1" w:rsidP="00634FCD">
            <w:pPr>
              <w:ind w:left="-108" w:right="-250" w:hanging="108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val="ru-RU" w:eastAsia="ru-RU" w:bidi="ar-SA"/>
              </w:rPr>
            </w:pPr>
            <w:r w:rsidRPr="00060EBB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val="ru-RU" w:eastAsia="ru-RU" w:bidi="ar-SA"/>
              </w:rPr>
              <w:t>207 571,0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C01" w:rsidRDefault="006C59E1" w:rsidP="00634FCD">
            <w:pPr>
              <w:ind w:hanging="108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  <w:lang w:val="ru-RU" w:eastAsia="ru-RU" w:bidi="ar-SA"/>
              </w:rPr>
            </w:pPr>
            <w:r w:rsidRPr="00060EBB">
              <w:rPr>
                <w:rFonts w:ascii="Times New Roman" w:hAnsi="Times New Roman"/>
                <w:bCs/>
                <w:color w:val="000000"/>
                <w:sz w:val="19"/>
                <w:szCs w:val="19"/>
                <w:lang w:val="ru-RU" w:eastAsia="ru-RU" w:bidi="ar-SA"/>
              </w:rPr>
              <w:t>ООО СтройТех</w:t>
            </w:r>
          </w:p>
          <w:p w:rsidR="006C59E1" w:rsidRPr="00060EBB" w:rsidRDefault="006C59E1" w:rsidP="00634FCD">
            <w:pPr>
              <w:ind w:hanging="108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  <w:lang w:val="ru-RU" w:eastAsia="ru-RU" w:bidi="ar-SA"/>
              </w:rPr>
            </w:pPr>
            <w:r w:rsidRPr="00060EBB">
              <w:rPr>
                <w:rFonts w:ascii="Times New Roman" w:hAnsi="Times New Roman"/>
                <w:bCs/>
                <w:color w:val="000000"/>
                <w:sz w:val="19"/>
                <w:szCs w:val="19"/>
                <w:lang w:val="ru-RU" w:eastAsia="ru-RU" w:bidi="ar-SA"/>
              </w:rPr>
              <w:t>Сервис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E1" w:rsidRPr="00060EBB" w:rsidRDefault="006C59E1" w:rsidP="00634FCD">
            <w:pPr>
              <w:ind w:left="-108" w:right="-123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  <w:lang w:val="ru-RU" w:eastAsia="ru-RU" w:bidi="ar-SA"/>
              </w:rPr>
            </w:pPr>
            <w:r w:rsidRPr="00060EBB">
              <w:rPr>
                <w:rFonts w:ascii="Times New Roman" w:hAnsi="Times New Roman"/>
                <w:bCs/>
                <w:color w:val="000000"/>
                <w:sz w:val="19"/>
                <w:szCs w:val="19"/>
                <w:lang w:val="ru-RU" w:eastAsia="ru-RU" w:bidi="ar-SA"/>
              </w:rPr>
              <w:t>19.08.2017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E1" w:rsidRPr="00060EBB" w:rsidRDefault="006C59E1" w:rsidP="00634FCD">
            <w:pPr>
              <w:ind w:right="-152" w:hanging="93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val="ru-RU" w:eastAsia="ru-RU" w:bidi="ar-SA"/>
              </w:rPr>
            </w:pPr>
            <w:r w:rsidRPr="00060EBB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val="ru-RU" w:eastAsia="ru-RU" w:bidi="ar-SA"/>
              </w:rPr>
              <w:t>192 765,1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9E1" w:rsidRPr="00060EBB" w:rsidRDefault="006C59E1" w:rsidP="00AE2177">
            <w:pPr>
              <w:ind w:hanging="103"/>
              <w:jc w:val="right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val="ru-RU" w:eastAsia="ru-RU" w:bidi="ar-SA"/>
              </w:rPr>
            </w:pPr>
            <w:r w:rsidRPr="00060EBB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val="ru-RU" w:eastAsia="ru-RU" w:bidi="ar-SA"/>
              </w:rPr>
              <w:t>169 82</w:t>
            </w:r>
            <w:r w:rsidR="00AE2177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val="ru-RU" w:eastAsia="ru-RU" w:bidi="ar-SA"/>
              </w:rPr>
              <w:t>9</w:t>
            </w:r>
            <w:r w:rsidRPr="00060EBB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val="ru-RU" w:eastAsia="ru-RU" w:bidi="ar-SA"/>
              </w:rPr>
              <w:t>,9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E1" w:rsidRPr="00060EBB" w:rsidRDefault="006C59E1" w:rsidP="00634FCD">
            <w:pPr>
              <w:ind w:left="-108" w:right="-86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  <w:lang w:val="ru-RU" w:eastAsia="ru-RU" w:bidi="ar-SA"/>
              </w:rPr>
            </w:pPr>
            <w:r w:rsidRPr="00060EBB">
              <w:rPr>
                <w:rFonts w:ascii="Times New Roman" w:hAnsi="Times New Roman"/>
                <w:bCs/>
                <w:color w:val="000000"/>
                <w:sz w:val="19"/>
                <w:szCs w:val="19"/>
                <w:lang w:val="ru-RU" w:eastAsia="ru-RU" w:bidi="ar-SA"/>
              </w:rPr>
              <w:t>20.11.2018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9E1" w:rsidRPr="00060EBB" w:rsidRDefault="006C59E1" w:rsidP="009D258B">
            <w:pPr>
              <w:ind w:hanging="108"/>
              <w:jc w:val="right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val="ru-RU" w:eastAsia="ru-RU" w:bidi="ar-SA"/>
              </w:rPr>
            </w:pPr>
            <w:r w:rsidRPr="00060EBB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val="ru-RU" w:eastAsia="ru-RU" w:bidi="ar-SA"/>
              </w:rPr>
              <w:t>169 733,7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E1" w:rsidRPr="00060EBB" w:rsidRDefault="00060EBB" w:rsidP="00634F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val="ru-RU" w:eastAsia="ru-RU" w:bidi="ar-SA"/>
              </w:rPr>
              <w:t>87%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E1" w:rsidRPr="00060EBB" w:rsidRDefault="006C59E1" w:rsidP="00634F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val="ru-RU" w:eastAsia="ru-RU" w:bidi="ar-SA"/>
              </w:rPr>
            </w:pPr>
            <w:r w:rsidRPr="00060EBB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val="ru-RU" w:eastAsia="ru-RU" w:bidi="ar-SA"/>
              </w:rPr>
              <w:t>30,0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E1" w:rsidRPr="00060EBB" w:rsidRDefault="006C59E1" w:rsidP="00634F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val="ru-RU" w:eastAsia="ru-RU" w:bidi="ar-SA"/>
              </w:rPr>
            </w:pPr>
            <w:r w:rsidRPr="00060EBB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val="ru-RU" w:eastAsia="ru-RU" w:bidi="ar-SA"/>
              </w:rPr>
              <w:t>33,42</w:t>
            </w:r>
          </w:p>
        </w:tc>
      </w:tr>
      <w:tr w:rsidR="006C59E1" w:rsidRPr="00060EBB" w:rsidTr="00634FCD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9E1" w:rsidRPr="00060EBB" w:rsidRDefault="006C59E1" w:rsidP="006C59E1">
            <w:pPr>
              <w:rPr>
                <w:rFonts w:ascii="Times New Roman" w:hAnsi="Times New Roman"/>
                <w:i/>
                <w:color w:val="000000"/>
                <w:sz w:val="19"/>
                <w:szCs w:val="19"/>
                <w:lang w:val="ru-RU" w:eastAsia="ru-RU" w:bidi="ar-SA"/>
              </w:rPr>
            </w:pPr>
            <w:r w:rsidRPr="00060EBB">
              <w:rPr>
                <w:rFonts w:ascii="Times New Roman" w:hAnsi="Times New Roman"/>
                <w:i/>
                <w:color w:val="000000"/>
                <w:sz w:val="19"/>
                <w:szCs w:val="19"/>
                <w:lang w:val="ru-RU" w:eastAsia="ru-RU" w:bidi="ar-SA"/>
              </w:rPr>
              <w:t>Федеральный бюджет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9E1" w:rsidRPr="00060EBB" w:rsidRDefault="006C59E1" w:rsidP="00634FCD">
            <w:pPr>
              <w:ind w:left="-108" w:right="-250" w:hanging="108"/>
              <w:jc w:val="center"/>
              <w:rPr>
                <w:rFonts w:ascii="Times New Roman" w:hAnsi="Times New Roman"/>
                <w:bCs/>
                <w:i/>
                <w:color w:val="000000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9E1" w:rsidRPr="00060EBB" w:rsidRDefault="006C59E1" w:rsidP="00634FCD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9E1" w:rsidRPr="00060EBB" w:rsidRDefault="006C59E1" w:rsidP="00634FCD">
            <w:pPr>
              <w:ind w:left="-108" w:right="-123"/>
              <w:jc w:val="center"/>
              <w:rPr>
                <w:rFonts w:ascii="Times New Roman" w:hAnsi="Times New Roman"/>
                <w:bCs/>
                <w:i/>
                <w:color w:val="000000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9E1" w:rsidRPr="00060EBB" w:rsidRDefault="006C59E1" w:rsidP="00634FCD">
            <w:pPr>
              <w:ind w:right="-152" w:hanging="93"/>
              <w:jc w:val="center"/>
              <w:rPr>
                <w:rFonts w:ascii="Times New Roman" w:hAnsi="Times New Roman"/>
                <w:bCs/>
                <w:i/>
                <w:color w:val="000000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9E1" w:rsidRPr="00060EBB" w:rsidRDefault="006C59E1" w:rsidP="00AE2177">
            <w:pPr>
              <w:ind w:hanging="103"/>
              <w:jc w:val="right"/>
              <w:rPr>
                <w:rFonts w:ascii="Times New Roman" w:hAnsi="Times New Roman"/>
                <w:i/>
                <w:color w:val="000000"/>
                <w:sz w:val="19"/>
                <w:szCs w:val="19"/>
                <w:lang w:val="ru-RU" w:eastAsia="ru-RU" w:bidi="ar-SA"/>
              </w:rPr>
            </w:pPr>
            <w:r w:rsidRPr="00060EBB">
              <w:rPr>
                <w:rFonts w:ascii="Times New Roman" w:hAnsi="Times New Roman"/>
                <w:i/>
                <w:color w:val="000000"/>
                <w:sz w:val="19"/>
                <w:szCs w:val="19"/>
                <w:lang w:val="ru-RU" w:eastAsia="ru-RU" w:bidi="ar-SA"/>
              </w:rPr>
              <w:t>135 8</w:t>
            </w:r>
            <w:r w:rsidR="00AE2177">
              <w:rPr>
                <w:rFonts w:ascii="Times New Roman" w:hAnsi="Times New Roman"/>
                <w:i/>
                <w:color w:val="000000"/>
                <w:sz w:val="19"/>
                <w:szCs w:val="19"/>
                <w:lang w:val="ru-RU" w:eastAsia="ru-RU" w:bidi="ar-SA"/>
              </w:rPr>
              <w:t>63</w:t>
            </w:r>
            <w:r w:rsidRPr="00060EBB">
              <w:rPr>
                <w:rFonts w:ascii="Times New Roman" w:hAnsi="Times New Roman"/>
                <w:i/>
                <w:color w:val="000000"/>
                <w:sz w:val="19"/>
                <w:szCs w:val="19"/>
                <w:lang w:val="ru-RU" w:eastAsia="ru-RU" w:bidi="ar-SA"/>
              </w:rPr>
              <w:t>,9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9E1" w:rsidRPr="00060EBB" w:rsidRDefault="006C59E1" w:rsidP="00634FCD">
            <w:pPr>
              <w:ind w:left="-108" w:right="-86"/>
              <w:jc w:val="center"/>
              <w:rPr>
                <w:rFonts w:ascii="Times New Roman" w:hAnsi="Times New Roman"/>
                <w:bCs/>
                <w:i/>
                <w:color w:val="000000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9E1" w:rsidRPr="00060EBB" w:rsidRDefault="006C59E1" w:rsidP="009D258B">
            <w:pPr>
              <w:ind w:hanging="108"/>
              <w:jc w:val="right"/>
              <w:rPr>
                <w:rFonts w:ascii="Times New Roman" w:hAnsi="Times New Roman"/>
                <w:i/>
                <w:color w:val="000000"/>
                <w:sz w:val="19"/>
                <w:szCs w:val="19"/>
                <w:lang w:val="ru-RU" w:eastAsia="ru-RU" w:bidi="ar-SA"/>
              </w:rPr>
            </w:pPr>
            <w:r w:rsidRPr="00060EBB">
              <w:rPr>
                <w:rFonts w:ascii="Times New Roman" w:hAnsi="Times New Roman"/>
                <w:i/>
                <w:color w:val="000000"/>
                <w:sz w:val="19"/>
                <w:szCs w:val="19"/>
                <w:lang w:eastAsia="ru-RU" w:bidi="ar-SA"/>
              </w:rPr>
              <w:t>135 787,1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9E1" w:rsidRPr="00060EBB" w:rsidRDefault="006C59E1" w:rsidP="00634FCD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9E1" w:rsidRPr="00060EBB" w:rsidRDefault="006C59E1" w:rsidP="00634FCD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9E1" w:rsidRPr="00060EBB" w:rsidRDefault="006C59E1" w:rsidP="00634FCD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19"/>
                <w:szCs w:val="19"/>
                <w:lang w:val="ru-RU" w:eastAsia="ru-RU" w:bidi="ar-SA"/>
              </w:rPr>
            </w:pPr>
          </w:p>
        </w:tc>
      </w:tr>
      <w:tr w:rsidR="006C59E1" w:rsidRPr="00060EBB" w:rsidTr="00634FCD">
        <w:trPr>
          <w:trHeight w:val="20"/>
        </w:trPr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9E1" w:rsidRPr="00060EBB" w:rsidRDefault="006C59E1" w:rsidP="006C59E1">
            <w:pPr>
              <w:rPr>
                <w:rFonts w:ascii="Times New Roman" w:hAnsi="Times New Roman"/>
                <w:i/>
                <w:color w:val="000000"/>
                <w:sz w:val="19"/>
                <w:szCs w:val="19"/>
                <w:lang w:val="ru-RU" w:eastAsia="ru-RU" w:bidi="ar-SA"/>
              </w:rPr>
            </w:pPr>
            <w:r w:rsidRPr="00060EBB">
              <w:rPr>
                <w:rFonts w:ascii="Times New Roman" w:hAnsi="Times New Roman"/>
                <w:i/>
                <w:color w:val="000000"/>
                <w:sz w:val="19"/>
                <w:szCs w:val="19"/>
                <w:lang w:val="ru-RU" w:eastAsia="ru-RU" w:bidi="ar-SA"/>
              </w:rPr>
              <w:t>Областной бюджет</w:t>
            </w:r>
          </w:p>
        </w:tc>
        <w:tc>
          <w:tcPr>
            <w:tcW w:w="992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9E1" w:rsidRPr="00060EBB" w:rsidRDefault="006C59E1" w:rsidP="00634FCD">
            <w:pPr>
              <w:ind w:left="-108" w:right="-250" w:hanging="108"/>
              <w:jc w:val="center"/>
              <w:rPr>
                <w:rFonts w:ascii="Times New Roman" w:hAnsi="Times New Roman"/>
                <w:bCs/>
                <w:i/>
                <w:color w:val="000000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9E1" w:rsidRPr="00060EBB" w:rsidRDefault="006C59E1" w:rsidP="00634FCD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9E1" w:rsidRPr="00060EBB" w:rsidRDefault="006C59E1" w:rsidP="00634FCD">
            <w:pPr>
              <w:ind w:left="-108" w:right="-123"/>
              <w:jc w:val="center"/>
              <w:rPr>
                <w:rFonts w:ascii="Times New Roman" w:hAnsi="Times New Roman"/>
                <w:bCs/>
                <w:i/>
                <w:color w:val="000000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904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9E1" w:rsidRPr="00060EBB" w:rsidRDefault="006C59E1" w:rsidP="00634FCD">
            <w:pPr>
              <w:ind w:right="-152" w:hanging="93"/>
              <w:jc w:val="center"/>
              <w:rPr>
                <w:rFonts w:ascii="Times New Roman" w:hAnsi="Times New Roman"/>
                <w:bCs/>
                <w:i/>
                <w:color w:val="000000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9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9E1" w:rsidRPr="00060EBB" w:rsidRDefault="006C59E1" w:rsidP="009D258B">
            <w:pPr>
              <w:ind w:hanging="103"/>
              <w:jc w:val="right"/>
              <w:rPr>
                <w:rFonts w:ascii="Times New Roman" w:hAnsi="Times New Roman"/>
                <w:i/>
                <w:color w:val="000000"/>
                <w:sz w:val="19"/>
                <w:szCs w:val="19"/>
                <w:lang w:val="ru-RU" w:eastAsia="ru-RU" w:bidi="ar-SA"/>
              </w:rPr>
            </w:pPr>
            <w:r w:rsidRPr="00060EBB">
              <w:rPr>
                <w:rFonts w:ascii="Times New Roman" w:hAnsi="Times New Roman"/>
                <w:i/>
                <w:color w:val="000000"/>
                <w:sz w:val="19"/>
                <w:szCs w:val="19"/>
                <w:lang w:val="ru-RU" w:eastAsia="ru-RU" w:bidi="ar-SA"/>
              </w:rPr>
              <w:t>33 966,0</w:t>
            </w:r>
          </w:p>
        </w:tc>
        <w:tc>
          <w:tcPr>
            <w:tcW w:w="99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9E1" w:rsidRPr="00060EBB" w:rsidRDefault="006C59E1" w:rsidP="00634FCD">
            <w:pPr>
              <w:ind w:left="-108" w:right="-86"/>
              <w:jc w:val="center"/>
              <w:rPr>
                <w:rFonts w:ascii="Times New Roman" w:hAnsi="Times New Roman"/>
                <w:bCs/>
                <w:i/>
                <w:color w:val="000000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9E1" w:rsidRPr="00060EBB" w:rsidRDefault="006C59E1" w:rsidP="009D258B">
            <w:pPr>
              <w:ind w:hanging="108"/>
              <w:jc w:val="right"/>
              <w:rPr>
                <w:rFonts w:ascii="Times New Roman" w:hAnsi="Times New Roman"/>
                <w:i/>
                <w:color w:val="000000"/>
                <w:sz w:val="19"/>
                <w:szCs w:val="19"/>
                <w:lang w:val="ru-RU" w:eastAsia="ru-RU" w:bidi="ar-SA"/>
              </w:rPr>
            </w:pPr>
            <w:r w:rsidRPr="00060EBB">
              <w:rPr>
                <w:rFonts w:ascii="Times New Roman" w:hAnsi="Times New Roman"/>
                <w:i/>
                <w:color w:val="000000"/>
                <w:sz w:val="19"/>
                <w:szCs w:val="19"/>
                <w:lang w:val="ru-RU" w:eastAsia="ru-RU" w:bidi="ar-SA"/>
              </w:rPr>
              <w:t>33 946,6</w:t>
            </w:r>
          </w:p>
        </w:tc>
        <w:tc>
          <w:tcPr>
            <w:tcW w:w="70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9E1" w:rsidRPr="00060EBB" w:rsidRDefault="006C59E1" w:rsidP="00634FCD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61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9E1" w:rsidRPr="00060EBB" w:rsidRDefault="006C59E1" w:rsidP="00634FCD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66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9E1" w:rsidRPr="00060EBB" w:rsidRDefault="006C59E1" w:rsidP="00634FCD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19"/>
                <w:szCs w:val="19"/>
                <w:lang w:val="ru-RU" w:eastAsia="ru-RU" w:bidi="ar-SA"/>
              </w:rPr>
            </w:pPr>
          </w:p>
        </w:tc>
      </w:tr>
      <w:tr w:rsidR="006C59E1" w:rsidRPr="00060EBB" w:rsidTr="00634FCD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9E1" w:rsidRPr="00060EBB" w:rsidRDefault="006C59E1" w:rsidP="006C59E1">
            <w:pP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val="ru-RU" w:eastAsia="ru-RU" w:bidi="ar-SA"/>
              </w:rPr>
            </w:pPr>
            <w:r w:rsidRPr="00060EBB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val="ru-RU" w:eastAsia="ru-RU" w:bidi="ar-SA"/>
              </w:rPr>
              <w:t>ул. Карбышева г. Волжский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E1" w:rsidRPr="00060EBB" w:rsidRDefault="006C59E1" w:rsidP="00634FCD">
            <w:pPr>
              <w:ind w:left="-108" w:right="-250" w:hanging="108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val="ru-RU" w:eastAsia="ru-RU" w:bidi="ar-SA"/>
              </w:rPr>
            </w:pPr>
            <w:r w:rsidRPr="00060EBB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val="ru-RU" w:eastAsia="ru-RU" w:bidi="ar-SA"/>
              </w:rPr>
              <w:t>213 480,0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E1" w:rsidRPr="00060EBB" w:rsidRDefault="006C59E1" w:rsidP="00634FCD">
            <w:pPr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  <w:lang w:val="ru-RU" w:eastAsia="ru-RU" w:bidi="ar-SA"/>
              </w:rPr>
            </w:pPr>
            <w:r w:rsidRPr="00060EBB">
              <w:rPr>
                <w:rFonts w:ascii="Times New Roman" w:hAnsi="Times New Roman"/>
                <w:bCs/>
                <w:color w:val="000000"/>
                <w:sz w:val="19"/>
                <w:szCs w:val="19"/>
                <w:lang w:val="ru-RU" w:eastAsia="ru-RU" w:bidi="ar-SA"/>
              </w:rPr>
              <w:t>ООО СК «Флагман»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E1" w:rsidRPr="00431EC8" w:rsidRDefault="00431EC8" w:rsidP="00634FCD">
            <w:pPr>
              <w:ind w:left="-108" w:right="-123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  <w:lang w:val="ru-RU" w:eastAsia="ru-RU" w:bidi="ar-SA"/>
              </w:rPr>
            </w:pPr>
            <w:r w:rsidRPr="00431EC8">
              <w:rPr>
                <w:rFonts w:ascii="Times New Roman" w:hAnsi="Times New Roman"/>
                <w:bCs/>
                <w:color w:val="000000"/>
                <w:sz w:val="19"/>
                <w:szCs w:val="19"/>
                <w:lang w:val="ru-RU" w:eastAsia="ru-RU" w:bidi="ar-SA"/>
              </w:rPr>
              <w:t>20.11.2017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E1" w:rsidRPr="00060EBB" w:rsidRDefault="006C59E1" w:rsidP="00634FCD">
            <w:pPr>
              <w:ind w:right="-152" w:hanging="93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val="ru-RU" w:eastAsia="ru-RU" w:bidi="ar-SA"/>
              </w:rPr>
            </w:pPr>
            <w:r w:rsidRPr="00060EBB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val="ru-RU" w:eastAsia="ru-RU" w:bidi="ar-SA"/>
              </w:rPr>
              <w:t>190 531,9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9E1" w:rsidRPr="00060EBB" w:rsidRDefault="006C59E1" w:rsidP="00AE2177">
            <w:pPr>
              <w:ind w:hanging="103"/>
              <w:jc w:val="right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val="ru-RU" w:eastAsia="ru-RU" w:bidi="ar-SA"/>
              </w:rPr>
            </w:pPr>
            <w:r w:rsidRPr="00060EBB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val="ru-RU" w:eastAsia="ru-RU" w:bidi="ar-SA"/>
              </w:rPr>
              <w:t>169 82</w:t>
            </w:r>
            <w:r w:rsidR="00AE2177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val="ru-RU" w:eastAsia="ru-RU" w:bidi="ar-SA"/>
              </w:rPr>
              <w:t>9</w:t>
            </w:r>
            <w:r w:rsidRPr="00060EBB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val="ru-RU" w:eastAsia="ru-RU" w:bidi="ar-SA"/>
              </w:rPr>
              <w:t>,9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E1" w:rsidRPr="00060EBB" w:rsidRDefault="006C59E1" w:rsidP="00634FCD">
            <w:pPr>
              <w:ind w:left="-108" w:right="-86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  <w:lang w:val="ru-RU" w:eastAsia="ru-RU" w:bidi="ar-SA"/>
              </w:rPr>
            </w:pPr>
            <w:r w:rsidRPr="00060EBB">
              <w:rPr>
                <w:rFonts w:ascii="Times New Roman" w:hAnsi="Times New Roman"/>
                <w:bCs/>
                <w:color w:val="000000"/>
                <w:sz w:val="19"/>
                <w:szCs w:val="19"/>
                <w:lang w:val="ru-RU" w:eastAsia="ru-RU" w:bidi="ar-SA"/>
              </w:rPr>
              <w:t>29.08.2018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9E1" w:rsidRPr="00060EBB" w:rsidRDefault="006C59E1" w:rsidP="009D258B">
            <w:pPr>
              <w:ind w:hanging="108"/>
              <w:jc w:val="right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val="ru-RU" w:eastAsia="ru-RU" w:bidi="ar-SA"/>
              </w:rPr>
            </w:pPr>
            <w:r w:rsidRPr="00060EBB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val="ru-RU" w:eastAsia="ru-RU" w:bidi="ar-SA"/>
              </w:rPr>
              <w:t>169 829,9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E1" w:rsidRPr="00060EBB" w:rsidRDefault="00060EBB" w:rsidP="00634F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val="ru-RU" w:eastAsia="ru-RU" w:bidi="ar-SA"/>
              </w:rPr>
              <w:t>80%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E1" w:rsidRPr="00060EBB" w:rsidRDefault="006C59E1" w:rsidP="00634F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val="ru-RU" w:eastAsia="ru-RU" w:bidi="ar-SA"/>
              </w:rPr>
            </w:pPr>
            <w:r w:rsidRPr="00060EBB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val="ru-RU" w:eastAsia="ru-RU" w:bidi="ar-SA"/>
              </w:rPr>
              <w:t>45,0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E1" w:rsidRPr="00060EBB" w:rsidRDefault="006C59E1" w:rsidP="00634F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val="ru-RU" w:eastAsia="ru-RU" w:bidi="ar-SA"/>
              </w:rPr>
            </w:pPr>
            <w:r w:rsidRPr="00060EBB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val="ru-RU" w:eastAsia="ru-RU" w:bidi="ar-SA"/>
              </w:rPr>
              <w:t>45,40</w:t>
            </w:r>
          </w:p>
        </w:tc>
      </w:tr>
      <w:tr w:rsidR="006C59E1" w:rsidRPr="00060EBB" w:rsidTr="00634FCD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9E1" w:rsidRPr="00060EBB" w:rsidRDefault="006C59E1" w:rsidP="006C59E1">
            <w:pPr>
              <w:rPr>
                <w:rFonts w:ascii="Times New Roman" w:hAnsi="Times New Roman"/>
                <w:i/>
                <w:color w:val="000000"/>
                <w:sz w:val="19"/>
                <w:szCs w:val="19"/>
                <w:lang w:val="ru-RU" w:eastAsia="ru-RU" w:bidi="ar-SA"/>
              </w:rPr>
            </w:pPr>
            <w:r w:rsidRPr="00060EBB">
              <w:rPr>
                <w:rFonts w:ascii="Times New Roman" w:hAnsi="Times New Roman"/>
                <w:i/>
                <w:color w:val="000000"/>
                <w:sz w:val="19"/>
                <w:szCs w:val="19"/>
                <w:lang w:val="ru-RU" w:eastAsia="ru-RU" w:bidi="ar-SA"/>
              </w:rPr>
              <w:t>Федеральный бюджет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9E1" w:rsidRPr="00060EBB" w:rsidRDefault="006C59E1" w:rsidP="006C59E1">
            <w:pPr>
              <w:rPr>
                <w:rFonts w:ascii="Times New Roman" w:hAnsi="Times New Roman"/>
                <w:bCs/>
                <w:i/>
                <w:color w:val="000000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9E1" w:rsidRPr="00060EBB" w:rsidRDefault="006C59E1" w:rsidP="006C59E1">
            <w:pPr>
              <w:rPr>
                <w:rFonts w:ascii="Times New Roman" w:hAnsi="Times New Roman"/>
                <w:bCs/>
                <w:i/>
                <w:color w:val="000000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9E1" w:rsidRPr="00060EBB" w:rsidRDefault="006C59E1" w:rsidP="006C59E1">
            <w:pPr>
              <w:rPr>
                <w:rFonts w:ascii="Times New Roman" w:hAnsi="Times New Roman"/>
                <w:bCs/>
                <w:i/>
                <w:color w:val="000000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9E1" w:rsidRPr="00060EBB" w:rsidRDefault="006C59E1" w:rsidP="006C59E1">
            <w:pPr>
              <w:rPr>
                <w:rFonts w:ascii="Times New Roman" w:hAnsi="Times New Roman"/>
                <w:bCs/>
                <w:i/>
                <w:color w:val="000000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9E1" w:rsidRPr="00060EBB" w:rsidRDefault="00AE2177" w:rsidP="009D258B">
            <w:pPr>
              <w:ind w:hanging="103"/>
              <w:jc w:val="right"/>
              <w:rPr>
                <w:rFonts w:ascii="Times New Roman" w:hAnsi="Times New Roman"/>
                <w:i/>
                <w:color w:val="000000"/>
                <w:sz w:val="19"/>
                <w:szCs w:val="19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color w:val="000000"/>
                <w:sz w:val="19"/>
                <w:szCs w:val="19"/>
                <w:lang w:val="ru-RU" w:eastAsia="ru-RU" w:bidi="ar-SA"/>
              </w:rPr>
              <w:t>135 863</w:t>
            </w:r>
            <w:r w:rsidR="006C59E1" w:rsidRPr="00060EBB">
              <w:rPr>
                <w:rFonts w:ascii="Times New Roman" w:hAnsi="Times New Roman"/>
                <w:i/>
                <w:color w:val="000000"/>
                <w:sz w:val="19"/>
                <w:szCs w:val="19"/>
                <w:lang w:val="ru-RU" w:eastAsia="ru-RU" w:bidi="ar-SA"/>
              </w:rPr>
              <w:t>,9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9E1" w:rsidRPr="00060EBB" w:rsidRDefault="006C59E1" w:rsidP="006C59E1">
            <w:pPr>
              <w:rPr>
                <w:rFonts w:ascii="Times New Roman" w:hAnsi="Times New Roman"/>
                <w:bCs/>
                <w:i/>
                <w:color w:val="000000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9E1" w:rsidRPr="00060EBB" w:rsidRDefault="006C59E1" w:rsidP="009D258B">
            <w:pPr>
              <w:ind w:hanging="108"/>
              <w:jc w:val="right"/>
              <w:rPr>
                <w:rFonts w:ascii="Times New Roman" w:hAnsi="Times New Roman"/>
                <w:i/>
                <w:color w:val="000000"/>
                <w:sz w:val="19"/>
                <w:szCs w:val="19"/>
                <w:lang w:val="ru-RU" w:eastAsia="ru-RU" w:bidi="ar-SA"/>
              </w:rPr>
            </w:pPr>
            <w:r w:rsidRPr="00060EBB">
              <w:rPr>
                <w:rFonts w:ascii="Times New Roman" w:hAnsi="Times New Roman"/>
                <w:i/>
                <w:color w:val="000000"/>
                <w:sz w:val="19"/>
                <w:szCs w:val="19"/>
                <w:lang w:eastAsia="ru-RU" w:bidi="ar-SA"/>
              </w:rPr>
              <w:t>135 863,9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9E1" w:rsidRPr="00060EBB" w:rsidRDefault="006C59E1" w:rsidP="006C59E1">
            <w:pPr>
              <w:rPr>
                <w:rFonts w:ascii="Times New Roman" w:hAnsi="Times New Roman"/>
                <w:bCs/>
                <w:i/>
                <w:color w:val="000000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9E1" w:rsidRPr="00060EBB" w:rsidRDefault="006C59E1" w:rsidP="006C59E1">
            <w:pPr>
              <w:rPr>
                <w:rFonts w:ascii="Times New Roman" w:hAnsi="Times New Roman"/>
                <w:bCs/>
                <w:i/>
                <w:color w:val="000000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9E1" w:rsidRPr="00060EBB" w:rsidRDefault="006C59E1" w:rsidP="006C59E1">
            <w:pPr>
              <w:rPr>
                <w:rFonts w:ascii="Times New Roman" w:hAnsi="Times New Roman"/>
                <w:bCs/>
                <w:i/>
                <w:color w:val="000000"/>
                <w:sz w:val="19"/>
                <w:szCs w:val="19"/>
                <w:lang w:val="ru-RU" w:eastAsia="ru-RU" w:bidi="ar-SA"/>
              </w:rPr>
            </w:pPr>
          </w:p>
        </w:tc>
      </w:tr>
      <w:tr w:rsidR="006C59E1" w:rsidRPr="00060EBB" w:rsidTr="00634FCD">
        <w:trPr>
          <w:trHeight w:val="20"/>
        </w:trPr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9E1" w:rsidRPr="00060EBB" w:rsidRDefault="006C59E1" w:rsidP="006C59E1">
            <w:pPr>
              <w:rPr>
                <w:rFonts w:ascii="Times New Roman" w:hAnsi="Times New Roman"/>
                <w:i/>
                <w:color w:val="000000"/>
                <w:sz w:val="19"/>
                <w:szCs w:val="19"/>
                <w:lang w:val="ru-RU" w:eastAsia="ru-RU" w:bidi="ar-SA"/>
              </w:rPr>
            </w:pPr>
            <w:r w:rsidRPr="00060EBB">
              <w:rPr>
                <w:rFonts w:ascii="Times New Roman" w:hAnsi="Times New Roman"/>
                <w:i/>
                <w:color w:val="000000"/>
                <w:sz w:val="19"/>
                <w:szCs w:val="19"/>
                <w:lang w:val="ru-RU" w:eastAsia="ru-RU" w:bidi="ar-SA"/>
              </w:rPr>
              <w:t>Областной бюджет</w:t>
            </w:r>
          </w:p>
        </w:tc>
        <w:tc>
          <w:tcPr>
            <w:tcW w:w="992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9E1" w:rsidRPr="00060EBB" w:rsidRDefault="006C59E1" w:rsidP="006C59E1">
            <w:pPr>
              <w:rPr>
                <w:rFonts w:ascii="Times New Roman" w:hAnsi="Times New Roman"/>
                <w:bCs/>
                <w:i/>
                <w:color w:val="000000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9E1" w:rsidRPr="00060EBB" w:rsidRDefault="006C59E1" w:rsidP="006C59E1">
            <w:pPr>
              <w:rPr>
                <w:rFonts w:ascii="Times New Roman" w:hAnsi="Times New Roman"/>
                <w:bCs/>
                <w:i/>
                <w:color w:val="000000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9E1" w:rsidRPr="00060EBB" w:rsidRDefault="006C59E1" w:rsidP="006C59E1">
            <w:pPr>
              <w:rPr>
                <w:rFonts w:ascii="Times New Roman" w:hAnsi="Times New Roman"/>
                <w:bCs/>
                <w:i/>
                <w:color w:val="000000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904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9E1" w:rsidRPr="00060EBB" w:rsidRDefault="006C59E1" w:rsidP="006C59E1">
            <w:pPr>
              <w:rPr>
                <w:rFonts w:ascii="Times New Roman" w:hAnsi="Times New Roman"/>
                <w:bCs/>
                <w:i/>
                <w:color w:val="000000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9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9E1" w:rsidRPr="00060EBB" w:rsidRDefault="006C59E1" w:rsidP="009D258B">
            <w:pPr>
              <w:ind w:hanging="103"/>
              <w:jc w:val="right"/>
              <w:rPr>
                <w:rFonts w:ascii="Times New Roman" w:hAnsi="Times New Roman"/>
                <w:i/>
                <w:color w:val="000000"/>
                <w:sz w:val="19"/>
                <w:szCs w:val="19"/>
                <w:lang w:val="ru-RU" w:eastAsia="ru-RU" w:bidi="ar-SA"/>
              </w:rPr>
            </w:pPr>
            <w:r w:rsidRPr="00060EBB">
              <w:rPr>
                <w:rFonts w:ascii="Times New Roman" w:hAnsi="Times New Roman"/>
                <w:i/>
                <w:color w:val="000000"/>
                <w:sz w:val="19"/>
                <w:szCs w:val="19"/>
                <w:lang w:val="ru-RU" w:eastAsia="ru-RU" w:bidi="ar-SA"/>
              </w:rPr>
              <w:t>33 966,0</w:t>
            </w:r>
          </w:p>
        </w:tc>
        <w:tc>
          <w:tcPr>
            <w:tcW w:w="99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9E1" w:rsidRPr="00060EBB" w:rsidRDefault="006C59E1" w:rsidP="006C59E1">
            <w:pPr>
              <w:rPr>
                <w:rFonts w:ascii="Times New Roman" w:hAnsi="Times New Roman"/>
                <w:bCs/>
                <w:i/>
                <w:color w:val="000000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9E1" w:rsidRPr="00060EBB" w:rsidRDefault="006C59E1" w:rsidP="009D258B">
            <w:pPr>
              <w:ind w:hanging="108"/>
              <w:jc w:val="right"/>
              <w:rPr>
                <w:rFonts w:ascii="Times New Roman" w:hAnsi="Times New Roman"/>
                <w:i/>
                <w:color w:val="000000"/>
                <w:sz w:val="19"/>
                <w:szCs w:val="19"/>
                <w:lang w:val="ru-RU" w:eastAsia="ru-RU" w:bidi="ar-SA"/>
              </w:rPr>
            </w:pPr>
            <w:r w:rsidRPr="00060EBB">
              <w:rPr>
                <w:rFonts w:ascii="Times New Roman" w:hAnsi="Times New Roman"/>
                <w:i/>
                <w:color w:val="000000"/>
                <w:sz w:val="19"/>
                <w:szCs w:val="19"/>
                <w:lang w:eastAsia="ru-RU" w:bidi="ar-SA"/>
              </w:rPr>
              <w:t>33 966,0</w:t>
            </w:r>
          </w:p>
        </w:tc>
        <w:tc>
          <w:tcPr>
            <w:tcW w:w="70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9E1" w:rsidRPr="00060EBB" w:rsidRDefault="006C59E1" w:rsidP="006C59E1">
            <w:pPr>
              <w:rPr>
                <w:rFonts w:ascii="Times New Roman" w:hAnsi="Times New Roman"/>
                <w:bCs/>
                <w:i/>
                <w:color w:val="000000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61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9E1" w:rsidRPr="00060EBB" w:rsidRDefault="006C59E1" w:rsidP="006C59E1">
            <w:pPr>
              <w:rPr>
                <w:rFonts w:ascii="Times New Roman" w:hAnsi="Times New Roman"/>
                <w:bCs/>
                <w:i/>
                <w:color w:val="000000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66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9E1" w:rsidRPr="00060EBB" w:rsidRDefault="006C59E1" w:rsidP="006C59E1">
            <w:pPr>
              <w:rPr>
                <w:rFonts w:ascii="Times New Roman" w:hAnsi="Times New Roman"/>
                <w:bCs/>
                <w:i/>
                <w:color w:val="000000"/>
                <w:sz w:val="19"/>
                <w:szCs w:val="19"/>
                <w:lang w:val="ru-RU" w:eastAsia="ru-RU" w:bidi="ar-SA"/>
              </w:rPr>
            </w:pPr>
          </w:p>
        </w:tc>
      </w:tr>
    </w:tbl>
    <w:p w:rsidR="00352038" w:rsidRPr="00060EBB" w:rsidRDefault="00352038" w:rsidP="00612BAE">
      <w:pPr>
        <w:pStyle w:val="33"/>
        <w:tabs>
          <w:tab w:val="left" w:pos="3948"/>
        </w:tabs>
        <w:spacing w:after="0"/>
        <w:ind w:firstLine="709"/>
        <w:contextualSpacing/>
        <w:jc w:val="both"/>
        <w:rPr>
          <w:rFonts w:eastAsia="Calibri"/>
          <w:sz w:val="24"/>
          <w:szCs w:val="24"/>
          <w:lang w:val="ru-RU"/>
        </w:rPr>
      </w:pPr>
      <w:r w:rsidRPr="00060EBB">
        <w:rPr>
          <w:rFonts w:eastAsia="Calibri"/>
          <w:sz w:val="24"/>
          <w:szCs w:val="24"/>
          <w:lang w:val="ru-RU"/>
        </w:rPr>
        <w:t xml:space="preserve">Объем работ по строительству </w:t>
      </w:r>
      <w:r w:rsidR="00CC3327" w:rsidRPr="00060EBB">
        <w:rPr>
          <w:rFonts w:eastAsia="Calibri"/>
          <w:sz w:val="24"/>
          <w:szCs w:val="24"/>
          <w:lang w:val="ru-RU"/>
        </w:rPr>
        <w:t>детских садов</w:t>
      </w:r>
      <w:r w:rsidRPr="00060EBB">
        <w:rPr>
          <w:rFonts w:eastAsia="Calibri"/>
          <w:sz w:val="24"/>
          <w:szCs w:val="24"/>
          <w:lang w:val="ru-RU"/>
        </w:rPr>
        <w:t xml:space="preserve">, предусмотренный </w:t>
      </w:r>
      <w:r w:rsidR="00CC3327" w:rsidRPr="00060EBB">
        <w:rPr>
          <w:rFonts w:eastAsia="Calibri"/>
          <w:sz w:val="24"/>
          <w:szCs w:val="24"/>
          <w:lang w:val="ru-RU"/>
        </w:rPr>
        <w:t xml:space="preserve">муниципальными контрактами </w:t>
      </w:r>
      <w:r w:rsidRPr="00060EBB">
        <w:rPr>
          <w:rFonts w:eastAsia="Calibri"/>
          <w:sz w:val="24"/>
          <w:szCs w:val="24"/>
          <w:lang w:val="ru-RU"/>
        </w:rPr>
        <w:t>на 2017 год, полностью</w:t>
      </w:r>
      <w:r w:rsidR="00B22B8D" w:rsidRPr="00060EBB">
        <w:rPr>
          <w:rFonts w:eastAsia="Calibri"/>
          <w:sz w:val="24"/>
          <w:szCs w:val="24"/>
          <w:lang w:val="ru-RU"/>
        </w:rPr>
        <w:t xml:space="preserve"> выполнен и оплачен за счет средств субсидии</w:t>
      </w:r>
      <w:r w:rsidRPr="00060EBB">
        <w:rPr>
          <w:rFonts w:eastAsia="Calibri"/>
          <w:sz w:val="24"/>
          <w:szCs w:val="24"/>
          <w:lang w:val="ru-RU"/>
        </w:rPr>
        <w:t>.</w:t>
      </w:r>
    </w:p>
    <w:p w:rsidR="00352038" w:rsidRPr="00060EBB" w:rsidRDefault="00955E74" w:rsidP="00612BAE">
      <w:pPr>
        <w:pStyle w:val="33"/>
        <w:tabs>
          <w:tab w:val="left" w:pos="3948"/>
        </w:tabs>
        <w:spacing w:after="0"/>
        <w:ind w:firstLine="709"/>
        <w:contextualSpacing/>
        <w:jc w:val="both"/>
        <w:rPr>
          <w:rFonts w:eastAsia="Calibri"/>
          <w:sz w:val="24"/>
          <w:szCs w:val="24"/>
          <w:u w:val="single"/>
          <w:lang w:val="ru-RU"/>
        </w:rPr>
      </w:pPr>
      <w:r>
        <w:rPr>
          <w:rFonts w:eastAsia="Calibri"/>
          <w:sz w:val="24"/>
          <w:szCs w:val="24"/>
          <w:lang w:val="ru-RU"/>
        </w:rPr>
        <w:t>С</w:t>
      </w:r>
      <w:r w:rsidR="00352038" w:rsidRPr="00060EBB">
        <w:rPr>
          <w:rFonts w:eastAsia="Calibri"/>
          <w:sz w:val="24"/>
          <w:szCs w:val="24"/>
          <w:lang w:val="ru-RU"/>
        </w:rPr>
        <w:t xml:space="preserve">огласно отчету администрации Волгограда </w:t>
      </w:r>
      <w:r w:rsidR="00CC3327" w:rsidRPr="00060EBB">
        <w:rPr>
          <w:rFonts w:eastAsia="Calibri"/>
          <w:sz w:val="24"/>
          <w:szCs w:val="24"/>
          <w:lang w:val="ru-RU"/>
        </w:rPr>
        <w:t xml:space="preserve">плановое значение </w:t>
      </w:r>
      <w:r w:rsidR="00352038" w:rsidRPr="00060EBB">
        <w:rPr>
          <w:rFonts w:eastAsia="Calibri"/>
          <w:sz w:val="24"/>
          <w:szCs w:val="24"/>
          <w:u w:val="single"/>
          <w:lang w:val="ru-RU"/>
        </w:rPr>
        <w:t>целево</w:t>
      </w:r>
      <w:r w:rsidR="00CC3327" w:rsidRPr="00060EBB">
        <w:rPr>
          <w:rFonts w:eastAsia="Calibri"/>
          <w:sz w:val="24"/>
          <w:szCs w:val="24"/>
          <w:u w:val="single"/>
          <w:lang w:val="ru-RU"/>
        </w:rPr>
        <w:t>го</w:t>
      </w:r>
      <w:r w:rsidR="00352038" w:rsidRPr="00060EBB">
        <w:rPr>
          <w:rFonts w:eastAsia="Calibri"/>
          <w:sz w:val="24"/>
          <w:szCs w:val="24"/>
          <w:u w:val="single"/>
          <w:lang w:val="ru-RU"/>
        </w:rPr>
        <w:t xml:space="preserve"> показател</w:t>
      </w:r>
      <w:r w:rsidR="00CC3327" w:rsidRPr="00060EBB">
        <w:rPr>
          <w:rFonts w:eastAsia="Calibri"/>
          <w:sz w:val="24"/>
          <w:szCs w:val="24"/>
          <w:u w:val="single"/>
          <w:lang w:val="ru-RU"/>
        </w:rPr>
        <w:t>я</w:t>
      </w:r>
      <w:r w:rsidR="00352038" w:rsidRPr="00060EBB">
        <w:rPr>
          <w:rFonts w:eastAsia="Calibri"/>
          <w:sz w:val="24"/>
          <w:szCs w:val="24"/>
          <w:u w:val="single"/>
          <w:lang w:val="ru-RU"/>
        </w:rPr>
        <w:t xml:space="preserve"> результативности использования субсидии </w:t>
      </w:r>
      <w:r w:rsidR="00DC5AE3" w:rsidRPr="00060EBB">
        <w:rPr>
          <w:rFonts w:eastAsia="Calibri"/>
          <w:sz w:val="24"/>
          <w:szCs w:val="24"/>
          <w:u w:val="single"/>
          <w:lang w:val="ru-RU"/>
        </w:rPr>
        <w:t>на территории</w:t>
      </w:r>
      <w:r w:rsidR="00CC3327" w:rsidRPr="00060EBB">
        <w:rPr>
          <w:rFonts w:eastAsia="Calibri"/>
          <w:sz w:val="24"/>
          <w:szCs w:val="24"/>
          <w:u w:val="single"/>
          <w:lang w:val="ru-RU"/>
        </w:rPr>
        <w:t xml:space="preserve"> ЖК</w:t>
      </w:r>
      <w:r w:rsidR="00DC5AE3" w:rsidRPr="00060EBB">
        <w:rPr>
          <w:rFonts w:eastAsia="Calibri"/>
          <w:sz w:val="24"/>
          <w:szCs w:val="24"/>
          <w:u w:val="single"/>
          <w:lang w:val="ru-RU"/>
        </w:rPr>
        <w:t xml:space="preserve"> </w:t>
      </w:r>
      <w:r w:rsidR="00F0495B" w:rsidRPr="00060EBB">
        <w:rPr>
          <w:rFonts w:eastAsia="Calibri"/>
          <w:sz w:val="24"/>
          <w:szCs w:val="24"/>
          <w:u w:val="single"/>
          <w:lang w:val="ru-RU"/>
        </w:rPr>
        <w:t>«Санаторный» и по ул. Карбышева в г. Волжском перевыполнено</w:t>
      </w:r>
      <w:r w:rsidR="00CC3327" w:rsidRPr="00060EBB">
        <w:rPr>
          <w:rFonts w:eastAsia="Calibri"/>
          <w:sz w:val="24"/>
          <w:szCs w:val="24"/>
          <w:u w:val="single"/>
          <w:lang w:val="ru-RU"/>
        </w:rPr>
        <w:t>, так как</w:t>
      </w:r>
      <w:r w:rsidR="00352038" w:rsidRPr="00060EBB">
        <w:rPr>
          <w:rFonts w:eastAsia="Calibri"/>
          <w:sz w:val="24"/>
          <w:szCs w:val="24"/>
          <w:u w:val="single"/>
          <w:lang w:val="ru-RU"/>
        </w:rPr>
        <w:t xml:space="preserve"> ввод жилья составил </w:t>
      </w:r>
      <w:r w:rsidR="00F0495B" w:rsidRPr="00060EBB">
        <w:rPr>
          <w:rFonts w:eastAsia="Calibri"/>
          <w:sz w:val="24"/>
          <w:szCs w:val="24"/>
          <w:u w:val="single"/>
          <w:lang w:val="ru-RU"/>
        </w:rPr>
        <w:t>33</w:t>
      </w:r>
      <w:r>
        <w:rPr>
          <w:rFonts w:eastAsia="Calibri"/>
          <w:sz w:val="24"/>
          <w:szCs w:val="24"/>
          <w:u w:val="single"/>
          <w:lang w:val="ru-RU"/>
        </w:rPr>
        <w:t xml:space="preserve"> </w:t>
      </w:r>
      <w:r w:rsidR="00F0495B" w:rsidRPr="00060EBB">
        <w:rPr>
          <w:rFonts w:eastAsia="Calibri"/>
          <w:sz w:val="24"/>
          <w:szCs w:val="24"/>
          <w:u w:val="single"/>
          <w:lang w:val="ru-RU"/>
        </w:rPr>
        <w:t>42</w:t>
      </w:r>
      <w:r>
        <w:rPr>
          <w:rFonts w:eastAsia="Calibri"/>
          <w:sz w:val="24"/>
          <w:szCs w:val="24"/>
          <w:u w:val="single"/>
          <w:lang w:val="ru-RU"/>
        </w:rPr>
        <w:t xml:space="preserve">0 </w:t>
      </w:r>
      <w:r w:rsidR="00352038" w:rsidRPr="00060EBB">
        <w:rPr>
          <w:rFonts w:eastAsia="Calibri"/>
          <w:sz w:val="24"/>
          <w:szCs w:val="24"/>
          <w:u w:val="single"/>
          <w:lang w:val="ru-RU"/>
        </w:rPr>
        <w:t>кв.м</w:t>
      </w:r>
      <w:r w:rsidR="00F0495B" w:rsidRPr="00060EBB">
        <w:rPr>
          <w:rFonts w:eastAsia="Calibri"/>
          <w:sz w:val="24"/>
          <w:szCs w:val="24"/>
          <w:u w:val="single"/>
          <w:lang w:val="ru-RU"/>
        </w:rPr>
        <w:t xml:space="preserve"> и 45</w:t>
      </w:r>
      <w:r>
        <w:rPr>
          <w:rFonts w:eastAsia="Calibri"/>
          <w:sz w:val="24"/>
          <w:szCs w:val="24"/>
          <w:u w:val="single"/>
          <w:lang w:val="ru-RU"/>
        </w:rPr>
        <w:t xml:space="preserve"> </w:t>
      </w:r>
      <w:r w:rsidR="00F0495B" w:rsidRPr="00060EBB">
        <w:rPr>
          <w:rFonts w:eastAsia="Calibri"/>
          <w:sz w:val="24"/>
          <w:szCs w:val="24"/>
          <w:u w:val="single"/>
          <w:lang w:val="ru-RU"/>
        </w:rPr>
        <w:t>4</w:t>
      </w:r>
      <w:r>
        <w:rPr>
          <w:rFonts w:eastAsia="Calibri"/>
          <w:sz w:val="24"/>
          <w:szCs w:val="24"/>
          <w:u w:val="single"/>
          <w:lang w:val="ru-RU"/>
        </w:rPr>
        <w:t xml:space="preserve">00 </w:t>
      </w:r>
      <w:r w:rsidR="00F0495B" w:rsidRPr="00060EBB">
        <w:rPr>
          <w:rFonts w:eastAsia="Calibri"/>
          <w:sz w:val="24"/>
          <w:szCs w:val="24"/>
          <w:u w:val="single"/>
          <w:lang w:val="ru-RU"/>
        </w:rPr>
        <w:t>кв.м соответственно</w:t>
      </w:r>
      <w:r w:rsidR="0068040E" w:rsidRPr="00060EBB">
        <w:rPr>
          <w:rFonts w:eastAsia="Calibri"/>
          <w:sz w:val="24"/>
          <w:szCs w:val="24"/>
          <w:u w:val="single"/>
          <w:lang w:val="ru-RU"/>
        </w:rPr>
        <w:t xml:space="preserve">, </w:t>
      </w:r>
      <w:r>
        <w:rPr>
          <w:rFonts w:eastAsia="Calibri"/>
          <w:sz w:val="24"/>
          <w:szCs w:val="24"/>
          <w:u w:val="single"/>
          <w:lang w:val="ru-RU"/>
        </w:rPr>
        <w:t xml:space="preserve">а </w:t>
      </w:r>
      <w:r w:rsidR="00DC5AE3" w:rsidRPr="00060EBB">
        <w:rPr>
          <w:rFonts w:eastAsia="Calibri"/>
          <w:sz w:val="24"/>
          <w:szCs w:val="24"/>
          <w:u w:val="single"/>
          <w:lang w:val="ru-RU"/>
        </w:rPr>
        <w:t>на территории</w:t>
      </w:r>
      <w:r w:rsidR="00CC3327" w:rsidRPr="00060EBB">
        <w:rPr>
          <w:rFonts w:eastAsia="Calibri"/>
          <w:sz w:val="24"/>
          <w:szCs w:val="24"/>
          <w:u w:val="single"/>
          <w:lang w:val="ru-RU"/>
        </w:rPr>
        <w:t xml:space="preserve"> ЖК «Родниковая долина»</w:t>
      </w:r>
      <w:r w:rsidR="00DC5AE3" w:rsidRPr="00060EBB">
        <w:rPr>
          <w:rFonts w:eastAsia="Calibri"/>
          <w:sz w:val="24"/>
          <w:szCs w:val="24"/>
          <w:u w:val="single"/>
          <w:lang w:val="ru-RU"/>
        </w:rPr>
        <w:t xml:space="preserve"> </w:t>
      </w:r>
      <w:r w:rsidR="004E1050" w:rsidRPr="00060EBB">
        <w:rPr>
          <w:rFonts w:eastAsia="Calibri"/>
          <w:sz w:val="24"/>
          <w:szCs w:val="24"/>
          <w:u w:val="single"/>
          <w:lang w:val="ru-RU"/>
        </w:rPr>
        <w:t>-</w:t>
      </w:r>
      <w:r w:rsidR="00DC5AE3" w:rsidRPr="00060EBB">
        <w:rPr>
          <w:rFonts w:eastAsia="Calibri"/>
          <w:sz w:val="24"/>
          <w:szCs w:val="24"/>
          <w:u w:val="single"/>
          <w:lang w:val="ru-RU"/>
        </w:rPr>
        <w:t xml:space="preserve"> </w:t>
      </w:r>
      <w:r w:rsidR="00CC3327" w:rsidRPr="00060EBB">
        <w:rPr>
          <w:rFonts w:eastAsia="Calibri"/>
          <w:sz w:val="24"/>
          <w:szCs w:val="24"/>
          <w:u w:val="single"/>
          <w:lang w:val="ru-RU"/>
        </w:rPr>
        <w:t>не достигнуто, так как</w:t>
      </w:r>
      <w:r w:rsidR="00352038" w:rsidRPr="00060EBB">
        <w:rPr>
          <w:rFonts w:eastAsia="Calibri"/>
          <w:sz w:val="24"/>
          <w:szCs w:val="24"/>
          <w:u w:val="single"/>
          <w:lang w:val="ru-RU"/>
        </w:rPr>
        <w:t xml:space="preserve"> ввод жилья составил</w:t>
      </w:r>
      <w:r w:rsidR="0068040E" w:rsidRPr="00060EBB">
        <w:rPr>
          <w:rFonts w:eastAsia="Calibri"/>
          <w:sz w:val="24"/>
          <w:szCs w:val="24"/>
          <w:u w:val="single"/>
          <w:lang w:val="ru-RU"/>
        </w:rPr>
        <w:t xml:space="preserve"> 44</w:t>
      </w:r>
      <w:r>
        <w:rPr>
          <w:rFonts w:eastAsia="Calibri"/>
          <w:sz w:val="24"/>
          <w:szCs w:val="24"/>
          <w:u w:val="single"/>
          <w:lang w:val="ru-RU"/>
        </w:rPr>
        <w:t xml:space="preserve"> </w:t>
      </w:r>
      <w:r w:rsidR="00352038" w:rsidRPr="00060EBB">
        <w:rPr>
          <w:rFonts w:eastAsia="Calibri"/>
          <w:sz w:val="24"/>
          <w:szCs w:val="24"/>
          <w:u w:val="single"/>
          <w:lang w:val="ru-RU"/>
        </w:rPr>
        <w:t>2</w:t>
      </w:r>
      <w:r>
        <w:rPr>
          <w:rFonts w:eastAsia="Calibri"/>
          <w:sz w:val="24"/>
          <w:szCs w:val="24"/>
          <w:u w:val="single"/>
          <w:lang w:val="ru-RU"/>
        </w:rPr>
        <w:t xml:space="preserve">00 </w:t>
      </w:r>
      <w:r w:rsidR="00352038" w:rsidRPr="00060EBB">
        <w:rPr>
          <w:rFonts w:eastAsia="Calibri"/>
          <w:sz w:val="24"/>
          <w:szCs w:val="24"/>
          <w:u w:val="single"/>
          <w:lang w:val="ru-RU"/>
        </w:rPr>
        <w:t xml:space="preserve">кв.м </w:t>
      </w:r>
      <w:r w:rsidR="00CC3327" w:rsidRPr="00060EBB">
        <w:rPr>
          <w:rFonts w:eastAsia="Calibri"/>
          <w:sz w:val="24"/>
          <w:szCs w:val="24"/>
          <w:u w:val="single"/>
          <w:lang w:val="ru-RU"/>
        </w:rPr>
        <w:t>из</w:t>
      </w:r>
      <w:r w:rsidR="00352038" w:rsidRPr="00060EBB">
        <w:rPr>
          <w:rFonts w:eastAsia="Calibri"/>
          <w:sz w:val="24"/>
          <w:szCs w:val="24"/>
          <w:u w:val="single"/>
          <w:lang w:val="ru-RU"/>
        </w:rPr>
        <w:t xml:space="preserve"> </w:t>
      </w:r>
      <w:r>
        <w:rPr>
          <w:rFonts w:eastAsia="Calibri"/>
          <w:sz w:val="24"/>
          <w:szCs w:val="24"/>
          <w:u w:val="single"/>
          <w:lang w:val="ru-RU"/>
        </w:rPr>
        <w:t>запланированных</w:t>
      </w:r>
      <w:r w:rsidR="00CC3327" w:rsidRPr="00060EBB">
        <w:rPr>
          <w:rFonts w:eastAsia="Calibri"/>
          <w:sz w:val="24"/>
          <w:szCs w:val="24"/>
          <w:u w:val="single"/>
          <w:lang w:val="ru-RU"/>
        </w:rPr>
        <w:t xml:space="preserve"> </w:t>
      </w:r>
      <w:r w:rsidR="00352038" w:rsidRPr="00060EBB">
        <w:rPr>
          <w:rFonts w:eastAsia="Calibri"/>
          <w:sz w:val="24"/>
          <w:szCs w:val="24"/>
          <w:u w:val="single"/>
          <w:lang w:val="ru-RU"/>
        </w:rPr>
        <w:t>50</w:t>
      </w:r>
      <w:r>
        <w:rPr>
          <w:rFonts w:eastAsia="Calibri"/>
          <w:sz w:val="24"/>
          <w:szCs w:val="24"/>
          <w:u w:val="single"/>
          <w:lang w:val="ru-RU"/>
        </w:rPr>
        <w:t> </w:t>
      </w:r>
      <w:r w:rsidR="00F0495B" w:rsidRPr="00060EBB">
        <w:rPr>
          <w:rFonts w:eastAsia="Calibri"/>
          <w:sz w:val="24"/>
          <w:szCs w:val="24"/>
          <w:u w:val="single"/>
          <w:lang w:val="ru-RU"/>
        </w:rPr>
        <w:t>0</w:t>
      </w:r>
      <w:r>
        <w:rPr>
          <w:rFonts w:eastAsia="Calibri"/>
          <w:sz w:val="24"/>
          <w:szCs w:val="24"/>
          <w:u w:val="single"/>
          <w:lang w:val="ru-RU"/>
        </w:rPr>
        <w:t xml:space="preserve">00 </w:t>
      </w:r>
      <w:r w:rsidR="00352038" w:rsidRPr="00060EBB">
        <w:rPr>
          <w:rFonts w:eastAsia="Calibri"/>
          <w:sz w:val="24"/>
          <w:szCs w:val="24"/>
          <w:u w:val="single"/>
          <w:lang w:val="ru-RU"/>
        </w:rPr>
        <w:t>кв.м</w:t>
      </w:r>
      <w:r w:rsidR="008C6492" w:rsidRPr="00060EBB">
        <w:rPr>
          <w:rFonts w:eastAsia="Calibri"/>
          <w:sz w:val="24"/>
          <w:szCs w:val="24"/>
          <w:u w:val="single"/>
          <w:lang w:val="ru-RU"/>
        </w:rPr>
        <w:t>етров</w:t>
      </w:r>
      <w:r w:rsidR="00352038" w:rsidRPr="00060EBB">
        <w:rPr>
          <w:rFonts w:eastAsia="Calibri"/>
          <w:sz w:val="24"/>
          <w:szCs w:val="24"/>
          <w:u w:val="single"/>
          <w:lang w:val="ru-RU"/>
        </w:rPr>
        <w:t>.</w:t>
      </w:r>
    </w:p>
    <w:p w:rsidR="00352038" w:rsidRPr="00060EBB" w:rsidRDefault="003413EC" w:rsidP="00352038">
      <w:pPr>
        <w:pStyle w:val="33"/>
        <w:tabs>
          <w:tab w:val="left" w:pos="3948"/>
        </w:tabs>
        <w:spacing w:after="0"/>
        <w:ind w:firstLine="709"/>
        <w:contextualSpacing/>
        <w:jc w:val="both"/>
        <w:rPr>
          <w:rFonts w:eastAsia="Calibri"/>
          <w:b/>
          <w:i/>
          <w:sz w:val="24"/>
          <w:szCs w:val="24"/>
          <w:lang w:val="ru-RU"/>
        </w:rPr>
      </w:pPr>
      <w:r>
        <w:rPr>
          <w:rFonts w:eastAsia="Calibri"/>
          <w:b/>
          <w:i/>
          <w:sz w:val="24"/>
          <w:szCs w:val="24"/>
          <w:lang w:val="ru-RU"/>
        </w:rPr>
        <w:t>У</w:t>
      </w:r>
      <w:r w:rsidRPr="00060EBB">
        <w:rPr>
          <w:rFonts w:eastAsia="Calibri"/>
          <w:b/>
          <w:i/>
          <w:sz w:val="24"/>
          <w:szCs w:val="24"/>
          <w:lang w:val="ru-RU"/>
        </w:rPr>
        <w:t>слови</w:t>
      </w:r>
      <w:r>
        <w:rPr>
          <w:rFonts w:eastAsia="Calibri"/>
          <w:b/>
          <w:i/>
          <w:sz w:val="24"/>
          <w:szCs w:val="24"/>
          <w:lang w:val="ru-RU"/>
        </w:rPr>
        <w:t>ем</w:t>
      </w:r>
      <w:r w:rsidRPr="00060EBB">
        <w:rPr>
          <w:rFonts w:eastAsia="Calibri"/>
          <w:b/>
          <w:i/>
          <w:sz w:val="24"/>
          <w:szCs w:val="24"/>
          <w:lang w:val="ru-RU"/>
        </w:rPr>
        <w:t xml:space="preserve"> предоставления субсидии, установленн</w:t>
      </w:r>
      <w:r>
        <w:rPr>
          <w:rFonts w:eastAsia="Calibri"/>
          <w:b/>
          <w:i/>
          <w:sz w:val="24"/>
          <w:szCs w:val="24"/>
          <w:lang w:val="ru-RU"/>
        </w:rPr>
        <w:t>ым</w:t>
      </w:r>
      <w:r w:rsidRPr="00060EBB">
        <w:rPr>
          <w:rFonts w:eastAsia="Calibri"/>
          <w:b/>
          <w:i/>
          <w:sz w:val="24"/>
          <w:szCs w:val="24"/>
          <w:lang w:val="ru-RU"/>
        </w:rPr>
        <w:t xml:space="preserve"> пунктом 2.1. соглашения от 07.04.2017 №8</w:t>
      </w:r>
      <w:r>
        <w:rPr>
          <w:rFonts w:eastAsia="Calibri"/>
          <w:b/>
          <w:i/>
          <w:sz w:val="24"/>
          <w:szCs w:val="24"/>
          <w:lang w:val="ru-RU"/>
        </w:rPr>
        <w:t xml:space="preserve">, является </w:t>
      </w:r>
      <w:r w:rsidRPr="00060EBB">
        <w:rPr>
          <w:rFonts w:eastAsia="Calibri"/>
          <w:b/>
          <w:i/>
          <w:sz w:val="24"/>
          <w:szCs w:val="24"/>
          <w:lang w:val="ru-RU"/>
        </w:rPr>
        <w:t>достижени</w:t>
      </w:r>
      <w:r>
        <w:rPr>
          <w:rFonts w:eastAsia="Calibri"/>
          <w:b/>
          <w:i/>
          <w:sz w:val="24"/>
          <w:szCs w:val="24"/>
          <w:lang w:val="ru-RU"/>
        </w:rPr>
        <w:t>е</w:t>
      </w:r>
      <w:r w:rsidRPr="00060EBB">
        <w:rPr>
          <w:rFonts w:eastAsia="Calibri"/>
          <w:b/>
          <w:i/>
          <w:sz w:val="24"/>
          <w:szCs w:val="24"/>
          <w:lang w:val="ru-RU"/>
        </w:rPr>
        <w:t xml:space="preserve"> планового значения целевого показателя результативности предоставления субсидии</w:t>
      </w:r>
      <w:r>
        <w:rPr>
          <w:rFonts w:eastAsia="Calibri"/>
          <w:b/>
          <w:i/>
          <w:sz w:val="24"/>
          <w:szCs w:val="24"/>
          <w:lang w:val="ru-RU"/>
        </w:rPr>
        <w:t>.</w:t>
      </w:r>
      <w:r w:rsidRPr="00060EBB">
        <w:rPr>
          <w:rFonts w:eastAsia="Calibri"/>
          <w:b/>
          <w:i/>
          <w:sz w:val="24"/>
          <w:szCs w:val="24"/>
          <w:lang w:val="ru-RU"/>
        </w:rPr>
        <w:t xml:space="preserve"> </w:t>
      </w:r>
      <w:r w:rsidR="00352038" w:rsidRPr="00060EBB">
        <w:rPr>
          <w:rFonts w:eastAsia="Calibri"/>
          <w:b/>
          <w:i/>
          <w:sz w:val="24"/>
          <w:szCs w:val="24"/>
          <w:lang w:val="ru-RU"/>
        </w:rPr>
        <w:t xml:space="preserve">Таким образом, администрацией Волгограда нарушены условия предоставления субсидии, </w:t>
      </w:r>
      <w:r w:rsidR="00B752EF">
        <w:rPr>
          <w:rFonts w:eastAsia="Calibri"/>
          <w:b/>
          <w:i/>
          <w:sz w:val="24"/>
          <w:szCs w:val="24"/>
          <w:lang w:val="ru-RU"/>
        </w:rPr>
        <w:t xml:space="preserve">установленные </w:t>
      </w:r>
      <w:r>
        <w:rPr>
          <w:rFonts w:eastAsia="Calibri"/>
          <w:b/>
          <w:i/>
          <w:sz w:val="24"/>
          <w:szCs w:val="24"/>
          <w:lang w:val="ru-RU"/>
        </w:rPr>
        <w:t xml:space="preserve"> Соглашени</w:t>
      </w:r>
      <w:r w:rsidR="00B752EF">
        <w:rPr>
          <w:rFonts w:eastAsia="Calibri"/>
          <w:b/>
          <w:i/>
          <w:sz w:val="24"/>
          <w:szCs w:val="24"/>
          <w:lang w:val="ru-RU"/>
        </w:rPr>
        <w:t>ем</w:t>
      </w:r>
      <w:r w:rsidR="00352038" w:rsidRPr="00060EBB">
        <w:rPr>
          <w:rFonts w:eastAsia="Calibri"/>
          <w:b/>
          <w:i/>
          <w:sz w:val="24"/>
          <w:szCs w:val="24"/>
          <w:lang w:val="ru-RU"/>
        </w:rPr>
        <w:t xml:space="preserve"> от 07.04.2017 №8, </w:t>
      </w:r>
      <w:r>
        <w:rPr>
          <w:rFonts w:eastAsia="Calibri"/>
          <w:b/>
          <w:i/>
          <w:sz w:val="24"/>
          <w:szCs w:val="24"/>
          <w:lang w:val="ru-RU"/>
        </w:rPr>
        <w:t xml:space="preserve">за что ст. 15.15.3 КоАП РФ предусмотрена административная ответственность. </w:t>
      </w:r>
    </w:p>
    <w:p w:rsidR="00221451" w:rsidRPr="00060EBB" w:rsidRDefault="00221451" w:rsidP="00352038">
      <w:pPr>
        <w:pStyle w:val="33"/>
        <w:tabs>
          <w:tab w:val="left" w:pos="3948"/>
        </w:tabs>
        <w:spacing w:after="0"/>
        <w:ind w:firstLine="709"/>
        <w:contextualSpacing/>
        <w:jc w:val="both"/>
        <w:rPr>
          <w:rFonts w:eastAsia="Calibri"/>
          <w:sz w:val="24"/>
          <w:szCs w:val="24"/>
          <w:lang w:val="ru-RU"/>
        </w:rPr>
      </w:pPr>
      <w:r w:rsidRPr="00060EBB">
        <w:rPr>
          <w:rFonts w:eastAsia="Calibri"/>
          <w:sz w:val="24"/>
          <w:szCs w:val="24"/>
          <w:lang w:val="ru-RU"/>
        </w:rPr>
        <w:t>В связи с недостижением целевого показателя результативности использования субсидии Минстрой РФ письмом от 30.01.2018 уведомил Администрацию Волгоградской области о необходимости возврата до 01.06.2018 средств федерального бюджета в размере 2173,0 тыс. рублей.</w:t>
      </w:r>
    </w:p>
    <w:p w:rsidR="00352038" w:rsidRPr="00221451" w:rsidRDefault="00E513F5" w:rsidP="00352038">
      <w:pPr>
        <w:pStyle w:val="33"/>
        <w:tabs>
          <w:tab w:val="left" w:pos="3948"/>
        </w:tabs>
        <w:spacing w:after="0"/>
        <w:ind w:firstLine="709"/>
        <w:contextualSpacing/>
        <w:jc w:val="both"/>
        <w:rPr>
          <w:rFonts w:eastAsia="Calibri"/>
          <w:sz w:val="24"/>
          <w:szCs w:val="24"/>
          <w:lang w:val="ru-RU"/>
        </w:rPr>
      </w:pPr>
      <w:r w:rsidRPr="00060EBB">
        <w:rPr>
          <w:rFonts w:eastAsia="Calibri"/>
          <w:sz w:val="24"/>
          <w:szCs w:val="24"/>
          <w:lang w:val="ru-RU"/>
        </w:rPr>
        <w:t>В свою очередь</w:t>
      </w:r>
      <w:r w:rsidR="00B752EF">
        <w:rPr>
          <w:rFonts w:eastAsia="Calibri"/>
          <w:sz w:val="24"/>
          <w:szCs w:val="24"/>
          <w:lang w:val="ru-RU"/>
        </w:rPr>
        <w:t>,</w:t>
      </w:r>
      <w:r w:rsidRPr="00060EBB">
        <w:rPr>
          <w:rFonts w:eastAsia="Calibri"/>
          <w:sz w:val="24"/>
          <w:szCs w:val="24"/>
          <w:lang w:val="ru-RU"/>
        </w:rPr>
        <w:t xml:space="preserve"> </w:t>
      </w:r>
      <w:r w:rsidR="00352038" w:rsidRPr="00060EBB">
        <w:rPr>
          <w:rFonts w:eastAsia="Calibri"/>
          <w:sz w:val="24"/>
          <w:szCs w:val="24"/>
          <w:lang w:val="ru-RU"/>
        </w:rPr>
        <w:t>Облстрой письмом от 28.02.2018 в соответствии с условиями соглашения уведомил администрацию Волгограда о необходимости возврата в срок до 01.06</w:t>
      </w:r>
      <w:r w:rsidR="00352038" w:rsidRPr="00221451">
        <w:rPr>
          <w:rFonts w:eastAsia="Calibri"/>
          <w:sz w:val="24"/>
          <w:szCs w:val="24"/>
          <w:lang w:val="ru-RU"/>
        </w:rPr>
        <w:t>.2018</w:t>
      </w:r>
      <w:r w:rsidR="002C7190">
        <w:rPr>
          <w:rFonts w:eastAsia="Calibri"/>
          <w:sz w:val="24"/>
          <w:szCs w:val="24"/>
          <w:lang w:val="ru-RU"/>
        </w:rPr>
        <w:t xml:space="preserve"> </w:t>
      </w:r>
      <w:r w:rsidR="00352038" w:rsidRPr="00221451">
        <w:rPr>
          <w:rFonts w:eastAsia="Calibri"/>
          <w:sz w:val="24"/>
          <w:szCs w:val="24"/>
          <w:lang w:val="ru-RU"/>
        </w:rPr>
        <w:t>в областной бюджет средств в размере 2597,4 тыс. руб. за недостижение установленного целевого показателя.</w:t>
      </w:r>
    </w:p>
    <w:p w:rsidR="00352038" w:rsidRPr="002B1900" w:rsidRDefault="00352038" w:rsidP="00EB0B29">
      <w:pPr>
        <w:pStyle w:val="33"/>
        <w:tabs>
          <w:tab w:val="left" w:pos="3948"/>
        </w:tabs>
        <w:spacing w:after="0"/>
        <w:ind w:firstLine="709"/>
        <w:contextualSpacing/>
        <w:jc w:val="both"/>
        <w:rPr>
          <w:rFonts w:eastAsia="Calibri"/>
          <w:sz w:val="24"/>
          <w:szCs w:val="24"/>
          <w:lang w:val="ru-RU"/>
        </w:rPr>
      </w:pPr>
      <w:r w:rsidRPr="002B1900">
        <w:rPr>
          <w:rFonts w:eastAsia="Calibri"/>
          <w:sz w:val="24"/>
          <w:szCs w:val="24"/>
          <w:lang w:val="ru-RU"/>
        </w:rPr>
        <w:t>Следует отметить, что между Комитетом, администрацией Волгограда и ООО «Родниковая долина» заключено трехстороннее соглашение от 14.09.2017 №18, в соответствии с которым застройщик при условии исполнения Облстроем и администрацией Волгограда обязательств по своевременному и полному финансированию объектов, в числе которых ДОУ в ЖК «Родниковая долина», обязуется ввести в эксплуатацию в 2017 году не менее 50 000 кв. м. общей площади жилья.</w:t>
      </w:r>
      <w:r w:rsidR="00763820">
        <w:rPr>
          <w:rFonts w:eastAsia="Calibri"/>
          <w:sz w:val="24"/>
          <w:szCs w:val="24"/>
          <w:lang w:val="ru-RU"/>
        </w:rPr>
        <w:t xml:space="preserve"> </w:t>
      </w:r>
      <w:r w:rsidRPr="002B1900">
        <w:rPr>
          <w:rFonts w:eastAsia="Calibri"/>
          <w:sz w:val="24"/>
          <w:szCs w:val="24"/>
          <w:lang w:val="ru-RU"/>
        </w:rPr>
        <w:t>В соответствии с п. 3.1 данного соглашения ООО «Родниковая долина» возмещает убытки, которые понесут Облстрой и администрация Волгограда в случае неисполнения указанного выше обязательства по вводу жилья.</w:t>
      </w:r>
    </w:p>
    <w:p w:rsidR="00352038" w:rsidRPr="00DC5AE3" w:rsidRDefault="00352038" w:rsidP="00EB0B29">
      <w:pPr>
        <w:pStyle w:val="33"/>
        <w:tabs>
          <w:tab w:val="left" w:pos="3948"/>
        </w:tabs>
        <w:spacing w:after="0"/>
        <w:ind w:firstLine="709"/>
        <w:contextualSpacing/>
        <w:jc w:val="both"/>
        <w:rPr>
          <w:rFonts w:eastAsia="Calibri"/>
          <w:sz w:val="24"/>
          <w:szCs w:val="24"/>
          <w:lang w:val="ru-RU"/>
        </w:rPr>
      </w:pPr>
    </w:p>
    <w:p w:rsidR="00352038" w:rsidRPr="002B1900" w:rsidRDefault="00352038" w:rsidP="00EB0B29">
      <w:pPr>
        <w:pStyle w:val="1"/>
        <w:rPr>
          <w:rFonts w:eastAsia="Calibri"/>
          <w:lang w:val="ru-RU"/>
        </w:rPr>
      </w:pPr>
      <w:r w:rsidRPr="002B1900">
        <w:rPr>
          <w:rFonts w:eastAsia="Calibri"/>
          <w:u w:val="single"/>
          <w:lang w:val="ru-RU"/>
        </w:rPr>
        <w:t xml:space="preserve"> </w:t>
      </w:r>
      <w:r w:rsidRPr="002B1900">
        <w:rPr>
          <w:rFonts w:eastAsia="Calibri"/>
          <w:b/>
          <w:i/>
          <w:u w:val="single"/>
          <w:lang w:val="ru-RU"/>
        </w:rPr>
        <w:t>По подразделу 0702 «Общее образование»</w:t>
      </w:r>
      <w:r w:rsidRPr="002B1900">
        <w:rPr>
          <w:rFonts w:eastAsia="Calibri"/>
          <w:i/>
          <w:lang w:val="ru-RU"/>
        </w:rPr>
        <w:t xml:space="preserve"> </w:t>
      </w:r>
      <w:r w:rsidRPr="002B1900">
        <w:rPr>
          <w:rFonts w:eastAsia="Calibri"/>
          <w:lang w:val="ru-RU"/>
        </w:rPr>
        <w:t>расходы исполнены на 556</w:t>
      </w:r>
      <w:r w:rsidR="00980CCD">
        <w:rPr>
          <w:rFonts w:eastAsia="Calibri"/>
          <w:lang w:val="ru-RU"/>
        </w:rPr>
        <w:t> </w:t>
      </w:r>
      <w:r w:rsidRPr="002B1900">
        <w:rPr>
          <w:rFonts w:eastAsia="Calibri"/>
          <w:lang w:val="ru-RU"/>
        </w:rPr>
        <w:t>336,2 тыс. руб., или на 96,9% от назначений</w:t>
      </w:r>
      <w:r w:rsidR="00775750">
        <w:rPr>
          <w:rFonts w:eastAsia="Calibri"/>
          <w:lang w:val="ru-RU"/>
        </w:rPr>
        <w:t xml:space="preserve"> сводной бюджетной росписи</w:t>
      </w:r>
      <w:r w:rsidRPr="002B1900">
        <w:rPr>
          <w:rFonts w:eastAsia="Calibri"/>
          <w:lang w:val="ru-RU"/>
        </w:rPr>
        <w:t xml:space="preserve"> и на 95,4% от ассигнований</w:t>
      </w:r>
      <w:r w:rsidR="00775750">
        <w:rPr>
          <w:lang w:val="ru-RU"/>
        </w:rPr>
        <w:t>, утвержденных Законом об областном бюджете</w:t>
      </w:r>
      <w:r w:rsidR="00775750">
        <w:rPr>
          <w:rFonts w:eastAsia="Calibri"/>
          <w:lang w:val="ru-RU"/>
        </w:rPr>
        <w:t xml:space="preserve">, </w:t>
      </w:r>
      <w:r w:rsidRPr="002B1900">
        <w:rPr>
          <w:rFonts w:eastAsia="Calibri"/>
          <w:lang w:val="ru-RU"/>
        </w:rPr>
        <w:t>в том числе:</w:t>
      </w:r>
    </w:p>
    <w:p w:rsidR="00352038" w:rsidRPr="007D7CE5" w:rsidRDefault="00352038" w:rsidP="00EB0B29">
      <w:pPr>
        <w:pStyle w:val="13"/>
        <w:spacing w:after="0" w:line="240" w:lineRule="auto"/>
        <w:ind w:left="0" w:firstLine="720"/>
        <w:rPr>
          <w:rFonts w:ascii="Times New Roman" w:eastAsia="Calibri" w:hAnsi="Times New Roman" w:cs="Times New Roman"/>
          <w:sz w:val="24"/>
          <w:lang w:val="ru-RU"/>
        </w:rPr>
      </w:pPr>
      <w:r w:rsidRPr="007D7CE5">
        <w:rPr>
          <w:rFonts w:ascii="Times New Roman" w:eastAsia="Calibri" w:hAnsi="Times New Roman" w:cs="Times New Roman"/>
          <w:i/>
          <w:sz w:val="24"/>
          <w:lang w:val="ru-RU"/>
        </w:rPr>
        <w:t xml:space="preserve">программные расходы </w:t>
      </w:r>
      <w:r w:rsidRPr="007D7CE5">
        <w:rPr>
          <w:rFonts w:ascii="Times New Roman" w:eastAsia="Calibri" w:hAnsi="Times New Roman" w:cs="Times New Roman"/>
          <w:sz w:val="24"/>
          <w:lang w:val="ru-RU"/>
        </w:rPr>
        <w:t xml:space="preserve">составили 556 308,3 тыс. руб., или 95,5% от ассигнований областного бюджета, </w:t>
      </w:r>
      <w:r w:rsidR="00BE11C9" w:rsidRPr="007D7CE5">
        <w:rPr>
          <w:rFonts w:ascii="Times New Roman" w:eastAsia="Calibri" w:hAnsi="Times New Roman" w:cs="Times New Roman"/>
          <w:sz w:val="24"/>
          <w:lang w:val="ru-RU"/>
        </w:rPr>
        <w:t>из них</w:t>
      </w:r>
      <w:r w:rsidRPr="007D7CE5">
        <w:rPr>
          <w:rFonts w:ascii="Times New Roman" w:eastAsia="Calibri" w:hAnsi="Times New Roman" w:cs="Times New Roman"/>
          <w:sz w:val="24"/>
          <w:lang w:val="ru-RU"/>
        </w:rPr>
        <w:t>:</w:t>
      </w:r>
    </w:p>
    <w:p w:rsidR="00352038" w:rsidRPr="002B1900" w:rsidRDefault="00352038" w:rsidP="00EB0B29">
      <w:pPr>
        <w:pStyle w:val="33"/>
        <w:tabs>
          <w:tab w:val="left" w:pos="3948"/>
        </w:tabs>
        <w:spacing w:after="0"/>
        <w:ind w:firstLine="709"/>
        <w:contextualSpacing/>
        <w:jc w:val="both"/>
        <w:rPr>
          <w:rFonts w:eastAsia="Calibri"/>
          <w:sz w:val="24"/>
          <w:szCs w:val="24"/>
          <w:lang w:val="ru-RU"/>
        </w:rPr>
      </w:pPr>
      <w:r w:rsidRPr="002B1900">
        <w:rPr>
          <w:rFonts w:eastAsia="Calibri"/>
          <w:sz w:val="24"/>
          <w:szCs w:val="24"/>
          <w:lang w:val="ru-RU"/>
        </w:rPr>
        <w:t xml:space="preserve">- 536 167,4 тыс. руб. – на строительство общеобразовательной школы на 1000 мест в ЖК «Родниковая долина» г. Волгограда </w:t>
      </w:r>
      <w:r w:rsidRPr="002B1900">
        <w:rPr>
          <w:rFonts w:eastAsia="Calibri"/>
          <w:sz w:val="24"/>
          <w:szCs w:val="24"/>
          <w:u w:val="single"/>
          <w:lang w:val="ru-RU"/>
        </w:rPr>
        <w:t>в рамках государственной программы «Создание новых мест в общеобразовательных организациях Волгоградской области в соответствии с прогнозируемой потребностью и современными условиями обучения»</w:t>
      </w:r>
      <w:r w:rsidRPr="002B1900">
        <w:rPr>
          <w:rFonts w:eastAsia="Calibri"/>
          <w:sz w:val="24"/>
          <w:szCs w:val="24"/>
          <w:lang w:val="ru-RU"/>
        </w:rPr>
        <w:t>, утвержденной постановлением Администрации Волгоградской области от 27.01.2016 №24-п. Строительство школы завершено, ввод в эксплуатацию произведен 09.01.2018;</w:t>
      </w:r>
    </w:p>
    <w:p w:rsidR="00352038" w:rsidRPr="002B1900" w:rsidRDefault="00352038" w:rsidP="00EB0B29">
      <w:pPr>
        <w:pStyle w:val="33"/>
        <w:tabs>
          <w:tab w:val="left" w:pos="3948"/>
        </w:tabs>
        <w:spacing w:after="0"/>
        <w:ind w:firstLine="709"/>
        <w:contextualSpacing/>
        <w:jc w:val="both"/>
        <w:rPr>
          <w:rFonts w:eastAsia="Calibri"/>
          <w:sz w:val="24"/>
          <w:szCs w:val="24"/>
          <w:lang w:val="ru-RU"/>
        </w:rPr>
      </w:pPr>
      <w:r w:rsidRPr="002B1900">
        <w:rPr>
          <w:rFonts w:eastAsia="Calibri"/>
          <w:sz w:val="24"/>
          <w:szCs w:val="24"/>
          <w:lang w:val="ru-RU"/>
        </w:rPr>
        <w:t>- 20 140,9 тыс. руб., или 70,7% от ассигнований областного бюджета, - на строительство интерактивного музея «Россия. Моя история» в рамках</w:t>
      </w:r>
      <w:r w:rsidRPr="002B1900">
        <w:rPr>
          <w:rFonts w:eastAsia="Calibri"/>
          <w:sz w:val="24"/>
          <w:szCs w:val="24"/>
          <w:u w:val="single"/>
          <w:lang w:val="ru-RU"/>
        </w:rPr>
        <w:t xml:space="preserve"> подпрограммы «Развитие дошкольного, общего образования и дополнительного образования детей» Программы №668-п</w:t>
      </w:r>
      <w:r w:rsidRPr="002B1900">
        <w:rPr>
          <w:rFonts w:eastAsia="Calibri"/>
          <w:i/>
          <w:sz w:val="24"/>
          <w:szCs w:val="24"/>
          <w:lang w:val="ru-RU"/>
        </w:rPr>
        <w:t xml:space="preserve">. </w:t>
      </w:r>
      <w:r w:rsidRPr="002B1900">
        <w:rPr>
          <w:rFonts w:eastAsia="Calibri"/>
          <w:sz w:val="24"/>
          <w:szCs w:val="24"/>
          <w:lang w:val="ru-RU"/>
        </w:rPr>
        <w:t>За счет средств областного бюджета предусматривались расходы ГКУ ВО «УКС» в общей сумме 28 500,0 тыс. руб. на технологическое присоединение к тепловым и электрическим сетям, системам водоснабжения и водоотведения, вырубке насаждений, авторскому надзору и строительству трансформаторной подстанции.</w:t>
      </w:r>
    </w:p>
    <w:p w:rsidR="00352038" w:rsidRPr="002B1900" w:rsidRDefault="00352038" w:rsidP="00EB0B29">
      <w:pPr>
        <w:pStyle w:val="33"/>
        <w:tabs>
          <w:tab w:val="left" w:pos="3948"/>
        </w:tabs>
        <w:spacing w:after="0"/>
        <w:ind w:firstLine="709"/>
        <w:contextualSpacing/>
        <w:jc w:val="both"/>
        <w:rPr>
          <w:rFonts w:eastAsia="Calibri"/>
          <w:sz w:val="24"/>
          <w:szCs w:val="24"/>
          <w:lang w:val="ru-RU"/>
        </w:rPr>
      </w:pPr>
      <w:r w:rsidRPr="002B1900">
        <w:rPr>
          <w:rFonts w:eastAsia="Calibri"/>
          <w:sz w:val="24"/>
          <w:szCs w:val="24"/>
          <w:lang w:val="ru-RU"/>
        </w:rPr>
        <w:t>В связи с тем, что строительство трансформаторной подстанции было выполнено в 2017 году за счет внебюджетных источников, то расходы областного бюджета произведены только на 20 140,9 тыс. рублей;</w:t>
      </w:r>
    </w:p>
    <w:p w:rsidR="00352038" w:rsidRPr="002B1900" w:rsidRDefault="00352038" w:rsidP="00EB0B29">
      <w:pPr>
        <w:pStyle w:val="33"/>
        <w:tabs>
          <w:tab w:val="left" w:pos="3948"/>
        </w:tabs>
        <w:spacing w:after="0"/>
        <w:ind w:firstLine="709"/>
        <w:contextualSpacing/>
        <w:jc w:val="both"/>
        <w:rPr>
          <w:rFonts w:eastAsia="Calibri"/>
          <w:sz w:val="24"/>
          <w:szCs w:val="24"/>
          <w:lang w:val="ru-RU"/>
        </w:rPr>
      </w:pPr>
      <w:r w:rsidRPr="002B1900">
        <w:rPr>
          <w:rFonts w:eastAsia="Calibri"/>
          <w:i/>
          <w:sz w:val="24"/>
          <w:szCs w:val="24"/>
          <w:lang w:val="ru-RU"/>
        </w:rPr>
        <w:t>непрограммные расходы</w:t>
      </w:r>
      <w:r w:rsidRPr="002B1900">
        <w:rPr>
          <w:rFonts w:eastAsia="Calibri"/>
          <w:sz w:val="24"/>
          <w:szCs w:val="24"/>
          <w:lang w:val="ru-RU"/>
        </w:rPr>
        <w:t xml:space="preserve">, утвержденные в областном бюджете в объеме 593,4 тыс. руб. </w:t>
      </w:r>
      <w:r w:rsidR="00BE11C9">
        <w:rPr>
          <w:rFonts w:eastAsia="Calibri"/>
          <w:sz w:val="24"/>
          <w:szCs w:val="24"/>
          <w:lang w:val="ru-RU"/>
        </w:rPr>
        <w:t>на проектирование объектов</w:t>
      </w:r>
      <w:r w:rsidR="00397B97">
        <w:rPr>
          <w:rFonts w:eastAsia="Calibri"/>
          <w:sz w:val="24"/>
          <w:szCs w:val="24"/>
          <w:lang w:val="ru-RU"/>
        </w:rPr>
        <w:t xml:space="preserve"> в населенных пунктах</w:t>
      </w:r>
      <w:r w:rsidR="00BE11C9" w:rsidRPr="002B1900">
        <w:rPr>
          <w:rFonts w:eastAsia="Calibri"/>
          <w:sz w:val="24"/>
          <w:szCs w:val="24"/>
          <w:lang w:val="ru-RU"/>
        </w:rPr>
        <w:t>, пострадавш</w:t>
      </w:r>
      <w:r w:rsidR="00BE11C9">
        <w:rPr>
          <w:rFonts w:eastAsia="Calibri"/>
          <w:sz w:val="24"/>
          <w:szCs w:val="24"/>
          <w:lang w:val="ru-RU"/>
        </w:rPr>
        <w:t>их</w:t>
      </w:r>
      <w:r w:rsidR="00BE11C9" w:rsidRPr="002B1900">
        <w:rPr>
          <w:rFonts w:eastAsia="Calibri"/>
          <w:sz w:val="24"/>
          <w:szCs w:val="24"/>
          <w:lang w:val="ru-RU"/>
        </w:rPr>
        <w:t xml:space="preserve"> от природных пожаров 2-3 сентября 2010 года</w:t>
      </w:r>
      <w:r w:rsidR="00BE11C9">
        <w:rPr>
          <w:rFonts w:eastAsia="Calibri"/>
          <w:sz w:val="24"/>
          <w:szCs w:val="24"/>
          <w:lang w:val="ru-RU"/>
        </w:rPr>
        <w:t>,</w:t>
      </w:r>
      <w:r w:rsidR="00BE11C9" w:rsidRPr="002B1900">
        <w:rPr>
          <w:rFonts w:eastAsia="Calibri"/>
          <w:sz w:val="24"/>
          <w:szCs w:val="24"/>
          <w:lang w:val="ru-RU"/>
        </w:rPr>
        <w:t xml:space="preserve"> </w:t>
      </w:r>
      <w:r w:rsidRPr="002B1900">
        <w:rPr>
          <w:rFonts w:eastAsia="Calibri"/>
          <w:sz w:val="24"/>
          <w:szCs w:val="24"/>
          <w:lang w:val="ru-RU"/>
        </w:rPr>
        <w:t>исполнены только на 28 тыс. руб.</w:t>
      </w:r>
      <w:r w:rsidR="00BE11C9">
        <w:rPr>
          <w:rFonts w:eastAsia="Calibri"/>
          <w:sz w:val="24"/>
          <w:szCs w:val="24"/>
          <w:lang w:val="ru-RU"/>
        </w:rPr>
        <w:t xml:space="preserve"> на выплату аванса.</w:t>
      </w:r>
      <w:r w:rsidRPr="002B1900">
        <w:rPr>
          <w:rFonts w:eastAsia="Calibri"/>
          <w:sz w:val="24"/>
          <w:szCs w:val="24"/>
          <w:lang w:val="ru-RU"/>
        </w:rPr>
        <w:t xml:space="preserve"> В 201</w:t>
      </w:r>
      <w:r w:rsidR="00382566">
        <w:rPr>
          <w:rFonts w:eastAsia="Calibri"/>
          <w:sz w:val="24"/>
          <w:szCs w:val="24"/>
          <w:lang w:val="ru-RU"/>
        </w:rPr>
        <w:t>6</w:t>
      </w:r>
      <w:r w:rsidRPr="002B1900">
        <w:rPr>
          <w:rFonts w:eastAsia="Calibri"/>
          <w:sz w:val="24"/>
          <w:szCs w:val="24"/>
          <w:lang w:val="ru-RU"/>
        </w:rPr>
        <w:t xml:space="preserve"> году ГКУ ВО УКС заключен </w:t>
      </w:r>
      <w:r w:rsidR="00BE11C9" w:rsidRPr="002B1900">
        <w:rPr>
          <w:rFonts w:eastAsia="Calibri"/>
          <w:sz w:val="24"/>
          <w:szCs w:val="24"/>
          <w:lang w:val="ru-RU"/>
        </w:rPr>
        <w:t xml:space="preserve">с ООО «Роспроектконсалт» </w:t>
      </w:r>
      <w:r w:rsidR="00BE11C9">
        <w:rPr>
          <w:rFonts w:eastAsia="Calibri"/>
          <w:sz w:val="24"/>
          <w:szCs w:val="24"/>
          <w:lang w:val="ru-RU"/>
        </w:rPr>
        <w:t xml:space="preserve">государственный </w:t>
      </w:r>
      <w:r w:rsidRPr="002B1900">
        <w:rPr>
          <w:rFonts w:eastAsia="Calibri"/>
          <w:sz w:val="24"/>
          <w:szCs w:val="24"/>
          <w:lang w:val="ru-RU"/>
        </w:rPr>
        <w:t>контракт</w:t>
      </w:r>
      <w:r w:rsidR="00BE11C9">
        <w:rPr>
          <w:rFonts w:eastAsia="Calibri"/>
          <w:sz w:val="24"/>
          <w:szCs w:val="24"/>
          <w:lang w:val="ru-RU"/>
        </w:rPr>
        <w:t xml:space="preserve"> стоимостью </w:t>
      </w:r>
      <w:r w:rsidR="00382566">
        <w:rPr>
          <w:rFonts w:eastAsia="Calibri"/>
          <w:sz w:val="24"/>
          <w:szCs w:val="24"/>
          <w:lang w:val="ru-RU"/>
        </w:rPr>
        <w:t>900 тыс.</w:t>
      </w:r>
      <w:r w:rsidR="00397B97">
        <w:rPr>
          <w:rFonts w:eastAsia="Calibri"/>
          <w:sz w:val="24"/>
          <w:szCs w:val="24"/>
          <w:lang w:val="ru-RU"/>
        </w:rPr>
        <w:t xml:space="preserve"> </w:t>
      </w:r>
      <w:r w:rsidR="00382566">
        <w:rPr>
          <w:rFonts w:eastAsia="Calibri"/>
          <w:sz w:val="24"/>
          <w:szCs w:val="24"/>
          <w:lang w:val="ru-RU"/>
        </w:rPr>
        <w:t>руб.</w:t>
      </w:r>
      <w:r w:rsidRPr="002B1900">
        <w:rPr>
          <w:rFonts w:eastAsia="Calibri"/>
          <w:sz w:val="24"/>
          <w:szCs w:val="24"/>
          <w:lang w:val="ru-RU"/>
        </w:rPr>
        <w:t xml:space="preserve"> на разработку проектной документации по строительству пристройки к школе (спортзал) в с. Веселово Камышинского муниципально</w:t>
      </w:r>
      <w:r w:rsidR="00BE11C9">
        <w:rPr>
          <w:rFonts w:eastAsia="Calibri"/>
          <w:sz w:val="24"/>
          <w:szCs w:val="24"/>
          <w:lang w:val="ru-RU"/>
        </w:rPr>
        <w:t>го района</w:t>
      </w:r>
      <w:r w:rsidRPr="002B1900">
        <w:rPr>
          <w:rFonts w:eastAsia="Calibri"/>
          <w:sz w:val="24"/>
          <w:szCs w:val="24"/>
          <w:lang w:val="ru-RU"/>
        </w:rPr>
        <w:t>. В связи с нарушением сроков исполнения работ контракт с ООО «Роспроектконсалт» расторгнут в конце декабря 2017 год</w:t>
      </w:r>
      <w:r w:rsidR="00397B97">
        <w:rPr>
          <w:rFonts w:eastAsia="Calibri"/>
          <w:sz w:val="24"/>
          <w:szCs w:val="24"/>
          <w:lang w:val="ru-RU"/>
        </w:rPr>
        <w:t>а</w:t>
      </w:r>
      <w:r w:rsidRPr="002B1900">
        <w:rPr>
          <w:rFonts w:eastAsia="Calibri"/>
          <w:sz w:val="24"/>
          <w:szCs w:val="24"/>
          <w:lang w:val="ru-RU"/>
        </w:rPr>
        <w:t>. Экспертиза проектной документации не произв</w:t>
      </w:r>
      <w:r w:rsidR="00397B97">
        <w:rPr>
          <w:rFonts w:eastAsia="Calibri"/>
          <w:sz w:val="24"/>
          <w:szCs w:val="24"/>
          <w:lang w:val="ru-RU"/>
        </w:rPr>
        <w:t>одилась</w:t>
      </w:r>
      <w:r w:rsidRPr="002B1900">
        <w:rPr>
          <w:rFonts w:eastAsia="Calibri"/>
          <w:sz w:val="24"/>
          <w:szCs w:val="24"/>
          <w:lang w:val="ru-RU"/>
        </w:rPr>
        <w:t xml:space="preserve">. Возврат авансового платежа </w:t>
      </w:r>
      <w:r w:rsidR="00397B97">
        <w:rPr>
          <w:rFonts w:eastAsia="Calibri"/>
          <w:sz w:val="24"/>
          <w:szCs w:val="24"/>
          <w:lang w:val="ru-RU"/>
        </w:rPr>
        <w:t xml:space="preserve">должен </w:t>
      </w:r>
      <w:r w:rsidRPr="002B1900">
        <w:rPr>
          <w:rFonts w:eastAsia="Calibri"/>
          <w:sz w:val="24"/>
          <w:szCs w:val="24"/>
          <w:lang w:val="ru-RU"/>
        </w:rPr>
        <w:t>б</w:t>
      </w:r>
      <w:r w:rsidR="00397B97">
        <w:rPr>
          <w:rFonts w:eastAsia="Calibri"/>
          <w:sz w:val="24"/>
          <w:szCs w:val="24"/>
          <w:lang w:val="ru-RU"/>
        </w:rPr>
        <w:t>ыть</w:t>
      </w:r>
      <w:r w:rsidRPr="002B1900">
        <w:rPr>
          <w:rFonts w:eastAsia="Calibri"/>
          <w:sz w:val="24"/>
          <w:szCs w:val="24"/>
          <w:lang w:val="ru-RU"/>
        </w:rPr>
        <w:t xml:space="preserve"> произведен в 2018 году.</w:t>
      </w:r>
    </w:p>
    <w:p w:rsidR="00352038" w:rsidRPr="002B1900" w:rsidRDefault="00352038" w:rsidP="00352038">
      <w:pPr>
        <w:pStyle w:val="33"/>
        <w:tabs>
          <w:tab w:val="left" w:pos="3948"/>
        </w:tabs>
        <w:spacing w:after="0"/>
        <w:ind w:firstLine="709"/>
        <w:contextualSpacing/>
        <w:jc w:val="both"/>
        <w:rPr>
          <w:rFonts w:eastAsia="Calibri"/>
          <w:sz w:val="24"/>
          <w:szCs w:val="24"/>
          <w:lang w:val="ru-RU"/>
        </w:rPr>
      </w:pPr>
    </w:p>
    <w:p w:rsidR="00352038" w:rsidRPr="00702D72" w:rsidRDefault="00352038" w:rsidP="00221451">
      <w:pPr>
        <w:pStyle w:val="1"/>
        <w:rPr>
          <w:rFonts w:eastAsia="Calibri" w:cs="Times New Roman"/>
          <w:bCs w:val="0"/>
          <w:kern w:val="0"/>
          <w:szCs w:val="24"/>
          <w:lang w:val="ru-RU" w:bidi="ar-SA"/>
        </w:rPr>
      </w:pPr>
      <w:r w:rsidRPr="002B1900">
        <w:rPr>
          <w:rFonts w:eastAsia="Calibri"/>
          <w:b/>
          <w:i/>
          <w:lang w:val="ru-RU"/>
        </w:rPr>
        <w:t xml:space="preserve"> </w:t>
      </w:r>
      <w:r w:rsidRPr="00A37E13">
        <w:rPr>
          <w:rFonts w:eastAsia="Calibri"/>
          <w:b/>
          <w:i/>
          <w:u w:val="single"/>
          <w:lang w:val="ru-RU"/>
        </w:rPr>
        <w:t>По подразделу 0703 «Дополнительное образование детей»</w:t>
      </w:r>
      <w:r w:rsidRPr="002B1900">
        <w:rPr>
          <w:rFonts w:eastAsia="Calibri"/>
          <w:i/>
          <w:lang w:val="ru-RU"/>
        </w:rPr>
        <w:t xml:space="preserve"> </w:t>
      </w:r>
      <w:r w:rsidRPr="002B1900">
        <w:rPr>
          <w:rFonts w:eastAsia="Calibri"/>
          <w:lang w:val="ru-RU"/>
        </w:rPr>
        <w:t>расходы исполнены на 158 990,5 тыс. руб., и</w:t>
      </w:r>
      <w:r w:rsidR="00B25F17">
        <w:rPr>
          <w:rFonts w:eastAsia="Calibri"/>
          <w:lang w:val="ru-RU"/>
        </w:rPr>
        <w:t>ли</w:t>
      </w:r>
      <w:r w:rsidR="00775750">
        <w:rPr>
          <w:rFonts w:eastAsia="Calibri"/>
          <w:lang w:val="ru-RU"/>
        </w:rPr>
        <w:t xml:space="preserve"> на 79,4% от ассигнований</w:t>
      </w:r>
      <w:r w:rsidR="00775750">
        <w:rPr>
          <w:lang w:val="ru-RU"/>
        </w:rPr>
        <w:t>, утвержденных Законом об областном бюджете</w:t>
      </w:r>
      <w:r w:rsidRPr="002B1900">
        <w:rPr>
          <w:rFonts w:eastAsia="Calibri"/>
          <w:lang w:val="ru-RU"/>
        </w:rPr>
        <w:t>, на реконструкцию здания</w:t>
      </w:r>
      <w:r w:rsidR="00702D72">
        <w:rPr>
          <w:rFonts w:eastAsia="Calibri"/>
          <w:lang w:val="ru-RU"/>
        </w:rPr>
        <w:t xml:space="preserve"> детско-</w:t>
      </w:r>
      <w:r w:rsidR="00702D72" w:rsidRPr="00702D72">
        <w:rPr>
          <w:rFonts w:eastAsia="Calibri" w:cs="Times New Roman"/>
          <w:bCs w:val="0"/>
          <w:kern w:val="0"/>
          <w:szCs w:val="24"/>
          <w:lang w:val="ru-RU" w:bidi="ar-SA"/>
        </w:rPr>
        <w:t>юношеского центра в Ц</w:t>
      </w:r>
      <w:r w:rsidRPr="00702D72">
        <w:rPr>
          <w:rFonts w:eastAsia="Calibri" w:cs="Times New Roman"/>
          <w:bCs w:val="0"/>
          <w:kern w:val="0"/>
          <w:szCs w:val="24"/>
          <w:lang w:val="ru-RU" w:bidi="ar-SA"/>
        </w:rPr>
        <w:t xml:space="preserve">ентральном районе </w:t>
      </w:r>
      <w:r w:rsidR="00702D72" w:rsidRPr="00702D72">
        <w:rPr>
          <w:rFonts w:eastAsia="Calibri" w:cs="Times New Roman"/>
          <w:bCs w:val="0"/>
          <w:kern w:val="0"/>
          <w:szCs w:val="24"/>
          <w:lang w:val="ru-RU" w:bidi="ar-SA"/>
        </w:rPr>
        <w:t>В</w:t>
      </w:r>
      <w:r w:rsidRPr="00702D72">
        <w:rPr>
          <w:rFonts w:eastAsia="Calibri" w:cs="Times New Roman"/>
          <w:bCs w:val="0"/>
          <w:kern w:val="0"/>
          <w:szCs w:val="24"/>
          <w:lang w:val="ru-RU" w:bidi="ar-SA"/>
        </w:rPr>
        <w:t xml:space="preserve">олгограда </w:t>
      </w:r>
      <w:r w:rsidR="00B25F17">
        <w:rPr>
          <w:rFonts w:eastAsia="Calibri" w:cs="Times New Roman"/>
          <w:bCs w:val="0"/>
          <w:kern w:val="0"/>
          <w:szCs w:val="24"/>
          <w:lang w:val="ru-RU" w:bidi="ar-SA"/>
        </w:rPr>
        <w:t xml:space="preserve">(далее ДЮЦ) </w:t>
      </w:r>
      <w:r w:rsidRPr="00702D72">
        <w:rPr>
          <w:rFonts w:eastAsia="Calibri" w:cs="Times New Roman"/>
          <w:bCs w:val="0"/>
          <w:kern w:val="0"/>
          <w:szCs w:val="24"/>
          <w:lang w:val="ru-RU" w:bidi="ar-SA"/>
        </w:rPr>
        <w:t>в рамках подпрограммы «Развитие дошкольного, общего образования и дополнительного образования детей» Программы №668-п.</w:t>
      </w:r>
    </w:p>
    <w:p w:rsidR="00352038" w:rsidRDefault="00352038" w:rsidP="00221451">
      <w:pPr>
        <w:pStyle w:val="33"/>
        <w:tabs>
          <w:tab w:val="left" w:pos="3948"/>
        </w:tabs>
        <w:spacing w:after="0"/>
        <w:ind w:firstLine="709"/>
        <w:contextualSpacing/>
        <w:jc w:val="both"/>
        <w:rPr>
          <w:rFonts w:eastAsia="Calibri"/>
          <w:sz w:val="24"/>
          <w:szCs w:val="24"/>
          <w:lang w:val="ru-RU"/>
        </w:rPr>
      </w:pPr>
      <w:r w:rsidRPr="002B1900">
        <w:rPr>
          <w:rFonts w:eastAsia="Calibri"/>
          <w:sz w:val="24"/>
          <w:szCs w:val="24"/>
          <w:lang w:val="ru-RU"/>
        </w:rPr>
        <w:t xml:space="preserve">Комитетом с администрацией Волгограда заключено соглашение от 01.03.2017 №2 о предоставлении субсидии </w:t>
      </w:r>
      <w:r w:rsidR="00702D72">
        <w:rPr>
          <w:rFonts w:eastAsia="Calibri"/>
          <w:sz w:val="24"/>
          <w:szCs w:val="24"/>
          <w:lang w:val="ru-RU"/>
        </w:rPr>
        <w:t>в объеме 200 122,7 тыс. руб. бюджету Волгограда на реконструкцию здания ДЮЦ.</w:t>
      </w:r>
    </w:p>
    <w:p w:rsidR="00702D72" w:rsidRDefault="00702D72" w:rsidP="00221451">
      <w:pPr>
        <w:pStyle w:val="33"/>
        <w:tabs>
          <w:tab w:val="left" w:pos="3948"/>
        </w:tabs>
        <w:spacing w:after="0"/>
        <w:ind w:firstLine="720"/>
        <w:contextualSpacing/>
        <w:jc w:val="both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>Администрацией Волгограда заключен с АО «Приволжсктрансстрой» м</w:t>
      </w:r>
      <w:r w:rsidRPr="00702D72">
        <w:rPr>
          <w:rFonts w:eastAsia="Calibri"/>
          <w:sz w:val="24"/>
          <w:szCs w:val="24"/>
          <w:lang w:val="ru-RU"/>
        </w:rPr>
        <w:t xml:space="preserve">униципальный контракт </w:t>
      </w:r>
      <w:r>
        <w:rPr>
          <w:rFonts w:eastAsia="Calibri"/>
          <w:sz w:val="24"/>
          <w:szCs w:val="24"/>
          <w:lang w:val="ru-RU"/>
        </w:rPr>
        <w:t xml:space="preserve">от 19.04.2016 </w:t>
      </w:r>
      <w:r w:rsidRPr="00702D72">
        <w:rPr>
          <w:rFonts w:eastAsia="Calibri"/>
          <w:sz w:val="24"/>
          <w:szCs w:val="24"/>
          <w:lang w:val="ru-RU"/>
        </w:rPr>
        <w:t xml:space="preserve">№02.2016 </w:t>
      </w:r>
      <w:r>
        <w:rPr>
          <w:rFonts w:eastAsia="Calibri"/>
          <w:sz w:val="24"/>
          <w:szCs w:val="24"/>
          <w:lang w:val="ru-RU"/>
        </w:rPr>
        <w:t xml:space="preserve">стоимостью </w:t>
      </w:r>
      <w:r w:rsidRPr="00702D72">
        <w:rPr>
          <w:rFonts w:eastAsia="Calibri"/>
          <w:sz w:val="24"/>
          <w:szCs w:val="24"/>
          <w:lang w:val="ru-RU"/>
        </w:rPr>
        <w:t>516</w:t>
      </w:r>
      <w:r>
        <w:rPr>
          <w:rFonts w:eastAsia="Calibri"/>
          <w:sz w:val="24"/>
          <w:szCs w:val="24"/>
          <w:lang w:val="ru-RU"/>
        </w:rPr>
        <w:t> </w:t>
      </w:r>
      <w:r w:rsidRPr="00702D72">
        <w:rPr>
          <w:rFonts w:eastAsia="Calibri"/>
          <w:sz w:val="24"/>
          <w:szCs w:val="24"/>
          <w:lang w:val="ru-RU"/>
        </w:rPr>
        <w:t xml:space="preserve">269,8 тыс. руб. </w:t>
      </w:r>
      <w:r>
        <w:rPr>
          <w:rFonts w:eastAsia="Calibri"/>
          <w:sz w:val="24"/>
          <w:szCs w:val="24"/>
          <w:lang w:val="ru-RU"/>
        </w:rPr>
        <w:t xml:space="preserve">на реконструкцию </w:t>
      </w:r>
      <w:r w:rsidRPr="00702D72">
        <w:rPr>
          <w:rFonts w:eastAsia="Calibri"/>
          <w:sz w:val="24"/>
          <w:szCs w:val="24"/>
          <w:lang w:val="ru-RU"/>
        </w:rPr>
        <w:t xml:space="preserve">ДЮЦ </w:t>
      </w:r>
      <w:r>
        <w:rPr>
          <w:rFonts w:eastAsia="Calibri"/>
          <w:sz w:val="24"/>
          <w:szCs w:val="24"/>
          <w:lang w:val="ru-RU"/>
        </w:rPr>
        <w:t>со сроком завершения  работ 31.01.2018.</w:t>
      </w:r>
    </w:p>
    <w:p w:rsidR="003A3E65" w:rsidRDefault="00221451" w:rsidP="00221451">
      <w:pPr>
        <w:pStyle w:val="33"/>
        <w:tabs>
          <w:tab w:val="left" w:pos="3948"/>
        </w:tabs>
        <w:spacing w:after="0"/>
        <w:ind w:firstLine="709"/>
        <w:contextualSpacing/>
        <w:jc w:val="both"/>
        <w:rPr>
          <w:rFonts w:eastAsia="Calibri"/>
          <w:sz w:val="24"/>
          <w:szCs w:val="24"/>
          <w:lang w:val="ru-RU"/>
        </w:rPr>
      </w:pPr>
      <w:r w:rsidRPr="00221451">
        <w:rPr>
          <w:rFonts w:eastAsia="Calibri"/>
          <w:sz w:val="24"/>
          <w:szCs w:val="24"/>
          <w:lang w:val="ru-RU"/>
        </w:rPr>
        <w:t xml:space="preserve">Согласно </w:t>
      </w:r>
      <w:r w:rsidR="00CA0C6B">
        <w:rPr>
          <w:rFonts w:eastAsia="Calibri"/>
          <w:sz w:val="24"/>
          <w:szCs w:val="24"/>
          <w:lang w:val="ru-RU"/>
        </w:rPr>
        <w:t>отчету</w:t>
      </w:r>
      <w:r w:rsidRPr="00221451">
        <w:rPr>
          <w:rFonts w:eastAsia="Calibri"/>
          <w:sz w:val="24"/>
          <w:szCs w:val="24"/>
          <w:lang w:val="ru-RU"/>
        </w:rPr>
        <w:t xml:space="preserve"> администраци</w:t>
      </w:r>
      <w:r w:rsidR="00CA0C6B">
        <w:rPr>
          <w:rFonts w:eastAsia="Calibri"/>
          <w:sz w:val="24"/>
          <w:szCs w:val="24"/>
          <w:lang w:val="ru-RU"/>
        </w:rPr>
        <w:t>и</w:t>
      </w:r>
      <w:r w:rsidRPr="00221451">
        <w:rPr>
          <w:rFonts w:eastAsia="Calibri"/>
          <w:sz w:val="24"/>
          <w:szCs w:val="24"/>
          <w:lang w:val="ru-RU"/>
        </w:rPr>
        <w:t xml:space="preserve"> Волгограда объем выполненных работ по реконструкции ДЮЦ в 2017 году составил 322</w:t>
      </w:r>
      <w:r>
        <w:rPr>
          <w:rFonts w:eastAsia="Calibri"/>
          <w:sz w:val="24"/>
          <w:szCs w:val="24"/>
          <w:lang w:val="ru-RU"/>
        </w:rPr>
        <w:t> </w:t>
      </w:r>
      <w:r w:rsidRPr="00221451">
        <w:rPr>
          <w:rFonts w:eastAsia="Calibri"/>
          <w:sz w:val="24"/>
          <w:szCs w:val="24"/>
          <w:lang w:val="ru-RU"/>
        </w:rPr>
        <w:t xml:space="preserve">663,1 тыс. руб., в том числе за счет средств областного бюджета </w:t>
      </w:r>
      <w:r w:rsidR="00CA0C6B">
        <w:rPr>
          <w:rFonts w:eastAsia="Calibri"/>
          <w:sz w:val="24"/>
          <w:szCs w:val="24"/>
          <w:lang w:val="ru-RU"/>
        </w:rPr>
        <w:t>–</w:t>
      </w:r>
      <w:r w:rsidRPr="00221451">
        <w:rPr>
          <w:rFonts w:eastAsia="Calibri"/>
          <w:sz w:val="24"/>
          <w:szCs w:val="24"/>
          <w:lang w:val="ru-RU"/>
        </w:rPr>
        <w:t>185</w:t>
      </w:r>
      <w:r>
        <w:rPr>
          <w:rFonts w:eastAsia="Calibri"/>
          <w:sz w:val="24"/>
          <w:szCs w:val="24"/>
          <w:lang w:val="ru-RU"/>
        </w:rPr>
        <w:t> </w:t>
      </w:r>
      <w:r w:rsidRPr="00221451">
        <w:rPr>
          <w:rFonts w:eastAsia="Calibri"/>
          <w:sz w:val="24"/>
          <w:szCs w:val="24"/>
          <w:lang w:val="ru-RU"/>
        </w:rPr>
        <w:t>533,6 тыс. руб., местного бюджета – 37</w:t>
      </w:r>
      <w:r>
        <w:rPr>
          <w:rFonts w:eastAsia="Calibri"/>
          <w:sz w:val="24"/>
          <w:szCs w:val="24"/>
          <w:lang w:val="ru-RU"/>
        </w:rPr>
        <w:t> </w:t>
      </w:r>
      <w:r w:rsidRPr="00221451">
        <w:rPr>
          <w:rFonts w:eastAsia="Calibri"/>
          <w:sz w:val="24"/>
          <w:szCs w:val="24"/>
          <w:lang w:val="ru-RU"/>
        </w:rPr>
        <w:t>129,5 тыс. руб., целевых безвозмездн</w:t>
      </w:r>
      <w:r w:rsidR="00CA0C6B">
        <w:rPr>
          <w:rFonts w:eastAsia="Calibri"/>
          <w:sz w:val="24"/>
          <w:szCs w:val="24"/>
          <w:lang w:val="ru-RU"/>
        </w:rPr>
        <w:t>ых средств – 100 000,0 тыс. рублей.</w:t>
      </w:r>
    </w:p>
    <w:p w:rsidR="00815B79" w:rsidRDefault="003A3E65" w:rsidP="00221451">
      <w:pPr>
        <w:pStyle w:val="33"/>
        <w:tabs>
          <w:tab w:val="left" w:pos="3948"/>
        </w:tabs>
        <w:spacing w:after="0"/>
        <w:ind w:firstLine="709"/>
        <w:contextualSpacing/>
        <w:jc w:val="both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>В</w:t>
      </w:r>
      <w:r w:rsidR="00702D72">
        <w:rPr>
          <w:rFonts w:eastAsia="Calibri"/>
          <w:sz w:val="24"/>
          <w:szCs w:val="24"/>
          <w:lang w:val="ru-RU"/>
        </w:rPr>
        <w:t>виду недостаточности средств областного бюджета субсиди</w:t>
      </w:r>
      <w:r w:rsidR="00E12BF8">
        <w:rPr>
          <w:rFonts w:eastAsia="Calibri"/>
          <w:sz w:val="24"/>
          <w:szCs w:val="24"/>
          <w:lang w:val="ru-RU"/>
        </w:rPr>
        <w:t>и</w:t>
      </w:r>
      <w:r w:rsidR="00702D72">
        <w:rPr>
          <w:rFonts w:eastAsia="Calibri"/>
          <w:sz w:val="24"/>
          <w:szCs w:val="24"/>
          <w:lang w:val="ru-RU"/>
        </w:rPr>
        <w:t xml:space="preserve"> </w:t>
      </w:r>
      <w:r w:rsidR="00E12BF8">
        <w:rPr>
          <w:rFonts w:eastAsia="Calibri"/>
          <w:sz w:val="24"/>
          <w:szCs w:val="24"/>
          <w:lang w:val="ru-RU"/>
        </w:rPr>
        <w:t xml:space="preserve">профинансированы </w:t>
      </w:r>
      <w:r w:rsidR="00702D72">
        <w:rPr>
          <w:rFonts w:eastAsia="Calibri"/>
          <w:sz w:val="24"/>
          <w:szCs w:val="24"/>
          <w:lang w:val="ru-RU"/>
        </w:rPr>
        <w:t>только в объеме 158 990,5 тыс. руб</w:t>
      </w:r>
      <w:r>
        <w:rPr>
          <w:rFonts w:eastAsia="Calibri"/>
          <w:sz w:val="24"/>
          <w:szCs w:val="24"/>
          <w:lang w:val="ru-RU"/>
        </w:rPr>
        <w:t xml:space="preserve">лей. </w:t>
      </w:r>
    </w:p>
    <w:p w:rsidR="00702D72" w:rsidRDefault="00815B79" w:rsidP="00221451">
      <w:pPr>
        <w:pStyle w:val="33"/>
        <w:tabs>
          <w:tab w:val="left" w:pos="3948"/>
        </w:tabs>
        <w:spacing w:after="0"/>
        <w:ind w:firstLine="709"/>
        <w:contextualSpacing/>
        <w:jc w:val="both"/>
        <w:rPr>
          <w:rFonts w:eastAsia="Calibri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Целевой показатель результативности предоставления субсидии выполнен на 100</w:t>
      </w:r>
      <w:r w:rsidR="00661D22">
        <w:rPr>
          <w:sz w:val="24"/>
          <w:szCs w:val="24"/>
          <w:lang w:val="ru-RU"/>
        </w:rPr>
        <w:t xml:space="preserve"> процентов</w:t>
      </w:r>
      <w:r>
        <w:rPr>
          <w:sz w:val="24"/>
          <w:szCs w:val="24"/>
          <w:lang w:val="ru-RU"/>
        </w:rPr>
        <w:t>.</w:t>
      </w:r>
    </w:p>
    <w:p w:rsidR="00352038" w:rsidRPr="002B1900" w:rsidRDefault="00352038" w:rsidP="00352038">
      <w:pPr>
        <w:pStyle w:val="33"/>
        <w:tabs>
          <w:tab w:val="left" w:pos="3948"/>
        </w:tabs>
        <w:spacing w:after="0"/>
        <w:ind w:firstLine="709"/>
        <w:contextualSpacing/>
        <w:jc w:val="both"/>
        <w:rPr>
          <w:rFonts w:eastAsia="Calibri"/>
          <w:sz w:val="24"/>
          <w:szCs w:val="24"/>
          <w:lang w:val="ru-RU"/>
        </w:rPr>
      </w:pPr>
    </w:p>
    <w:p w:rsidR="00352038" w:rsidRPr="002B1900" w:rsidRDefault="00352038" w:rsidP="0002170A">
      <w:pPr>
        <w:pStyle w:val="1"/>
        <w:rPr>
          <w:rFonts w:eastAsia="Calibri"/>
          <w:lang w:val="ru-RU"/>
        </w:rPr>
      </w:pPr>
      <w:r w:rsidRPr="00A37E13">
        <w:rPr>
          <w:rFonts w:eastAsia="Calibri"/>
          <w:b/>
          <w:i/>
          <w:u w:val="single"/>
          <w:lang w:val="ru-RU"/>
        </w:rPr>
        <w:t>По подразделу 0704 «Среднее профессиональной образование»</w:t>
      </w:r>
      <w:r w:rsidRPr="002B1900">
        <w:rPr>
          <w:rFonts w:eastAsia="Calibri"/>
          <w:i/>
          <w:lang w:val="ru-RU"/>
        </w:rPr>
        <w:t xml:space="preserve"> </w:t>
      </w:r>
      <w:r w:rsidRPr="002B1900">
        <w:rPr>
          <w:rFonts w:eastAsia="Calibri"/>
          <w:lang w:val="ru-RU"/>
        </w:rPr>
        <w:t>ассигнования, предусмотренные Законом об областном бюджете на 2017 год в размере 16 200,0 тыс. руб.</w:t>
      </w:r>
      <w:r w:rsidR="00144AB8">
        <w:rPr>
          <w:rFonts w:eastAsia="Calibri"/>
          <w:lang w:val="ru-RU"/>
        </w:rPr>
        <w:t>,</w:t>
      </w:r>
      <w:r w:rsidRPr="002B1900">
        <w:rPr>
          <w:rFonts w:eastAsia="Calibri"/>
          <w:lang w:val="ru-RU"/>
        </w:rPr>
        <w:t xml:space="preserve"> не исполнены.</w:t>
      </w:r>
    </w:p>
    <w:p w:rsidR="00352038" w:rsidRPr="002B1900" w:rsidRDefault="00352038" w:rsidP="00352038">
      <w:pPr>
        <w:pStyle w:val="33"/>
        <w:tabs>
          <w:tab w:val="left" w:pos="3948"/>
        </w:tabs>
        <w:spacing w:after="0"/>
        <w:ind w:firstLine="709"/>
        <w:contextualSpacing/>
        <w:jc w:val="both"/>
        <w:rPr>
          <w:rFonts w:eastAsia="Calibri"/>
          <w:sz w:val="24"/>
          <w:szCs w:val="24"/>
          <w:lang w:val="ru-RU"/>
        </w:rPr>
      </w:pPr>
      <w:r w:rsidRPr="002B1900">
        <w:rPr>
          <w:rFonts w:eastAsia="Calibri"/>
          <w:sz w:val="24"/>
          <w:szCs w:val="24"/>
          <w:lang w:val="ru-RU"/>
        </w:rPr>
        <w:t xml:space="preserve">Ассигнования предусматривались на </w:t>
      </w:r>
      <w:r w:rsidR="00FD7C5A">
        <w:rPr>
          <w:rFonts w:eastAsia="Calibri"/>
          <w:sz w:val="24"/>
          <w:szCs w:val="24"/>
          <w:lang w:val="ru-RU"/>
        </w:rPr>
        <w:t xml:space="preserve">1 этап </w:t>
      </w:r>
      <w:r w:rsidRPr="002B1900">
        <w:rPr>
          <w:rFonts w:eastAsia="Calibri"/>
          <w:sz w:val="24"/>
          <w:szCs w:val="24"/>
          <w:lang w:val="ru-RU"/>
        </w:rPr>
        <w:t>реконструкци</w:t>
      </w:r>
      <w:r w:rsidR="00FD7C5A">
        <w:rPr>
          <w:rFonts w:eastAsia="Calibri"/>
          <w:sz w:val="24"/>
          <w:szCs w:val="24"/>
          <w:lang w:val="ru-RU"/>
        </w:rPr>
        <w:t>и</w:t>
      </w:r>
      <w:r w:rsidRPr="002B1900">
        <w:rPr>
          <w:rFonts w:eastAsia="Calibri"/>
          <w:sz w:val="24"/>
          <w:szCs w:val="24"/>
          <w:lang w:val="ru-RU"/>
        </w:rPr>
        <w:t xml:space="preserve"> </w:t>
      </w:r>
      <w:r w:rsidR="006B3918">
        <w:rPr>
          <w:rFonts w:eastAsia="Calibri"/>
          <w:sz w:val="24"/>
          <w:szCs w:val="24"/>
          <w:lang w:val="ru-RU"/>
        </w:rPr>
        <w:t xml:space="preserve">здания </w:t>
      </w:r>
      <w:r w:rsidR="00144AB8">
        <w:rPr>
          <w:rFonts w:eastAsia="Calibri"/>
          <w:sz w:val="24"/>
          <w:szCs w:val="24"/>
          <w:lang w:val="ru-RU"/>
        </w:rPr>
        <w:t>п</w:t>
      </w:r>
      <w:r w:rsidRPr="002B1900">
        <w:rPr>
          <w:rFonts w:eastAsia="Calibri"/>
          <w:sz w:val="24"/>
          <w:szCs w:val="24"/>
          <w:lang w:val="ru-RU"/>
        </w:rPr>
        <w:t>рофессионально</w:t>
      </w:r>
      <w:r w:rsidR="006B3918">
        <w:rPr>
          <w:rFonts w:eastAsia="Calibri"/>
          <w:sz w:val="24"/>
          <w:szCs w:val="24"/>
          <w:lang w:val="ru-RU"/>
        </w:rPr>
        <w:t>го</w:t>
      </w:r>
      <w:r w:rsidRPr="002B1900">
        <w:rPr>
          <w:rFonts w:eastAsia="Calibri"/>
          <w:sz w:val="24"/>
          <w:szCs w:val="24"/>
          <w:lang w:val="ru-RU"/>
        </w:rPr>
        <w:t xml:space="preserve"> училищ</w:t>
      </w:r>
      <w:r w:rsidR="006B3918">
        <w:rPr>
          <w:rFonts w:eastAsia="Calibri"/>
          <w:sz w:val="24"/>
          <w:szCs w:val="24"/>
          <w:lang w:val="ru-RU"/>
        </w:rPr>
        <w:t>а</w:t>
      </w:r>
      <w:r w:rsidRPr="002B1900">
        <w:rPr>
          <w:rFonts w:eastAsia="Calibri"/>
          <w:sz w:val="24"/>
          <w:szCs w:val="24"/>
          <w:lang w:val="ru-RU"/>
        </w:rPr>
        <w:t xml:space="preserve"> №13 им</w:t>
      </w:r>
      <w:r w:rsidR="006B3918">
        <w:rPr>
          <w:rFonts w:eastAsia="Calibri"/>
          <w:sz w:val="24"/>
          <w:szCs w:val="24"/>
          <w:lang w:val="ru-RU"/>
        </w:rPr>
        <w:t>.</w:t>
      </w:r>
      <w:r w:rsidRPr="002B1900">
        <w:rPr>
          <w:rFonts w:eastAsia="Calibri"/>
          <w:sz w:val="24"/>
          <w:szCs w:val="24"/>
          <w:lang w:val="ru-RU"/>
        </w:rPr>
        <w:t xml:space="preserve"> В.И. Штепо в городе Калач-на-Дону в рамках реализации мероприятия </w:t>
      </w:r>
      <w:hyperlink r:id="rId11" w:history="1">
        <w:r w:rsidRPr="002B1900">
          <w:rPr>
            <w:rFonts w:eastAsia="Calibri"/>
            <w:sz w:val="24"/>
            <w:szCs w:val="24"/>
            <w:lang w:val="ru-RU"/>
          </w:rPr>
          <w:t>подпрограмм</w:t>
        </w:r>
      </w:hyperlink>
      <w:r w:rsidRPr="002B1900">
        <w:rPr>
          <w:rFonts w:eastAsia="Calibri"/>
          <w:sz w:val="24"/>
          <w:szCs w:val="24"/>
          <w:lang w:val="ru-RU"/>
        </w:rPr>
        <w:t>ы «Обеспечение функционирования региональной системы образования» Программы №668-п.</w:t>
      </w:r>
      <w:r w:rsidR="00FD7C5A">
        <w:rPr>
          <w:rFonts w:eastAsia="Calibri"/>
          <w:sz w:val="24"/>
          <w:szCs w:val="24"/>
          <w:lang w:val="ru-RU"/>
        </w:rPr>
        <w:t xml:space="preserve"> Однако ф</w:t>
      </w:r>
      <w:r w:rsidRPr="002B1900">
        <w:rPr>
          <w:rFonts w:eastAsia="Calibri"/>
          <w:sz w:val="24"/>
          <w:szCs w:val="24"/>
          <w:lang w:val="ru-RU"/>
        </w:rPr>
        <w:t xml:space="preserve">инансирование </w:t>
      </w:r>
      <w:r w:rsidRPr="002B1900">
        <w:rPr>
          <w:rFonts w:eastAsia="Calibri"/>
          <w:sz w:val="24"/>
          <w:szCs w:val="24"/>
        </w:rPr>
        <w:t>I</w:t>
      </w:r>
      <w:r w:rsidRPr="002B1900">
        <w:rPr>
          <w:rFonts w:eastAsia="Calibri"/>
          <w:sz w:val="24"/>
          <w:szCs w:val="24"/>
          <w:lang w:val="ru-RU"/>
        </w:rPr>
        <w:t xml:space="preserve"> этапа стоимостью 12</w:t>
      </w:r>
      <w:r w:rsidR="00144AB8">
        <w:rPr>
          <w:rFonts w:eastAsia="Calibri"/>
          <w:sz w:val="24"/>
          <w:szCs w:val="24"/>
          <w:lang w:val="ru-RU"/>
        </w:rPr>
        <w:t> </w:t>
      </w:r>
      <w:r w:rsidRPr="002B1900">
        <w:rPr>
          <w:rFonts w:eastAsia="Calibri"/>
          <w:sz w:val="24"/>
          <w:szCs w:val="24"/>
          <w:lang w:val="ru-RU"/>
        </w:rPr>
        <w:t>8</w:t>
      </w:r>
      <w:r w:rsidR="00144AB8">
        <w:rPr>
          <w:rFonts w:eastAsia="Calibri"/>
          <w:sz w:val="24"/>
          <w:szCs w:val="24"/>
          <w:lang w:val="ru-RU"/>
        </w:rPr>
        <w:t>00,0</w:t>
      </w:r>
      <w:r w:rsidRPr="002B1900">
        <w:rPr>
          <w:rFonts w:eastAsia="Calibri"/>
          <w:sz w:val="24"/>
          <w:szCs w:val="24"/>
          <w:lang w:val="ru-RU"/>
        </w:rPr>
        <w:t xml:space="preserve"> </w:t>
      </w:r>
      <w:r w:rsidR="00144AB8">
        <w:rPr>
          <w:rFonts w:eastAsia="Calibri"/>
          <w:sz w:val="24"/>
          <w:szCs w:val="24"/>
          <w:lang w:val="ru-RU"/>
        </w:rPr>
        <w:t>тыс</w:t>
      </w:r>
      <w:r w:rsidRPr="002B1900">
        <w:rPr>
          <w:rFonts w:eastAsia="Calibri"/>
          <w:sz w:val="24"/>
          <w:szCs w:val="24"/>
          <w:lang w:val="ru-RU"/>
        </w:rPr>
        <w:t>. руб. осуществлялось в 2017 году за счет средств Фонда «Перспективное развитие Волгоградской области».</w:t>
      </w:r>
    </w:p>
    <w:p w:rsidR="00352038" w:rsidRPr="00D63E41" w:rsidRDefault="00352038" w:rsidP="00352038">
      <w:pPr>
        <w:pStyle w:val="33"/>
        <w:tabs>
          <w:tab w:val="left" w:pos="3948"/>
        </w:tabs>
        <w:spacing w:after="0"/>
        <w:ind w:firstLine="709"/>
        <w:contextualSpacing/>
        <w:jc w:val="both"/>
        <w:rPr>
          <w:rFonts w:eastAsia="Calibri"/>
          <w:sz w:val="24"/>
          <w:szCs w:val="24"/>
          <w:lang w:val="ru-RU"/>
        </w:rPr>
      </w:pPr>
      <w:r w:rsidRPr="002B1900">
        <w:rPr>
          <w:rFonts w:eastAsia="Calibri"/>
          <w:sz w:val="24"/>
          <w:szCs w:val="24"/>
          <w:lang w:val="ru-RU"/>
        </w:rPr>
        <w:t xml:space="preserve">По 2 этапу проектная документация разработана Фондом «Перспективное развитие Волгоградской области» и направлена в адрес ГАУ ВО «Облгосэкспертиза». </w:t>
      </w:r>
      <w:r w:rsidRPr="00D63E41">
        <w:rPr>
          <w:rFonts w:eastAsia="Calibri"/>
          <w:sz w:val="24"/>
          <w:szCs w:val="24"/>
          <w:lang w:val="ru-RU"/>
        </w:rPr>
        <w:t>Получение положительного заключения по 2 этапу планируется в 2018 году.</w:t>
      </w:r>
    </w:p>
    <w:p w:rsidR="00352038" w:rsidRPr="00D63E41" w:rsidRDefault="00352038" w:rsidP="00352038">
      <w:pPr>
        <w:pStyle w:val="33"/>
        <w:tabs>
          <w:tab w:val="left" w:pos="3948"/>
        </w:tabs>
        <w:spacing w:after="0"/>
        <w:ind w:firstLine="709"/>
        <w:contextualSpacing/>
        <w:jc w:val="both"/>
        <w:rPr>
          <w:lang w:val="ru-RU"/>
        </w:rPr>
      </w:pPr>
      <w:r w:rsidRPr="002B1900">
        <w:rPr>
          <w:rFonts w:eastAsia="Calibri"/>
          <w:sz w:val="24"/>
          <w:szCs w:val="24"/>
          <w:lang w:val="ru-RU"/>
        </w:rPr>
        <w:t xml:space="preserve">Законом об областном бюджете на 2018 год предусмотрены ассигнования на реализацию </w:t>
      </w:r>
      <w:r w:rsidRPr="00D63E41">
        <w:rPr>
          <w:rFonts w:eastAsia="Calibri"/>
          <w:sz w:val="24"/>
          <w:szCs w:val="24"/>
          <w:lang w:val="ru-RU"/>
        </w:rPr>
        <w:t>2 этапа реконструкции училища в размере 40</w:t>
      </w:r>
      <w:r w:rsidRPr="002B1900">
        <w:rPr>
          <w:rFonts w:eastAsia="Calibri"/>
          <w:sz w:val="24"/>
          <w:szCs w:val="24"/>
          <w:lang w:val="ru-RU"/>
        </w:rPr>
        <w:t> </w:t>
      </w:r>
      <w:r w:rsidRPr="00D63E41">
        <w:rPr>
          <w:rFonts w:eastAsia="Calibri"/>
          <w:sz w:val="24"/>
          <w:szCs w:val="24"/>
          <w:lang w:val="ru-RU"/>
        </w:rPr>
        <w:t>000,0 тыс. рублей.</w:t>
      </w:r>
    </w:p>
    <w:p w:rsidR="00ED637E" w:rsidRPr="004629C3" w:rsidRDefault="00ED637E" w:rsidP="00AD0CFD">
      <w:pPr>
        <w:ind w:firstLine="709"/>
        <w:contextualSpacing/>
        <w:jc w:val="both"/>
        <w:rPr>
          <w:rFonts w:ascii="Times New Roman" w:hAnsi="Times New Roman"/>
          <w:lang w:val="ru-RU" w:eastAsia="ru-RU" w:bidi="ar-SA"/>
        </w:rPr>
      </w:pPr>
    </w:p>
    <w:p w:rsidR="00023858" w:rsidRPr="005067CB" w:rsidRDefault="00023858" w:rsidP="00AD0CFD">
      <w:pPr>
        <w:pStyle w:val="1"/>
        <w:rPr>
          <w:lang w:val="ru-RU"/>
        </w:rPr>
      </w:pPr>
      <w:r w:rsidRPr="00A37E13">
        <w:rPr>
          <w:b/>
          <w:i/>
          <w:u w:val="single"/>
          <w:lang w:val="ru-RU"/>
        </w:rPr>
        <w:t>По подразделу 0801 «Культура»</w:t>
      </w:r>
      <w:r w:rsidRPr="005067CB">
        <w:rPr>
          <w:i/>
          <w:lang w:val="ru-RU"/>
        </w:rPr>
        <w:t xml:space="preserve"> </w:t>
      </w:r>
      <w:r w:rsidRPr="005067CB">
        <w:rPr>
          <w:lang w:val="ru-RU"/>
        </w:rPr>
        <w:t xml:space="preserve">расходы составили 23 384,5 тыс. руб., или 100% от назначений </w:t>
      </w:r>
      <w:r w:rsidR="00775750">
        <w:rPr>
          <w:lang w:val="ru-RU"/>
        </w:rPr>
        <w:t xml:space="preserve">сводной бюджетной росписи </w:t>
      </w:r>
      <w:r w:rsidRPr="005067CB">
        <w:rPr>
          <w:lang w:val="ru-RU"/>
        </w:rPr>
        <w:t>и 20,1% от ассигнований</w:t>
      </w:r>
      <w:r w:rsidR="00775750">
        <w:rPr>
          <w:lang w:val="ru-RU"/>
        </w:rPr>
        <w:t xml:space="preserve">, утвержденных Законом об областном бюджете, </w:t>
      </w:r>
      <w:r w:rsidRPr="005067CB">
        <w:rPr>
          <w:lang w:val="ru-RU"/>
        </w:rPr>
        <w:t>в том числе:</w:t>
      </w:r>
    </w:p>
    <w:p w:rsidR="00023858" w:rsidRPr="00C8307C" w:rsidRDefault="00023858" w:rsidP="00AD0CFD">
      <w:pPr>
        <w:pStyle w:val="ConsPlusNormal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 w:bidi="en-US"/>
        </w:rPr>
      </w:pPr>
      <w:r w:rsidRPr="005067CB">
        <w:rPr>
          <w:rFonts w:ascii="Times New Roman" w:eastAsia="Times New Roman" w:hAnsi="Times New Roman"/>
          <w:i/>
          <w:sz w:val="24"/>
          <w:szCs w:val="24"/>
          <w:lang w:eastAsia="en-US" w:bidi="en-US"/>
        </w:rPr>
        <w:t>непрограммные расходы</w:t>
      </w:r>
      <w:r w:rsidR="00E05D15">
        <w:rPr>
          <w:rFonts w:ascii="Times New Roman" w:eastAsia="Times New Roman" w:hAnsi="Times New Roman"/>
          <w:i/>
          <w:sz w:val="24"/>
          <w:szCs w:val="24"/>
          <w:lang w:eastAsia="en-US" w:bidi="en-US"/>
        </w:rPr>
        <w:t xml:space="preserve"> </w:t>
      </w:r>
      <w:r w:rsidR="00E05D15">
        <w:rPr>
          <w:rFonts w:ascii="Times New Roman" w:hAnsi="Times New Roman"/>
        </w:rPr>
        <w:t>–</w:t>
      </w:r>
      <w:r w:rsidRPr="005067CB">
        <w:rPr>
          <w:rFonts w:ascii="Times New Roman" w:hAnsi="Times New Roman"/>
        </w:rPr>
        <w:t xml:space="preserve"> </w:t>
      </w:r>
      <w:r w:rsidR="00562804">
        <w:rPr>
          <w:rFonts w:ascii="Times New Roman" w:eastAsia="Times New Roman" w:hAnsi="Times New Roman"/>
          <w:sz w:val="24"/>
          <w:szCs w:val="24"/>
          <w:lang w:eastAsia="en-US" w:bidi="en-US"/>
        </w:rPr>
        <w:t xml:space="preserve">аванс за экспертизу сметной стоимости строительства библиотеки – </w:t>
      </w:r>
      <w:r w:rsidRPr="005067CB">
        <w:rPr>
          <w:rFonts w:ascii="Times New Roman" w:hAnsi="Times New Roman"/>
        </w:rPr>
        <w:t xml:space="preserve">10,5 тыс. руб., или </w:t>
      </w:r>
      <w:r w:rsidRPr="00E05D15">
        <w:rPr>
          <w:rFonts w:ascii="Times New Roman" w:eastAsia="Times New Roman" w:hAnsi="Times New Roman" w:cs="Arial"/>
          <w:bCs/>
          <w:kern w:val="32"/>
          <w:sz w:val="24"/>
          <w:szCs w:val="32"/>
          <w:lang w:eastAsia="en-US" w:bidi="en-US"/>
        </w:rPr>
        <w:t>1% от ассигнований областного бюджета</w:t>
      </w:r>
      <w:r w:rsidR="00E05D15">
        <w:rPr>
          <w:rFonts w:ascii="Times New Roman" w:eastAsia="Times New Roman" w:hAnsi="Times New Roman" w:cs="Arial"/>
          <w:bCs/>
          <w:kern w:val="32"/>
          <w:sz w:val="24"/>
          <w:szCs w:val="32"/>
          <w:lang w:eastAsia="en-US" w:bidi="en-US"/>
        </w:rPr>
        <w:t xml:space="preserve">, </w:t>
      </w:r>
      <w:r w:rsidR="00E05D15" w:rsidRPr="00E05D15">
        <w:rPr>
          <w:rFonts w:ascii="Times New Roman" w:eastAsia="Times New Roman" w:hAnsi="Times New Roman"/>
          <w:sz w:val="24"/>
          <w:szCs w:val="24"/>
          <w:lang w:eastAsia="en-US" w:bidi="en-US"/>
        </w:rPr>
        <w:t>предусмотренных в объеме 1150,0 тыс. руб. на проектирование библиотеки в с. Фоменково Жирновского района и клуба на станции Лапшинская Котовского района</w:t>
      </w:r>
      <w:r w:rsidR="00144AB8">
        <w:rPr>
          <w:rFonts w:ascii="Times New Roman" w:eastAsia="Times New Roman" w:hAnsi="Times New Roman"/>
          <w:sz w:val="24"/>
          <w:szCs w:val="24"/>
          <w:lang w:eastAsia="en-US" w:bidi="en-US"/>
        </w:rPr>
        <w:t>, пострадавших от природных пожаров 2-3 сентября 2010 года.</w:t>
      </w:r>
      <w:r w:rsidR="00C8307C">
        <w:rPr>
          <w:rFonts w:ascii="Times New Roman" w:eastAsia="Times New Roman" w:hAnsi="Times New Roman"/>
          <w:sz w:val="24"/>
          <w:szCs w:val="24"/>
          <w:lang w:eastAsia="en-US" w:bidi="en-US"/>
        </w:rPr>
        <w:t xml:space="preserve"> </w:t>
      </w:r>
      <w:r w:rsidRPr="00C8307C">
        <w:rPr>
          <w:rFonts w:ascii="Times New Roman" w:eastAsia="Times New Roman" w:hAnsi="Times New Roman"/>
          <w:sz w:val="24"/>
          <w:szCs w:val="24"/>
          <w:lang w:eastAsia="en-US" w:bidi="en-US"/>
        </w:rPr>
        <w:t>По обоим объектам причиной невыполнения обязательств проектировщик</w:t>
      </w:r>
      <w:r w:rsidR="00E12BF8">
        <w:rPr>
          <w:rFonts w:ascii="Times New Roman" w:eastAsia="Times New Roman" w:hAnsi="Times New Roman"/>
          <w:sz w:val="24"/>
          <w:szCs w:val="24"/>
          <w:lang w:eastAsia="en-US" w:bidi="en-US"/>
        </w:rPr>
        <w:t>ом</w:t>
      </w:r>
      <w:r w:rsidRPr="00C8307C">
        <w:rPr>
          <w:rFonts w:ascii="Times New Roman" w:eastAsia="Times New Roman" w:hAnsi="Times New Roman"/>
          <w:sz w:val="24"/>
          <w:szCs w:val="24"/>
          <w:lang w:eastAsia="en-US" w:bidi="en-US"/>
        </w:rPr>
        <w:t xml:space="preserve"> явились судебные разбирательства из-за уменьшения объема работ</w:t>
      </w:r>
      <w:r w:rsidR="004E71EA">
        <w:rPr>
          <w:rFonts w:ascii="Times New Roman" w:eastAsia="Times New Roman" w:hAnsi="Times New Roman"/>
          <w:sz w:val="24"/>
          <w:szCs w:val="24"/>
          <w:lang w:eastAsia="en-US" w:bidi="en-US"/>
        </w:rPr>
        <w:t>,</w:t>
      </w:r>
      <w:r w:rsidRPr="00C8307C">
        <w:rPr>
          <w:rFonts w:ascii="Times New Roman" w:eastAsia="Times New Roman" w:hAnsi="Times New Roman"/>
          <w:sz w:val="24"/>
          <w:szCs w:val="24"/>
          <w:lang w:eastAsia="en-US" w:bidi="en-US"/>
        </w:rPr>
        <w:t xml:space="preserve"> предусмотренных государственными контрактами, в связи с </w:t>
      </w:r>
      <w:r w:rsidR="004E71EA">
        <w:rPr>
          <w:rFonts w:ascii="Times New Roman" w:eastAsia="Times New Roman" w:hAnsi="Times New Roman"/>
          <w:sz w:val="24"/>
          <w:szCs w:val="24"/>
          <w:lang w:eastAsia="en-US" w:bidi="en-US"/>
        </w:rPr>
        <w:t>чем</w:t>
      </w:r>
      <w:r w:rsidRPr="00C8307C">
        <w:rPr>
          <w:rFonts w:ascii="Times New Roman" w:eastAsia="Times New Roman" w:hAnsi="Times New Roman"/>
          <w:sz w:val="24"/>
          <w:szCs w:val="24"/>
          <w:lang w:eastAsia="en-US" w:bidi="en-US"/>
        </w:rPr>
        <w:t xml:space="preserve"> в судебном порядке решается вопрос между ГКУ УКС и проектировщиком о корректировк</w:t>
      </w:r>
      <w:r w:rsidR="004E71EA">
        <w:rPr>
          <w:rFonts w:ascii="Times New Roman" w:eastAsia="Times New Roman" w:hAnsi="Times New Roman"/>
          <w:sz w:val="24"/>
          <w:szCs w:val="24"/>
          <w:lang w:eastAsia="en-US" w:bidi="en-US"/>
        </w:rPr>
        <w:t>е</w:t>
      </w:r>
      <w:r w:rsidRPr="00C8307C">
        <w:rPr>
          <w:rFonts w:ascii="Times New Roman" w:eastAsia="Times New Roman" w:hAnsi="Times New Roman"/>
          <w:sz w:val="24"/>
          <w:szCs w:val="24"/>
          <w:lang w:eastAsia="en-US" w:bidi="en-US"/>
        </w:rPr>
        <w:t xml:space="preserve"> цены государственных контрактов.</w:t>
      </w:r>
      <w:r w:rsidR="00A22623" w:rsidRPr="00C8307C">
        <w:rPr>
          <w:rFonts w:ascii="Times New Roman" w:eastAsia="Times New Roman" w:hAnsi="Times New Roman"/>
          <w:sz w:val="24"/>
          <w:szCs w:val="24"/>
          <w:lang w:eastAsia="en-US" w:bidi="en-US"/>
        </w:rPr>
        <w:t xml:space="preserve"> </w:t>
      </w:r>
    </w:p>
    <w:p w:rsidR="00023858" w:rsidRDefault="00023858" w:rsidP="00AD0CFD">
      <w:pPr>
        <w:ind w:firstLine="709"/>
        <w:jc w:val="both"/>
        <w:rPr>
          <w:rFonts w:ascii="Times New Roman" w:hAnsi="Times New Roman"/>
          <w:lang w:val="ru-RU"/>
        </w:rPr>
      </w:pPr>
      <w:r w:rsidRPr="005067CB">
        <w:rPr>
          <w:rFonts w:ascii="Times New Roman" w:hAnsi="Times New Roman"/>
          <w:i/>
          <w:lang w:val="ru-RU"/>
        </w:rPr>
        <w:t>программные расходы</w:t>
      </w:r>
      <w:r w:rsidR="000838DF">
        <w:rPr>
          <w:rFonts w:ascii="Times New Roman" w:hAnsi="Times New Roman"/>
          <w:i/>
          <w:lang w:val="ru-RU"/>
        </w:rPr>
        <w:t xml:space="preserve"> –</w:t>
      </w:r>
      <w:r w:rsidRPr="005067CB">
        <w:rPr>
          <w:rFonts w:ascii="Times New Roman" w:hAnsi="Times New Roman"/>
          <w:lang w:val="ru-RU"/>
        </w:rPr>
        <w:t xml:space="preserve">  23</w:t>
      </w:r>
      <w:r w:rsidRPr="005067CB">
        <w:rPr>
          <w:rFonts w:ascii="Times New Roman" w:hAnsi="Times New Roman"/>
        </w:rPr>
        <w:t> </w:t>
      </w:r>
      <w:r w:rsidRPr="005067CB">
        <w:rPr>
          <w:rFonts w:ascii="Times New Roman" w:hAnsi="Times New Roman"/>
          <w:lang w:val="ru-RU"/>
        </w:rPr>
        <w:t xml:space="preserve">374,0 тыс. руб., или 20% от ассигнований областного бюджета </w:t>
      </w:r>
      <w:r w:rsidR="00504404">
        <w:rPr>
          <w:rFonts w:ascii="Times New Roman" w:hAnsi="Times New Roman"/>
          <w:lang w:val="ru-RU"/>
        </w:rPr>
        <w:t xml:space="preserve">на мероприятия </w:t>
      </w:r>
      <w:r w:rsidRPr="005067CB">
        <w:rPr>
          <w:rFonts w:ascii="Times New Roman" w:hAnsi="Times New Roman"/>
          <w:lang w:val="ru-RU"/>
        </w:rPr>
        <w:t xml:space="preserve">в рамках </w:t>
      </w:r>
      <w:r w:rsidRPr="005067CB">
        <w:rPr>
          <w:rFonts w:ascii="Times New Roman" w:hAnsi="Times New Roman"/>
          <w:u w:val="single"/>
          <w:lang w:val="ru-RU" w:eastAsia="ru-RU" w:bidi="ar-SA"/>
        </w:rPr>
        <w:t>подпрограммы «Сохранение и развитие профессионального искусства, народного творчества, культурных инициатив и творческого потенциала населения в Волгоградской области»</w:t>
      </w:r>
      <w:r w:rsidRPr="005067CB">
        <w:rPr>
          <w:rFonts w:ascii="Times New Roman" w:hAnsi="Times New Roman"/>
          <w:lang w:val="ru-RU"/>
        </w:rPr>
        <w:t xml:space="preserve">  государственной </w:t>
      </w:r>
      <w:hyperlink r:id="rId12" w:history="1">
        <w:r w:rsidRPr="005067CB">
          <w:rPr>
            <w:rFonts w:ascii="Times New Roman" w:hAnsi="Times New Roman"/>
            <w:lang w:val="ru-RU"/>
          </w:rPr>
          <w:t>программ</w:t>
        </w:r>
      </w:hyperlink>
      <w:r w:rsidRPr="005067CB">
        <w:rPr>
          <w:rFonts w:ascii="Times New Roman" w:hAnsi="Times New Roman"/>
          <w:lang w:val="ru-RU"/>
        </w:rPr>
        <w:t xml:space="preserve">ы Волгоградской области «Развитие культуры и туризма в Волгоградской области», утвержденной </w:t>
      </w:r>
      <w:r w:rsidRPr="005067CB">
        <w:rPr>
          <w:rFonts w:ascii="Times New Roman" w:hAnsi="Times New Roman"/>
          <w:lang w:val="ru-RU" w:eastAsia="ru-RU" w:bidi="ar-SA"/>
        </w:rPr>
        <w:t xml:space="preserve">постановлением Администрации Волгоградской области от 08.05.2015 № 217-п </w:t>
      </w:r>
      <w:r w:rsidRPr="005067CB">
        <w:rPr>
          <w:rFonts w:ascii="Times New Roman" w:hAnsi="Times New Roman"/>
          <w:lang w:val="ru-RU"/>
        </w:rPr>
        <w:t>(далее Программа №217-п).</w:t>
      </w:r>
    </w:p>
    <w:p w:rsidR="00E83BF7" w:rsidRPr="005067CB" w:rsidRDefault="00E83BF7" w:rsidP="00AD0CFD">
      <w:pPr>
        <w:pStyle w:val="Default"/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auto"/>
          <w:lang w:val="ru-RU"/>
        </w:rPr>
      </w:pPr>
      <w:r w:rsidRPr="005067CB">
        <w:rPr>
          <w:rFonts w:ascii="Times New Roman" w:hAnsi="Times New Roman"/>
          <w:b/>
          <w:i/>
          <w:lang w:val="ru-RU"/>
        </w:rPr>
        <w:t>Программа «Развитие культуры и туризма в Волгоградской области» №217-п.</w:t>
      </w:r>
    </w:p>
    <w:p w:rsidR="00E83BF7" w:rsidRPr="005067CB" w:rsidRDefault="00E83BF7" w:rsidP="00AD0CFD">
      <w:pPr>
        <w:pStyle w:val="Default"/>
        <w:spacing w:after="0" w:line="240" w:lineRule="auto"/>
        <w:ind w:firstLine="708"/>
        <w:jc w:val="both"/>
        <w:rPr>
          <w:rFonts w:ascii="Times New Roman" w:hAnsi="Times New Roman"/>
          <w:color w:val="auto"/>
          <w:lang w:val="ru-RU"/>
        </w:rPr>
      </w:pPr>
      <w:r w:rsidRPr="005067CB">
        <w:rPr>
          <w:rFonts w:ascii="Times New Roman" w:hAnsi="Times New Roman"/>
          <w:color w:val="auto"/>
          <w:lang w:val="ru-RU"/>
        </w:rPr>
        <w:t xml:space="preserve">По подразделу 0801 «Культура» Законом об областном бюджете на 2017 год </w:t>
      </w:r>
      <w:r>
        <w:rPr>
          <w:rFonts w:ascii="Times New Roman" w:hAnsi="Times New Roman"/>
          <w:color w:val="auto"/>
          <w:lang w:val="ru-RU"/>
        </w:rPr>
        <w:t xml:space="preserve">на </w:t>
      </w:r>
      <w:r w:rsidRPr="005067CB">
        <w:rPr>
          <w:rFonts w:ascii="Times New Roman" w:hAnsi="Times New Roman"/>
          <w:color w:val="auto"/>
          <w:lang w:val="ru-RU"/>
        </w:rPr>
        <w:t>мероприяти</w:t>
      </w:r>
      <w:r>
        <w:rPr>
          <w:rFonts w:ascii="Times New Roman" w:hAnsi="Times New Roman"/>
          <w:color w:val="auto"/>
          <w:lang w:val="ru-RU"/>
        </w:rPr>
        <w:t>я</w:t>
      </w:r>
      <w:r w:rsidRPr="005067CB">
        <w:rPr>
          <w:rFonts w:ascii="Times New Roman" w:hAnsi="Times New Roman"/>
          <w:color w:val="auto"/>
          <w:lang w:val="ru-RU"/>
        </w:rPr>
        <w:t xml:space="preserve"> государственной программы «Развитие культуры и туризма» было предусмотрено 115 100,0 тыс. руб., в том числе:</w:t>
      </w:r>
    </w:p>
    <w:p w:rsidR="008E7EED" w:rsidRPr="008E7EED" w:rsidRDefault="00E83BF7" w:rsidP="00EB7C09">
      <w:pPr>
        <w:pStyle w:val="Default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/>
          <w:color w:val="auto"/>
          <w:lang w:val="ru-RU"/>
        </w:rPr>
      </w:pPr>
      <w:r w:rsidRPr="008E7EED">
        <w:rPr>
          <w:rFonts w:ascii="Times New Roman" w:hAnsi="Times New Roman"/>
          <w:color w:val="auto"/>
          <w:lang w:val="ru-RU"/>
        </w:rPr>
        <w:t>65</w:t>
      </w:r>
      <w:r w:rsidRPr="008E7EED">
        <w:rPr>
          <w:rFonts w:ascii="Times New Roman" w:hAnsi="Times New Roman"/>
          <w:color w:val="auto"/>
        </w:rPr>
        <w:t> </w:t>
      </w:r>
      <w:r w:rsidRPr="008E7EED">
        <w:rPr>
          <w:rFonts w:ascii="Times New Roman" w:hAnsi="Times New Roman"/>
          <w:color w:val="auto"/>
          <w:lang w:val="ru-RU"/>
        </w:rPr>
        <w:t xml:space="preserve">100,0 тыс. руб. по </w:t>
      </w:r>
      <w:r w:rsidRPr="008E7EED">
        <w:rPr>
          <w:rFonts w:ascii="Times New Roman" w:hAnsi="Times New Roman"/>
          <w:b/>
          <w:i/>
          <w:color w:val="auto"/>
          <w:lang w:val="ru-RU"/>
        </w:rPr>
        <w:t xml:space="preserve">подпрограмме «Сохранение </w:t>
      </w:r>
      <w:r w:rsidRPr="008E7EED">
        <w:rPr>
          <w:rFonts w:ascii="Times New Roman" w:hAnsi="Times New Roman"/>
          <w:b/>
          <w:i/>
          <w:lang w:val="ru-RU"/>
        </w:rPr>
        <w:t>объектов культурного и исторического наследия, обеспечение доступа населения к культурным ценностям и информации</w:t>
      </w:r>
      <w:r w:rsidRPr="008E7EED">
        <w:rPr>
          <w:rFonts w:ascii="Times New Roman" w:hAnsi="Times New Roman"/>
          <w:b/>
          <w:i/>
          <w:color w:val="auto"/>
          <w:lang w:val="ru-RU"/>
        </w:rPr>
        <w:t>»</w:t>
      </w:r>
      <w:r w:rsidRPr="008E7EED">
        <w:rPr>
          <w:rFonts w:ascii="Times New Roman" w:hAnsi="Times New Roman"/>
          <w:lang w:val="ru-RU"/>
        </w:rPr>
        <w:t xml:space="preserve"> - на </w:t>
      </w:r>
      <w:r w:rsidRPr="008E7EED">
        <w:rPr>
          <w:rFonts w:ascii="Times New Roman" w:hAnsi="Times New Roman"/>
          <w:color w:val="auto"/>
          <w:lang w:val="ru-RU"/>
        </w:rPr>
        <w:t xml:space="preserve">капитальный ремонт объекта культурного наследия «Волгоградский областной краеведческий музей», г. Волгоград, пр. Ленина, 5а и пр. Ленина, 7 («Земская управа», нач. </w:t>
      </w:r>
      <w:r w:rsidRPr="008E7EED">
        <w:rPr>
          <w:rFonts w:ascii="Times New Roman" w:hAnsi="Times New Roman"/>
          <w:color w:val="auto"/>
        </w:rPr>
        <w:t>XX</w:t>
      </w:r>
      <w:r w:rsidRPr="008E7EED">
        <w:rPr>
          <w:rFonts w:ascii="Times New Roman" w:hAnsi="Times New Roman"/>
          <w:color w:val="auto"/>
          <w:lang w:val="ru-RU"/>
        </w:rPr>
        <w:t xml:space="preserve"> в.  </w:t>
      </w:r>
      <w:r w:rsidR="00C4761A">
        <w:rPr>
          <w:rFonts w:ascii="Times New Roman" w:hAnsi="Times New Roman"/>
          <w:color w:val="auto"/>
          <w:lang w:val="ru-RU"/>
        </w:rPr>
        <w:t>и</w:t>
      </w:r>
      <w:r w:rsidRPr="008E7EED">
        <w:rPr>
          <w:rFonts w:ascii="Times New Roman" w:hAnsi="Times New Roman"/>
          <w:color w:val="auto"/>
          <w:lang w:val="ru-RU"/>
        </w:rPr>
        <w:t xml:space="preserve"> «Волжско-Камский банк», к. </w:t>
      </w:r>
      <w:r w:rsidRPr="008E7EED">
        <w:rPr>
          <w:rFonts w:ascii="Times New Roman" w:hAnsi="Times New Roman"/>
          <w:color w:val="auto"/>
        </w:rPr>
        <w:t>XIX</w:t>
      </w:r>
      <w:r w:rsidRPr="008E7EED">
        <w:rPr>
          <w:rFonts w:ascii="Times New Roman" w:hAnsi="Times New Roman"/>
          <w:color w:val="auto"/>
          <w:lang w:val="ru-RU"/>
        </w:rPr>
        <w:t xml:space="preserve"> в.). Ассигнования не освоены по причине дважды </w:t>
      </w:r>
      <w:r w:rsidR="00E12BF8" w:rsidRPr="008E7EED">
        <w:rPr>
          <w:rFonts w:ascii="Times New Roman" w:hAnsi="Times New Roman"/>
          <w:color w:val="auto"/>
          <w:lang w:val="ru-RU"/>
        </w:rPr>
        <w:t xml:space="preserve">несостоявшихся </w:t>
      </w:r>
      <w:r w:rsidRPr="008E7EED">
        <w:rPr>
          <w:rFonts w:ascii="Times New Roman" w:hAnsi="Times New Roman"/>
          <w:color w:val="auto"/>
          <w:lang w:val="ru-RU"/>
        </w:rPr>
        <w:t>электронных аукционов (01.09.2017 и 17.10.2017). В аукционной документации изначально предусматривался невыполнимый срок капитального ремонта объекта</w:t>
      </w:r>
      <w:r w:rsidR="00E84016" w:rsidRPr="008E7EED">
        <w:rPr>
          <w:rFonts w:ascii="Times New Roman" w:hAnsi="Times New Roman"/>
          <w:color w:val="auto"/>
          <w:lang w:val="ru-RU"/>
        </w:rPr>
        <w:t xml:space="preserve"> –</w:t>
      </w:r>
      <w:r w:rsidRPr="008E7EED">
        <w:rPr>
          <w:rFonts w:ascii="Times New Roman" w:hAnsi="Times New Roman"/>
          <w:color w:val="auto"/>
          <w:lang w:val="ru-RU"/>
        </w:rPr>
        <w:t xml:space="preserve"> до 31.12.2017, при продолжительности работ по данным экспертизы - 10,5 месяцев.</w:t>
      </w:r>
      <w:r w:rsidRPr="008E7EED">
        <w:rPr>
          <w:rFonts w:ascii="Times New Roman" w:hAnsi="Times New Roman"/>
          <w:lang w:val="ru-RU"/>
        </w:rPr>
        <w:t xml:space="preserve"> </w:t>
      </w:r>
      <w:r w:rsidR="008E7EED" w:rsidRPr="008E7EED">
        <w:rPr>
          <w:rFonts w:ascii="Times New Roman" w:hAnsi="Times New Roman"/>
          <w:color w:val="auto"/>
          <w:lang w:val="ru-RU"/>
        </w:rPr>
        <w:t>Аукцион объявлен 15.03.2018 со сроком выполнения работ – декабрь 2018 года.</w:t>
      </w:r>
    </w:p>
    <w:p w:rsidR="00E83BF7" w:rsidRPr="005067CB" w:rsidRDefault="00E83BF7" w:rsidP="00EB7C09">
      <w:pPr>
        <w:pStyle w:val="Default"/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/>
          <w:color w:val="auto"/>
          <w:lang w:val="ru-RU"/>
        </w:rPr>
      </w:pPr>
      <w:r w:rsidRPr="005067CB">
        <w:rPr>
          <w:rFonts w:ascii="Times New Roman" w:hAnsi="Times New Roman"/>
          <w:color w:val="auto"/>
          <w:lang w:val="ru-RU"/>
        </w:rPr>
        <w:t>50 000,0</w:t>
      </w:r>
      <w:r w:rsidRPr="005067CB">
        <w:rPr>
          <w:lang w:val="ru-RU"/>
        </w:rPr>
        <w:t xml:space="preserve"> </w:t>
      </w:r>
      <w:r w:rsidRPr="005067CB">
        <w:rPr>
          <w:rFonts w:ascii="Times New Roman" w:hAnsi="Times New Roman"/>
          <w:color w:val="auto"/>
          <w:lang w:val="ru-RU"/>
        </w:rPr>
        <w:t xml:space="preserve">тыс. руб. </w:t>
      </w:r>
      <w:r w:rsidRPr="005067CB">
        <w:rPr>
          <w:rFonts w:ascii="Times New Roman" w:hAnsi="Times New Roman"/>
          <w:i/>
          <w:color w:val="auto"/>
          <w:lang w:val="ru-RU"/>
        </w:rPr>
        <w:t>по</w:t>
      </w:r>
      <w:r w:rsidRPr="005067CB">
        <w:rPr>
          <w:rFonts w:ascii="Times New Roman" w:hAnsi="Times New Roman"/>
          <w:b/>
          <w:i/>
          <w:color w:val="auto"/>
          <w:lang w:val="ru-RU"/>
        </w:rPr>
        <w:t xml:space="preserve"> подпрограмме «</w:t>
      </w:r>
      <w:r w:rsidRPr="005067CB">
        <w:rPr>
          <w:rFonts w:ascii="Times New Roman" w:hAnsi="Times New Roman"/>
          <w:b/>
          <w:i/>
          <w:lang w:val="ru-RU"/>
        </w:rPr>
        <w:t>Сохранение и развитие профессионального искусства, народного творчества, культурных инициатив и творческого потенциала населения в Волгоградской области</w:t>
      </w:r>
      <w:r w:rsidRPr="005067CB">
        <w:rPr>
          <w:rFonts w:ascii="Times New Roman" w:hAnsi="Times New Roman"/>
          <w:b/>
          <w:i/>
          <w:color w:val="auto"/>
          <w:lang w:val="ru-RU"/>
        </w:rPr>
        <w:t>»</w:t>
      </w:r>
      <w:r w:rsidRPr="005067CB">
        <w:rPr>
          <w:rFonts w:ascii="Times New Roman" w:hAnsi="Times New Roman"/>
          <w:color w:val="auto"/>
          <w:lang w:val="ru-RU"/>
        </w:rPr>
        <w:t xml:space="preserve"> </w:t>
      </w:r>
      <w:r w:rsidR="001A439A">
        <w:rPr>
          <w:rFonts w:ascii="Times New Roman" w:hAnsi="Times New Roman"/>
          <w:color w:val="auto"/>
          <w:lang w:val="ru-RU"/>
        </w:rPr>
        <w:t>на предоставление субсидии бюджету г. Урюпинска на строительство центра культурного развития.</w:t>
      </w:r>
    </w:p>
    <w:p w:rsidR="00023858" w:rsidRPr="005067CB" w:rsidRDefault="001A439A" w:rsidP="00AD0CFD">
      <w:pPr>
        <w:pStyle w:val="Default"/>
        <w:spacing w:after="0" w:line="240" w:lineRule="auto"/>
        <w:ind w:firstLine="709"/>
        <w:jc w:val="both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/>
          <w:color w:val="auto"/>
          <w:lang w:val="ru-RU"/>
        </w:rPr>
        <w:t xml:space="preserve">Комитетом заключено соглашение с администрацией г. Урюпинска </w:t>
      </w:r>
      <w:r w:rsidR="007D5FB4">
        <w:rPr>
          <w:rFonts w:ascii="Times New Roman" w:hAnsi="Times New Roman"/>
          <w:color w:val="auto"/>
          <w:lang w:val="ru-RU"/>
        </w:rPr>
        <w:t xml:space="preserve">от </w:t>
      </w:r>
      <w:r w:rsidR="007D5FB4" w:rsidRPr="005067CB">
        <w:rPr>
          <w:rFonts w:ascii="Times New Roman" w:hAnsi="Times New Roman"/>
          <w:lang w:val="ru-RU"/>
        </w:rPr>
        <w:t xml:space="preserve">29.05.2017 №4 </w:t>
      </w:r>
      <w:r>
        <w:rPr>
          <w:rFonts w:ascii="Times New Roman" w:hAnsi="Times New Roman"/>
          <w:color w:val="auto"/>
          <w:lang w:val="ru-RU"/>
        </w:rPr>
        <w:t xml:space="preserve">на предоставление субсидии в объеме 50 000,0 тыс. руб. на строительство объекта с условием долевого финансирования расходов за счет средств местного бюджета в размере </w:t>
      </w:r>
      <w:r w:rsidR="00C4761A">
        <w:rPr>
          <w:rFonts w:ascii="Times New Roman" w:hAnsi="Times New Roman"/>
          <w:color w:val="auto"/>
          <w:lang w:val="ru-RU"/>
        </w:rPr>
        <w:t xml:space="preserve">5555 тыс. руб., или </w:t>
      </w:r>
      <w:r>
        <w:rPr>
          <w:rFonts w:ascii="Times New Roman" w:hAnsi="Times New Roman"/>
          <w:color w:val="auto"/>
          <w:lang w:val="ru-RU"/>
        </w:rPr>
        <w:t>10%</w:t>
      </w:r>
      <w:r w:rsidR="00C4761A">
        <w:rPr>
          <w:rFonts w:ascii="Times New Roman" w:hAnsi="Times New Roman"/>
          <w:color w:val="auto"/>
          <w:lang w:val="ru-RU"/>
        </w:rPr>
        <w:t xml:space="preserve"> от общего объема расходов</w:t>
      </w:r>
      <w:r>
        <w:rPr>
          <w:rFonts w:ascii="Times New Roman" w:hAnsi="Times New Roman"/>
          <w:color w:val="auto"/>
          <w:lang w:val="ru-RU"/>
        </w:rPr>
        <w:t>.</w:t>
      </w:r>
    </w:p>
    <w:p w:rsidR="00023858" w:rsidRPr="005067CB" w:rsidRDefault="00023858" w:rsidP="00AD0CFD">
      <w:pPr>
        <w:pStyle w:val="Default"/>
        <w:spacing w:after="0" w:line="240" w:lineRule="auto"/>
        <w:ind w:firstLine="708"/>
        <w:jc w:val="both"/>
        <w:rPr>
          <w:rFonts w:ascii="Times New Roman" w:hAnsi="Times New Roman"/>
          <w:b/>
          <w:color w:val="auto"/>
          <w:lang w:val="ru-RU"/>
        </w:rPr>
      </w:pPr>
      <w:r w:rsidRPr="005067CB">
        <w:rPr>
          <w:rFonts w:ascii="Times New Roman" w:hAnsi="Times New Roman"/>
          <w:color w:val="auto"/>
          <w:lang w:val="ru-RU"/>
        </w:rPr>
        <w:t xml:space="preserve">Для реализации подпрограммы администрацией г. Урюпинска заключен муниципальный контракт от 31.08.2017 с ООО «Ремонтно-строительное управление-55» </w:t>
      </w:r>
      <w:r w:rsidR="00861E33">
        <w:rPr>
          <w:rFonts w:ascii="Times New Roman" w:hAnsi="Times New Roman"/>
          <w:color w:val="auto"/>
          <w:lang w:val="ru-RU"/>
        </w:rPr>
        <w:t xml:space="preserve">стоимостью 259 710,7 тыс. руб. </w:t>
      </w:r>
      <w:r w:rsidRPr="005067CB">
        <w:rPr>
          <w:rFonts w:ascii="Times New Roman" w:hAnsi="Times New Roman"/>
          <w:b/>
          <w:color w:val="auto"/>
          <w:lang w:val="ru-RU"/>
        </w:rPr>
        <w:t xml:space="preserve">на строительство центра культурного развития в г. Урюпинске в течение 11 месяцев со дня заключения контракта (до 31.07.2018). </w:t>
      </w:r>
    </w:p>
    <w:p w:rsidR="0042493C" w:rsidRDefault="00E84016" w:rsidP="00AD0CFD">
      <w:pPr>
        <w:pStyle w:val="Default"/>
        <w:spacing w:after="0" w:line="240" w:lineRule="auto"/>
        <w:ind w:firstLine="708"/>
        <w:jc w:val="both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/>
          <w:color w:val="auto"/>
          <w:lang w:val="ru-RU"/>
        </w:rPr>
        <w:t>Плановый объем ф</w:t>
      </w:r>
      <w:r w:rsidR="00023858" w:rsidRPr="005067CB">
        <w:rPr>
          <w:rFonts w:ascii="Times New Roman" w:hAnsi="Times New Roman"/>
          <w:color w:val="auto"/>
          <w:lang w:val="ru-RU"/>
        </w:rPr>
        <w:t>инансировани</w:t>
      </w:r>
      <w:r w:rsidR="00455145">
        <w:rPr>
          <w:rFonts w:ascii="Times New Roman" w:hAnsi="Times New Roman"/>
          <w:color w:val="auto"/>
          <w:lang w:val="ru-RU"/>
        </w:rPr>
        <w:t>я</w:t>
      </w:r>
      <w:r w:rsidR="00023858" w:rsidRPr="005067CB">
        <w:rPr>
          <w:rFonts w:ascii="Times New Roman" w:hAnsi="Times New Roman"/>
          <w:color w:val="auto"/>
          <w:lang w:val="ru-RU"/>
        </w:rPr>
        <w:t xml:space="preserve"> </w:t>
      </w:r>
      <w:r>
        <w:rPr>
          <w:rFonts w:ascii="Times New Roman" w:hAnsi="Times New Roman"/>
          <w:color w:val="auto"/>
          <w:lang w:val="ru-RU"/>
        </w:rPr>
        <w:t xml:space="preserve">установлен контрактом на </w:t>
      </w:r>
      <w:r w:rsidR="00023858" w:rsidRPr="005067CB">
        <w:rPr>
          <w:rFonts w:ascii="Times New Roman" w:hAnsi="Times New Roman"/>
          <w:color w:val="auto"/>
          <w:lang w:val="ru-RU"/>
        </w:rPr>
        <w:t xml:space="preserve">2017 год </w:t>
      </w:r>
      <w:r w:rsidR="004460C0">
        <w:rPr>
          <w:rFonts w:ascii="Times New Roman" w:hAnsi="Times New Roman"/>
          <w:color w:val="auto"/>
          <w:lang w:val="ru-RU"/>
        </w:rPr>
        <w:t xml:space="preserve"> в объеме </w:t>
      </w:r>
      <w:r w:rsidR="00023858" w:rsidRPr="005067CB">
        <w:rPr>
          <w:rFonts w:ascii="Times New Roman" w:hAnsi="Times New Roman"/>
          <w:color w:val="auto"/>
          <w:lang w:val="ru-RU"/>
        </w:rPr>
        <w:t>51 873,3 тыс. руб., в том числе 48</w:t>
      </w:r>
      <w:r w:rsidR="00023858" w:rsidRPr="005067CB">
        <w:rPr>
          <w:rFonts w:ascii="Times New Roman" w:hAnsi="Times New Roman"/>
          <w:color w:val="auto"/>
        </w:rPr>
        <w:t> </w:t>
      </w:r>
      <w:r w:rsidR="00023858" w:rsidRPr="005067CB">
        <w:rPr>
          <w:rFonts w:ascii="Times New Roman" w:hAnsi="Times New Roman"/>
          <w:color w:val="auto"/>
          <w:lang w:val="ru-RU"/>
        </w:rPr>
        <w:t>981,3  тыс. руб. – областной бюджет и 2</w:t>
      </w:r>
      <w:r w:rsidR="00023858" w:rsidRPr="005067CB">
        <w:rPr>
          <w:rFonts w:ascii="Times New Roman" w:hAnsi="Times New Roman"/>
          <w:color w:val="auto"/>
        </w:rPr>
        <w:t> </w:t>
      </w:r>
      <w:r w:rsidR="00023858" w:rsidRPr="005067CB">
        <w:rPr>
          <w:rFonts w:ascii="Times New Roman" w:hAnsi="Times New Roman"/>
          <w:color w:val="auto"/>
          <w:lang w:val="ru-RU"/>
        </w:rPr>
        <w:t>892,0  тыс. руб.</w:t>
      </w:r>
      <w:r w:rsidR="004460C0">
        <w:rPr>
          <w:rFonts w:ascii="Times New Roman" w:hAnsi="Times New Roman"/>
          <w:color w:val="auto"/>
          <w:lang w:val="ru-RU"/>
        </w:rPr>
        <w:t xml:space="preserve"> –</w:t>
      </w:r>
      <w:r w:rsidR="00023858" w:rsidRPr="005067CB">
        <w:rPr>
          <w:rFonts w:ascii="Times New Roman" w:hAnsi="Times New Roman"/>
          <w:color w:val="auto"/>
          <w:lang w:val="ru-RU"/>
        </w:rPr>
        <w:t xml:space="preserve"> местный бюджет</w:t>
      </w:r>
      <w:r w:rsidR="004460C0">
        <w:rPr>
          <w:rFonts w:ascii="Times New Roman" w:hAnsi="Times New Roman"/>
          <w:color w:val="auto"/>
          <w:lang w:val="ru-RU"/>
        </w:rPr>
        <w:t xml:space="preserve">, и </w:t>
      </w:r>
      <w:r>
        <w:rPr>
          <w:rFonts w:ascii="Times New Roman" w:hAnsi="Times New Roman"/>
          <w:color w:val="auto"/>
          <w:lang w:val="ru-RU"/>
        </w:rPr>
        <w:t>на</w:t>
      </w:r>
      <w:r w:rsidR="00023858" w:rsidRPr="005067CB">
        <w:rPr>
          <w:rFonts w:ascii="Times New Roman" w:hAnsi="Times New Roman"/>
          <w:color w:val="auto"/>
          <w:lang w:val="ru-RU"/>
        </w:rPr>
        <w:t xml:space="preserve"> 2018 год</w:t>
      </w:r>
      <w:r w:rsidR="004460C0">
        <w:rPr>
          <w:rFonts w:ascii="Times New Roman" w:hAnsi="Times New Roman"/>
          <w:color w:val="auto"/>
          <w:lang w:val="ru-RU"/>
        </w:rPr>
        <w:t xml:space="preserve"> –</w:t>
      </w:r>
      <w:r w:rsidR="00023858" w:rsidRPr="005067CB">
        <w:rPr>
          <w:rFonts w:ascii="Times New Roman" w:hAnsi="Times New Roman"/>
          <w:color w:val="auto"/>
          <w:lang w:val="ru-RU"/>
        </w:rPr>
        <w:t xml:space="preserve"> 207 873,4 тыс. руб., в том числе 187</w:t>
      </w:r>
      <w:r w:rsidR="00023858" w:rsidRPr="005067CB">
        <w:rPr>
          <w:rFonts w:ascii="Times New Roman" w:hAnsi="Times New Roman"/>
          <w:color w:val="auto"/>
        </w:rPr>
        <w:t> </w:t>
      </w:r>
      <w:r w:rsidR="00023858" w:rsidRPr="005067CB">
        <w:rPr>
          <w:rFonts w:ascii="Times New Roman" w:hAnsi="Times New Roman"/>
          <w:color w:val="auto"/>
          <w:lang w:val="ru-RU"/>
        </w:rPr>
        <w:t>053,7  тыс. руб. – областной бюджет и 20</w:t>
      </w:r>
      <w:r w:rsidR="00023858" w:rsidRPr="005067CB">
        <w:rPr>
          <w:rFonts w:ascii="Times New Roman" w:hAnsi="Times New Roman"/>
          <w:color w:val="auto"/>
        </w:rPr>
        <w:t> </w:t>
      </w:r>
      <w:r w:rsidR="00023858" w:rsidRPr="005067CB">
        <w:rPr>
          <w:rFonts w:ascii="Times New Roman" w:hAnsi="Times New Roman"/>
          <w:color w:val="auto"/>
          <w:lang w:val="ru-RU"/>
        </w:rPr>
        <w:t xml:space="preserve">783,7  тыс. руб. </w:t>
      </w:r>
      <w:r w:rsidR="005E48A1">
        <w:rPr>
          <w:rFonts w:ascii="Times New Roman" w:hAnsi="Times New Roman"/>
          <w:color w:val="auto"/>
          <w:lang w:val="ru-RU"/>
        </w:rPr>
        <w:t xml:space="preserve">- </w:t>
      </w:r>
      <w:r w:rsidR="00023858" w:rsidRPr="005067CB">
        <w:rPr>
          <w:rFonts w:ascii="Times New Roman" w:hAnsi="Times New Roman"/>
          <w:color w:val="auto"/>
          <w:lang w:val="ru-RU"/>
        </w:rPr>
        <w:t>местный бюджет.</w:t>
      </w:r>
      <w:r w:rsidR="00455145">
        <w:rPr>
          <w:rFonts w:ascii="Times New Roman" w:hAnsi="Times New Roman"/>
          <w:color w:val="auto"/>
          <w:lang w:val="ru-RU"/>
        </w:rPr>
        <w:t xml:space="preserve"> </w:t>
      </w:r>
      <w:r w:rsidR="00C84998">
        <w:rPr>
          <w:rFonts w:ascii="Times New Roman" w:hAnsi="Times New Roman"/>
          <w:color w:val="auto"/>
          <w:lang w:val="ru-RU"/>
        </w:rPr>
        <w:t>Также</w:t>
      </w:r>
      <w:r w:rsidR="00455145">
        <w:rPr>
          <w:rFonts w:ascii="Times New Roman" w:hAnsi="Times New Roman"/>
          <w:color w:val="auto"/>
          <w:lang w:val="ru-RU"/>
        </w:rPr>
        <w:t xml:space="preserve"> к</w:t>
      </w:r>
      <w:r w:rsidR="00023858" w:rsidRPr="005067CB">
        <w:rPr>
          <w:rFonts w:ascii="Times New Roman" w:hAnsi="Times New Roman"/>
          <w:color w:val="auto"/>
          <w:lang w:val="ru-RU"/>
        </w:rPr>
        <w:t>онтрактом предусмотрен авансовый платеж в размере 25</w:t>
      </w:r>
      <w:r w:rsidR="00023858" w:rsidRPr="005067CB">
        <w:rPr>
          <w:rFonts w:ascii="Times New Roman" w:hAnsi="Times New Roman"/>
          <w:color w:val="auto"/>
        </w:rPr>
        <w:t> </w:t>
      </w:r>
      <w:r w:rsidR="00023858" w:rsidRPr="005067CB">
        <w:rPr>
          <w:rFonts w:ascii="Times New Roman" w:hAnsi="Times New Roman"/>
          <w:color w:val="auto"/>
          <w:lang w:val="ru-RU"/>
        </w:rPr>
        <w:t>971,1 тыс. руб., или 10% от цены контракта</w:t>
      </w:r>
      <w:r w:rsidR="0042493C">
        <w:rPr>
          <w:rFonts w:ascii="Times New Roman" w:hAnsi="Times New Roman"/>
          <w:color w:val="auto"/>
          <w:lang w:val="ru-RU"/>
        </w:rPr>
        <w:t>.</w:t>
      </w:r>
    </w:p>
    <w:p w:rsidR="00BB2A61" w:rsidRDefault="00023858" w:rsidP="00AD0CFD">
      <w:pPr>
        <w:pStyle w:val="Default"/>
        <w:spacing w:after="0" w:line="240" w:lineRule="auto"/>
        <w:ind w:firstLine="708"/>
        <w:jc w:val="both"/>
        <w:rPr>
          <w:rFonts w:ascii="Times New Roman" w:hAnsi="Times New Roman"/>
          <w:color w:val="auto"/>
          <w:lang w:val="ru-RU"/>
        </w:rPr>
      </w:pPr>
      <w:r w:rsidRPr="005067CB">
        <w:rPr>
          <w:rFonts w:ascii="Times New Roman" w:hAnsi="Times New Roman"/>
          <w:color w:val="auto"/>
          <w:lang w:val="ru-RU"/>
        </w:rPr>
        <w:t xml:space="preserve">Комитетом перечислена в 2017 году субсидия в бюджет г. Урюпинска в объеме 23 374,0 тыс. руб., или 90% от авансового платежа (25 971,1 тыс. руб.). </w:t>
      </w:r>
      <w:r w:rsidR="00240831">
        <w:rPr>
          <w:rFonts w:ascii="Times New Roman" w:hAnsi="Times New Roman"/>
          <w:color w:val="auto"/>
          <w:lang w:val="ru-RU"/>
        </w:rPr>
        <w:t>На основании акта выполненных работ в объеме 33 092,5 тыс. руб. администраци</w:t>
      </w:r>
      <w:r w:rsidR="00CA28BF">
        <w:rPr>
          <w:rFonts w:ascii="Times New Roman" w:hAnsi="Times New Roman"/>
          <w:color w:val="auto"/>
          <w:lang w:val="ru-RU"/>
        </w:rPr>
        <w:t>я</w:t>
      </w:r>
      <w:r w:rsidR="00240831">
        <w:rPr>
          <w:rFonts w:ascii="Times New Roman" w:hAnsi="Times New Roman"/>
          <w:color w:val="auto"/>
          <w:lang w:val="ru-RU"/>
        </w:rPr>
        <w:t xml:space="preserve"> г. Урюпинска направила в Комитет заявку от 22.12.2017 на перечисление субсидии в объеме 25 957,6 тыс. </w:t>
      </w:r>
      <w:r w:rsidR="00CA28BF">
        <w:rPr>
          <w:rFonts w:ascii="Times New Roman" w:hAnsi="Times New Roman"/>
          <w:color w:val="auto"/>
          <w:lang w:val="ru-RU"/>
        </w:rPr>
        <w:t>руб</w:t>
      </w:r>
      <w:r w:rsidR="00D42803">
        <w:rPr>
          <w:rFonts w:ascii="Times New Roman" w:hAnsi="Times New Roman"/>
          <w:color w:val="auto"/>
          <w:lang w:val="ru-RU"/>
        </w:rPr>
        <w:t xml:space="preserve">лей. </w:t>
      </w:r>
      <w:r w:rsidR="00240831">
        <w:rPr>
          <w:rFonts w:ascii="Times New Roman" w:hAnsi="Times New Roman"/>
          <w:color w:val="auto"/>
          <w:lang w:val="ru-RU"/>
        </w:rPr>
        <w:t xml:space="preserve">После проверки заявки </w:t>
      </w:r>
      <w:r w:rsidR="00D42803">
        <w:rPr>
          <w:rFonts w:ascii="Times New Roman" w:hAnsi="Times New Roman"/>
          <w:color w:val="auto"/>
          <w:lang w:val="ru-RU"/>
        </w:rPr>
        <w:t xml:space="preserve">Комитет </w:t>
      </w:r>
      <w:r w:rsidR="00240831">
        <w:rPr>
          <w:rFonts w:ascii="Times New Roman" w:hAnsi="Times New Roman"/>
          <w:color w:val="auto"/>
          <w:lang w:val="ru-RU"/>
        </w:rPr>
        <w:t xml:space="preserve">направил финансовую заявку </w:t>
      </w:r>
      <w:r w:rsidR="00803741">
        <w:rPr>
          <w:rFonts w:ascii="Times New Roman" w:hAnsi="Times New Roman"/>
          <w:color w:val="auto"/>
          <w:lang w:val="ru-RU"/>
        </w:rPr>
        <w:t xml:space="preserve">на </w:t>
      </w:r>
      <w:r w:rsidR="00240831">
        <w:rPr>
          <w:rFonts w:ascii="Times New Roman" w:hAnsi="Times New Roman"/>
          <w:color w:val="auto"/>
          <w:lang w:val="ru-RU"/>
        </w:rPr>
        <w:t>оплату расходов</w:t>
      </w:r>
      <w:r w:rsidR="00D42803">
        <w:rPr>
          <w:rFonts w:ascii="Times New Roman" w:hAnsi="Times New Roman"/>
          <w:color w:val="auto"/>
          <w:lang w:val="ru-RU"/>
        </w:rPr>
        <w:t xml:space="preserve"> областного бюджета </w:t>
      </w:r>
      <w:r w:rsidR="00240831">
        <w:rPr>
          <w:rFonts w:ascii="Times New Roman" w:hAnsi="Times New Roman"/>
          <w:color w:val="auto"/>
          <w:lang w:val="ru-RU"/>
        </w:rPr>
        <w:t>в объеме 25 957,6 тыс. руб., которая осталась не</w:t>
      </w:r>
      <w:r w:rsidR="0042493C">
        <w:rPr>
          <w:rFonts w:ascii="Times New Roman" w:hAnsi="Times New Roman"/>
          <w:color w:val="auto"/>
          <w:lang w:val="ru-RU"/>
        </w:rPr>
        <w:t xml:space="preserve"> </w:t>
      </w:r>
      <w:r w:rsidR="00240831">
        <w:rPr>
          <w:rFonts w:ascii="Times New Roman" w:hAnsi="Times New Roman"/>
          <w:color w:val="auto"/>
          <w:lang w:val="ru-RU"/>
        </w:rPr>
        <w:t>профинансирован</w:t>
      </w:r>
      <w:r w:rsidR="001469E3">
        <w:rPr>
          <w:rFonts w:ascii="Times New Roman" w:hAnsi="Times New Roman"/>
          <w:color w:val="auto"/>
          <w:lang w:val="ru-RU"/>
        </w:rPr>
        <w:t>ной</w:t>
      </w:r>
      <w:r w:rsidR="00240831">
        <w:rPr>
          <w:rFonts w:ascii="Times New Roman" w:hAnsi="Times New Roman"/>
          <w:color w:val="auto"/>
          <w:lang w:val="ru-RU"/>
        </w:rPr>
        <w:t>. Оплата произведена в 2018 году.</w:t>
      </w:r>
      <w:r w:rsidR="00D42803">
        <w:rPr>
          <w:rFonts w:ascii="Times New Roman" w:hAnsi="Times New Roman"/>
          <w:color w:val="auto"/>
          <w:lang w:val="ru-RU"/>
        </w:rPr>
        <w:t xml:space="preserve"> </w:t>
      </w:r>
    </w:p>
    <w:p w:rsidR="00240831" w:rsidRDefault="00D42803" w:rsidP="00AD0CFD">
      <w:pPr>
        <w:pStyle w:val="Default"/>
        <w:spacing w:after="0" w:line="240" w:lineRule="auto"/>
        <w:ind w:firstLine="708"/>
        <w:jc w:val="both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/>
          <w:color w:val="auto"/>
          <w:lang w:val="ru-RU"/>
        </w:rPr>
        <w:t xml:space="preserve">Информация </w:t>
      </w:r>
      <w:r w:rsidR="0042493C">
        <w:rPr>
          <w:rFonts w:ascii="Times New Roman" w:hAnsi="Times New Roman"/>
          <w:color w:val="auto"/>
          <w:lang w:val="ru-RU"/>
        </w:rPr>
        <w:t xml:space="preserve">о </w:t>
      </w:r>
      <w:r>
        <w:rPr>
          <w:rFonts w:ascii="Times New Roman" w:hAnsi="Times New Roman"/>
          <w:color w:val="auto"/>
          <w:lang w:val="ru-RU"/>
        </w:rPr>
        <w:t>заявк</w:t>
      </w:r>
      <w:r w:rsidR="0042493C">
        <w:rPr>
          <w:rFonts w:ascii="Times New Roman" w:hAnsi="Times New Roman"/>
          <w:color w:val="auto"/>
          <w:lang w:val="ru-RU"/>
        </w:rPr>
        <w:t>е</w:t>
      </w:r>
      <w:r>
        <w:rPr>
          <w:rFonts w:ascii="Times New Roman" w:hAnsi="Times New Roman"/>
          <w:color w:val="auto"/>
          <w:lang w:val="ru-RU"/>
        </w:rPr>
        <w:t xml:space="preserve"> и расчет КСП представлен</w:t>
      </w:r>
      <w:r w:rsidR="00803741">
        <w:rPr>
          <w:rFonts w:ascii="Times New Roman" w:hAnsi="Times New Roman"/>
          <w:color w:val="auto"/>
          <w:lang w:val="ru-RU"/>
        </w:rPr>
        <w:t>ы</w:t>
      </w:r>
      <w:r>
        <w:rPr>
          <w:rFonts w:ascii="Times New Roman" w:hAnsi="Times New Roman"/>
          <w:color w:val="auto"/>
          <w:lang w:val="ru-RU"/>
        </w:rPr>
        <w:t xml:space="preserve"> в </w:t>
      </w:r>
      <w:r w:rsidR="0042493C">
        <w:rPr>
          <w:rFonts w:ascii="Times New Roman" w:hAnsi="Times New Roman"/>
          <w:color w:val="auto"/>
          <w:lang w:val="ru-RU"/>
        </w:rPr>
        <w:t>т</w:t>
      </w:r>
      <w:r>
        <w:rPr>
          <w:rFonts w:ascii="Times New Roman" w:hAnsi="Times New Roman"/>
          <w:color w:val="auto"/>
          <w:lang w:val="ru-RU"/>
        </w:rPr>
        <w:t xml:space="preserve">аблице </w:t>
      </w:r>
      <w:r w:rsidR="00BA7885">
        <w:rPr>
          <w:rFonts w:ascii="Times New Roman" w:hAnsi="Times New Roman"/>
          <w:color w:val="auto"/>
          <w:lang w:val="ru-RU"/>
        </w:rPr>
        <w:t>8</w:t>
      </w:r>
      <w:r w:rsidR="001014A8">
        <w:rPr>
          <w:rFonts w:ascii="Times New Roman" w:hAnsi="Times New Roman"/>
          <w:color w:val="auto"/>
          <w:lang w:val="ru-RU"/>
        </w:rPr>
        <w:t>:</w:t>
      </w:r>
    </w:p>
    <w:p w:rsidR="00D42803" w:rsidRPr="00D42803" w:rsidRDefault="0042493C" w:rsidP="00D42803">
      <w:pPr>
        <w:pStyle w:val="Default"/>
        <w:spacing w:after="0"/>
        <w:ind w:firstLine="708"/>
        <w:jc w:val="right"/>
        <w:rPr>
          <w:rFonts w:ascii="Times New Roman" w:hAnsi="Times New Roman"/>
          <w:i/>
          <w:color w:val="auto"/>
          <w:lang w:val="ru-RU"/>
        </w:rPr>
      </w:pPr>
      <w:r>
        <w:rPr>
          <w:rFonts w:ascii="Times New Roman" w:hAnsi="Times New Roman"/>
          <w:i/>
          <w:color w:val="auto"/>
          <w:lang w:val="ru-RU"/>
        </w:rPr>
        <w:t xml:space="preserve">Таблица </w:t>
      </w:r>
      <w:r w:rsidR="00BA7885">
        <w:rPr>
          <w:rFonts w:ascii="Times New Roman" w:hAnsi="Times New Roman"/>
          <w:i/>
          <w:color w:val="auto"/>
          <w:lang w:val="ru-RU"/>
        </w:rPr>
        <w:t>8</w:t>
      </w:r>
      <w:r w:rsidR="00BB2A61">
        <w:rPr>
          <w:rFonts w:ascii="Times New Roman" w:hAnsi="Times New Roman"/>
          <w:i/>
          <w:color w:val="auto"/>
          <w:lang w:val="ru-RU"/>
        </w:rPr>
        <w:t xml:space="preserve"> (тыс.руб.)</w:t>
      </w:r>
      <w:r w:rsidR="00D42803" w:rsidRPr="00D42803">
        <w:rPr>
          <w:rFonts w:ascii="Times New Roman" w:hAnsi="Times New Roman"/>
          <w:i/>
          <w:color w:val="auto"/>
          <w:lang w:val="ru-RU"/>
        </w:rPr>
        <w:t>.</w:t>
      </w:r>
    </w:p>
    <w:tbl>
      <w:tblPr>
        <w:tblW w:w="10220" w:type="dxa"/>
        <w:tblInd w:w="94" w:type="dxa"/>
        <w:tblLayout w:type="fixed"/>
        <w:tblLook w:val="04A0"/>
      </w:tblPr>
      <w:tblGrid>
        <w:gridCol w:w="4692"/>
        <w:gridCol w:w="1418"/>
        <w:gridCol w:w="1134"/>
        <w:gridCol w:w="992"/>
        <w:gridCol w:w="993"/>
        <w:gridCol w:w="991"/>
      </w:tblGrid>
      <w:tr w:rsidR="0099571B" w:rsidRPr="00270A0A" w:rsidTr="0099571B">
        <w:trPr>
          <w:trHeight w:val="20"/>
        </w:trPr>
        <w:tc>
          <w:tcPr>
            <w:tcW w:w="4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71B" w:rsidRPr="00270A0A" w:rsidRDefault="0099571B" w:rsidP="00270A0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270A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71B" w:rsidRPr="00270A0A" w:rsidRDefault="0099571B" w:rsidP="00270A0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270A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Выполнено работ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1B" w:rsidRPr="00270A0A" w:rsidRDefault="0099571B" w:rsidP="00270A0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270A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Потребность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 xml:space="preserve"> в финансировании субсидии</w:t>
            </w:r>
          </w:p>
        </w:tc>
      </w:tr>
      <w:tr w:rsidR="0099571B" w:rsidRPr="00270A0A" w:rsidTr="0099571B">
        <w:trPr>
          <w:trHeight w:val="20"/>
        </w:trPr>
        <w:tc>
          <w:tcPr>
            <w:tcW w:w="4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71B" w:rsidRPr="00270A0A" w:rsidRDefault="0099571B" w:rsidP="00270A0A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71B" w:rsidRPr="00270A0A" w:rsidRDefault="0099571B" w:rsidP="00270A0A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71B" w:rsidRPr="00270A0A" w:rsidRDefault="0099571B" w:rsidP="00270A0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270A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Заявка администрации</w:t>
            </w:r>
          </w:p>
        </w:tc>
      </w:tr>
      <w:tr w:rsidR="0099571B" w:rsidRPr="00270A0A" w:rsidTr="0099571B">
        <w:trPr>
          <w:trHeight w:val="20"/>
        </w:trPr>
        <w:tc>
          <w:tcPr>
            <w:tcW w:w="4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71B" w:rsidRPr="00270A0A" w:rsidRDefault="0099571B" w:rsidP="00270A0A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71B" w:rsidRPr="00270A0A" w:rsidRDefault="0099571B" w:rsidP="00270A0A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71B" w:rsidRPr="00270A0A" w:rsidRDefault="0099571B" w:rsidP="00270A0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270A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Оплата (доля 10%)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71B" w:rsidRPr="00270A0A" w:rsidRDefault="0099571B" w:rsidP="00F6086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Доля областного бюджета</w:t>
            </w:r>
            <w:r w:rsidRPr="00270A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90%</w:t>
            </w:r>
          </w:p>
        </w:tc>
      </w:tr>
      <w:tr w:rsidR="0099571B" w:rsidRPr="00270A0A" w:rsidTr="0099571B">
        <w:trPr>
          <w:trHeight w:val="20"/>
        </w:trPr>
        <w:tc>
          <w:tcPr>
            <w:tcW w:w="4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71B" w:rsidRPr="00270A0A" w:rsidRDefault="0099571B" w:rsidP="00270A0A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71B" w:rsidRPr="00270A0A" w:rsidRDefault="0099571B" w:rsidP="00270A0A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71B" w:rsidRPr="00270A0A" w:rsidRDefault="0099571B" w:rsidP="00270A0A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71B" w:rsidRPr="00270A0A" w:rsidRDefault="0099571B" w:rsidP="00270A0A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270A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71B" w:rsidRPr="00270A0A" w:rsidRDefault="0099571B" w:rsidP="00270A0A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270A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оплата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71B" w:rsidRPr="00270A0A" w:rsidRDefault="0099571B" w:rsidP="00270A0A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270A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долг</w:t>
            </w:r>
          </w:p>
        </w:tc>
      </w:tr>
      <w:tr w:rsidR="0099571B" w:rsidRPr="00270A0A" w:rsidTr="0099571B">
        <w:trPr>
          <w:trHeight w:val="20"/>
        </w:trPr>
        <w:tc>
          <w:tcPr>
            <w:tcW w:w="4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71B" w:rsidRPr="00270A0A" w:rsidRDefault="0099571B" w:rsidP="00270A0A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71B" w:rsidRPr="00270A0A" w:rsidRDefault="0099571B" w:rsidP="00270A0A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71B" w:rsidRPr="00270A0A" w:rsidRDefault="0099571B" w:rsidP="00270A0A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270A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МБ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71B" w:rsidRPr="00270A0A" w:rsidRDefault="0099571B" w:rsidP="00270A0A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270A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О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бластной бюджет</w:t>
            </w:r>
          </w:p>
        </w:tc>
      </w:tr>
      <w:tr w:rsidR="0099571B" w:rsidRPr="00270A0A" w:rsidTr="0099571B">
        <w:trPr>
          <w:trHeight w:val="2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71B" w:rsidRPr="00270A0A" w:rsidRDefault="0099571B" w:rsidP="00270A0A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</w:pPr>
            <w:r w:rsidRPr="00270A0A"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71B" w:rsidRPr="00270A0A" w:rsidRDefault="0099571B" w:rsidP="00270A0A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</w:pPr>
            <w:r w:rsidRPr="00270A0A"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  <w:t>36 066,9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71B" w:rsidRPr="00270A0A" w:rsidRDefault="0099571B" w:rsidP="00270A0A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</w:pPr>
            <w:r w:rsidRPr="00270A0A"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  <w:t>5 516,1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71B" w:rsidRPr="00270A0A" w:rsidRDefault="0099571B" w:rsidP="00270A0A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</w:pPr>
            <w:r w:rsidRPr="00270A0A"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  <w:t>49 331,5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71B" w:rsidRPr="00270A0A" w:rsidRDefault="0099571B" w:rsidP="00270A0A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</w:pPr>
            <w:r w:rsidRPr="00270A0A"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  <w:t>23 374,0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71B" w:rsidRPr="00270A0A" w:rsidRDefault="0099571B" w:rsidP="00270A0A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</w:pPr>
            <w:r w:rsidRPr="00270A0A"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  <w:t>25 957,5</w:t>
            </w:r>
          </w:p>
        </w:tc>
      </w:tr>
      <w:tr w:rsidR="0099571B" w:rsidRPr="00270A0A" w:rsidTr="0099571B">
        <w:trPr>
          <w:trHeight w:val="2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71B" w:rsidRPr="00270A0A" w:rsidRDefault="0099571B" w:rsidP="00270A0A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270A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Контракт СМР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71B" w:rsidRPr="00270A0A" w:rsidRDefault="0099571B" w:rsidP="00270A0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270A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33 092,5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71B" w:rsidRPr="00270A0A" w:rsidRDefault="0099571B" w:rsidP="00270A0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270A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2 891,9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71B" w:rsidRPr="00270A0A" w:rsidRDefault="0099571B" w:rsidP="00270A0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270A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48 981,3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71B" w:rsidRPr="00270A0A" w:rsidRDefault="0099571B" w:rsidP="00270A0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270A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23 374,0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71B" w:rsidRPr="00270A0A" w:rsidRDefault="0099571B" w:rsidP="00270A0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270A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25 607,3</w:t>
            </w:r>
          </w:p>
        </w:tc>
      </w:tr>
      <w:tr w:rsidR="0099571B" w:rsidRPr="00270A0A" w:rsidTr="0099571B">
        <w:trPr>
          <w:trHeight w:val="2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71B" w:rsidRPr="00270A0A" w:rsidRDefault="0099571B" w:rsidP="00270A0A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  <w:r w:rsidRPr="00270A0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 xml:space="preserve">Аванс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71B" w:rsidRPr="00270A0A" w:rsidRDefault="0099571B" w:rsidP="00270A0A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  <w:r w:rsidRPr="00270A0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71B" w:rsidRPr="00270A0A" w:rsidRDefault="0099571B" w:rsidP="00270A0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  <w:r w:rsidRPr="00270A0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>2 597,1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71B" w:rsidRPr="00270A0A" w:rsidRDefault="0099571B" w:rsidP="00270A0A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270A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71B" w:rsidRPr="00270A0A" w:rsidRDefault="0099571B" w:rsidP="00270A0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  <w:r w:rsidRPr="00270A0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>23 374,0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71B" w:rsidRPr="00270A0A" w:rsidRDefault="0099571B" w:rsidP="00270A0A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  <w:r w:rsidRPr="00270A0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99571B" w:rsidRPr="00270A0A" w:rsidTr="0099571B">
        <w:trPr>
          <w:trHeight w:val="2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71B" w:rsidRPr="00270A0A" w:rsidRDefault="0099571B" w:rsidP="00270A0A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  <w:r w:rsidRPr="00270A0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>Акт выполнен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>н</w:t>
            </w:r>
            <w:r w:rsidRPr="00270A0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>ых СМР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71B" w:rsidRPr="00270A0A" w:rsidRDefault="0099571B" w:rsidP="00270A0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  <w:r w:rsidRPr="00270A0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 w:bidi="ar-SA"/>
              </w:rPr>
              <w:t>33 092,5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71B" w:rsidRPr="00270A0A" w:rsidRDefault="0099571B" w:rsidP="00270A0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  <w:r w:rsidRPr="00270A0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>294,8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71B" w:rsidRPr="00270A0A" w:rsidRDefault="0099571B" w:rsidP="00270A0A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270A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1B" w:rsidRPr="00270A0A" w:rsidRDefault="0099571B" w:rsidP="00270A0A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  <w:r w:rsidRPr="00270A0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71B" w:rsidRPr="00270A0A" w:rsidRDefault="0099571B" w:rsidP="00270A0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  <w:r w:rsidRPr="00270A0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 w:bidi="ar-SA"/>
              </w:rPr>
              <w:t>25 607,3</w:t>
            </w:r>
          </w:p>
        </w:tc>
      </w:tr>
      <w:tr w:rsidR="0099571B" w:rsidRPr="00270A0A" w:rsidTr="0099571B">
        <w:trPr>
          <w:trHeight w:val="2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71B" w:rsidRPr="00270A0A" w:rsidRDefault="0099571B" w:rsidP="00270A0A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270A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Прочие муниципальные контракты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71B" w:rsidRPr="00270A0A" w:rsidRDefault="0099571B" w:rsidP="00270A0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270A0A">
              <w:rPr>
                <w:rFonts w:ascii="Times New Roman" w:hAnsi="Times New Roman"/>
                <w:color w:val="000000"/>
                <w:sz w:val="18"/>
                <w:szCs w:val="18"/>
                <w:lang w:eastAsia="ru-RU" w:bidi="ar-SA"/>
              </w:rPr>
              <w:t>2 974,4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71B" w:rsidRPr="00270A0A" w:rsidRDefault="0099571B" w:rsidP="00270A0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270A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2 624,2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71B" w:rsidRPr="00270A0A" w:rsidRDefault="0099571B" w:rsidP="00270A0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270A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350,2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1B" w:rsidRPr="00270A0A" w:rsidRDefault="0099571B" w:rsidP="00270A0A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270A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71B" w:rsidRPr="00270A0A" w:rsidRDefault="0099571B" w:rsidP="00270A0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270A0A">
              <w:rPr>
                <w:rFonts w:ascii="Times New Roman" w:hAnsi="Times New Roman"/>
                <w:color w:val="000000"/>
                <w:sz w:val="18"/>
                <w:szCs w:val="18"/>
                <w:lang w:eastAsia="ru-RU" w:bidi="ar-SA"/>
              </w:rPr>
              <w:t>350,2</w:t>
            </w:r>
          </w:p>
        </w:tc>
      </w:tr>
    </w:tbl>
    <w:p w:rsidR="00AF7612" w:rsidRPr="008C0DF9" w:rsidRDefault="007D5FB4" w:rsidP="00AD0CFD">
      <w:pPr>
        <w:pStyle w:val="Default"/>
        <w:spacing w:after="0" w:line="240" w:lineRule="auto"/>
        <w:ind w:firstLine="708"/>
        <w:jc w:val="both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/>
          <w:color w:val="auto"/>
          <w:lang w:val="ru-RU"/>
        </w:rPr>
        <w:t xml:space="preserve">Из таблицы </w:t>
      </w:r>
      <w:r w:rsidR="008E7EED">
        <w:rPr>
          <w:rFonts w:ascii="Times New Roman" w:hAnsi="Times New Roman"/>
          <w:color w:val="auto"/>
          <w:lang w:val="ru-RU"/>
        </w:rPr>
        <w:t>8</w:t>
      </w:r>
      <w:r>
        <w:rPr>
          <w:rFonts w:ascii="Times New Roman" w:hAnsi="Times New Roman"/>
          <w:color w:val="auto"/>
          <w:lang w:val="ru-RU"/>
        </w:rPr>
        <w:t xml:space="preserve"> видно, что администрация г. Урюпинска рассчитала потребность в субсидии </w:t>
      </w:r>
      <w:r w:rsidRPr="00AF7612">
        <w:rPr>
          <w:rFonts w:ascii="Times New Roman" w:hAnsi="Times New Roman"/>
          <w:color w:val="auto"/>
          <w:lang w:val="ru-RU"/>
        </w:rPr>
        <w:t xml:space="preserve">«от обратного», исходя из перечисленной доли расходов местного бюджета </w:t>
      </w:r>
      <w:r w:rsidR="006072B9" w:rsidRPr="00AF7612">
        <w:rPr>
          <w:rFonts w:ascii="Times New Roman" w:hAnsi="Times New Roman"/>
          <w:color w:val="auto"/>
          <w:lang w:val="ru-RU"/>
        </w:rPr>
        <w:t xml:space="preserve">в размере </w:t>
      </w:r>
      <w:r w:rsidRPr="00AF7612">
        <w:rPr>
          <w:rFonts w:ascii="Times New Roman" w:hAnsi="Times New Roman"/>
          <w:color w:val="auto"/>
          <w:lang w:val="ru-RU"/>
        </w:rPr>
        <w:t>10</w:t>
      </w:r>
      <w:r w:rsidR="006072B9" w:rsidRPr="00AF7612">
        <w:rPr>
          <w:rFonts w:ascii="Times New Roman" w:hAnsi="Times New Roman"/>
          <w:color w:val="auto"/>
          <w:lang w:val="ru-RU"/>
        </w:rPr>
        <w:t xml:space="preserve"> процентов</w:t>
      </w:r>
      <w:r w:rsidRPr="00AF7612">
        <w:rPr>
          <w:rFonts w:ascii="Times New Roman" w:hAnsi="Times New Roman"/>
          <w:color w:val="auto"/>
          <w:lang w:val="ru-RU"/>
        </w:rPr>
        <w:t>. Однако администраци</w:t>
      </w:r>
      <w:r w:rsidR="00C84998" w:rsidRPr="00AF7612">
        <w:rPr>
          <w:rFonts w:ascii="Times New Roman" w:hAnsi="Times New Roman"/>
          <w:color w:val="auto"/>
          <w:lang w:val="ru-RU"/>
        </w:rPr>
        <w:t>я</w:t>
      </w:r>
      <w:r w:rsidRPr="00AF7612">
        <w:rPr>
          <w:rFonts w:ascii="Times New Roman" w:hAnsi="Times New Roman"/>
          <w:color w:val="auto"/>
          <w:lang w:val="ru-RU"/>
        </w:rPr>
        <w:t xml:space="preserve"> г. Урюпинска </w:t>
      </w:r>
      <w:r w:rsidR="007F1D29" w:rsidRPr="00AF7612">
        <w:rPr>
          <w:rFonts w:ascii="Times New Roman" w:hAnsi="Times New Roman"/>
          <w:color w:val="auto"/>
          <w:lang w:val="ru-RU"/>
        </w:rPr>
        <w:t xml:space="preserve">не выполнила </w:t>
      </w:r>
      <w:r w:rsidRPr="00AF7612">
        <w:rPr>
          <w:rFonts w:ascii="Times New Roman" w:hAnsi="Times New Roman"/>
          <w:color w:val="auto"/>
          <w:lang w:val="ru-RU"/>
        </w:rPr>
        <w:t>услови</w:t>
      </w:r>
      <w:r w:rsidR="007F1D29" w:rsidRPr="00AF7612">
        <w:rPr>
          <w:rFonts w:ascii="Times New Roman" w:hAnsi="Times New Roman"/>
          <w:color w:val="auto"/>
          <w:lang w:val="ru-RU"/>
        </w:rPr>
        <w:t>е</w:t>
      </w:r>
      <w:r w:rsidRPr="00AF7612">
        <w:rPr>
          <w:rFonts w:ascii="Times New Roman" w:hAnsi="Times New Roman"/>
          <w:color w:val="auto"/>
          <w:lang w:val="ru-RU"/>
        </w:rPr>
        <w:t xml:space="preserve"> Соглашения №4 по </w:t>
      </w:r>
      <w:r w:rsidR="007F1D29" w:rsidRPr="00AF7612">
        <w:rPr>
          <w:rFonts w:ascii="Times New Roman" w:hAnsi="Times New Roman"/>
          <w:color w:val="auto"/>
          <w:lang w:val="ru-RU"/>
        </w:rPr>
        <w:t>объему</w:t>
      </w:r>
      <w:r w:rsidRPr="00AF7612">
        <w:rPr>
          <w:rFonts w:ascii="Times New Roman" w:hAnsi="Times New Roman"/>
          <w:color w:val="auto"/>
          <w:lang w:val="ru-RU"/>
        </w:rPr>
        <w:t xml:space="preserve"> расходов в </w:t>
      </w:r>
      <w:r w:rsidRPr="008C0DF9">
        <w:rPr>
          <w:rFonts w:ascii="Times New Roman" w:hAnsi="Times New Roman"/>
          <w:color w:val="auto"/>
          <w:lang w:val="ru-RU"/>
        </w:rPr>
        <w:t xml:space="preserve">2017 году за счет средств местного бюджета </w:t>
      </w:r>
      <w:r w:rsidR="007F1D29" w:rsidRPr="008C0DF9">
        <w:rPr>
          <w:rFonts w:ascii="Times New Roman" w:hAnsi="Times New Roman"/>
          <w:color w:val="auto"/>
          <w:lang w:val="ru-RU"/>
        </w:rPr>
        <w:t>на</w:t>
      </w:r>
      <w:r w:rsidRPr="008C0DF9">
        <w:rPr>
          <w:rFonts w:ascii="Times New Roman" w:hAnsi="Times New Roman"/>
          <w:color w:val="auto"/>
          <w:lang w:val="ru-RU"/>
        </w:rPr>
        <w:t xml:space="preserve"> 5555 тыс. руб</w:t>
      </w:r>
      <w:r w:rsidR="005E48A1">
        <w:rPr>
          <w:rFonts w:ascii="Times New Roman" w:hAnsi="Times New Roman"/>
          <w:color w:val="auto"/>
          <w:lang w:val="ru-RU"/>
        </w:rPr>
        <w:t>лей</w:t>
      </w:r>
      <w:r w:rsidRPr="008C0DF9">
        <w:rPr>
          <w:rFonts w:ascii="Times New Roman" w:hAnsi="Times New Roman"/>
          <w:color w:val="auto"/>
          <w:lang w:val="ru-RU"/>
        </w:rPr>
        <w:t>.</w:t>
      </w:r>
      <w:r w:rsidR="007F1D29" w:rsidRPr="008C0DF9">
        <w:rPr>
          <w:rFonts w:ascii="Times New Roman" w:hAnsi="Times New Roman"/>
          <w:color w:val="auto"/>
          <w:lang w:val="ru-RU"/>
        </w:rPr>
        <w:t xml:space="preserve"> </w:t>
      </w:r>
    </w:p>
    <w:p w:rsidR="00AF7612" w:rsidRDefault="008E7EED" w:rsidP="00AD0CFD">
      <w:pPr>
        <w:pStyle w:val="Default"/>
        <w:spacing w:after="0" w:line="240" w:lineRule="auto"/>
        <w:ind w:firstLine="708"/>
        <w:jc w:val="both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/>
          <w:color w:val="auto"/>
          <w:lang w:val="ru-RU"/>
        </w:rPr>
        <w:t>В</w:t>
      </w:r>
      <w:r w:rsidR="007F1D29" w:rsidRPr="008C0DF9">
        <w:rPr>
          <w:rFonts w:ascii="Times New Roman" w:hAnsi="Times New Roman"/>
          <w:color w:val="auto"/>
          <w:lang w:val="ru-RU"/>
        </w:rPr>
        <w:t xml:space="preserve"> нарушение п. 4.1.2 соглашения </w:t>
      </w:r>
      <w:r w:rsidR="006072B9" w:rsidRPr="008C0DF9">
        <w:rPr>
          <w:rFonts w:ascii="Times New Roman" w:hAnsi="Times New Roman"/>
          <w:color w:val="auto"/>
          <w:lang w:val="ru-RU"/>
        </w:rPr>
        <w:t xml:space="preserve">предоставлена </w:t>
      </w:r>
      <w:r w:rsidR="007F1D29" w:rsidRPr="008C0DF9">
        <w:rPr>
          <w:rFonts w:ascii="Times New Roman" w:hAnsi="Times New Roman"/>
          <w:color w:val="auto"/>
          <w:lang w:val="ru-RU"/>
        </w:rPr>
        <w:t>заявк</w:t>
      </w:r>
      <w:r w:rsidR="006072B9" w:rsidRPr="008C0DF9">
        <w:rPr>
          <w:rFonts w:ascii="Times New Roman" w:hAnsi="Times New Roman"/>
          <w:color w:val="auto"/>
          <w:lang w:val="ru-RU"/>
        </w:rPr>
        <w:t>а</w:t>
      </w:r>
      <w:r w:rsidR="007F1D29" w:rsidRPr="008C0DF9">
        <w:rPr>
          <w:rFonts w:ascii="Times New Roman" w:hAnsi="Times New Roman"/>
          <w:color w:val="auto"/>
          <w:lang w:val="ru-RU"/>
        </w:rPr>
        <w:t xml:space="preserve"> на объем субсидии, не подтвержденный документально</w:t>
      </w:r>
      <w:r>
        <w:rPr>
          <w:rFonts w:ascii="Times New Roman" w:hAnsi="Times New Roman"/>
          <w:color w:val="auto"/>
          <w:lang w:val="ru-RU"/>
        </w:rPr>
        <w:t xml:space="preserve"> – в</w:t>
      </w:r>
      <w:r w:rsidR="00AF7612" w:rsidRPr="008C0DF9">
        <w:rPr>
          <w:rFonts w:ascii="Times New Roman" w:hAnsi="Times New Roman"/>
          <w:color w:val="auto"/>
          <w:lang w:val="ru-RU"/>
        </w:rPr>
        <w:t xml:space="preserve"> отсутствии дополнительного соглашения к муниципальному контракту на условие зачета аванса администрация г. Урюпинска просит производить зачет областной субсидии в доле 10</w:t>
      </w:r>
      <w:r>
        <w:rPr>
          <w:rFonts w:ascii="Times New Roman" w:hAnsi="Times New Roman"/>
          <w:color w:val="auto"/>
          <w:lang w:val="ru-RU"/>
        </w:rPr>
        <w:t xml:space="preserve"> процентов</w:t>
      </w:r>
      <w:r w:rsidR="00AF7612" w:rsidRPr="008C0DF9">
        <w:rPr>
          <w:rFonts w:ascii="Times New Roman" w:hAnsi="Times New Roman"/>
          <w:color w:val="auto"/>
          <w:lang w:val="ru-RU"/>
        </w:rPr>
        <w:t>.</w:t>
      </w:r>
      <w:r>
        <w:rPr>
          <w:rFonts w:ascii="Times New Roman" w:hAnsi="Times New Roman"/>
          <w:color w:val="auto"/>
          <w:lang w:val="ru-RU"/>
        </w:rPr>
        <w:t xml:space="preserve"> </w:t>
      </w:r>
      <w:r w:rsidR="007F1D29" w:rsidRPr="008C0DF9">
        <w:rPr>
          <w:rFonts w:ascii="Times New Roman" w:hAnsi="Times New Roman"/>
          <w:color w:val="auto"/>
          <w:lang w:val="ru-RU"/>
        </w:rPr>
        <w:t>Так, выполнено работ подрядчиком на сумму 33 092,5 тыс. руб., то есть</w:t>
      </w:r>
      <w:r w:rsidR="00AF7612" w:rsidRPr="008C0DF9">
        <w:rPr>
          <w:rFonts w:ascii="Times New Roman" w:hAnsi="Times New Roman"/>
          <w:color w:val="auto"/>
          <w:lang w:val="ru-RU"/>
        </w:rPr>
        <w:t xml:space="preserve"> сумма </w:t>
      </w:r>
      <w:r w:rsidR="000A0E4C" w:rsidRPr="008C0DF9">
        <w:rPr>
          <w:rFonts w:ascii="Times New Roman" w:hAnsi="Times New Roman"/>
          <w:color w:val="auto"/>
          <w:lang w:val="ru-RU"/>
        </w:rPr>
        <w:t xml:space="preserve">зачета (списания) </w:t>
      </w:r>
      <w:r w:rsidR="00AF7612" w:rsidRPr="008C0DF9">
        <w:rPr>
          <w:rFonts w:ascii="Times New Roman" w:hAnsi="Times New Roman"/>
          <w:color w:val="auto"/>
          <w:lang w:val="ru-RU"/>
        </w:rPr>
        <w:t>аванса</w:t>
      </w:r>
      <w:r w:rsidR="000A0E4C" w:rsidRPr="008C0DF9">
        <w:rPr>
          <w:rFonts w:ascii="Times New Roman" w:hAnsi="Times New Roman"/>
          <w:color w:val="auto"/>
          <w:lang w:val="ru-RU"/>
        </w:rPr>
        <w:t xml:space="preserve"> </w:t>
      </w:r>
      <w:r w:rsidR="008C0DF9">
        <w:rPr>
          <w:rFonts w:ascii="Times New Roman" w:hAnsi="Times New Roman"/>
          <w:color w:val="auto"/>
          <w:lang w:val="ru-RU"/>
        </w:rPr>
        <w:t xml:space="preserve">составит 3309,2 тыс. руб., в том числе за счет </w:t>
      </w:r>
      <w:r w:rsidR="000A0E4C" w:rsidRPr="008C0DF9">
        <w:rPr>
          <w:rFonts w:ascii="Times New Roman" w:hAnsi="Times New Roman"/>
          <w:color w:val="auto"/>
          <w:lang w:val="ru-RU"/>
        </w:rPr>
        <w:t>областной субсидии</w:t>
      </w:r>
      <w:r w:rsidR="00AF7612" w:rsidRPr="008C0DF9">
        <w:rPr>
          <w:rFonts w:ascii="Times New Roman" w:hAnsi="Times New Roman"/>
          <w:color w:val="auto"/>
          <w:lang w:val="ru-RU"/>
        </w:rPr>
        <w:t xml:space="preserve"> </w:t>
      </w:r>
      <w:r w:rsidR="000A0E4C" w:rsidRPr="008C0DF9">
        <w:rPr>
          <w:rFonts w:ascii="Times New Roman" w:hAnsi="Times New Roman"/>
          <w:color w:val="auto"/>
          <w:lang w:val="ru-RU"/>
        </w:rPr>
        <w:t>(90%)</w:t>
      </w:r>
      <w:r w:rsidR="008C0DF9">
        <w:rPr>
          <w:rFonts w:ascii="Times New Roman" w:hAnsi="Times New Roman"/>
          <w:color w:val="auto"/>
          <w:lang w:val="ru-RU"/>
        </w:rPr>
        <w:t xml:space="preserve"> –</w:t>
      </w:r>
      <w:r w:rsidR="00AF7612" w:rsidRPr="008C0DF9">
        <w:rPr>
          <w:rFonts w:ascii="Times New Roman" w:hAnsi="Times New Roman"/>
          <w:color w:val="auto"/>
          <w:lang w:val="ru-RU"/>
        </w:rPr>
        <w:t xml:space="preserve"> 2978</w:t>
      </w:r>
      <w:r w:rsidR="000A0E4C" w:rsidRPr="008C0DF9">
        <w:rPr>
          <w:rFonts w:ascii="Times New Roman" w:hAnsi="Times New Roman"/>
          <w:color w:val="auto"/>
          <w:lang w:val="ru-RU"/>
        </w:rPr>
        <w:t xml:space="preserve">,3 </w:t>
      </w:r>
      <w:r w:rsidR="008C0DF9">
        <w:rPr>
          <w:rFonts w:ascii="Times New Roman" w:hAnsi="Times New Roman"/>
          <w:color w:val="auto"/>
          <w:lang w:val="ru-RU"/>
        </w:rPr>
        <w:t>тыс. руб.</w:t>
      </w:r>
      <w:r w:rsidR="000A0E4C" w:rsidRPr="008C0DF9">
        <w:rPr>
          <w:rFonts w:ascii="Times New Roman" w:hAnsi="Times New Roman"/>
          <w:color w:val="auto"/>
          <w:lang w:val="ru-RU"/>
        </w:rPr>
        <w:t>(33 092,5 тыс. руб.*10%*90%)</w:t>
      </w:r>
      <w:r w:rsidR="00DE6D37">
        <w:rPr>
          <w:rFonts w:ascii="Times New Roman" w:hAnsi="Times New Roman"/>
          <w:color w:val="auto"/>
          <w:lang w:val="ru-RU"/>
        </w:rPr>
        <w:t>.</w:t>
      </w:r>
    </w:p>
    <w:p w:rsidR="00023858" w:rsidRPr="005067CB" w:rsidRDefault="00427B30" w:rsidP="00BE2564">
      <w:pPr>
        <w:ind w:firstLine="709"/>
        <w:contextualSpacing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u w:val="single"/>
          <w:lang w:val="ru-RU"/>
        </w:rPr>
        <w:t>Кроме того, а</w:t>
      </w:r>
      <w:r w:rsidR="00023858" w:rsidRPr="005067CB">
        <w:rPr>
          <w:rFonts w:ascii="Times New Roman" w:eastAsia="Calibri" w:hAnsi="Times New Roman"/>
          <w:u w:val="single"/>
          <w:lang w:val="ru-RU"/>
        </w:rPr>
        <w:t>дминистрацией г. Урюпинска  нарушен срок (ежемесячно до 5-го числа месяца, следующего за отчетным)  представления в Комитет отчета об осуществлении расходов местного бюджета. В свою очередь</w:t>
      </w:r>
      <w:r w:rsidR="00380EA1">
        <w:rPr>
          <w:rFonts w:ascii="Times New Roman" w:eastAsia="Calibri" w:hAnsi="Times New Roman"/>
          <w:u w:val="single"/>
          <w:lang w:val="ru-RU"/>
        </w:rPr>
        <w:t>,</w:t>
      </w:r>
      <w:r w:rsidR="00023858" w:rsidRPr="005067CB">
        <w:rPr>
          <w:rFonts w:ascii="Times New Roman" w:eastAsia="Calibri" w:hAnsi="Times New Roman"/>
          <w:u w:val="single"/>
          <w:lang w:val="ru-RU"/>
        </w:rPr>
        <w:t xml:space="preserve"> Комитет в нарушение п.6.1 Соглашения не осуществил контроль за соблюдением муниципальным образованием условий Соглашения</w:t>
      </w:r>
      <w:r w:rsidR="00023858" w:rsidRPr="005067CB">
        <w:rPr>
          <w:rFonts w:ascii="Times New Roman" w:eastAsia="Calibri" w:hAnsi="Times New Roman"/>
          <w:lang w:val="ru-RU"/>
        </w:rPr>
        <w:t>.</w:t>
      </w:r>
    </w:p>
    <w:p w:rsidR="00023858" w:rsidRPr="005067CB" w:rsidRDefault="00023858" w:rsidP="00BE2564">
      <w:pPr>
        <w:ind w:firstLine="709"/>
        <w:contextualSpacing/>
        <w:jc w:val="both"/>
        <w:rPr>
          <w:rFonts w:ascii="Times New Roman" w:eastAsia="Calibri" w:hAnsi="Times New Roman"/>
          <w:lang w:val="ru-RU"/>
        </w:rPr>
      </w:pPr>
      <w:r w:rsidRPr="005067CB">
        <w:rPr>
          <w:rFonts w:ascii="Times New Roman" w:eastAsia="Calibri" w:hAnsi="Times New Roman"/>
          <w:b/>
          <w:lang w:val="ru-RU"/>
        </w:rPr>
        <w:t>Мониторингом хода строительства, проведенным ГКУ УКС 14.12.2017</w:t>
      </w:r>
      <w:r w:rsidR="00380EA1">
        <w:rPr>
          <w:rFonts w:ascii="Times New Roman" w:eastAsia="Calibri" w:hAnsi="Times New Roman"/>
          <w:b/>
          <w:lang w:val="ru-RU"/>
        </w:rPr>
        <w:t>,</w:t>
      </w:r>
      <w:r w:rsidRPr="005067CB">
        <w:rPr>
          <w:rFonts w:ascii="Times New Roman" w:eastAsia="Calibri" w:hAnsi="Times New Roman"/>
          <w:b/>
          <w:lang w:val="ru-RU"/>
        </w:rPr>
        <w:t xml:space="preserve"> установлено, что строительная готовность </w:t>
      </w:r>
      <w:r w:rsidRPr="005067CB">
        <w:rPr>
          <w:rFonts w:ascii="Times New Roman" w:hAnsi="Times New Roman"/>
          <w:b/>
          <w:lang w:val="ru-RU"/>
        </w:rPr>
        <w:t xml:space="preserve">центра культурного развития </w:t>
      </w:r>
      <w:r w:rsidRPr="005067CB">
        <w:rPr>
          <w:rFonts w:ascii="Times New Roman" w:eastAsia="Calibri" w:hAnsi="Times New Roman"/>
          <w:b/>
          <w:lang w:val="ru-RU"/>
        </w:rPr>
        <w:t xml:space="preserve">составляет 15%, </w:t>
      </w:r>
      <w:r w:rsidR="00427B30">
        <w:rPr>
          <w:rFonts w:ascii="Times New Roman" w:eastAsia="Calibri" w:hAnsi="Times New Roman"/>
          <w:b/>
          <w:lang w:val="ru-RU"/>
        </w:rPr>
        <w:t>о</w:t>
      </w:r>
      <w:r w:rsidRPr="005067CB">
        <w:rPr>
          <w:rFonts w:ascii="Times New Roman" w:eastAsia="Calibri" w:hAnsi="Times New Roman"/>
          <w:b/>
          <w:lang w:val="ru-RU"/>
        </w:rPr>
        <w:t>тставание от графика производства работ около 2-х месяцев.</w:t>
      </w:r>
      <w:r w:rsidR="00427B30">
        <w:rPr>
          <w:rFonts w:ascii="Times New Roman" w:eastAsia="Calibri" w:hAnsi="Times New Roman"/>
          <w:b/>
          <w:lang w:val="ru-RU"/>
        </w:rPr>
        <w:t xml:space="preserve"> </w:t>
      </w:r>
      <w:r w:rsidRPr="005067CB">
        <w:rPr>
          <w:rFonts w:ascii="Times New Roman" w:eastAsia="Calibri" w:hAnsi="Times New Roman"/>
          <w:lang w:val="ru-RU"/>
        </w:rPr>
        <w:t>Согласно отчету администрации г. Урюпинск</w:t>
      </w:r>
      <w:r w:rsidR="00380EA1">
        <w:rPr>
          <w:rFonts w:ascii="Times New Roman" w:eastAsia="Calibri" w:hAnsi="Times New Roman"/>
          <w:lang w:val="ru-RU"/>
        </w:rPr>
        <w:t>а</w:t>
      </w:r>
      <w:r w:rsidRPr="005067CB">
        <w:rPr>
          <w:rFonts w:ascii="Times New Roman" w:eastAsia="Calibri" w:hAnsi="Times New Roman"/>
          <w:lang w:val="ru-RU"/>
        </w:rPr>
        <w:t xml:space="preserve"> целевой показатель результативности использования субсидии – выполнение объема работ, предусмотренного на 2017 год</w:t>
      </w:r>
      <w:r w:rsidR="005E48A1">
        <w:rPr>
          <w:rFonts w:ascii="Times New Roman" w:eastAsia="Calibri" w:hAnsi="Times New Roman"/>
          <w:lang w:val="ru-RU"/>
        </w:rPr>
        <w:t>,</w:t>
      </w:r>
      <w:r w:rsidRPr="005067CB">
        <w:rPr>
          <w:rFonts w:ascii="Times New Roman" w:eastAsia="Calibri" w:hAnsi="Times New Roman"/>
          <w:lang w:val="ru-RU"/>
        </w:rPr>
        <w:t xml:space="preserve"> составил 63,8% </w:t>
      </w:r>
      <w:r w:rsidR="00427B30">
        <w:rPr>
          <w:rFonts w:ascii="Times New Roman" w:eastAsia="Calibri" w:hAnsi="Times New Roman"/>
          <w:lang w:val="ru-RU"/>
        </w:rPr>
        <w:t>(33</w:t>
      </w:r>
      <w:r w:rsidR="00C01AC7">
        <w:rPr>
          <w:rFonts w:ascii="Times New Roman" w:eastAsia="Calibri" w:hAnsi="Times New Roman"/>
          <w:lang w:val="ru-RU"/>
        </w:rPr>
        <w:t> </w:t>
      </w:r>
      <w:r w:rsidR="00427B30">
        <w:rPr>
          <w:rFonts w:ascii="Times New Roman" w:eastAsia="Calibri" w:hAnsi="Times New Roman"/>
          <w:lang w:val="ru-RU"/>
        </w:rPr>
        <w:t>092,5тыс. руб./51</w:t>
      </w:r>
      <w:r w:rsidR="00C01AC7">
        <w:rPr>
          <w:rFonts w:ascii="Times New Roman" w:eastAsia="Calibri" w:hAnsi="Times New Roman"/>
          <w:lang w:val="ru-RU"/>
        </w:rPr>
        <w:t> </w:t>
      </w:r>
      <w:r w:rsidR="00427B30">
        <w:rPr>
          <w:rFonts w:ascii="Times New Roman" w:eastAsia="Calibri" w:hAnsi="Times New Roman"/>
          <w:lang w:val="ru-RU"/>
        </w:rPr>
        <w:t xml:space="preserve">873,3 тыс. руб.), </w:t>
      </w:r>
      <w:r w:rsidRPr="005067CB">
        <w:rPr>
          <w:rFonts w:ascii="Times New Roman" w:eastAsia="Calibri" w:hAnsi="Times New Roman"/>
          <w:lang w:val="ru-RU"/>
        </w:rPr>
        <w:t xml:space="preserve">то есть плановое значение </w:t>
      </w:r>
      <w:r w:rsidR="00380EA1">
        <w:rPr>
          <w:rFonts w:ascii="Times New Roman" w:eastAsia="Calibri" w:hAnsi="Times New Roman"/>
          <w:lang w:val="ru-RU"/>
        </w:rPr>
        <w:t>(</w:t>
      </w:r>
      <w:r w:rsidRPr="005067CB">
        <w:rPr>
          <w:rFonts w:ascii="Times New Roman" w:eastAsia="Calibri" w:hAnsi="Times New Roman"/>
          <w:lang w:val="ru-RU"/>
        </w:rPr>
        <w:t>100%</w:t>
      </w:r>
      <w:r w:rsidR="00380EA1">
        <w:rPr>
          <w:rFonts w:ascii="Times New Roman" w:eastAsia="Calibri" w:hAnsi="Times New Roman"/>
          <w:lang w:val="ru-RU"/>
        </w:rPr>
        <w:t>)</w:t>
      </w:r>
      <w:r w:rsidRPr="005067CB">
        <w:rPr>
          <w:rFonts w:ascii="Times New Roman" w:eastAsia="Calibri" w:hAnsi="Times New Roman"/>
          <w:lang w:val="ru-RU"/>
        </w:rPr>
        <w:t xml:space="preserve"> не достигнуто.</w:t>
      </w:r>
    </w:p>
    <w:p w:rsidR="00C12D2A" w:rsidRPr="00AF3AA6" w:rsidRDefault="00B752EF" w:rsidP="00C12D2A">
      <w:pPr>
        <w:pStyle w:val="33"/>
        <w:tabs>
          <w:tab w:val="left" w:pos="3948"/>
        </w:tabs>
        <w:spacing w:after="0"/>
        <w:ind w:firstLine="709"/>
        <w:contextualSpacing/>
        <w:jc w:val="both"/>
        <w:rPr>
          <w:rFonts w:eastAsia="Calibri"/>
          <w:sz w:val="24"/>
          <w:szCs w:val="24"/>
          <w:lang w:val="ru-RU" w:bidi="en-US"/>
        </w:rPr>
      </w:pPr>
      <w:r>
        <w:rPr>
          <w:rFonts w:eastAsia="Calibri"/>
          <w:sz w:val="24"/>
          <w:szCs w:val="24"/>
          <w:lang w:val="ru-RU" w:bidi="en-US"/>
        </w:rPr>
        <w:t>В соответствии с П</w:t>
      </w:r>
      <w:r w:rsidR="00C12D2A" w:rsidRPr="00C12D2A">
        <w:rPr>
          <w:rFonts w:eastAsia="Calibri"/>
          <w:sz w:val="24"/>
          <w:szCs w:val="24"/>
          <w:lang w:val="ru-RU" w:bidi="en-US"/>
        </w:rPr>
        <w:t xml:space="preserve">орядком предоставления субсидии </w:t>
      </w:r>
      <w:r w:rsidR="00C12D2A" w:rsidRPr="00AF3AA6">
        <w:rPr>
          <w:rFonts w:eastAsia="Calibri"/>
          <w:sz w:val="24"/>
          <w:szCs w:val="24"/>
          <w:lang w:val="ru-RU" w:bidi="en-US"/>
        </w:rPr>
        <w:t>в случае недостижения целевого показателя результативности и неустранения нарушения до 01.04.2018, предполагается   возврат части субсидии в областной бюджет</w:t>
      </w:r>
      <w:r w:rsidR="00C12D2A">
        <w:rPr>
          <w:rFonts w:eastAsia="Calibri"/>
          <w:sz w:val="24"/>
          <w:szCs w:val="24"/>
          <w:lang w:val="ru-RU" w:bidi="en-US"/>
        </w:rPr>
        <w:t>.</w:t>
      </w:r>
    </w:p>
    <w:p w:rsidR="00023858" w:rsidRPr="00C01AC7" w:rsidRDefault="005E48A1" w:rsidP="00BE2564">
      <w:pPr>
        <w:ind w:firstLine="709"/>
        <w:jc w:val="both"/>
        <w:rPr>
          <w:rFonts w:ascii="Times New Roman" w:hAnsi="Times New Roman"/>
          <w:lang w:val="ru-RU" w:eastAsia="ru-RU" w:bidi="ar-SA"/>
        </w:rPr>
      </w:pPr>
      <w:r w:rsidRPr="00C12D2A">
        <w:rPr>
          <w:rFonts w:ascii="Times New Roman" w:eastAsia="Calibri" w:hAnsi="Times New Roman"/>
          <w:lang w:val="ru-RU"/>
        </w:rPr>
        <w:t>Вместе с тем а</w:t>
      </w:r>
      <w:r w:rsidR="00023858" w:rsidRPr="00C12D2A">
        <w:rPr>
          <w:rFonts w:ascii="Times New Roman" w:eastAsia="Calibri" w:hAnsi="Times New Roman"/>
          <w:lang w:val="ru-RU"/>
        </w:rPr>
        <w:t xml:space="preserve">дминистрация г. Урюпинска до 01.04.2018 устранила нарушение </w:t>
      </w:r>
      <w:r w:rsidR="00427B30" w:rsidRPr="00C12D2A">
        <w:rPr>
          <w:rFonts w:ascii="Times New Roman" w:eastAsia="Calibri" w:hAnsi="Times New Roman"/>
          <w:lang w:val="ru-RU"/>
        </w:rPr>
        <w:t>и довела до</w:t>
      </w:r>
      <w:r w:rsidR="00427B30" w:rsidRPr="00C01AC7">
        <w:rPr>
          <w:rFonts w:ascii="Times New Roman" w:hAnsi="Times New Roman"/>
          <w:lang w:val="ru-RU" w:eastAsia="ru-RU" w:bidi="ar-SA"/>
        </w:rPr>
        <w:t xml:space="preserve"> сведения Комитета </w:t>
      </w:r>
      <w:r w:rsidR="00023858" w:rsidRPr="00C01AC7">
        <w:rPr>
          <w:rFonts w:ascii="Times New Roman" w:hAnsi="Times New Roman"/>
          <w:lang w:val="ru-RU" w:eastAsia="ru-RU" w:bidi="ar-SA"/>
        </w:rPr>
        <w:t>письмом от 16.03.2018</w:t>
      </w:r>
      <w:r w:rsidR="001469E3">
        <w:rPr>
          <w:rFonts w:ascii="Times New Roman" w:hAnsi="Times New Roman"/>
          <w:lang w:val="ru-RU" w:eastAsia="ru-RU" w:bidi="ar-SA"/>
        </w:rPr>
        <w:t xml:space="preserve"> информацию</w:t>
      </w:r>
      <w:r w:rsidR="00023858" w:rsidRPr="00C01AC7">
        <w:rPr>
          <w:rFonts w:ascii="Times New Roman" w:hAnsi="Times New Roman"/>
          <w:lang w:val="ru-RU" w:eastAsia="ru-RU" w:bidi="ar-SA"/>
        </w:rPr>
        <w:t xml:space="preserve"> о выполнении работ на объект</w:t>
      </w:r>
      <w:r w:rsidR="00427B30" w:rsidRPr="00C01AC7">
        <w:rPr>
          <w:rFonts w:ascii="Times New Roman" w:hAnsi="Times New Roman"/>
          <w:lang w:val="ru-RU" w:eastAsia="ru-RU" w:bidi="ar-SA"/>
        </w:rPr>
        <w:t>е</w:t>
      </w:r>
      <w:r w:rsidR="00023858" w:rsidRPr="00C01AC7">
        <w:rPr>
          <w:rFonts w:ascii="Times New Roman" w:hAnsi="Times New Roman"/>
          <w:lang w:val="ru-RU" w:eastAsia="ru-RU" w:bidi="ar-SA"/>
        </w:rPr>
        <w:t xml:space="preserve"> на 77</w:t>
      </w:r>
      <w:r w:rsidR="00C12D2A">
        <w:rPr>
          <w:rFonts w:ascii="Times New Roman" w:hAnsi="Times New Roman"/>
          <w:lang w:val="ru-RU" w:eastAsia="ru-RU" w:bidi="ar-SA"/>
        </w:rPr>
        <w:t> </w:t>
      </w:r>
      <w:r w:rsidR="00023858" w:rsidRPr="00C01AC7">
        <w:rPr>
          <w:rFonts w:ascii="Times New Roman" w:hAnsi="Times New Roman"/>
          <w:lang w:val="ru-RU" w:eastAsia="ru-RU" w:bidi="ar-SA"/>
        </w:rPr>
        <w:t>727</w:t>
      </w:r>
      <w:r w:rsidR="00C12D2A">
        <w:rPr>
          <w:rFonts w:ascii="Times New Roman" w:hAnsi="Times New Roman"/>
          <w:lang w:val="ru-RU" w:eastAsia="ru-RU" w:bidi="ar-SA"/>
        </w:rPr>
        <w:t> </w:t>
      </w:r>
      <w:r w:rsidR="00023858" w:rsidRPr="00C01AC7">
        <w:rPr>
          <w:rFonts w:ascii="Times New Roman" w:hAnsi="Times New Roman"/>
          <w:lang w:val="ru-RU" w:eastAsia="ru-RU" w:bidi="ar-SA"/>
        </w:rPr>
        <w:t>тыс. руб., или</w:t>
      </w:r>
      <w:r w:rsidR="009C42ED">
        <w:rPr>
          <w:rFonts w:ascii="Times New Roman" w:hAnsi="Times New Roman"/>
          <w:lang w:val="ru-RU" w:eastAsia="ru-RU" w:bidi="ar-SA"/>
        </w:rPr>
        <w:t xml:space="preserve"> на</w:t>
      </w:r>
      <w:r w:rsidR="00023858" w:rsidRPr="00C01AC7">
        <w:rPr>
          <w:rFonts w:ascii="Times New Roman" w:hAnsi="Times New Roman"/>
          <w:lang w:val="ru-RU" w:eastAsia="ru-RU" w:bidi="ar-SA"/>
        </w:rPr>
        <w:t xml:space="preserve"> 140% от планового значения целевого показателя</w:t>
      </w:r>
      <w:r w:rsidR="00427B30" w:rsidRPr="00C01AC7">
        <w:rPr>
          <w:rFonts w:ascii="Times New Roman" w:hAnsi="Times New Roman"/>
          <w:lang w:val="ru-RU" w:eastAsia="ru-RU" w:bidi="ar-SA"/>
        </w:rPr>
        <w:t xml:space="preserve"> на 2017 год</w:t>
      </w:r>
      <w:r w:rsidR="00023858" w:rsidRPr="00C01AC7">
        <w:rPr>
          <w:rFonts w:ascii="Times New Roman" w:hAnsi="Times New Roman"/>
          <w:lang w:val="ru-RU" w:eastAsia="ru-RU" w:bidi="ar-SA"/>
        </w:rPr>
        <w:t>.</w:t>
      </w:r>
    </w:p>
    <w:p w:rsidR="00E21D03" w:rsidRPr="004629C3" w:rsidRDefault="00E21D03" w:rsidP="00BE2564">
      <w:pPr>
        <w:ind w:firstLine="709"/>
        <w:contextualSpacing/>
        <w:jc w:val="both"/>
        <w:rPr>
          <w:rFonts w:ascii="Times New Roman" w:hAnsi="Times New Roman"/>
          <w:lang w:val="ru-RU" w:eastAsia="ru-RU" w:bidi="ar-SA"/>
        </w:rPr>
      </w:pPr>
    </w:p>
    <w:p w:rsidR="00896510" w:rsidRPr="005067CB" w:rsidRDefault="00896510" w:rsidP="00BE2564">
      <w:pPr>
        <w:pStyle w:val="1"/>
        <w:rPr>
          <w:lang w:val="ru-RU"/>
        </w:rPr>
      </w:pPr>
      <w:r w:rsidRPr="00A37E13">
        <w:rPr>
          <w:b/>
          <w:i/>
          <w:u w:val="single"/>
          <w:lang w:val="ru-RU"/>
        </w:rPr>
        <w:t>По  подразделу 0901</w:t>
      </w:r>
      <w:r w:rsidR="00981FB7" w:rsidRPr="00A37E13">
        <w:rPr>
          <w:b/>
          <w:i/>
          <w:u w:val="single"/>
          <w:lang w:val="ru-RU"/>
        </w:rPr>
        <w:t xml:space="preserve"> </w:t>
      </w:r>
      <w:r w:rsidRPr="00A37E13">
        <w:rPr>
          <w:b/>
          <w:i/>
          <w:u w:val="single"/>
          <w:lang w:val="ru-RU"/>
        </w:rPr>
        <w:t>«Стационарная медицинская помощь»</w:t>
      </w:r>
      <w:r w:rsidRPr="005067CB">
        <w:rPr>
          <w:lang w:val="ru-RU"/>
        </w:rPr>
        <w:t xml:space="preserve"> расходы исполнены на 287 777,4 тыс. руб., или на 100% от назначений</w:t>
      </w:r>
      <w:r w:rsidR="006E1CDA">
        <w:rPr>
          <w:lang w:val="ru-RU"/>
        </w:rPr>
        <w:t xml:space="preserve"> сводной бюджетной росписи</w:t>
      </w:r>
      <w:r w:rsidRPr="005067CB">
        <w:rPr>
          <w:lang w:val="ru-RU"/>
        </w:rPr>
        <w:t xml:space="preserve">, </w:t>
      </w:r>
      <w:r w:rsidRPr="005067CB">
        <w:rPr>
          <w:lang w:val="ru-RU" w:eastAsia="ru-RU" w:bidi="ar-SA"/>
        </w:rPr>
        <w:t>и на 56,2% от ассигнований</w:t>
      </w:r>
      <w:r w:rsidR="006E1CDA">
        <w:rPr>
          <w:lang w:val="ru-RU" w:eastAsia="ru-RU" w:bidi="ar-SA"/>
        </w:rPr>
        <w:t>, утвержденных Законом об</w:t>
      </w:r>
      <w:r w:rsidRPr="005067CB">
        <w:rPr>
          <w:lang w:val="ru-RU" w:eastAsia="ru-RU" w:bidi="ar-SA"/>
        </w:rPr>
        <w:t xml:space="preserve"> областно</w:t>
      </w:r>
      <w:r w:rsidR="006E1CDA">
        <w:rPr>
          <w:lang w:val="ru-RU" w:eastAsia="ru-RU" w:bidi="ar-SA"/>
        </w:rPr>
        <w:t>м</w:t>
      </w:r>
      <w:r w:rsidRPr="005067CB">
        <w:rPr>
          <w:lang w:val="ru-RU" w:eastAsia="ru-RU" w:bidi="ar-SA"/>
        </w:rPr>
        <w:t xml:space="preserve"> бюджет</w:t>
      </w:r>
      <w:r w:rsidR="006E1CDA">
        <w:rPr>
          <w:lang w:val="ru-RU" w:eastAsia="ru-RU" w:bidi="ar-SA"/>
        </w:rPr>
        <w:t>е</w:t>
      </w:r>
      <w:r w:rsidRPr="005067CB">
        <w:rPr>
          <w:lang w:val="ru-RU" w:eastAsia="ru-RU" w:bidi="ar-SA"/>
        </w:rPr>
        <w:t xml:space="preserve"> по подпрограмме «Профилактика заболеваний и формирование здорового образа жизни. Формирование эффективной системы организации медицинской помощи» г</w:t>
      </w:r>
      <w:r w:rsidRPr="005067CB">
        <w:rPr>
          <w:lang w:val="ru-RU"/>
        </w:rPr>
        <w:t xml:space="preserve">осударственной </w:t>
      </w:r>
      <w:hyperlink r:id="rId13" w:history="1">
        <w:r w:rsidRPr="005067CB">
          <w:rPr>
            <w:lang w:val="ru-RU"/>
          </w:rPr>
          <w:t>программ</w:t>
        </w:r>
      </w:hyperlink>
      <w:r w:rsidRPr="005067CB">
        <w:rPr>
          <w:lang w:val="ru-RU"/>
        </w:rPr>
        <w:t>ы Волгоградской области «Развитие здравоохранения Волгоградской области», утвержденной п</w:t>
      </w:r>
      <w:r w:rsidRPr="005067CB">
        <w:rPr>
          <w:lang w:val="ru-RU" w:eastAsia="ru-RU" w:bidi="ar-SA"/>
        </w:rPr>
        <w:t>остановлением Правительства Волгоградской области от 25.11.2013 № 666-п</w:t>
      </w:r>
      <w:r w:rsidR="00AD0CFD">
        <w:rPr>
          <w:lang w:val="ru-RU"/>
        </w:rPr>
        <w:t>.</w:t>
      </w:r>
    </w:p>
    <w:p w:rsidR="00AD0CFD" w:rsidRPr="005067CB" w:rsidRDefault="00AD0CFD" w:rsidP="00BE2564">
      <w:pPr>
        <w:ind w:firstLine="709"/>
        <w:contextualSpacing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рамках подпрограммы выполнены р</w:t>
      </w:r>
      <w:r w:rsidR="00896510" w:rsidRPr="005067CB">
        <w:rPr>
          <w:rFonts w:ascii="Times New Roman" w:hAnsi="Times New Roman"/>
          <w:lang w:val="ru-RU"/>
        </w:rPr>
        <w:t xml:space="preserve">аботы </w:t>
      </w:r>
      <w:r>
        <w:rPr>
          <w:rFonts w:ascii="Times New Roman" w:hAnsi="Times New Roman"/>
          <w:lang w:val="ru-RU"/>
        </w:rPr>
        <w:t>в</w:t>
      </w:r>
      <w:r w:rsidR="00896510" w:rsidRPr="005067CB">
        <w:rPr>
          <w:rFonts w:ascii="Times New Roman" w:hAnsi="Times New Roman"/>
          <w:lang w:val="ru-RU"/>
        </w:rPr>
        <w:t xml:space="preserve"> объеме 474 489,1 тыс. руб.</w:t>
      </w:r>
      <w:r>
        <w:rPr>
          <w:rFonts w:ascii="Times New Roman" w:hAnsi="Times New Roman"/>
          <w:lang w:val="ru-RU"/>
        </w:rPr>
        <w:t xml:space="preserve"> по реконструкции приемного </w:t>
      </w:r>
      <w:r w:rsidRPr="005067CB">
        <w:rPr>
          <w:rFonts w:ascii="Times New Roman" w:hAnsi="Times New Roman"/>
          <w:lang w:val="ru-RU"/>
        </w:rPr>
        <w:t>отделения государственного бюджетного учреждения здравоохранения «Городская клиническая больница скорой медицинской помощи № 25»,</w:t>
      </w:r>
      <w:r w:rsidR="00981FB7">
        <w:rPr>
          <w:rFonts w:ascii="Times New Roman" w:hAnsi="Times New Roman"/>
          <w:lang w:val="ru-RU"/>
        </w:rPr>
        <w:t xml:space="preserve"> Волгоград, ул. Землячки, д. 74, из которых профинансирован</w:t>
      </w:r>
      <w:r w:rsidR="008D4A5F">
        <w:rPr>
          <w:rFonts w:ascii="Times New Roman" w:hAnsi="Times New Roman"/>
          <w:lang w:val="ru-RU"/>
        </w:rPr>
        <w:t>о</w:t>
      </w:r>
      <w:r w:rsidR="00981FB7">
        <w:rPr>
          <w:rFonts w:ascii="Times New Roman" w:hAnsi="Times New Roman"/>
          <w:lang w:val="ru-RU"/>
        </w:rPr>
        <w:t xml:space="preserve"> </w:t>
      </w:r>
      <w:r w:rsidR="00981FB7" w:rsidRPr="005067CB">
        <w:rPr>
          <w:rFonts w:ascii="Times New Roman" w:hAnsi="Times New Roman"/>
          <w:lang w:val="ru-RU"/>
        </w:rPr>
        <w:t>287</w:t>
      </w:r>
      <w:r w:rsidR="00981FB7" w:rsidRPr="005067CB">
        <w:rPr>
          <w:rFonts w:ascii="Times New Roman" w:hAnsi="Times New Roman"/>
        </w:rPr>
        <w:t> </w:t>
      </w:r>
      <w:r w:rsidR="00981FB7">
        <w:rPr>
          <w:rFonts w:ascii="Times New Roman" w:hAnsi="Times New Roman"/>
          <w:lang w:val="ru-RU"/>
        </w:rPr>
        <w:t>777,4 тыс. рублей.</w:t>
      </w:r>
      <w:r w:rsidR="00981FB7" w:rsidRPr="00981FB7">
        <w:rPr>
          <w:rFonts w:ascii="Times New Roman" w:hAnsi="Times New Roman"/>
          <w:lang w:val="ru-RU"/>
        </w:rPr>
        <w:t xml:space="preserve"> </w:t>
      </w:r>
      <w:r w:rsidR="00981FB7" w:rsidRPr="00AD0CFD">
        <w:rPr>
          <w:rFonts w:ascii="Times New Roman" w:hAnsi="Times New Roman"/>
          <w:lang w:val="ru-RU"/>
        </w:rPr>
        <w:t xml:space="preserve">В связи с </w:t>
      </w:r>
      <w:r w:rsidR="00981FB7">
        <w:rPr>
          <w:rFonts w:ascii="Times New Roman" w:hAnsi="Times New Roman"/>
          <w:lang w:val="ru-RU"/>
        </w:rPr>
        <w:t xml:space="preserve">непрофинансированной заявкой на оплату расходов кредиторская задолженность ГКУ УКС составила </w:t>
      </w:r>
      <w:r w:rsidR="00981FB7" w:rsidRPr="005067CB">
        <w:rPr>
          <w:rFonts w:ascii="Times New Roman" w:hAnsi="Times New Roman"/>
          <w:lang w:val="ru-RU"/>
        </w:rPr>
        <w:t>186</w:t>
      </w:r>
      <w:r w:rsidR="00981FB7" w:rsidRPr="005067CB">
        <w:rPr>
          <w:rFonts w:ascii="Times New Roman" w:hAnsi="Times New Roman"/>
        </w:rPr>
        <w:t> </w:t>
      </w:r>
      <w:r w:rsidR="00981FB7" w:rsidRPr="005067CB">
        <w:rPr>
          <w:rFonts w:ascii="Times New Roman" w:hAnsi="Times New Roman"/>
          <w:lang w:val="ru-RU"/>
        </w:rPr>
        <w:t>711,7 тыс. руб.,</w:t>
      </w:r>
      <w:r w:rsidR="00981FB7">
        <w:rPr>
          <w:rFonts w:ascii="Times New Roman" w:hAnsi="Times New Roman"/>
          <w:lang w:val="ru-RU"/>
        </w:rPr>
        <w:t xml:space="preserve"> которая погашена в 2018 году.</w:t>
      </w:r>
    </w:p>
    <w:p w:rsidR="00413E8C" w:rsidRDefault="00AD0CFD" w:rsidP="00BE2564">
      <w:pPr>
        <w:ind w:firstLine="709"/>
        <w:contextualSpacing/>
        <w:jc w:val="both"/>
        <w:rPr>
          <w:rFonts w:ascii="Times New Roman" w:hAnsi="Times New Roman"/>
          <w:u w:val="single"/>
          <w:lang w:val="ru-RU"/>
        </w:rPr>
      </w:pPr>
      <w:r w:rsidRPr="005067CB">
        <w:rPr>
          <w:rFonts w:ascii="Times New Roman" w:hAnsi="Times New Roman"/>
          <w:u w:val="single"/>
          <w:lang w:val="ru-RU"/>
        </w:rPr>
        <w:t>Степень строительной готовности - 100%</w:t>
      </w:r>
      <w:r w:rsidR="008D4A5F">
        <w:rPr>
          <w:rFonts w:ascii="Times New Roman" w:hAnsi="Times New Roman"/>
          <w:u w:val="single"/>
          <w:lang w:val="ru-RU"/>
        </w:rPr>
        <w:t>,</w:t>
      </w:r>
      <w:r w:rsidRPr="005067CB">
        <w:rPr>
          <w:rFonts w:ascii="Times New Roman" w:hAnsi="Times New Roman"/>
          <w:u w:val="single"/>
          <w:lang w:val="ru-RU"/>
        </w:rPr>
        <w:t xml:space="preserve"> разрешение администрации Волгограда на ввод объекта в эксплуатацию </w:t>
      </w:r>
      <w:r w:rsidR="00413E8C">
        <w:rPr>
          <w:rFonts w:ascii="Times New Roman" w:hAnsi="Times New Roman"/>
          <w:u w:val="single"/>
          <w:lang w:val="ru-RU"/>
        </w:rPr>
        <w:t>получено</w:t>
      </w:r>
      <w:r w:rsidRPr="005067CB">
        <w:rPr>
          <w:rFonts w:ascii="Times New Roman" w:hAnsi="Times New Roman"/>
          <w:u w:val="single"/>
          <w:lang w:val="ru-RU"/>
        </w:rPr>
        <w:t xml:space="preserve"> 29.12.2017</w:t>
      </w:r>
      <w:r w:rsidR="00413E8C">
        <w:rPr>
          <w:rFonts w:ascii="Times New Roman" w:hAnsi="Times New Roman"/>
          <w:u w:val="single"/>
          <w:lang w:val="ru-RU"/>
        </w:rPr>
        <w:t>.</w:t>
      </w:r>
    </w:p>
    <w:p w:rsidR="00AD0CFD" w:rsidRDefault="00AD0CFD" w:rsidP="00BE2564">
      <w:pPr>
        <w:ind w:firstLine="709"/>
        <w:contextualSpacing/>
        <w:jc w:val="both"/>
        <w:rPr>
          <w:rFonts w:ascii="Times New Roman" w:hAnsi="Times New Roman"/>
          <w:lang w:val="ru-RU"/>
        </w:rPr>
      </w:pPr>
    </w:p>
    <w:p w:rsidR="00AD0CFD" w:rsidRDefault="00AD0CFD" w:rsidP="00BE2564">
      <w:pPr>
        <w:pStyle w:val="1"/>
        <w:rPr>
          <w:lang w:val="ru-RU" w:eastAsia="ru-RU" w:bidi="ar-SA"/>
        </w:rPr>
      </w:pPr>
      <w:r w:rsidRPr="005067CB">
        <w:rPr>
          <w:b/>
          <w:i/>
          <w:lang w:val="ru-RU"/>
        </w:rPr>
        <w:t>По разделу 1000 «Социальная политика»</w:t>
      </w:r>
      <w:r w:rsidRPr="005067CB">
        <w:rPr>
          <w:lang w:val="ru-RU"/>
        </w:rPr>
        <w:t xml:space="preserve"> расходы исполнены на 418 461,7 тыс. руб., или на 99,5% от назначени</w:t>
      </w:r>
      <w:r w:rsidR="00987A52">
        <w:rPr>
          <w:lang w:val="ru-RU"/>
        </w:rPr>
        <w:t>й сводной бюджетной росписи</w:t>
      </w:r>
      <w:r w:rsidRPr="005067CB">
        <w:rPr>
          <w:lang w:val="ru-RU"/>
        </w:rPr>
        <w:t xml:space="preserve"> и </w:t>
      </w:r>
      <w:r w:rsidRPr="005067CB">
        <w:rPr>
          <w:lang w:val="ru-RU" w:eastAsia="ru-RU" w:bidi="ar-SA"/>
        </w:rPr>
        <w:t>на 75,1% от ассигнований</w:t>
      </w:r>
      <w:r w:rsidR="00987A52">
        <w:rPr>
          <w:lang w:val="ru-RU"/>
        </w:rPr>
        <w:t>, утвержденных Законом об областном бюджете</w:t>
      </w:r>
      <w:r>
        <w:rPr>
          <w:lang w:val="ru-RU" w:eastAsia="ru-RU" w:bidi="ar-SA"/>
        </w:rPr>
        <w:t>.</w:t>
      </w:r>
    </w:p>
    <w:p w:rsidR="00AD0CFD" w:rsidRPr="005067CB" w:rsidRDefault="00AD0CFD" w:rsidP="00BE2564">
      <w:pPr>
        <w:pStyle w:val="1"/>
        <w:rPr>
          <w:lang w:val="ru-RU" w:eastAsia="ru-RU" w:bidi="ar-SA"/>
        </w:rPr>
      </w:pPr>
      <w:r w:rsidRPr="00A37E13">
        <w:rPr>
          <w:b/>
          <w:i/>
          <w:u w:val="single"/>
          <w:lang w:val="ru-RU" w:eastAsia="ru-RU" w:bidi="ar-SA"/>
        </w:rPr>
        <w:t>По подразделу 1003 «Социальное обеспечение населения»</w:t>
      </w:r>
      <w:r w:rsidRPr="00A37E13">
        <w:rPr>
          <w:u w:val="single"/>
          <w:lang w:val="ru-RU" w:eastAsia="ru-RU" w:bidi="ar-SA"/>
        </w:rPr>
        <w:t xml:space="preserve"> </w:t>
      </w:r>
      <w:r w:rsidRPr="005067CB">
        <w:rPr>
          <w:lang w:val="ru-RU" w:eastAsia="ru-RU" w:bidi="ar-SA"/>
        </w:rPr>
        <w:t>расходы составили 69 917,4  тыс. руб., или на 98,3</w:t>
      </w:r>
      <w:r w:rsidR="00C12D2A">
        <w:rPr>
          <w:lang w:val="ru-RU" w:eastAsia="ru-RU" w:bidi="ar-SA"/>
        </w:rPr>
        <w:t xml:space="preserve">% </w:t>
      </w:r>
      <w:r w:rsidRPr="005067CB">
        <w:rPr>
          <w:lang w:val="ru-RU" w:eastAsia="ru-RU" w:bidi="ar-SA"/>
        </w:rPr>
        <w:t>от назначений</w:t>
      </w:r>
      <w:r w:rsidR="009915FA">
        <w:rPr>
          <w:lang w:val="ru-RU" w:eastAsia="ru-RU" w:bidi="ar-SA"/>
        </w:rPr>
        <w:t xml:space="preserve"> сводной бюджетной росписи</w:t>
      </w:r>
      <w:r w:rsidRPr="005067CB">
        <w:rPr>
          <w:lang w:val="ru-RU" w:eastAsia="ru-RU" w:bidi="ar-SA"/>
        </w:rPr>
        <w:t>, в том числе:</w:t>
      </w:r>
    </w:p>
    <w:p w:rsidR="00AD0CFD" w:rsidRPr="00AD0CFD" w:rsidRDefault="00AD0CFD" w:rsidP="00BE2564">
      <w:pPr>
        <w:pStyle w:val="af3"/>
        <w:ind w:left="0" w:firstLine="709"/>
        <w:jc w:val="both"/>
        <w:rPr>
          <w:rFonts w:ascii="Times New Roman" w:hAnsi="Times New Roman"/>
          <w:lang w:val="ru-RU" w:eastAsia="ru-RU" w:bidi="ar-SA"/>
        </w:rPr>
      </w:pPr>
      <w:r w:rsidRPr="005067CB">
        <w:rPr>
          <w:rFonts w:ascii="Times New Roman" w:hAnsi="Times New Roman"/>
          <w:i/>
          <w:lang w:val="ru-RU" w:eastAsia="ru-RU" w:bidi="ar-SA"/>
        </w:rPr>
        <w:t>программные расходы –</w:t>
      </w:r>
      <w:r>
        <w:rPr>
          <w:rFonts w:ascii="Times New Roman" w:hAnsi="Times New Roman"/>
          <w:i/>
          <w:lang w:val="ru-RU" w:eastAsia="ru-RU" w:bidi="ar-SA"/>
        </w:rPr>
        <w:t xml:space="preserve"> </w:t>
      </w:r>
      <w:r w:rsidRPr="005067CB">
        <w:rPr>
          <w:rFonts w:ascii="Times New Roman" w:hAnsi="Times New Roman"/>
          <w:lang w:val="ru-RU" w:eastAsia="ru-RU" w:bidi="ar-SA"/>
        </w:rPr>
        <w:t xml:space="preserve">43 103,2 тыс. руб. по </w:t>
      </w:r>
      <w:r w:rsidRPr="00AD0CFD">
        <w:rPr>
          <w:rFonts w:ascii="Times New Roman" w:hAnsi="Times New Roman"/>
          <w:u w:val="single"/>
          <w:lang w:val="ru-RU" w:eastAsia="ru-RU" w:bidi="ar-SA"/>
        </w:rPr>
        <w:t>подпрограмме «Выполнение обязательств по обеспечению жильем категорий граждан, установленных законодательством» Программы №46-п</w:t>
      </w:r>
      <w:r w:rsidRPr="00AD0CFD">
        <w:rPr>
          <w:rFonts w:ascii="Times New Roman" w:hAnsi="Times New Roman"/>
          <w:lang w:val="ru-RU" w:eastAsia="ru-RU" w:bidi="ar-SA"/>
        </w:rPr>
        <w:t>;</w:t>
      </w:r>
    </w:p>
    <w:p w:rsidR="00AD0CFD" w:rsidRPr="005067CB" w:rsidRDefault="00AD0CFD" w:rsidP="00BE2564">
      <w:pPr>
        <w:pStyle w:val="af3"/>
        <w:ind w:left="0" w:firstLine="709"/>
        <w:jc w:val="both"/>
        <w:rPr>
          <w:rFonts w:ascii="Times New Roman" w:hAnsi="Times New Roman"/>
          <w:lang w:val="ru-RU" w:eastAsia="ru-RU" w:bidi="ar-SA"/>
        </w:rPr>
      </w:pPr>
      <w:r w:rsidRPr="005067CB">
        <w:rPr>
          <w:rFonts w:ascii="Times New Roman" w:hAnsi="Times New Roman"/>
          <w:i/>
          <w:lang w:val="ru-RU" w:eastAsia="ru-RU" w:bidi="ar-SA"/>
        </w:rPr>
        <w:t>непрограммные расходы</w:t>
      </w:r>
      <w:r>
        <w:rPr>
          <w:rFonts w:ascii="Times New Roman" w:hAnsi="Times New Roman"/>
          <w:i/>
          <w:lang w:val="ru-RU" w:eastAsia="ru-RU" w:bidi="ar-SA"/>
        </w:rPr>
        <w:t xml:space="preserve"> – </w:t>
      </w:r>
      <w:r w:rsidRPr="005067CB">
        <w:rPr>
          <w:rFonts w:ascii="Times New Roman" w:hAnsi="Times New Roman"/>
          <w:lang w:val="ru-RU" w:eastAsia="ru-RU" w:bidi="ar-SA"/>
        </w:rPr>
        <w:t xml:space="preserve">26 514,2 тыс. руб. </w:t>
      </w:r>
      <w:r w:rsidR="002151D0">
        <w:rPr>
          <w:rFonts w:ascii="Times New Roman" w:hAnsi="Times New Roman"/>
          <w:lang w:val="ru-RU" w:eastAsia="ru-RU" w:bidi="ar-SA"/>
        </w:rPr>
        <w:t>з</w:t>
      </w:r>
      <w:r w:rsidRPr="005067CB">
        <w:rPr>
          <w:rFonts w:ascii="Times New Roman" w:hAnsi="Times New Roman"/>
          <w:lang w:val="ru-RU" w:eastAsia="ru-RU" w:bidi="ar-SA"/>
        </w:rPr>
        <w:t>а счет резервного фонда Пр</w:t>
      </w:r>
      <w:r>
        <w:rPr>
          <w:rFonts w:ascii="Times New Roman" w:hAnsi="Times New Roman"/>
          <w:lang w:val="ru-RU" w:eastAsia="ru-RU" w:bidi="ar-SA"/>
        </w:rPr>
        <w:t xml:space="preserve">авительства РФ </w:t>
      </w:r>
      <w:r w:rsidR="00CA217B" w:rsidRPr="005067CB">
        <w:rPr>
          <w:rFonts w:ascii="Times New Roman" w:hAnsi="Times New Roman"/>
          <w:lang w:val="ru-RU"/>
        </w:rPr>
        <w:t xml:space="preserve">на погашение 26 из 28 выданных государственных жилищных сертификатов гражданам, утративших жилые помещения </w:t>
      </w:r>
      <w:r w:rsidR="00CA217B">
        <w:rPr>
          <w:rFonts w:ascii="Times New Roman" w:hAnsi="Times New Roman"/>
          <w:lang w:val="ru-RU"/>
        </w:rPr>
        <w:t xml:space="preserve"> в </w:t>
      </w:r>
      <w:r w:rsidR="00CA217B" w:rsidRPr="005067CB">
        <w:rPr>
          <w:rFonts w:ascii="Times New Roman" w:hAnsi="Times New Roman"/>
          <w:lang w:val="ru-RU"/>
        </w:rPr>
        <w:t>пожар</w:t>
      </w:r>
      <w:r w:rsidR="00CA217B">
        <w:rPr>
          <w:rFonts w:ascii="Times New Roman" w:hAnsi="Times New Roman"/>
          <w:lang w:val="ru-RU"/>
        </w:rPr>
        <w:t>ах</w:t>
      </w:r>
      <w:r w:rsidR="00CA217B" w:rsidRPr="005067CB">
        <w:rPr>
          <w:rFonts w:ascii="Times New Roman" w:hAnsi="Times New Roman"/>
          <w:lang w:val="ru-RU"/>
        </w:rPr>
        <w:t xml:space="preserve"> в 2017 году</w:t>
      </w:r>
      <w:r w:rsidR="00CA217B">
        <w:rPr>
          <w:rFonts w:ascii="Times New Roman" w:hAnsi="Times New Roman"/>
          <w:lang w:val="ru-RU"/>
        </w:rPr>
        <w:t>.</w:t>
      </w:r>
    </w:p>
    <w:p w:rsidR="00AD0CFD" w:rsidRPr="005C2C5E" w:rsidRDefault="00AD0CFD" w:rsidP="00BE2564">
      <w:pPr>
        <w:pStyle w:val="L999"/>
        <w:ind w:firstLine="709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5C2C5E">
        <w:rPr>
          <w:rFonts w:ascii="Times New Roman" w:hAnsi="Times New Roman"/>
          <w:b/>
          <w:i/>
          <w:sz w:val="24"/>
          <w:szCs w:val="24"/>
          <w:lang w:val="ru-RU"/>
        </w:rPr>
        <w:t>Подпрограмма "Выполнение обязательств по обеспечению жильем категорий граждан, установленных законодательством" Программы №46-п</w:t>
      </w:r>
    </w:p>
    <w:p w:rsidR="006A08EF" w:rsidRDefault="006A08EF" w:rsidP="00BE2564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 рамках подпрограммы Комитетом осуществляются п</w:t>
      </w:r>
      <w:r w:rsidR="006202B1">
        <w:rPr>
          <w:rFonts w:ascii="Times New Roman" w:hAnsi="Times New Roman"/>
          <w:bCs/>
          <w:iCs/>
          <w:sz w:val="24"/>
          <w:szCs w:val="24"/>
        </w:rPr>
        <w:t>ереданны</w:t>
      </w:r>
      <w:r>
        <w:rPr>
          <w:rFonts w:ascii="Times New Roman" w:hAnsi="Times New Roman"/>
          <w:bCs/>
          <w:iCs/>
          <w:sz w:val="24"/>
          <w:szCs w:val="24"/>
        </w:rPr>
        <w:t>е</w:t>
      </w:r>
      <w:r w:rsidR="006202B1">
        <w:rPr>
          <w:rFonts w:ascii="Times New Roman" w:hAnsi="Times New Roman"/>
          <w:bCs/>
          <w:iCs/>
          <w:sz w:val="24"/>
          <w:szCs w:val="24"/>
        </w:rPr>
        <w:t xml:space="preserve"> федеральны</w:t>
      </w:r>
      <w:r>
        <w:rPr>
          <w:rFonts w:ascii="Times New Roman" w:hAnsi="Times New Roman"/>
          <w:bCs/>
          <w:iCs/>
          <w:sz w:val="24"/>
          <w:szCs w:val="24"/>
        </w:rPr>
        <w:t>е</w:t>
      </w:r>
      <w:r w:rsidR="006202B1">
        <w:rPr>
          <w:rFonts w:ascii="Times New Roman" w:hAnsi="Times New Roman"/>
          <w:bCs/>
          <w:iCs/>
          <w:sz w:val="24"/>
          <w:szCs w:val="24"/>
        </w:rPr>
        <w:t xml:space="preserve"> полномочи</w:t>
      </w:r>
      <w:r>
        <w:rPr>
          <w:rFonts w:ascii="Times New Roman" w:hAnsi="Times New Roman"/>
          <w:bCs/>
          <w:iCs/>
          <w:sz w:val="24"/>
          <w:szCs w:val="24"/>
        </w:rPr>
        <w:t xml:space="preserve">я по обеспечению жильем отдельных категорий граждан двумя способами – предоставление социальной поддержки </w:t>
      </w:r>
      <w:r w:rsidR="006202B1">
        <w:rPr>
          <w:rFonts w:ascii="Times New Roman" w:hAnsi="Times New Roman"/>
          <w:bCs/>
          <w:iCs/>
          <w:sz w:val="24"/>
          <w:szCs w:val="24"/>
        </w:rPr>
        <w:t>за счет</w:t>
      </w:r>
      <w:r>
        <w:rPr>
          <w:rFonts w:ascii="Times New Roman" w:hAnsi="Times New Roman"/>
          <w:bCs/>
          <w:iCs/>
          <w:sz w:val="24"/>
          <w:szCs w:val="24"/>
        </w:rPr>
        <w:t xml:space="preserve"> средств федеральной </w:t>
      </w:r>
      <w:r w:rsidR="006202B1">
        <w:rPr>
          <w:rFonts w:ascii="Times New Roman" w:hAnsi="Times New Roman"/>
          <w:bCs/>
          <w:iCs/>
          <w:sz w:val="24"/>
          <w:szCs w:val="24"/>
        </w:rPr>
        <w:t xml:space="preserve"> субвенции</w:t>
      </w:r>
      <w:r>
        <w:rPr>
          <w:rFonts w:ascii="Times New Roman" w:hAnsi="Times New Roman"/>
          <w:bCs/>
          <w:iCs/>
          <w:sz w:val="24"/>
          <w:szCs w:val="24"/>
        </w:rPr>
        <w:t xml:space="preserve"> и выдача государственных жилищных сертификатов</w:t>
      </w:r>
      <w:r w:rsidR="007B7B91">
        <w:rPr>
          <w:rFonts w:ascii="Times New Roman" w:hAnsi="Times New Roman"/>
          <w:bCs/>
          <w:iCs/>
          <w:sz w:val="24"/>
          <w:szCs w:val="24"/>
        </w:rPr>
        <w:t xml:space="preserve"> (далее ГЖС)</w:t>
      </w:r>
      <w:r>
        <w:rPr>
          <w:rFonts w:ascii="Times New Roman" w:hAnsi="Times New Roman"/>
          <w:bCs/>
          <w:iCs/>
          <w:sz w:val="24"/>
          <w:szCs w:val="24"/>
        </w:rPr>
        <w:t>, которые погашаются из федерального бюджета.</w:t>
      </w:r>
    </w:p>
    <w:p w:rsidR="007B7B91" w:rsidRDefault="007B7B91" w:rsidP="007B7B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Плановый</w:t>
      </w:r>
      <w:r w:rsidRPr="005067CB">
        <w:rPr>
          <w:rFonts w:ascii="Times New Roman" w:hAnsi="Times New Roman"/>
          <w:lang w:val="ru-RU"/>
        </w:rPr>
        <w:t xml:space="preserve"> объем финансирования </w:t>
      </w:r>
      <w:r>
        <w:rPr>
          <w:rFonts w:ascii="Times New Roman" w:hAnsi="Times New Roman"/>
          <w:lang w:val="ru-RU"/>
        </w:rPr>
        <w:t xml:space="preserve">по подпрограмме </w:t>
      </w:r>
      <w:r w:rsidRPr="005067CB">
        <w:rPr>
          <w:rFonts w:ascii="Times New Roman" w:hAnsi="Times New Roman"/>
          <w:lang w:val="ru-RU"/>
        </w:rPr>
        <w:t>на 2017 год соста</w:t>
      </w:r>
      <w:r>
        <w:rPr>
          <w:rFonts w:ascii="Times New Roman" w:hAnsi="Times New Roman"/>
          <w:lang w:val="ru-RU"/>
        </w:rPr>
        <w:t>вил</w:t>
      </w:r>
      <w:r w:rsidRPr="005067CB">
        <w:rPr>
          <w:rFonts w:ascii="Times New Roman" w:hAnsi="Times New Roman"/>
          <w:lang w:val="ru-RU"/>
        </w:rPr>
        <w:t xml:space="preserve"> 112 419,3 тыс. руб., в том числе за счет субвенции </w:t>
      </w:r>
      <w:r w:rsidR="0042662A">
        <w:rPr>
          <w:rFonts w:ascii="Times New Roman" w:hAnsi="Times New Roman"/>
          <w:lang w:val="ru-RU"/>
        </w:rPr>
        <w:t>из федерального бюджета –</w:t>
      </w:r>
      <w:r w:rsidRPr="005067CB">
        <w:rPr>
          <w:rFonts w:ascii="Times New Roman" w:hAnsi="Times New Roman"/>
          <w:lang w:val="ru-RU"/>
        </w:rPr>
        <w:t xml:space="preserve"> 44 332,9 тыс. рублей.</w:t>
      </w:r>
    </w:p>
    <w:p w:rsidR="007B7B91" w:rsidRDefault="007B7B91" w:rsidP="007B7B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Выдано и оплачено 51 гарантийное письмо </w:t>
      </w:r>
      <w:r w:rsidRPr="00DE62F2">
        <w:rPr>
          <w:rFonts w:ascii="Times New Roman" w:hAnsi="Times New Roman"/>
          <w:lang w:val="ru-RU"/>
        </w:rPr>
        <w:t>на приобретение жил</w:t>
      </w:r>
      <w:r w:rsidR="005B6529">
        <w:rPr>
          <w:rFonts w:ascii="Times New Roman" w:hAnsi="Times New Roman"/>
          <w:lang w:val="ru-RU"/>
        </w:rPr>
        <w:t>ых</w:t>
      </w:r>
      <w:r w:rsidRPr="00DE62F2">
        <w:rPr>
          <w:rFonts w:ascii="Times New Roman" w:hAnsi="Times New Roman"/>
          <w:lang w:val="ru-RU"/>
        </w:rPr>
        <w:t xml:space="preserve"> помещени</w:t>
      </w:r>
      <w:r w:rsidR="005B6529">
        <w:rPr>
          <w:rFonts w:ascii="Times New Roman" w:hAnsi="Times New Roman"/>
          <w:lang w:val="ru-RU"/>
        </w:rPr>
        <w:t>й</w:t>
      </w:r>
      <w:r>
        <w:rPr>
          <w:rFonts w:ascii="Times New Roman" w:hAnsi="Times New Roman"/>
          <w:lang w:val="ru-RU"/>
        </w:rPr>
        <w:t xml:space="preserve"> за счет субвенции на сумму 43 103,2 тыс.</w:t>
      </w:r>
      <w:r w:rsidR="004F34C7">
        <w:rPr>
          <w:rFonts w:ascii="Times New Roman" w:hAnsi="Times New Roman"/>
          <w:lang w:val="ru-RU"/>
        </w:rPr>
        <w:t> </w:t>
      </w:r>
      <w:r>
        <w:rPr>
          <w:rFonts w:ascii="Times New Roman" w:hAnsi="Times New Roman"/>
          <w:lang w:val="ru-RU"/>
        </w:rPr>
        <w:t>руб. и 32 ГЖС на сумму 65 426,1 тыс.</w:t>
      </w:r>
      <w:r w:rsidR="004F34C7">
        <w:rPr>
          <w:rFonts w:ascii="Times New Roman" w:hAnsi="Times New Roman"/>
          <w:lang w:val="ru-RU"/>
        </w:rPr>
        <w:t> </w:t>
      </w:r>
      <w:r>
        <w:rPr>
          <w:rFonts w:ascii="Times New Roman" w:hAnsi="Times New Roman"/>
          <w:lang w:val="ru-RU"/>
        </w:rPr>
        <w:t>рублей.</w:t>
      </w:r>
    </w:p>
    <w:p w:rsidR="00AD0CFD" w:rsidRPr="00BE2564" w:rsidRDefault="007B7B91" w:rsidP="00BE2564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Расходы за счет субвенции превысили программные показатели</w:t>
      </w:r>
      <w:r w:rsidR="008E1BDD">
        <w:rPr>
          <w:rFonts w:ascii="Times New Roman" w:hAnsi="Times New Roman"/>
          <w:bCs/>
          <w:iCs/>
          <w:sz w:val="24"/>
          <w:szCs w:val="24"/>
        </w:rPr>
        <w:t xml:space="preserve"> по причине поступления дополнительного объема субвенции на обеспечение жильем ветеранов ВОВ, не утвержденного в областном бюджете.</w:t>
      </w:r>
      <w:r w:rsidR="00BE256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D0CFD" w:rsidRPr="00BE2564">
        <w:rPr>
          <w:rFonts w:ascii="Times New Roman" w:hAnsi="Times New Roman"/>
          <w:bCs/>
          <w:iCs/>
          <w:sz w:val="24"/>
          <w:szCs w:val="24"/>
        </w:rPr>
        <w:t>Сводная информация о плановых и фактических показателя</w:t>
      </w:r>
      <w:r w:rsidR="008E1BDD" w:rsidRPr="00BE2564">
        <w:rPr>
          <w:rFonts w:ascii="Times New Roman" w:hAnsi="Times New Roman"/>
          <w:bCs/>
          <w:iCs/>
          <w:sz w:val="24"/>
          <w:szCs w:val="24"/>
        </w:rPr>
        <w:t>х</w:t>
      </w:r>
      <w:r w:rsidR="00AD0CFD" w:rsidRPr="00BE2564">
        <w:rPr>
          <w:rFonts w:ascii="Times New Roman" w:hAnsi="Times New Roman"/>
          <w:bCs/>
          <w:iCs/>
          <w:sz w:val="24"/>
          <w:szCs w:val="24"/>
        </w:rPr>
        <w:t xml:space="preserve"> реализации мероприятий подпрограммы представлены в таблице </w:t>
      </w:r>
      <w:r w:rsidR="00BA7885">
        <w:rPr>
          <w:rFonts w:ascii="Times New Roman" w:hAnsi="Times New Roman"/>
          <w:bCs/>
          <w:iCs/>
          <w:sz w:val="24"/>
          <w:szCs w:val="24"/>
        </w:rPr>
        <w:t>9</w:t>
      </w:r>
      <w:r w:rsidR="001014A8">
        <w:rPr>
          <w:rFonts w:ascii="Times New Roman" w:hAnsi="Times New Roman"/>
          <w:bCs/>
          <w:iCs/>
          <w:sz w:val="24"/>
          <w:szCs w:val="24"/>
        </w:rPr>
        <w:t>:</w:t>
      </w:r>
    </w:p>
    <w:p w:rsidR="00AD0CFD" w:rsidRPr="005067CB" w:rsidRDefault="00AD0CFD" w:rsidP="00AD0CFD">
      <w:pPr>
        <w:autoSpaceDE w:val="0"/>
        <w:autoSpaceDN w:val="0"/>
        <w:adjustRightInd w:val="0"/>
        <w:spacing w:line="276" w:lineRule="auto"/>
        <w:ind w:firstLine="851"/>
        <w:jc w:val="right"/>
        <w:rPr>
          <w:rFonts w:ascii="Times New Roman" w:hAnsi="Times New Roman"/>
          <w:i/>
          <w:lang w:val="ru-RU" w:eastAsia="ru-RU"/>
        </w:rPr>
      </w:pPr>
      <w:r w:rsidRPr="005067CB">
        <w:rPr>
          <w:rFonts w:ascii="Times New Roman" w:hAnsi="Times New Roman"/>
          <w:i/>
          <w:lang w:val="ru-RU" w:eastAsia="ru-RU"/>
        </w:rPr>
        <w:t xml:space="preserve">Таблица </w:t>
      </w:r>
      <w:r w:rsidR="00BA7885">
        <w:rPr>
          <w:rFonts w:ascii="Times New Roman" w:hAnsi="Times New Roman"/>
          <w:i/>
          <w:lang w:val="ru-RU" w:eastAsia="ru-RU"/>
        </w:rPr>
        <w:t>9</w:t>
      </w:r>
      <w:r w:rsidRPr="005067CB">
        <w:rPr>
          <w:rFonts w:ascii="Times New Roman" w:hAnsi="Times New Roman"/>
          <w:i/>
          <w:lang w:val="ru-RU" w:eastAsia="ru-RU"/>
        </w:rPr>
        <w:t>.</w:t>
      </w:r>
    </w:p>
    <w:tbl>
      <w:tblPr>
        <w:tblW w:w="10677" w:type="dxa"/>
        <w:tblInd w:w="93" w:type="dxa"/>
        <w:tblLayout w:type="fixed"/>
        <w:tblLook w:val="04A0"/>
      </w:tblPr>
      <w:tblGrid>
        <w:gridCol w:w="1291"/>
        <w:gridCol w:w="1224"/>
        <w:gridCol w:w="37"/>
        <w:gridCol w:w="15"/>
        <w:gridCol w:w="642"/>
        <w:gridCol w:w="15"/>
        <w:gridCol w:w="1186"/>
        <w:gridCol w:w="15"/>
        <w:gridCol w:w="977"/>
        <w:gridCol w:w="15"/>
        <w:gridCol w:w="1005"/>
        <w:gridCol w:w="15"/>
        <w:gridCol w:w="4225"/>
        <w:gridCol w:w="15"/>
      </w:tblGrid>
      <w:tr w:rsidR="009A4C1D" w:rsidRPr="00453B91" w:rsidTr="00453B91">
        <w:trPr>
          <w:gridAfter w:val="1"/>
          <w:wAfter w:w="15" w:type="dxa"/>
          <w:trHeight w:val="20"/>
        </w:trPr>
        <w:tc>
          <w:tcPr>
            <w:tcW w:w="32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C1D" w:rsidRPr="00453B91" w:rsidRDefault="009A4C1D" w:rsidP="008462CA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53B91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Объем финансирования, </w:t>
            </w:r>
            <w:r w:rsidRPr="00453B91">
              <w:rPr>
                <w:rFonts w:ascii="Times New Roman" w:hAnsi="Times New Roman"/>
                <w:bCs/>
                <w:sz w:val="18"/>
                <w:szCs w:val="18"/>
              </w:rPr>
              <w:t>тыс. руб.</w:t>
            </w:r>
          </w:p>
        </w:tc>
        <w:tc>
          <w:tcPr>
            <w:tcW w:w="21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C1D" w:rsidRPr="00453B91" w:rsidRDefault="009A4C1D" w:rsidP="00453B91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453B91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Количество граждан</w:t>
            </w:r>
            <w:r w:rsidR="00453B91" w:rsidRPr="00453B91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, чел.</w:t>
            </w:r>
          </w:p>
        </w:tc>
        <w:tc>
          <w:tcPr>
            <w:tcW w:w="5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C1D" w:rsidRPr="00453B91" w:rsidRDefault="009A4C1D" w:rsidP="00352038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53B91">
              <w:rPr>
                <w:rFonts w:ascii="Times New Roman" w:hAnsi="Times New Roman"/>
                <w:bCs/>
                <w:sz w:val="18"/>
                <w:szCs w:val="18"/>
              </w:rPr>
              <w:t xml:space="preserve">Результат </w:t>
            </w:r>
          </w:p>
        </w:tc>
      </w:tr>
      <w:tr w:rsidR="00AD0CFD" w:rsidRPr="00453B91" w:rsidTr="00453B91">
        <w:trPr>
          <w:gridAfter w:val="1"/>
          <w:wAfter w:w="15" w:type="dxa"/>
          <w:trHeight w:val="20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CFD" w:rsidRPr="00453B91" w:rsidRDefault="009A4C1D" w:rsidP="00453B91">
            <w:pPr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8"/>
                <w:lang w:val="ru-RU"/>
              </w:rPr>
            </w:pPr>
            <w:r w:rsidRPr="00453B91">
              <w:rPr>
                <w:rFonts w:ascii="Times New Roman" w:hAnsi="Times New Roman"/>
                <w:bCs/>
                <w:sz w:val="16"/>
                <w:szCs w:val="18"/>
                <w:lang w:val="ru-RU"/>
              </w:rPr>
              <w:t>Гос</w:t>
            </w:r>
            <w:r w:rsidR="00453B91" w:rsidRPr="00453B91">
              <w:rPr>
                <w:rFonts w:ascii="Times New Roman" w:hAnsi="Times New Roman"/>
                <w:bCs/>
                <w:sz w:val="16"/>
                <w:szCs w:val="18"/>
                <w:lang w:val="ru-RU"/>
              </w:rPr>
              <w:t>.</w:t>
            </w:r>
            <w:r w:rsidRPr="00453B91">
              <w:rPr>
                <w:rFonts w:ascii="Times New Roman" w:hAnsi="Times New Roman"/>
                <w:bCs/>
                <w:sz w:val="16"/>
                <w:szCs w:val="18"/>
                <w:lang w:val="ru-RU"/>
              </w:rPr>
              <w:t>программа РФ «Жилище», Программа №46-п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CFD" w:rsidRPr="00453B91" w:rsidRDefault="00453B91" w:rsidP="00352038">
            <w:pPr>
              <w:spacing w:line="276" w:lineRule="auto"/>
              <w:ind w:left="3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53B91">
              <w:rPr>
                <w:rFonts w:ascii="Times New Roman" w:hAnsi="Times New Roman"/>
                <w:sz w:val="18"/>
                <w:szCs w:val="18"/>
                <w:lang w:val="ru-RU"/>
              </w:rPr>
              <w:t>СБР</w:t>
            </w:r>
            <w:r w:rsidR="008462CA" w:rsidRPr="00453B9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областного бюджета</w:t>
            </w:r>
          </w:p>
          <w:p w:rsidR="00AD0CFD" w:rsidRPr="00453B91" w:rsidRDefault="00AD0CFD" w:rsidP="00352038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6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CFD" w:rsidRPr="00453B91" w:rsidRDefault="00AD0CFD" w:rsidP="00352038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53B91"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12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CFD" w:rsidRPr="00BE2564" w:rsidRDefault="00AD0CFD" w:rsidP="00352038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453B91">
              <w:rPr>
                <w:rFonts w:ascii="Times New Roman" w:hAnsi="Times New Roman"/>
                <w:bCs/>
                <w:sz w:val="18"/>
                <w:szCs w:val="18"/>
              </w:rPr>
              <w:t>План</w:t>
            </w:r>
            <w:r w:rsidR="00BE2564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 по программе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CFD" w:rsidRPr="00453B91" w:rsidRDefault="00AD0CFD" w:rsidP="00352038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53B91">
              <w:rPr>
                <w:rFonts w:ascii="Times New Roman" w:hAnsi="Times New Roman"/>
                <w:bCs/>
                <w:sz w:val="18"/>
                <w:szCs w:val="18"/>
              </w:rPr>
              <w:t>Факт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CFD" w:rsidRPr="001D1212" w:rsidRDefault="001D1212" w:rsidP="00352038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Расходы, тыс.руб.</w:t>
            </w:r>
          </w:p>
        </w:tc>
        <w:tc>
          <w:tcPr>
            <w:tcW w:w="4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CFD" w:rsidRPr="00453B91" w:rsidRDefault="00AD0CFD" w:rsidP="0035203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3B91">
              <w:rPr>
                <w:rFonts w:ascii="Times New Roman" w:hAnsi="Times New Roman"/>
                <w:sz w:val="18"/>
                <w:szCs w:val="18"/>
              </w:rPr>
              <w:t xml:space="preserve">Результат значения целевых показателей </w:t>
            </w:r>
          </w:p>
          <w:p w:rsidR="00AD0CFD" w:rsidRPr="00453B91" w:rsidRDefault="00AD0CFD" w:rsidP="00352038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0CFD" w:rsidRPr="006A7919" w:rsidTr="00453B91">
        <w:trPr>
          <w:gridAfter w:val="1"/>
          <w:wAfter w:w="15" w:type="dxa"/>
          <w:trHeight w:val="20"/>
        </w:trPr>
        <w:tc>
          <w:tcPr>
            <w:tcW w:w="1066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0CFD" w:rsidRPr="00453B91" w:rsidRDefault="00AD0CFD" w:rsidP="00453B91">
            <w:pPr>
              <w:pStyle w:val="ConsPlusNormal"/>
              <w:spacing w:after="0"/>
              <w:ind w:left="-93" w:firstLine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u w:val="single"/>
              </w:rPr>
            </w:pPr>
            <w:r w:rsidRPr="00453B91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Отдельные категории граждан-получателей социальных выплат </w:t>
            </w:r>
            <w:r w:rsidR="00453B91" w:rsidRPr="00453B91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за счет средств</w:t>
            </w:r>
            <w:r w:rsidRPr="00453B91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 субвенции из федерального бюджета</w:t>
            </w:r>
          </w:p>
        </w:tc>
      </w:tr>
      <w:tr w:rsidR="00AD0CFD" w:rsidRPr="00453B91" w:rsidTr="00453B91">
        <w:trPr>
          <w:trHeight w:val="20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CFD" w:rsidRPr="00453B91" w:rsidRDefault="00AD0CFD" w:rsidP="00352038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53B91">
              <w:rPr>
                <w:rFonts w:ascii="Times New Roman" w:hAnsi="Times New Roman"/>
                <w:bCs/>
                <w:sz w:val="18"/>
                <w:szCs w:val="18"/>
              </w:rPr>
              <w:t>41395,4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CFD" w:rsidRPr="00453B91" w:rsidRDefault="00AD0CFD" w:rsidP="00352038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53B91">
              <w:rPr>
                <w:rFonts w:ascii="Times New Roman" w:hAnsi="Times New Roman"/>
                <w:bCs/>
                <w:sz w:val="18"/>
                <w:szCs w:val="18"/>
              </w:rPr>
              <w:t>44332,9</w:t>
            </w:r>
          </w:p>
        </w:tc>
        <w:tc>
          <w:tcPr>
            <w:tcW w:w="6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CFD" w:rsidRPr="00453B91" w:rsidRDefault="00AD0CFD" w:rsidP="00453B91">
            <w:pPr>
              <w:spacing w:line="276" w:lineRule="auto"/>
              <w:ind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53B91">
              <w:rPr>
                <w:rFonts w:ascii="Times New Roman" w:hAnsi="Times New Roman"/>
                <w:bCs/>
                <w:sz w:val="18"/>
                <w:szCs w:val="18"/>
              </w:rPr>
              <w:t>2937,5</w:t>
            </w:r>
          </w:p>
        </w:tc>
        <w:tc>
          <w:tcPr>
            <w:tcW w:w="12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CFD" w:rsidRPr="00453B91" w:rsidRDefault="00AD0CFD" w:rsidP="00352038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53B91">
              <w:rPr>
                <w:rFonts w:ascii="Times New Roman" w:hAnsi="Times New Roman"/>
                <w:bCs/>
                <w:sz w:val="18"/>
                <w:szCs w:val="18"/>
              </w:rPr>
              <w:t>57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CFD" w:rsidRPr="00453B91" w:rsidRDefault="00AD0CFD" w:rsidP="00352038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53B91">
              <w:rPr>
                <w:rFonts w:ascii="Times New Roman" w:hAnsi="Times New Roman"/>
                <w:bCs/>
                <w:sz w:val="18"/>
                <w:szCs w:val="18"/>
              </w:rPr>
              <w:t>53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CFD" w:rsidRPr="00453B91" w:rsidRDefault="00AD0CFD" w:rsidP="00352038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53B91">
              <w:rPr>
                <w:rFonts w:ascii="Times New Roman" w:hAnsi="Times New Roman"/>
                <w:bCs/>
                <w:sz w:val="18"/>
                <w:szCs w:val="18"/>
              </w:rPr>
              <w:t>43103,2</w:t>
            </w:r>
          </w:p>
        </w:tc>
        <w:tc>
          <w:tcPr>
            <w:tcW w:w="4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CFD" w:rsidRPr="00453B91" w:rsidRDefault="00AD0CFD" w:rsidP="00352038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0CFD" w:rsidRPr="006A7919" w:rsidTr="00453B91">
        <w:trPr>
          <w:gridAfter w:val="1"/>
          <w:wAfter w:w="15" w:type="dxa"/>
          <w:trHeight w:val="20"/>
        </w:trPr>
        <w:tc>
          <w:tcPr>
            <w:tcW w:w="1066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0CFD" w:rsidRPr="00453B91" w:rsidRDefault="00AD0CFD" w:rsidP="00352038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453B91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1. Граждане, уволенные с военной службы (службы)</w:t>
            </w:r>
          </w:p>
        </w:tc>
      </w:tr>
      <w:tr w:rsidR="00AD0CFD" w:rsidRPr="006A7919" w:rsidTr="00453B91">
        <w:trPr>
          <w:trHeight w:val="20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CFD" w:rsidRPr="00453B91" w:rsidRDefault="00AD0CFD" w:rsidP="0035203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3B91">
              <w:rPr>
                <w:rFonts w:ascii="Times New Roman" w:hAnsi="Times New Roman"/>
                <w:sz w:val="18"/>
                <w:szCs w:val="18"/>
              </w:rPr>
              <w:t>2916,6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CFD" w:rsidRPr="00453B91" w:rsidRDefault="00AD0CFD" w:rsidP="0035203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3B91">
              <w:rPr>
                <w:rFonts w:ascii="Times New Roman" w:hAnsi="Times New Roman"/>
                <w:sz w:val="18"/>
                <w:szCs w:val="18"/>
              </w:rPr>
              <w:t>2916,6</w:t>
            </w:r>
          </w:p>
        </w:tc>
        <w:tc>
          <w:tcPr>
            <w:tcW w:w="6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CFD" w:rsidRPr="00453B91" w:rsidRDefault="00AD0CFD" w:rsidP="0035203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3B9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CFD" w:rsidRPr="00453B91" w:rsidRDefault="00AD0CFD" w:rsidP="00352038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53B91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CFD" w:rsidRPr="00453B91" w:rsidRDefault="00AD0CFD" w:rsidP="00352038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53B91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CFD" w:rsidRPr="00453B91" w:rsidRDefault="00AD0CFD" w:rsidP="00352038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53B91">
              <w:rPr>
                <w:rFonts w:ascii="Times New Roman" w:hAnsi="Times New Roman"/>
                <w:sz w:val="18"/>
                <w:szCs w:val="18"/>
              </w:rPr>
              <w:t>2799,0</w:t>
            </w:r>
          </w:p>
        </w:tc>
        <w:tc>
          <w:tcPr>
            <w:tcW w:w="4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CFD" w:rsidRPr="00453B91" w:rsidRDefault="00AD0CFD" w:rsidP="00C13E78">
            <w:pPr>
              <w:spacing w:line="276" w:lineRule="auto"/>
              <w:ind w:hanging="151"/>
              <w:jc w:val="center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453B91">
              <w:rPr>
                <w:rFonts w:ascii="Times New Roman" w:hAnsi="Times New Roman"/>
                <w:sz w:val="18"/>
                <w:szCs w:val="18"/>
                <w:lang w:val="ru-RU"/>
              </w:rPr>
              <w:t>Выдано 1 гарантийное письмо и 2 жилых помещения</w:t>
            </w:r>
          </w:p>
        </w:tc>
      </w:tr>
      <w:tr w:rsidR="00AD0CFD" w:rsidRPr="006A7919" w:rsidTr="00453B91">
        <w:trPr>
          <w:gridAfter w:val="1"/>
          <w:wAfter w:w="15" w:type="dxa"/>
          <w:trHeight w:val="20"/>
        </w:trPr>
        <w:tc>
          <w:tcPr>
            <w:tcW w:w="1066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0CFD" w:rsidRPr="00453B91" w:rsidRDefault="00AD0CFD" w:rsidP="00352038">
            <w:pPr>
              <w:pStyle w:val="ConsPlusNormal"/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53B91">
              <w:rPr>
                <w:rFonts w:ascii="Times New Roman" w:hAnsi="Times New Roman"/>
                <w:i/>
                <w:sz w:val="18"/>
                <w:szCs w:val="18"/>
              </w:rPr>
              <w:t>2. Ветераны, инвалиды Великой Отечественной войны и приравненные к ним лица</w:t>
            </w:r>
          </w:p>
        </w:tc>
      </w:tr>
      <w:tr w:rsidR="00AD0CFD" w:rsidRPr="006A7919" w:rsidTr="00453B91">
        <w:trPr>
          <w:trHeight w:val="20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CFD" w:rsidRPr="00453B91" w:rsidRDefault="00AD0CFD" w:rsidP="0035203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3B91">
              <w:rPr>
                <w:rFonts w:ascii="Times New Roman" w:hAnsi="Times New Roman"/>
                <w:sz w:val="18"/>
                <w:szCs w:val="18"/>
              </w:rPr>
              <w:t>22391,4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CFD" w:rsidRPr="00453B91" w:rsidRDefault="00AD0CFD" w:rsidP="0035203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3B91">
              <w:rPr>
                <w:rFonts w:ascii="Times New Roman" w:hAnsi="Times New Roman"/>
                <w:sz w:val="18"/>
                <w:szCs w:val="18"/>
              </w:rPr>
              <w:t>25328,9</w:t>
            </w:r>
          </w:p>
        </w:tc>
        <w:tc>
          <w:tcPr>
            <w:tcW w:w="6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CFD" w:rsidRPr="00453B91" w:rsidRDefault="00AD0CFD" w:rsidP="00C13E78">
            <w:pPr>
              <w:spacing w:line="276" w:lineRule="auto"/>
              <w:ind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3B91">
              <w:rPr>
                <w:rFonts w:ascii="Times New Roman" w:hAnsi="Times New Roman"/>
                <w:sz w:val="18"/>
                <w:szCs w:val="18"/>
              </w:rPr>
              <w:t>2937,5</w:t>
            </w:r>
          </w:p>
        </w:tc>
        <w:tc>
          <w:tcPr>
            <w:tcW w:w="12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CFD" w:rsidRPr="00453B91" w:rsidRDefault="00AD0CFD" w:rsidP="00352038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53B91">
              <w:rPr>
                <w:rFonts w:ascii="Times New Roman" w:hAnsi="Times New Roman"/>
                <w:bCs/>
                <w:sz w:val="18"/>
                <w:szCs w:val="18"/>
              </w:rPr>
              <w:t>19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CFD" w:rsidRPr="00453B91" w:rsidRDefault="00AD0CFD" w:rsidP="00352038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53B91">
              <w:rPr>
                <w:rFonts w:ascii="Times New Roman" w:hAnsi="Times New Roman"/>
                <w:bCs/>
                <w:sz w:val="18"/>
                <w:szCs w:val="18"/>
              </w:rPr>
              <w:t>22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CFD" w:rsidRPr="00453B91" w:rsidRDefault="00AD0CFD" w:rsidP="00352038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53B91">
              <w:rPr>
                <w:rFonts w:ascii="Times New Roman" w:hAnsi="Times New Roman"/>
                <w:sz w:val="18"/>
                <w:szCs w:val="18"/>
              </w:rPr>
              <w:t>24630,6</w:t>
            </w:r>
          </w:p>
        </w:tc>
        <w:tc>
          <w:tcPr>
            <w:tcW w:w="4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CFD" w:rsidRPr="00453B91" w:rsidRDefault="00AD0CFD" w:rsidP="00352038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453B91">
              <w:rPr>
                <w:rFonts w:ascii="Times New Roman" w:hAnsi="Times New Roman"/>
                <w:sz w:val="18"/>
                <w:szCs w:val="18"/>
                <w:lang w:val="ru-RU"/>
              </w:rPr>
              <w:t>Выдано и оплачено 22 гарантийных письма</w:t>
            </w:r>
          </w:p>
        </w:tc>
      </w:tr>
      <w:tr w:rsidR="00AD0CFD" w:rsidRPr="006A7919" w:rsidTr="00453B91">
        <w:trPr>
          <w:gridAfter w:val="1"/>
          <w:wAfter w:w="15" w:type="dxa"/>
          <w:trHeight w:val="20"/>
        </w:trPr>
        <w:tc>
          <w:tcPr>
            <w:tcW w:w="1066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0CFD" w:rsidRPr="00453B91" w:rsidRDefault="00AD0CFD" w:rsidP="00352038">
            <w:pPr>
              <w:pStyle w:val="ConsPlusNormal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53B91">
              <w:rPr>
                <w:rFonts w:ascii="Times New Roman" w:hAnsi="Times New Roman"/>
                <w:i/>
                <w:sz w:val="18"/>
                <w:szCs w:val="18"/>
              </w:rPr>
              <w:t>3. Инвалиды, ветераны боевых действий и семьи, имеющие детей-инвалидов</w:t>
            </w:r>
          </w:p>
        </w:tc>
      </w:tr>
      <w:tr w:rsidR="00AD0CFD" w:rsidRPr="006A7919" w:rsidTr="00453B91">
        <w:trPr>
          <w:trHeight w:val="20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CFD" w:rsidRPr="00453B91" w:rsidRDefault="00AD0CFD" w:rsidP="0035203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3B91">
              <w:rPr>
                <w:rFonts w:ascii="Times New Roman" w:hAnsi="Times New Roman"/>
                <w:sz w:val="18"/>
                <w:szCs w:val="18"/>
              </w:rPr>
              <w:t>16087,4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CFD" w:rsidRPr="00453B91" w:rsidRDefault="00AD0CFD" w:rsidP="0035203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3B91">
              <w:rPr>
                <w:rFonts w:ascii="Times New Roman" w:hAnsi="Times New Roman"/>
                <w:sz w:val="18"/>
                <w:szCs w:val="18"/>
              </w:rPr>
              <w:t>16087,4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CFD" w:rsidRPr="00453B91" w:rsidRDefault="00AD0CFD" w:rsidP="0035203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3B9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CFD" w:rsidRPr="00453B91" w:rsidRDefault="00AD0CFD" w:rsidP="00352038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53B91">
              <w:rPr>
                <w:rFonts w:ascii="Times New Roman" w:hAnsi="Times New Roman"/>
                <w:bCs/>
                <w:sz w:val="18"/>
                <w:szCs w:val="18"/>
              </w:rPr>
              <w:t>28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CFD" w:rsidRPr="00453B91" w:rsidRDefault="00AD0CFD" w:rsidP="00352038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53B91">
              <w:rPr>
                <w:rFonts w:ascii="Times New Roman" w:hAnsi="Times New Roman"/>
                <w:bCs/>
                <w:sz w:val="18"/>
                <w:szCs w:val="18"/>
              </w:rPr>
              <w:t>28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CFD" w:rsidRPr="00453B91" w:rsidRDefault="00AD0CFD" w:rsidP="00352038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53B91">
              <w:rPr>
                <w:rFonts w:ascii="Times New Roman" w:hAnsi="Times New Roman"/>
                <w:sz w:val="18"/>
                <w:szCs w:val="18"/>
              </w:rPr>
              <w:t>15673,6</w:t>
            </w:r>
          </w:p>
        </w:tc>
        <w:tc>
          <w:tcPr>
            <w:tcW w:w="4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CFD" w:rsidRPr="00453B91" w:rsidRDefault="00AD0CFD" w:rsidP="00352038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453B91">
              <w:rPr>
                <w:rFonts w:ascii="Times New Roman" w:hAnsi="Times New Roman"/>
                <w:sz w:val="18"/>
                <w:szCs w:val="18"/>
                <w:lang w:val="ru-RU"/>
              </w:rPr>
              <w:t>Выдано и оплачено 28 гарантийных писем</w:t>
            </w:r>
          </w:p>
        </w:tc>
      </w:tr>
      <w:tr w:rsidR="00AD0CFD" w:rsidRPr="006A7919" w:rsidTr="00453B91">
        <w:trPr>
          <w:gridAfter w:val="1"/>
          <w:wAfter w:w="15" w:type="dxa"/>
          <w:trHeight w:val="20"/>
        </w:trPr>
        <w:tc>
          <w:tcPr>
            <w:tcW w:w="1066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0CFD" w:rsidRPr="00453B91" w:rsidRDefault="00AD0CFD" w:rsidP="0035203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453B91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Отдельные категории граждан-получателей социальных выплат в форме государственных жилищных сертификатов</w:t>
            </w:r>
          </w:p>
        </w:tc>
      </w:tr>
      <w:tr w:rsidR="00AD0CFD" w:rsidRPr="00453B91" w:rsidTr="00453B91">
        <w:trPr>
          <w:trHeight w:val="20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CFD" w:rsidRPr="00453B91" w:rsidRDefault="00AD0CFD" w:rsidP="00352038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53B91">
              <w:rPr>
                <w:rFonts w:ascii="Times New Roman" w:hAnsi="Times New Roman"/>
                <w:bCs/>
                <w:sz w:val="18"/>
                <w:szCs w:val="18"/>
              </w:rPr>
              <w:t>71023,9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CFD" w:rsidRPr="00453B91" w:rsidRDefault="00AD0CFD" w:rsidP="00352038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53B91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CFD" w:rsidRPr="00453B91" w:rsidRDefault="00AD0CFD" w:rsidP="00352038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53B91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CFD" w:rsidRPr="00453B91" w:rsidRDefault="00AD0CFD" w:rsidP="00352038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53B91">
              <w:rPr>
                <w:rFonts w:ascii="Times New Roman" w:hAnsi="Times New Roman"/>
                <w:bCs/>
                <w:sz w:val="18"/>
                <w:szCs w:val="18"/>
              </w:rPr>
              <w:t>35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CFD" w:rsidRPr="00453B91" w:rsidRDefault="00AD0CFD" w:rsidP="00352038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53B91">
              <w:rPr>
                <w:rFonts w:ascii="Times New Roman" w:hAnsi="Times New Roman"/>
                <w:bCs/>
                <w:sz w:val="18"/>
                <w:szCs w:val="18"/>
              </w:rPr>
              <w:t>32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CFD" w:rsidRPr="00453B91" w:rsidRDefault="00AD0CFD" w:rsidP="00352038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CFD" w:rsidRPr="00453B91" w:rsidRDefault="00AD0CFD" w:rsidP="00352038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0CFD" w:rsidRPr="006A7919" w:rsidTr="00453B91">
        <w:trPr>
          <w:gridAfter w:val="1"/>
          <w:wAfter w:w="15" w:type="dxa"/>
          <w:trHeight w:val="20"/>
        </w:trPr>
        <w:tc>
          <w:tcPr>
            <w:tcW w:w="1066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0CFD" w:rsidRPr="00453B91" w:rsidRDefault="00AD0CFD" w:rsidP="00352038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ru-RU"/>
              </w:rPr>
            </w:pPr>
            <w:r w:rsidRPr="00453B91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ru-RU"/>
              </w:rPr>
              <w:t>1. Обеспечение жильем граждан, подвергшихся радиационному воздействию вследствие катастрофы на Чернобыльской АЭС, аварии на производственном объединении «Маяк»</w:t>
            </w:r>
          </w:p>
        </w:tc>
      </w:tr>
      <w:tr w:rsidR="00AD0CFD" w:rsidRPr="006A7919" w:rsidTr="00453B91">
        <w:trPr>
          <w:trHeight w:val="20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CFD" w:rsidRPr="00453B91" w:rsidRDefault="00AD0CFD" w:rsidP="0035203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3B91">
              <w:rPr>
                <w:rFonts w:ascii="Times New Roman" w:hAnsi="Times New Roman"/>
                <w:sz w:val="18"/>
                <w:szCs w:val="18"/>
              </w:rPr>
              <w:t>13654,1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CFD" w:rsidRPr="00453B91" w:rsidRDefault="00AD0CFD" w:rsidP="0035203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3B9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CFD" w:rsidRPr="00453B91" w:rsidRDefault="00AD0CFD" w:rsidP="0035203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3B9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CFD" w:rsidRPr="00453B91" w:rsidRDefault="00AD0CFD" w:rsidP="0035203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3B9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CFD" w:rsidRPr="00453B91" w:rsidRDefault="00AD0CFD" w:rsidP="0035203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3B9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CFD" w:rsidRPr="00453B91" w:rsidRDefault="00AD0CFD" w:rsidP="0035203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CFD" w:rsidRPr="00453B91" w:rsidRDefault="00AD0CFD" w:rsidP="0035203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53B91">
              <w:rPr>
                <w:rFonts w:ascii="Times New Roman" w:hAnsi="Times New Roman"/>
                <w:sz w:val="18"/>
                <w:szCs w:val="18"/>
                <w:lang w:val="ru-RU"/>
              </w:rPr>
              <w:t>Выданы 7 ГЖС, на сумму 8558,7 тыс. рублей</w:t>
            </w:r>
          </w:p>
        </w:tc>
      </w:tr>
      <w:tr w:rsidR="00AD0CFD" w:rsidRPr="006A7919" w:rsidTr="00453B91">
        <w:trPr>
          <w:gridAfter w:val="1"/>
          <w:wAfter w:w="15" w:type="dxa"/>
          <w:trHeight w:val="20"/>
        </w:trPr>
        <w:tc>
          <w:tcPr>
            <w:tcW w:w="1066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0CFD" w:rsidRPr="00453B91" w:rsidRDefault="00AD0CFD" w:rsidP="00352038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ru-RU"/>
              </w:rPr>
            </w:pPr>
            <w:r w:rsidRPr="00453B91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ru-RU"/>
              </w:rPr>
              <w:t>2. Обеспечение жильем граждан, признанных в установленном порядке вынужденными переселенцами</w:t>
            </w:r>
          </w:p>
        </w:tc>
      </w:tr>
      <w:tr w:rsidR="00AD0CFD" w:rsidRPr="006A7919" w:rsidTr="00453B91">
        <w:trPr>
          <w:trHeight w:val="20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CFD" w:rsidRPr="00453B91" w:rsidRDefault="00AD0CFD" w:rsidP="0035203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3B91">
              <w:rPr>
                <w:rFonts w:ascii="Times New Roman" w:hAnsi="Times New Roman"/>
                <w:sz w:val="18"/>
                <w:szCs w:val="18"/>
              </w:rPr>
              <w:t>55360,5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CFD" w:rsidRPr="00453B91" w:rsidRDefault="00AD0CFD" w:rsidP="0035203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3B9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CFD" w:rsidRPr="00453B91" w:rsidRDefault="00AD0CFD" w:rsidP="0035203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3B9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CFD" w:rsidRPr="00453B91" w:rsidRDefault="00AD0CFD" w:rsidP="0035203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3B91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CFD" w:rsidRPr="00453B91" w:rsidRDefault="00AD0CFD" w:rsidP="0035203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3B91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CFD" w:rsidRPr="00453B91" w:rsidRDefault="00AD0CFD" w:rsidP="0035203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CFD" w:rsidRPr="00453B91" w:rsidRDefault="00AD0CFD" w:rsidP="0035203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53B91">
              <w:rPr>
                <w:rFonts w:ascii="Times New Roman" w:hAnsi="Times New Roman"/>
                <w:sz w:val="18"/>
                <w:szCs w:val="18"/>
                <w:lang w:val="ru-RU"/>
              </w:rPr>
              <w:t>Выдано 24 ГЖС, на сумму 55360,5 тыс. рублей</w:t>
            </w:r>
          </w:p>
        </w:tc>
      </w:tr>
      <w:tr w:rsidR="00AD0CFD" w:rsidRPr="006A7919" w:rsidTr="00453B91">
        <w:trPr>
          <w:gridAfter w:val="1"/>
          <w:wAfter w:w="15" w:type="dxa"/>
          <w:trHeight w:val="20"/>
        </w:trPr>
        <w:tc>
          <w:tcPr>
            <w:tcW w:w="1066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0CFD" w:rsidRPr="00453B91" w:rsidRDefault="00AD0CFD" w:rsidP="00352038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ru-RU"/>
              </w:rPr>
            </w:pPr>
            <w:r w:rsidRPr="00453B91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ru-RU"/>
              </w:rPr>
              <w:t>3. Обеспечение жильем граждан, выехавших из районов Крайнего Севера и приравненных к ним местностей</w:t>
            </w:r>
          </w:p>
        </w:tc>
      </w:tr>
      <w:tr w:rsidR="00AD0CFD" w:rsidRPr="006A7919" w:rsidTr="00453B91">
        <w:trPr>
          <w:trHeight w:val="20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CFD" w:rsidRPr="00453B91" w:rsidRDefault="00AD0CFD" w:rsidP="0035203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3B91">
              <w:rPr>
                <w:rFonts w:ascii="Times New Roman" w:hAnsi="Times New Roman"/>
                <w:sz w:val="18"/>
                <w:szCs w:val="18"/>
              </w:rPr>
              <w:t>2009,3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CFD" w:rsidRPr="00453B91" w:rsidRDefault="00AD0CFD" w:rsidP="0035203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3B9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CFD" w:rsidRPr="00453B91" w:rsidRDefault="00AD0CFD" w:rsidP="0035203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3B9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CFD" w:rsidRPr="00453B91" w:rsidRDefault="00AD0CFD" w:rsidP="0035203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3B9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CFD" w:rsidRPr="00453B91" w:rsidRDefault="00AD0CFD" w:rsidP="0035203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3B9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CFD" w:rsidRPr="00453B91" w:rsidRDefault="00AD0CFD" w:rsidP="0035203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CFD" w:rsidRPr="00453B91" w:rsidRDefault="00AD0CFD" w:rsidP="0035203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53B91">
              <w:rPr>
                <w:rFonts w:ascii="Times New Roman" w:hAnsi="Times New Roman"/>
                <w:sz w:val="18"/>
                <w:szCs w:val="18"/>
                <w:lang w:val="ru-RU"/>
              </w:rPr>
              <w:t>Выдан 1 ГЖС, на сумму 1506,9 тыс. рублей</w:t>
            </w:r>
          </w:p>
        </w:tc>
      </w:tr>
      <w:tr w:rsidR="00AD0CFD" w:rsidRPr="006A7919" w:rsidTr="00453B91">
        <w:trPr>
          <w:gridAfter w:val="1"/>
          <w:wAfter w:w="15" w:type="dxa"/>
          <w:trHeight w:val="20"/>
        </w:trPr>
        <w:tc>
          <w:tcPr>
            <w:tcW w:w="1066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0CFD" w:rsidRPr="00453B91" w:rsidRDefault="00AD0CFD" w:rsidP="0035203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53B91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4. Граждане, постоянно проживающие на территории Волгоградской области и лишившиеся жилья по объективным причинам</w:t>
            </w:r>
          </w:p>
        </w:tc>
      </w:tr>
      <w:tr w:rsidR="00AD0CFD" w:rsidRPr="00453B91" w:rsidTr="00453B91">
        <w:trPr>
          <w:trHeight w:val="20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CFD" w:rsidRPr="00453B91" w:rsidRDefault="00AD0CFD" w:rsidP="0035203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3B9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CFD" w:rsidRPr="00453B91" w:rsidRDefault="00AD0CFD" w:rsidP="0035203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3B9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CFD" w:rsidRPr="00453B91" w:rsidRDefault="00AD0CFD" w:rsidP="0035203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3B9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CFD" w:rsidRPr="00453B91" w:rsidRDefault="00AD0CFD" w:rsidP="0035203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3B9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CFD" w:rsidRPr="00453B91" w:rsidRDefault="00AD0CFD" w:rsidP="0035203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3B9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CFD" w:rsidRPr="00453B91" w:rsidRDefault="00AD0CFD" w:rsidP="0035203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CFD" w:rsidRPr="00453B91" w:rsidRDefault="00C13E78" w:rsidP="0035203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Отсутствие ассигнований</w:t>
            </w:r>
          </w:p>
        </w:tc>
      </w:tr>
      <w:tr w:rsidR="00AD0CFD" w:rsidRPr="00453B91" w:rsidTr="00453B91">
        <w:trPr>
          <w:trHeight w:val="20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CFD" w:rsidRPr="00453B91" w:rsidRDefault="00AD0CFD" w:rsidP="0035203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3B91">
              <w:rPr>
                <w:rFonts w:ascii="Times New Roman" w:hAnsi="Times New Roman"/>
                <w:sz w:val="18"/>
                <w:szCs w:val="18"/>
              </w:rPr>
              <w:t>112419,3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CFD" w:rsidRPr="00453B91" w:rsidRDefault="00AD0CFD" w:rsidP="00352038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53B91">
              <w:rPr>
                <w:rFonts w:ascii="Times New Roman" w:hAnsi="Times New Roman"/>
                <w:bCs/>
                <w:sz w:val="18"/>
                <w:szCs w:val="18"/>
              </w:rPr>
              <w:t>44332,9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CFD" w:rsidRPr="00453B91" w:rsidRDefault="00AD0CFD" w:rsidP="00656748">
            <w:pPr>
              <w:spacing w:line="276" w:lineRule="auto"/>
              <w:ind w:right="-160" w:hanging="19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53B91">
              <w:rPr>
                <w:rFonts w:ascii="Times New Roman" w:hAnsi="Times New Roman"/>
                <w:bCs/>
                <w:sz w:val="18"/>
                <w:szCs w:val="18"/>
              </w:rPr>
              <w:t>2937,5</w:t>
            </w:r>
          </w:p>
        </w:tc>
        <w:tc>
          <w:tcPr>
            <w:tcW w:w="12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CFD" w:rsidRPr="00453B91" w:rsidRDefault="00AD0CFD" w:rsidP="0035203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3B91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CFD" w:rsidRPr="00453B91" w:rsidRDefault="00AD0CFD" w:rsidP="0035203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3B91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CFD" w:rsidRPr="00453B91" w:rsidRDefault="00AD0CFD" w:rsidP="0035203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3B91">
              <w:rPr>
                <w:rFonts w:ascii="Times New Roman" w:hAnsi="Times New Roman"/>
                <w:sz w:val="18"/>
                <w:szCs w:val="18"/>
              </w:rPr>
              <w:t>43103,2</w:t>
            </w:r>
          </w:p>
        </w:tc>
        <w:tc>
          <w:tcPr>
            <w:tcW w:w="4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CFD" w:rsidRPr="00453B91" w:rsidRDefault="00AD0CFD" w:rsidP="0035203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2129C" w:rsidRDefault="00444DDC" w:rsidP="001D73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Из 6 целевых показателей не</w:t>
      </w:r>
      <w:r w:rsidR="0091403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достигнуты плановые значени</w:t>
      </w:r>
      <w:r w:rsidR="005B6529">
        <w:rPr>
          <w:rFonts w:ascii="Times New Roman" w:hAnsi="Times New Roman"/>
          <w:lang w:val="ru-RU"/>
        </w:rPr>
        <w:t>я</w:t>
      </w:r>
      <w:r>
        <w:rPr>
          <w:rFonts w:ascii="Times New Roman" w:hAnsi="Times New Roman"/>
          <w:lang w:val="ru-RU"/>
        </w:rPr>
        <w:t xml:space="preserve"> по двум: </w:t>
      </w:r>
    </w:p>
    <w:p w:rsidR="00F2129C" w:rsidRDefault="00F2129C" w:rsidP="001D73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444DDC">
        <w:rPr>
          <w:rFonts w:ascii="Times New Roman" w:hAnsi="Times New Roman"/>
          <w:lang w:val="ru-RU"/>
        </w:rPr>
        <w:t>обеспечение жильем граждан</w:t>
      </w:r>
      <w:r w:rsidR="0072254A">
        <w:rPr>
          <w:rFonts w:ascii="Times New Roman" w:hAnsi="Times New Roman"/>
          <w:lang w:val="ru-RU"/>
        </w:rPr>
        <w:t>,</w:t>
      </w:r>
      <w:r w:rsidR="00444DDC">
        <w:rPr>
          <w:rFonts w:ascii="Times New Roman" w:hAnsi="Times New Roman"/>
          <w:lang w:val="ru-RU"/>
        </w:rPr>
        <w:t xml:space="preserve"> уволенных с военной службы</w:t>
      </w:r>
      <w:r w:rsidR="0072254A">
        <w:rPr>
          <w:rFonts w:ascii="Times New Roman" w:hAnsi="Times New Roman"/>
          <w:lang w:val="ru-RU"/>
        </w:rPr>
        <w:t>,</w:t>
      </w:r>
      <w:r w:rsidR="002A2068">
        <w:rPr>
          <w:rFonts w:ascii="Times New Roman" w:hAnsi="Times New Roman"/>
          <w:lang w:val="ru-RU"/>
        </w:rPr>
        <w:t xml:space="preserve"> – 30</w:t>
      </w:r>
      <w:r w:rsidR="00B752EF">
        <w:rPr>
          <w:rFonts w:ascii="Times New Roman" w:hAnsi="Times New Roman"/>
          <w:lang w:val="ru-RU"/>
        </w:rPr>
        <w:t xml:space="preserve"> процентов</w:t>
      </w:r>
      <w:r w:rsidR="002A2068">
        <w:rPr>
          <w:rFonts w:ascii="Times New Roman" w:hAnsi="Times New Roman"/>
          <w:lang w:val="ru-RU"/>
        </w:rPr>
        <w:t xml:space="preserve">. Планом на 10 получателей социальной поддержки предусмотрено финансирование за счет субвенции жилищной выплаты 1 получателю и предоставление 9 получателям квартир, построенных ранее за счет средств федерального бюджета на указанные цели. При этом </w:t>
      </w:r>
      <w:r>
        <w:rPr>
          <w:rFonts w:ascii="Times New Roman" w:hAnsi="Times New Roman"/>
          <w:lang w:val="ru-RU"/>
        </w:rPr>
        <w:t xml:space="preserve">недостижение сложилось по причине несоответствия </w:t>
      </w:r>
      <w:r w:rsidRPr="005067CB">
        <w:rPr>
          <w:rFonts w:ascii="Times New Roman" w:hAnsi="Times New Roman"/>
          <w:lang w:val="ru-RU"/>
        </w:rPr>
        <w:t xml:space="preserve">учетных дел получателей </w:t>
      </w:r>
      <w:r>
        <w:rPr>
          <w:rFonts w:ascii="Times New Roman" w:hAnsi="Times New Roman"/>
          <w:lang w:val="ru-RU"/>
        </w:rPr>
        <w:t>требованиям законодательства. В результате</w:t>
      </w:r>
      <w:r w:rsidR="0072254A">
        <w:rPr>
          <w:rFonts w:ascii="Times New Roman" w:hAnsi="Times New Roman"/>
          <w:lang w:val="ru-RU"/>
        </w:rPr>
        <w:t xml:space="preserve"> только</w:t>
      </w:r>
      <w:r>
        <w:rPr>
          <w:rFonts w:ascii="Times New Roman" w:hAnsi="Times New Roman"/>
          <w:lang w:val="ru-RU"/>
        </w:rPr>
        <w:t xml:space="preserve"> </w:t>
      </w:r>
      <w:r w:rsidRPr="005067CB">
        <w:rPr>
          <w:rFonts w:ascii="Times New Roman" w:hAnsi="Times New Roman"/>
          <w:lang w:val="ru-RU"/>
        </w:rPr>
        <w:t xml:space="preserve">1 семья </w:t>
      </w:r>
      <w:r>
        <w:rPr>
          <w:rFonts w:ascii="Times New Roman" w:hAnsi="Times New Roman"/>
          <w:lang w:val="ru-RU"/>
        </w:rPr>
        <w:t>получила выплату</w:t>
      </w:r>
      <w:r w:rsidRPr="005067CB">
        <w:rPr>
          <w:rFonts w:ascii="Times New Roman" w:hAnsi="Times New Roman"/>
          <w:lang w:val="ru-RU"/>
        </w:rPr>
        <w:t xml:space="preserve"> и </w:t>
      </w:r>
      <w:r w:rsidR="0072254A">
        <w:rPr>
          <w:rFonts w:ascii="Times New Roman" w:hAnsi="Times New Roman"/>
          <w:lang w:val="ru-RU"/>
        </w:rPr>
        <w:t xml:space="preserve">только </w:t>
      </w:r>
      <w:r w:rsidRPr="005067CB">
        <w:rPr>
          <w:rFonts w:ascii="Times New Roman" w:hAnsi="Times New Roman"/>
          <w:lang w:val="ru-RU"/>
        </w:rPr>
        <w:t>2 семьи</w:t>
      </w:r>
      <w:r w:rsidR="001073CC">
        <w:rPr>
          <w:rFonts w:ascii="Times New Roman" w:hAnsi="Times New Roman"/>
          <w:lang w:val="ru-RU"/>
        </w:rPr>
        <w:t xml:space="preserve"> – </w:t>
      </w:r>
      <w:r w:rsidRPr="005067CB">
        <w:rPr>
          <w:rFonts w:ascii="Times New Roman" w:hAnsi="Times New Roman"/>
          <w:lang w:val="ru-RU"/>
        </w:rPr>
        <w:t>квартир</w:t>
      </w:r>
      <w:r>
        <w:rPr>
          <w:rFonts w:ascii="Times New Roman" w:hAnsi="Times New Roman"/>
          <w:lang w:val="ru-RU"/>
        </w:rPr>
        <w:t>ы</w:t>
      </w:r>
      <w:r w:rsidRPr="005067CB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lang w:val="ru-RU"/>
        </w:rPr>
        <w:t xml:space="preserve"> </w:t>
      </w:r>
      <w:r w:rsidR="001073CC">
        <w:rPr>
          <w:rFonts w:ascii="Times New Roman" w:hAnsi="Times New Roman"/>
          <w:lang w:val="ru-RU"/>
        </w:rPr>
        <w:t>приобретенные</w:t>
      </w:r>
      <w:r>
        <w:rPr>
          <w:rFonts w:ascii="Times New Roman" w:hAnsi="Times New Roman"/>
          <w:lang w:val="ru-RU"/>
        </w:rPr>
        <w:t xml:space="preserve"> за счет федерального бюджета </w:t>
      </w:r>
      <w:r w:rsidR="001073CC">
        <w:rPr>
          <w:rFonts w:ascii="Times New Roman" w:hAnsi="Times New Roman"/>
          <w:lang w:val="ru-RU"/>
        </w:rPr>
        <w:t xml:space="preserve">(в </w:t>
      </w:r>
      <w:r>
        <w:rPr>
          <w:rFonts w:ascii="Times New Roman" w:hAnsi="Times New Roman"/>
          <w:lang w:val="ru-RU"/>
        </w:rPr>
        <w:t>2011</w:t>
      </w:r>
      <w:r w:rsidR="001073CC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год</w:t>
      </w:r>
      <w:r w:rsidR="001073CC">
        <w:rPr>
          <w:rFonts w:ascii="Times New Roman" w:hAnsi="Times New Roman"/>
          <w:lang w:val="ru-RU"/>
        </w:rPr>
        <w:t>у)</w:t>
      </w:r>
      <w:r>
        <w:rPr>
          <w:rFonts w:ascii="Times New Roman" w:hAnsi="Times New Roman"/>
          <w:lang w:val="ru-RU"/>
        </w:rPr>
        <w:t xml:space="preserve"> и находящиеся в областной собственности.</w:t>
      </w:r>
    </w:p>
    <w:p w:rsidR="00F573D8" w:rsidRDefault="00F2129C" w:rsidP="001D73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444DDC">
        <w:rPr>
          <w:rFonts w:ascii="Times New Roman" w:hAnsi="Times New Roman"/>
          <w:lang w:val="ru-RU"/>
        </w:rPr>
        <w:t>обеспечение жильем граждан</w:t>
      </w:r>
      <w:r w:rsidR="0072254A">
        <w:rPr>
          <w:rFonts w:ascii="Times New Roman" w:hAnsi="Times New Roman"/>
          <w:lang w:val="ru-RU"/>
        </w:rPr>
        <w:t>, признанных</w:t>
      </w:r>
      <w:r w:rsidR="00444DDC">
        <w:rPr>
          <w:rFonts w:ascii="Times New Roman" w:hAnsi="Times New Roman"/>
          <w:lang w:val="ru-RU"/>
        </w:rPr>
        <w:t xml:space="preserve"> вынужденны</w:t>
      </w:r>
      <w:r w:rsidR="0072254A">
        <w:rPr>
          <w:rFonts w:ascii="Times New Roman" w:hAnsi="Times New Roman"/>
          <w:lang w:val="ru-RU"/>
        </w:rPr>
        <w:t>ми</w:t>
      </w:r>
      <w:r w:rsidR="00444DDC">
        <w:rPr>
          <w:rFonts w:ascii="Times New Roman" w:hAnsi="Times New Roman"/>
          <w:lang w:val="ru-RU"/>
        </w:rPr>
        <w:t xml:space="preserve"> переселенц</w:t>
      </w:r>
      <w:r w:rsidR="0072254A">
        <w:rPr>
          <w:rFonts w:ascii="Times New Roman" w:hAnsi="Times New Roman"/>
          <w:lang w:val="ru-RU"/>
        </w:rPr>
        <w:t>ами</w:t>
      </w:r>
      <w:r w:rsidR="00F573D8">
        <w:rPr>
          <w:rFonts w:ascii="Times New Roman" w:hAnsi="Times New Roman"/>
          <w:lang w:val="ru-RU"/>
        </w:rPr>
        <w:t>,</w:t>
      </w:r>
      <w:r w:rsidR="00444DDC">
        <w:rPr>
          <w:rFonts w:ascii="Times New Roman" w:hAnsi="Times New Roman"/>
          <w:lang w:val="ru-RU"/>
        </w:rPr>
        <w:t xml:space="preserve"> – 89%</w:t>
      </w:r>
      <w:r>
        <w:rPr>
          <w:rFonts w:ascii="Times New Roman" w:hAnsi="Times New Roman"/>
          <w:lang w:val="ru-RU"/>
        </w:rPr>
        <w:t>,</w:t>
      </w:r>
      <w:r w:rsidR="00444DDC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н</w:t>
      </w:r>
      <w:r w:rsidR="00444DDC">
        <w:rPr>
          <w:rFonts w:ascii="Times New Roman" w:hAnsi="Times New Roman"/>
          <w:lang w:val="ru-RU"/>
        </w:rPr>
        <w:t xml:space="preserve">едостижение </w:t>
      </w:r>
      <w:r w:rsidR="001073CC">
        <w:rPr>
          <w:rFonts w:ascii="Times New Roman" w:hAnsi="Times New Roman"/>
          <w:lang w:val="ru-RU"/>
        </w:rPr>
        <w:t>с</w:t>
      </w:r>
      <w:r w:rsidR="00444DDC">
        <w:rPr>
          <w:rFonts w:ascii="Times New Roman" w:hAnsi="Times New Roman"/>
          <w:lang w:val="ru-RU"/>
        </w:rPr>
        <w:t>ложилось по причине</w:t>
      </w:r>
      <w:r>
        <w:rPr>
          <w:rFonts w:ascii="Times New Roman" w:hAnsi="Times New Roman"/>
          <w:lang w:val="ru-RU"/>
        </w:rPr>
        <w:t xml:space="preserve"> </w:t>
      </w:r>
      <w:r w:rsidR="00F573D8">
        <w:rPr>
          <w:rFonts w:ascii="Times New Roman" w:hAnsi="Times New Roman"/>
          <w:lang w:val="ru-RU"/>
        </w:rPr>
        <w:t xml:space="preserve">недостаточности утвержденного объема финансирования в федеральном бюджете на планируемое количество граждан-получателей, поскольку фактическое количество членов их </w:t>
      </w:r>
      <w:r w:rsidR="001073CC">
        <w:rPr>
          <w:rFonts w:ascii="Times New Roman" w:hAnsi="Times New Roman"/>
          <w:lang w:val="ru-RU"/>
        </w:rPr>
        <w:t>сем</w:t>
      </w:r>
      <w:r w:rsidR="0072254A">
        <w:rPr>
          <w:rFonts w:ascii="Times New Roman" w:hAnsi="Times New Roman"/>
          <w:lang w:val="ru-RU"/>
        </w:rPr>
        <w:t>ей</w:t>
      </w:r>
      <w:r w:rsidR="001073CC">
        <w:rPr>
          <w:rFonts w:ascii="Times New Roman" w:hAnsi="Times New Roman"/>
          <w:lang w:val="ru-RU"/>
        </w:rPr>
        <w:t xml:space="preserve"> </w:t>
      </w:r>
      <w:r w:rsidR="00F573D8">
        <w:rPr>
          <w:rFonts w:ascii="Times New Roman" w:hAnsi="Times New Roman"/>
          <w:lang w:val="ru-RU"/>
        </w:rPr>
        <w:t>превысило планируемое значение.</w:t>
      </w:r>
    </w:p>
    <w:p w:rsidR="0098038B" w:rsidRDefault="0098038B" w:rsidP="00D150B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bCs/>
          <w:iCs/>
          <w:lang w:val="ru-RU"/>
        </w:rPr>
        <w:t xml:space="preserve">В соответствии с докладом Комитета </w:t>
      </w:r>
      <w:r>
        <w:rPr>
          <w:rFonts w:ascii="Times New Roman" w:hAnsi="Times New Roman"/>
          <w:lang w:val="ru-RU" w:eastAsia="ru-RU" w:bidi="ar-SA"/>
        </w:rPr>
        <w:t>о ходе реализации и оценке эффективности реализации Программы №46-п показатели реализации подпрограммы сложились следующие: эффективность использования средств из всех источников составила 103%, степень достижения целей и решения задач подпрограммы – 86%, эффективност</w:t>
      </w:r>
      <w:r w:rsidR="00456097">
        <w:rPr>
          <w:rFonts w:ascii="Times New Roman" w:hAnsi="Times New Roman"/>
          <w:lang w:val="ru-RU" w:eastAsia="ru-RU" w:bidi="ar-SA"/>
        </w:rPr>
        <w:t>ь реализации подпрограммы – 89 процентов.</w:t>
      </w:r>
    </w:p>
    <w:p w:rsidR="00F0610F" w:rsidRDefault="00F0610F" w:rsidP="00D150BE">
      <w:pPr>
        <w:pStyle w:val="1"/>
        <w:rPr>
          <w:b/>
          <w:i/>
          <w:lang w:val="ru-RU"/>
        </w:rPr>
      </w:pPr>
    </w:p>
    <w:p w:rsidR="00D150BE" w:rsidRPr="00D150BE" w:rsidRDefault="00D150BE" w:rsidP="00D150BE">
      <w:pPr>
        <w:pStyle w:val="1"/>
        <w:rPr>
          <w:b/>
          <w:i/>
          <w:lang w:val="ru-RU"/>
        </w:rPr>
      </w:pPr>
      <w:r w:rsidRPr="00E9521A">
        <w:rPr>
          <w:b/>
          <w:i/>
          <w:u w:val="single"/>
          <w:lang w:val="ru-RU"/>
        </w:rPr>
        <w:t>По подразделу 1004 «Охрана семьи и детства»</w:t>
      </w:r>
      <w:r>
        <w:rPr>
          <w:b/>
          <w:i/>
          <w:lang w:val="ru-RU"/>
        </w:rPr>
        <w:t xml:space="preserve"> </w:t>
      </w:r>
      <w:r w:rsidRPr="00D150BE">
        <w:rPr>
          <w:lang w:val="ru-RU"/>
        </w:rPr>
        <w:t>расходы составили</w:t>
      </w:r>
      <w:r>
        <w:rPr>
          <w:lang w:val="ru-RU"/>
        </w:rPr>
        <w:t xml:space="preserve"> 348 844,3 тыс. руб., или 67,7% от ассигнований</w:t>
      </w:r>
      <w:r w:rsidR="009915FA">
        <w:rPr>
          <w:lang w:val="ru-RU"/>
        </w:rPr>
        <w:t>, утвержденных Законом об областном бюджете.</w:t>
      </w:r>
    </w:p>
    <w:p w:rsidR="00D150BE" w:rsidRDefault="00D150BE" w:rsidP="00A24B3D">
      <w:pPr>
        <w:pStyle w:val="1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24B3D">
        <w:rPr>
          <w:rFonts w:ascii="Times New Roman" w:hAnsi="Times New Roman" w:cs="Times New Roman"/>
          <w:b/>
          <w:sz w:val="24"/>
          <w:szCs w:val="24"/>
          <w:lang w:val="ru-RU"/>
        </w:rPr>
        <w:t>Подпрограмма «Обеспечение жилыми помещениями детей-сирот</w:t>
      </w:r>
      <w:r w:rsidR="00E9521A">
        <w:rPr>
          <w:rFonts w:ascii="Times New Roman" w:hAnsi="Times New Roman" w:cs="Times New Roman"/>
          <w:b/>
          <w:sz w:val="24"/>
          <w:szCs w:val="24"/>
          <w:lang w:val="ru-RU"/>
        </w:rPr>
        <w:t>…</w:t>
      </w:r>
      <w:r w:rsidRPr="00A24B3D">
        <w:rPr>
          <w:rFonts w:ascii="Times New Roman" w:hAnsi="Times New Roman" w:cs="Times New Roman"/>
          <w:b/>
          <w:sz w:val="24"/>
          <w:szCs w:val="24"/>
          <w:lang w:val="ru-RU"/>
        </w:rPr>
        <w:t>» Программы №46-п</w:t>
      </w:r>
    </w:p>
    <w:p w:rsidR="00D150BE" w:rsidRPr="004778E2" w:rsidRDefault="00D150BE" w:rsidP="00A24B3D">
      <w:pPr>
        <w:pStyle w:val="13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  <w:u w:val="single"/>
          <w:lang w:val="ru-RU"/>
        </w:rPr>
      </w:pPr>
      <w:r w:rsidRPr="00A24B3D">
        <w:rPr>
          <w:rFonts w:ascii="Times New Roman" w:hAnsi="Times New Roman" w:cs="Times New Roman"/>
          <w:sz w:val="24"/>
          <w:szCs w:val="24"/>
          <w:lang w:val="ru-RU"/>
        </w:rPr>
        <w:t>Соисполнитель подпрограммы - комитет образования и науки Волгоградской области (далее - комитет образования) формирует и ежеквартально направляет в адрес Комитета актуализированный список детей-сирот, п</w:t>
      </w:r>
      <w:r w:rsidRPr="00A24B3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о данным которого </w:t>
      </w:r>
      <w:r w:rsidRPr="00A24B3D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на 01.01.2017 численность нуждающихся в жилье составляла 4280 человек, на конец 2017 года – 4706 человек, </w:t>
      </w:r>
      <w:r w:rsidR="00EE0AF9">
        <w:rPr>
          <w:rFonts w:ascii="Times New Roman" w:hAnsi="Times New Roman" w:cs="Times New Roman"/>
          <w:sz w:val="24"/>
          <w:szCs w:val="24"/>
          <w:u w:val="single"/>
          <w:lang w:val="ru-RU"/>
        </w:rPr>
        <w:t>то есть</w:t>
      </w:r>
      <w:r w:rsidRPr="00A24B3D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4778E2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увеличилась на 426 человек (на 10%). </w:t>
      </w:r>
    </w:p>
    <w:p w:rsidR="004778E2" w:rsidRPr="004778E2" w:rsidRDefault="004778E2" w:rsidP="004778E2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  <w:u w:val="single"/>
        </w:rPr>
      </w:pPr>
      <w:r w:rsidRPr="004778E2">
        <w:rPr>
          <w:rFonts w:ascii="Times New Roman" w:hAnsi="Times New Roman"/>
          <w:spacing w:val="-4"/>
          <w:sz w:val="24"/>
          <w:szCs w:val="24"/>
        </w:rPr>
        <w:t xml:space="preserve">Согласно расчету потребность в финансировании мероприятий </w:t>
      </w:r>
      <w:r w:rsidRPr="004778E2">
        <w:rPr>
          <w:rFonts w:ascii="Times New Roman" w:hAnsi="Times New Roman"/>
          <w:spacing w:val="-4"/>
          <w:sz w:val="24"/>
          <w:szCs w:val="24"/>
          <w:u w:val="single"/>
        </w:rPr>
        <w:t>по обеспечению всех нуждающихся детей-сирот составляет более 5 млрд. рублей.</w:t>
      </w:r>
    </w:p>
    <w:p w:rsidR="004778E2" w:rsidRPr="004778E2" w:rsidRDefault="004778E2" w:rsidP="004778E2">
      <w:pPr>
        <w:ind w:firstLine="709"/>
        <w:jc w:val="both"/>
        <w:rPr>
          <w:rFonts w:ascii="Times New Roman" w:hAnsi="Times New Roman"/>
          <w:lang w:val="ru-RU"/>
        </w:rPr>
      </w:pPr>
      <w:r w:rsidRPr="004778E2">
        <w:rPr>
          <w:rFonts w:ascii="Times New Roman" w:hAnsi="Times New Roman"/>
          <w:lang w:val="ru-RU"/>
        </w:rPr>
        <w:t>Информация о количестве детей-сирот и динамика предоставления детям-сиротам жилых помещений за 2014-2017 годы представлена в таблице 10:</w:t>
      </w:r>
    </w:p>
    <w:p w:rsidR="004778E2" w:rsidRDefault="004778E2" w:rsidP="004778E2">
      <w:pPr>
        <w:ind w:firstLine="709"/>
        <w:jc w:val="right"/>
        <w:rPr>
          <w:rFonts w:ascii="Times New Roman" w:hAnsi="Times New Roman"/>
          <w:i/>
          <w:lang w:val="ru-RU"/>
        </w:rPr>
      </w:pPr>
      <w:r w:rsidRPr="004778E2">
        <w:rPr>
          <w:rFonts w:ascii="Times New Roman" w:hAnsi="Times New Roman"/>
          <w:lang w:val="ru-RU"/>
        </w:rPr>
        <w:tab/>
      </w:r>
      <w:r w:rsidRPr="004778E2">
        <w:rPr>
          <w:rFonts w:ascii="Times New Roman" w:hAnsi="Times New Roman"/>
          <w:lang w:val="ru-RU"/>
        </w:rPr>
        <w:tab/>
      </w:r>
      <w:r w:rsidRPr="004778E2">
        <w:rPr>
          <w:rFonts w:ascii="Times New Roman" w:hAnsi="Times New Roman"/>
          <w:lang w:val="ru-RU"/>
        </w:rPr>
        <w:tab/>
      </w:r>
      <w:r w:rsidRPr="004778E2">
        <w:rPr>
          <w:rFonts w:ascii="Times New Roman" w:hAnsi="Times New Roman"/>
          <w:lang w:val="ru-RU"/>
        </w:rPr>
        <w:tab/>
      </w:r>
      <w:r w:rsidRPr="004778E2">
        <w:rPr>
          <w:rFonts w:ascii="Times New Roman" w:hAnsi="Times New Roman"/>
          <w:lang w:val="ru-RU"/>
        </w:rPr>
        <w:tab/>
      </w:r>
      <w:r w:rsidRPr="004778E2">
        <w:rPr>
          <w:rFonts w:ascii="Times New Roman" w:hAnsi="Times New Roman"/>
          <w:lang w:val="ru-RU"/>
        </w:rPr>
        <w:tab/>
      </w:r>
      <w:r w:rsidRPr="004778E2">
        <w:rPr>
          <w:rFonts w:ascii="Times New Roman" w:hAnsi="Times New Roman"/>
          <w:lang w:val="ru-RU"/>
        </w:rPr>
        <w:tab/>
      </w:r>
      <w:r w:rsidRPr="004778E2">
        <w:rPr>
          <w:rFonts w:ascii="Times New Roman" w:hAnsi="Times New Roman"/>
          <w:lang w:val="ru-RU"/>
        </w:rPr>
        <w:tab/>
      </w:r>
      <w:r w:rsidRPr="004778E2">
        <w:rPr>
          <w:rFonts w:ascii="Times New Roman" w:hAnsi="Times New Roman"/>
          <w:lang w:val="ru-RU"/>
        </w:rPr>
        <w:tab/>
      </w:r>
      <w:r w:rsidRPr="004778E2">
        <w:rPr>
          <w:rFonts w:ascii="Times New Roman" w:hAnsi="Times New Roman"/>
          <w:i/>
        </w:rPr>
        <w:t xml:space="preserve">Таблица </w:t>
      </w:r>
      <w:r w:rsidRPr="004778E2">
        <w:rPr>
          <w:rFonts w:ascii="Times New Roman" w:hAnsi="Times New Roman"/>
          <w:i/>
          <w:lang w:val="ru-RU"/>
        </w:rPr>
        <w:t>10</w:t>
      </w:r>
      <w:r w:rsidRPr="004778E2">
        <w:rPr>
          <w:rFonts w:ascii="Times New Roman" w:hAnsi="Times New Roman"/>
          <w:i/>
        </w:rPr>
        <w:t xml:space="preserve"> (чел.)</w:t>
      </w:r>
    </w:p>
    <w:tbl>
      <w:tblPr>
        <w:tblW w:w="10363" w:type="dxa"/>
        <w:tblInd w:w="93" w:type="dxa"/>
        <w:tblLayout w:type="fixed"/>
        <w:tblLook w:val="04A0"/>
      </w:tblPr>
      <w:tblGrid>
        <w:gridCol w:w="866"/>
        <w:gridCol w:w="770"/>
        <w:gridCol w:w="1066"/>
        <w:gridCol w:w="850"/>
        <w:gridCol w:w="709"/>
        <w:gridCol w:w="1592"/>
        <w:gridCol w:w="1368"/>
        <w:gridCol w:w="2008"/>
        <w:gridCol w:w="1134"/>
      </w:tblGrid>
      <w:tr w:rsidR="0011423E" w:rsidRPr="0011423E" w:rsidTr="00B45D43">
        <w:trPr>
          <w:trHeight w:val="2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23E" w:rsidRPr="0011423E" w:rsidRDefault="0011423E" w:rsidP="001142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1423E">
              <w:rPr>
                <w:rFonts w:ascii="Times New Roman" w:hAnsi="Times New Roman"/>
                <w:color w:val="000000"/>
                <w:sz w:val="20"/>
                <w:szCs w:val="20"/>
                <w:lang w:eastAsia="ru-RU" w:bidi="ar-SA"/>
              </w:rPr>
              <w:t>Год</w:t>
            </w:r>
          </w:p>
        </w:tc>
        <w:tc>
          <w:tcPr>
            <w:tcW w:w="2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23E" w:rsidRPr="0011423E" w:rsidRDefault="0011423E" w:rsidP="001142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1423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Количество не обеспеченных жильем по данным Программы №46-п </w:t>
            </w:r>
          </w:p>
        </w:tc>
        <w:tc>
          <w:tcPr>
            <w:tcW w:w="5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23E" w:rsidRPr="0011423E" w:rsidRDefault="0011423E" w:rsidP="001142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1423E">
              <w:rPr>
                <w:rFonts w:ascii="Times New Roman" w:hAnsi="Times New Roman"/>
                <w:color w:val="000000"/>
                <w:sz w:val="20"/>
                <w:szCs w:val="20"/>
                <w:lang w:eastAsia="ru-RU" w:bidi="ar-SA"/>
              </w:rPr>
              <w:t>Обеспечено жильем детей-сирот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23E" w:rsidRPr="0011423E" w:rsidRDefault="0011423E" w:rsidP="001142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11423E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% обеспеченных жильем</w:t>
            </w:r>
          </w:p>
        </w:tc>
      </w:tr>
      <w:tr w:rsidR="0011423E" w:rsidRPr="006A7919" w:rsidTr="00B45D43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3E" w:rsidRPr="0011423E" w:rsidRDefault="0011423E" w:rsidP="0011423E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23E" w:rsidRPr="0011423E" w:rsidRDefault="0011423E" w:rsidP="001142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1423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на начало года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23E" w:rsidRPr="0011423E" w:rsidRDefault="0011423E" w:rsidP="001142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1423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возникло право в текущем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23E" w:rsidRPr="0011423E" w:rsidRDefault="0011423E" w:rsidP="001142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23E" w:rsidRPr="0011423E" w:rsidRDefault="0011423E" w:rsidP="001142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</w:t>
            </w:r>
            <w:r w:rsidRPr="0011423E">
              <w:rPr>
                <w:rFonts w:ascii="Times New Roman" w:hAnsi="Times New Roman"/>
                <w:color w:val="000000"/>
                <w:sz w:val="20"/>
                <w:szCs w:val="20"/>
                <w:lang w:eastAsia="ru-RU" w:bidi="ar-SA"/>
              </w:rPr>
              <w:t>сего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23E" w:rsidRPr="0011423E" w:rsidRDefault="0011423E" w:rsidP="001142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1423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 договорам найма специализированного фонда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23E" w:rsidRPr="0011423E" w:rsidRDefault="0011423E" w:rsidP="001142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1423E">
              <w:rPr>
                <w:rFonts w:ascii="Times New Roman" w:hAnsi="Times New Roman"/>
                <w:color w:val="000000"/>
                <w:sz w:val="20"/>
                <w:szCs w:val="20"/>
                <w:lang w:eastAsia="ru-RU" w:bidi="ar-SA"/>
              </w:rPr>
              <w:t>временным жильем (маневренный фонд)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23E" w:rsidRPr="0011423E" w:rsidRDefault="0011423E" w:rsidP="001142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1423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 договорам соц. найма (предоставлено муниципалитетами)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23E" w:rsidRPr="0011423E" w:rsidRDefault="0011423E" w:rsidP="0011423E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11423E" w:rsidRPr="0011423E" w:rsidTr="00B45D43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23E" w:rsidRPr="0011423E" w:rsidRDefault="0011423E" w:rsidP="001142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1423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2014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23E" w:rsidRPr="0011423E" w:rsidRDefault="0011423E" w:rsidP="001142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1423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1681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23E" w:rsidRPr="0011423E" w:rsidRDefault="0011423E" w:rsidP="001142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1423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23E" w:rsidRPr="0011423E" w:rsidRDefault="0011423E" w:rsidP="001142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1423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23E" w:rsidRPr="0011423E" w:rsidRDefault="0011423E" w:rsidP="001142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1423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236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23E" w:rsidRPr="0011423E" w:rsidRDefault="0011423E" w:rsidP="001142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1423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195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23E" w:rsidRPr="0011423E" w:rsidRDefault="0011423E" w:rsidP="001142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1423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23E" w:rsidRPr="0011423E" w:rsidRDefault="0011423E" w:rsidP="001142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1423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23E" w:rsidRPr="0011423E" w:rsidRDefault="0011423E" w:rsidP="0011423E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11423E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10,9</w:t>
            </w:r>
          </w:p>
        </w:tc>
      </w:tr>
      <w:tr w:rsidR="0011423E" w:rsidRPr="0011423E" w:rsidTr="00B45D43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23E" w:rsidRPr="0011423E" w:rsidRDefault="0011423E" w:rsidP="001142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1423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2015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23E" w:rsidRPr="0011423E" w:rsidRDefault="0011423E" w:rsidP="001142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1423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2360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23E" w:rsidRPr="0011423E" w:rsidRDefault="0011423E" w:rsidP="001142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1423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23E" w:rsidRPr="0011423E" w:rsidRDefault="0011423E" w:rsidP="001142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1423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23E" w:rsidRPr="0011423E" w:rsidRDefault="0011423E" w:rsidP="001142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1423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23E" w:rsidRPr="0011423E" w:rsidRDefault="0011423E" w:rsidP="001142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1423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142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23E" w:rsidRPr="0011423E" w:rsidRDefault="0011423E" w:rsidP="001142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1423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263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23E" w:rsidRPr="0011423E" w:rsidRDefault="0011423E" w:rsidP="001142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1423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23E" w:rsidRPr="0011423E" w:rsidRDefault="0011423E" w:rsidP="0011423E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11423E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14,1</w:t>
            </w:r>
          </w:p>
        </w:tc>
      </w:tr>
      <w:tr w:rsidR="0011423E" w:rsidRPr="0011423E" w:rsidTr="00B45D43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23E" w:rsidRPr="0011423E" w:rsidRDefault="0011423E" w:rsidP="001142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1423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23E" w:rsidRPr="0011423E" w:rsidRDefault="0011423E" w:rsidP="001142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1423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3072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23E" w:rsidRPr="0011423E" w:rsidRDefault="0011423E" w:rsidP="001142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1423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23E" w:rsidRPr="0011423E" w:rsidRDefault="0011423E" w:rsidP="001142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1423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3683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3E" w:rsidRPr="0011423E" w:rsidRDefault="0011423E" w:rsidP="001142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1423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283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23E" w:rsidRPr="0011423E" w:rsidRDefault="0011423E" w:rsidP="001142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1423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167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23E" w:rsidRPr="0011423E" w:rsidRDefault="0011423E" w:rsidP="001142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1423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23E" w:rsidRPr="0011423E" w:rsidRDefault="0011423E" w:rsidP="001142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1423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23E" w:rsidRPr="0011423E" w:rsidRDefault="0011423E" w:rsidP="0011423E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11423E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7,7</w:t>
            </w:r>
          </w:p>
        </w:tc>
      </w:tr>
      <w:tr w:rsidR="0011423E" w:rsidRPr="0011423E" w:rsidTr="00B45D43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23E" w:rsidRPr="0011423E" w:rsidRDefault="0011423E" w:rsidP="001142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1423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2017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23E" w:rsidRPr="0011423E" w:rsidRDefault="0011423E" w:rsidP="001142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1423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3714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23E" w:rsidRPr="0011423E" w:rsidRDefault="0011423E" w:rsidP="001142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1423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23E" w:rsidRPr="0011423E" w:rsidRDefault="0011423E" w:rsidP="001142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1423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4329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23E" w:rsidRPr="0011423E" w:rsidRDefault="0011423E" w:rsidP="001142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1423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336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23E" w:rsidRPr="0011423E" w:rsidRDefault="0011423E" w:rsidP="001142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1423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251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23E" w:rsidRPr="0011423E" w:rsidRDefault="0011423E" w:rsidP="001142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1423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23E" w:rsidRPr="0011423E" w:rsidRDefault="0011423E" w:rsidP="001142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1423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23E" w:rsidRPr="0011423E" w:rsidRDefault="0011423E" w:rsidP="0011423E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11423E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7,8</w:t>
            </w:r>
          </w:p>
        </w:tc>
      </w:tr>
      <w:tr w:rsidR="0011423E" w:rsidRPr="0011423E" w:rsidTr="00B45D43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23E" w:rsidRPr="0011423E" w:rsidRDefault="0011423E" w:rsidP="001142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1423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2018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23E" w:rsidRPr="0011423E" w:rsidRDefault="0011423E" w:rsidP="001142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1423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3685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23E" w:rsidRPr="0011423E" w:rsidRDefault="0011423E" w:rsidP="001142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1423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23E" w:rsidRPr="0011423E" w:rsidRDefault="0011423E" w:rsidP="001142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1423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4224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23E" w:rsidRPr="0011423E" w:rsidRDefault="0011423E" w:rsidP="001142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1423E">
              <w:rPr>
                <w:rFonts w:ascii="Times New Roman" w:hAnsi="Times New Roman"/>
                <w:color w:val="00000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23E" w:rsidRPr="0011423E" w:rsidRDefault="0011423E" w:rsidP="001142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1423E">
              <w:rPr>
                <w:rFonts w:ascii="Times New Roman" w:hAnsi="Times New Roman"/>
                <w:color w:val="00000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23E" w:rsidRPr="0011423E" w:rsidRDefault="0011423E" w:rsidP="001142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1423E">
              <w:rPr>
                <w:rFonts w:ascii="Times New Roman" w:hAnsi="Times New Roman"/>
                <w:color w:val="00000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23E" w:rsidRPr="0011423E" w:rsidRDefault="0011423E" w:rsidP="001142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1423E">
              <w:rPr>
                <w:rFonts w:ascii="Times New Roman" w:hAnsi="Times New Roman"/>
                <w:color w:val="00000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23E" w:rsidRPr="0011423E" w:rsidRDefault="0011423E" w:rsidP="0011423E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11423E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11423E" w:rsidRPr="0011423E" w:rsidTr="00B45D43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23E" w:rsidRPr="0011423E" w:rsidRDefault="0011423E" w:rsidP="001142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142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Итого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23E" w:rsidRPr="0011423E" w:rsidRDefault="0011423E" w:rsidP="001142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142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23E" w:rsidRPr="0011423E" w:rsidRDefault="0011423E" w:rsidP="001142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142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23E" w:rsidRPr="0011423E" w:rsidRDefault="0011423E" w:rsidP="001142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142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23E" w:rsidRPr="0011423E" w:rsidRDefault="0011423E" w:rsidP="001142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142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 w:bidi="ar-SA"/>
              </w:rPr>
              <w:t>1267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23E" w:rsidRPr="0011423E" w:rsidRDefault="0011423E" w:rsidP="001142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142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 w:bidi="ar-SA"/>
              </w:rPr>
              <w:t>755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23E" w:rsidRPr="0011423E" w:rsidRDefault="0011423E" w:rsidP="001142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142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 w:bidi="ar-SA"/>
              </w:rPr>
              <w:t>459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23E" w:rsidRPr="0011423E" w:rsidRDefault="0011423E" w:rsidP="001142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142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 w:bidi="ar-SA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3E" w:rsidRPr="0011423E" w:rsidRDefault="0011423E" w:rsidP="0011423E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11423E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</w:tr>
    </w:tbl>
    <w:p w:rsidR="004778E2" w:rsidRPr="00D150BE" w:rsidRDefault="004778E2" w:rsidP="004778E2">
      <w:pPr>
        <w:ind w:firstLine="709"/>
        <w:jc w:val="both"/>
        <w:rPr>
          <w:rFonts w:ascii="Times New Roman" w:hAnsi="Times New Roman"/>
          <w:lang w:val="ru-RU"/>
        </w:rPr>
      </w:pPr>
      <w:r w:rsidRPr="004778E2">
        <w:rPr>
          <w:rFonts w:ascii="Times New Roman" w:hAnsi="Times New Roman"/>
          <w:lang w:val="ru-RU"/>
        </w:rPr>
        <w:t>Как видно из таблицы</w:t>
      </w:r>
      <w:r w:rsidR="00026A60">
        <w:rPr>
          <w:rFonts w:ascii="Times New Roman" w:hAnsi="Times New Roman"/>
          <w:lang w:val="ru-RU"/>
        </w:rPr>
        <w:t xml:space="preserve"> 10</w:t>
      </w:r>
      <w:r w:rsidRPr="004778E2">
        <w:rPr>
          <w:rFonts w:ascii="Times New Roman" w:hAnsi="Times New Roman"/>
          <w:lang w:val="ru-RU"/>
        </w:rPr>
        <w:t xml:space="preserve">, </w:t>
      </w:r>
      <w:r w:rsidRPr="00026A60">
        <w:rPr>
          <w:rFonts w:ascii="Times New Roman" w:hAnsi="Times New Roman"/>
          <w:lang w:val="ru-RU"/>
        </w:rPr>
        <w:t xml:space="preserve">за </w:t>
      </w:r>
      <w:r w:rsidRPr="004778E2">
        <w:rPr>
          <w:rFonts w:ascii="Times New Roman" w:hAnsi="Times New Roman"/>
          <w:lang w:val="ru-RU"/>
        </w:rPr>
        <w:t xml:space="preserve">последние 4 года </w:t>
      </w:r>
      <w:r w:rsidRPr="004778E2">
        <w:rPr>
          <w:rFonts w:ascii="Times New Roman" w:hAnsi="Times New Roman"/>
          <w:u w:val="single"/>
          <w:lang w:val="ru-RU"/>
        </w:rPr>
        <w:t>в области ежегодно обеспечивалось жильем от 7</w:t>
      </w:r>
      <w:r w:rsidR="00B752EF">
        <w:rPr>
          <w:rFonts w:ascii="Times New Roman" w:hAnsi="Times New Roman"/>
          <w:u w:val="single"/>
          <w:lang w:val="ru-RU"/>
        </w:rPr>
        <w:t>,7</w:t>
      </w:r>
      <w:r w:rsidRPr="004778E2">
        <w:rPr>
          <w:rFonts w:ascii="Times New Roman" w:hAnsi="Times New Roman"/>
          <w:u w:val="single"/>
          <w:lang w:val="ru-RU"/>
        </w:rPr>
        <w:t xml:space="preserve"> до 14% детей-сирот из общего количества нуждающихся на начало года. </w:t>
      </w:r>
      <w:r w:rsidRPr="004778E2">
        <w:rPr>
          <w:rFonts w:ascii="Times New Roman" w:hAnsi="Times New Roman"/>
          <w:lang w:val="ru-RU"/>
        </w:rPr>
        <w:t>В результате  количество детей-сирот, которые подлежат обеспечению жилыми помещениями, неуклонно растет.</w:t>
      </w:r>
      <w:r w:rsidRPr="00D150BE">
        <w:rPr>
          <w:rFonts w:ascii="Times New Roman" w:hAnsi="Times New Roman"/>
          <w:lang w:val="ru-RU"/>
        </w:rPr>
        <w:t xml:space="preserve"> </w:t>
      </w:r>
    </w:p>
    <w:p w:rsidR="00D150BE" w:rsidRPr="00D150BE" w:rsidRDefault="00D150BE" w:rsidP="00D150BE">
      <w:pPr>
        <w:ind w:firstLine="709"/>
        <w:jc w:val="both"/>
        <w:rPr>
          <w:rFonts w:ascii="Times New Roman" w:hAnsi="Times New Roman"/>
          <w:lang w:val="ru-RU"/>
        </w:rPr>
      </w:pPr>
      <w:r w:rsidRPr="00D150BE">
        <w:rPr>
          <w:rFonts w:ascii="Times New Roman" w:hAnsi="Times New Roman"/>
          <w:lang w:val="ru-RU"/>
        </w:rPr>
        <w:t>В тоже время утвержденное подпрограммой количество детей-сирот по состоянию на начало 2018 года сократилось по сравнению с началом 2017 года.</w:t>
      </w:r>
    </w:p>
    <w:p w:rsidR="00D150BE" w:rsidRPr="004778E2" w:rsidRDefault="00D150BE" w:rsidP="0000499B">
      <w:pPr>
        <w:ind w:firstLine="709"/>
        <w:jc w:val="both"/>
        <w:rPr>
          <w:rFonts w:ascii="Times New Roman" w:hAnsi="Times New Roman"/>
          <w:lang w:val="ru-RU"/>
        </w:rPr>
      </w:pPr>
      <w:r w:rsidRPr="00D150BE">
        <w:rPr>
          <w:rFonts w:ascii="Times New Roman" w:hAnsi="Times New Roman"/>
          <w:lang w:val="ru-RU"/>
        </w:rPr>
        <w:t xml:space="preserve">Пунктом 4 </w:t>
      </w:r>
      <w:r w:rsidR="00AA466B">
        <w:rPr>
          <w:rFonts w:ascii="Times New Roman" w:hAnsi="Times New Roman"/>
          <w:lang w:val="ru-RU"/>
        </w:rPr>
        <w:t>п</w:t>
      </w:r>
      <w:r w:rsidRPr="00D150BE">
        <w:rPr>
          <w:rFonts w:ascii="Times New Roman" w:hAnsi="Times New Roman"/>
          <w:lang w:val="ru-RU"/>
        </w:rPr>
        <w:t>риказа Минобрнауки России от 06.02.2017 №111 «Об утверждении формы и срока представления заявки на перечисление субсидии из федерального бюджета бюджету субъекта Российской Федерации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помещений, формы и срока представления отчета об исполнении субъектом Российской Федерации условий предоставления указанной субсидии, а также порядка согласования государственных программ (подпрограмм) субъектов Российской Федерации, софинансируемых за счет данной субсидии»</w:t>
      </w:r>
      <w:r w:rsidR="00AA466B">
        <w:rPr>
          <w:rFonts w:ascii="Times New Roman" w:hAnsi="Times New Roman"/>
          <w:lang w:val="ru-RU"/>
        </w:rPr>
        <w:t>,</w:t>
      </w:r>
      <w:r w:rsidRPr="00D150BE">
        <w:rPr>
          <w:rFonts w:ascii="Times New Roman" w:eastAsia="Calibri" w:hAnsi="Times New Roman"/>
          <w:lang w:val="ru-RU"/>
        </w:rPr>
        <w:t xml:space="preserve"> установлено, что </w:t>
      </w:r>
      <w:r w:rsidRPr="00D150BE">
        <w:rPr>
          <w:rFonts w:ascii="Times New Roman" w:eastAsia="Calibri" w:hAnsi="Times New Roman"/>
          <w:u w:val="single"/>
          <w:lang w:val="ru-RU"/>
        </w:rPr>
        <w:t>внесение изменений в программу субъекта подлежит согласованию с Минобрнауки РФ с учетом ежегодного сокращения значения показателя «</w:t>
      </w:r>
      <w:r w:rsidRPr="00D150BE">
        <w:rPr>
          <w:rFonts w:ascii="Times New Roman" w:hAnsi="Times New Roman"/>
          <w:bCs/>
          <w:iCs/>
          <w:u w:val="single"/>
          <w:lang w:val="ru-RU"/>
        </w:rPr>
        <w:t>Количество необеспеченных жильем детей-сирот на начало года».</w:t>
      </w:r>
      <w:r w:rsidRPr="00D150BE">
        <w:rPr>
          <w:rFonts w:ascii="Times New Roman" w:eastAsia="Calibri" w:hAnsi="Times New Roman"/>
          <w:lang w:val="ru-RU"/>
        </w:rPr>
        <w:t xml:space="preserve"> В случае</w:t>
      </w:r>
      <w:r w:rsidR="00AA466B">
        <w:rPr>
          <w:rFonts w:ascii="Times New Roman" w:eastAsia="Calibri" w:hAnsi="Times New Roman"/>
          <w:lang w:val="ru-RU"/>
        </w:rPr>
        <w:t>, если количество нуждающихся в жилье детей-сирот растет</w:t>
      </w:r>
      <w:r w:rsidRPr="00D150BE">
        <w:rPr>
          <w:rFonts w:ascii="Times New Roman" w:eastAsia="Calibri" w:hAnsi="Times New Roman"/>
          <w:lang w:val="ru-RU"/>
        </w:rPr>
        <w:t xml:space="preserve"> Минобрнауки РФ принимает решение об отказе в согласовании </w:t>
      </w:r>
      <w:r w:rsidR="00AA466B">
        <w:rPr>
          <w:rFonts w:ascii="Times New Roman" w:eastAsia="Calibri" w:hAnsi="Times New Roman"/>
          <w:lang w:val="ru-RU"/>
        </w:rPr>
        <w:t xml:space="preserve">таких показателей областной </w:t>
      </w:r>
      <w:r w:rsidRPr="00D150BE">
        <w:rPr>
          <w:rFonts w:ascii="Times New Roman" w:eastAsia="Calibri" w:hAnsi="Times New Roman"/>
          <w:lang w:val="ru-RU"/>
        </w:rPr>
        <w:t>программ</w:t>
      </w:r>
      <w:r w:rsidR="00AA466B">
        <w:rPr>
          <w:rFonts w:ascii="Times New Roman" w:eastAsia="Calibri" w:hAnsi="Times New Roman"/>
          <w:lang w:val="ru-RU"/>
        </w:rPr>
        <w:t>ы</w:t>
      </w:r>
      <w:r w:rsidRPr="00D150BE">
        <w:rPr>
          <w:rFonts w:ascii="Times New Roman" w:eastAsia="Calibri" w:hAnsi="Times New Roman"/>
          <w:lang w:val="ru-RU"/>
        </w:rPr>
        <w:t>, что влечет за собой нарушение</w:t>
      </w:r>
      <w:r w:rsidR="00AA466B">
        <w:rPr>
          <w:rFonts w:ascii="Times New Roman" w:eastAsia="Calibri" w:hAnsi="Times New Roman"/>
          <w:lang w:val="ru-RU"/>
        </w:rPr>
        <w:t xml:space="preserve"> одного из</w:t>
      </w:r>
      <w:r w:rsidRPr="00D150BE">
        <w:rPr>
          <w:rFonts w:ascii="Times New Roman" w:eastAsia="Calibri" w:hAnsi="Times New Roman"/>
          <w:lang w:val="ru-RU"/>
        </w:rPr>
        <w:t xml:space="preserve"> услови</w:t>
      </w:r>
      <w:r w:rsidR="00AA466B">
        <w:rPr>
          <w:rFonts w:ascii="Times New Roman" w:eastAsia="Calibri" w:hAnsi="Times New Roman"/>
          <w:lang w:val="ru-RU"/>
        </w:rPr>
        <w:t>й</w:t>
      </w:r>
      <w:r w:rsidRPr="00D150BE">
        <w:rPr>
          <w:rFonts w:ascii="Times New Roman" w:eastAsia="Calibri" w:hAnsi="Times New Roman"/>
          <w:lang w:val="ru-RU"/>
        </w:rPr>
        <w:t xml:space="preserve"> предоставления субсидии из федерального </w:t>
      </w:r>
      <w:r w:rsidRPr="004778E2">
        <w:rPr>
          <w:rFonts w:ascii="Times New Roman" w:eastAsia="Calibri" w:hAnsi="Times New Roman"/>
          <w:lang w:val="ru-RU"/>
        </w:rPr>
        <w:t>бюджета</w:t>
      </w:r>
      <w:r w:rsidR="00AA466B">
        <w:rPr>
          <w:rFonts w:ascii="Times New Roman" w:eastAsia="Calibri" w:hAnsi="Times New Roman"/>
          <w:lang w:val="ru-RU"/>
        </w:rPr>
        <w:t xml:space="preserve"> – наличие согласованной с Минобрнауки РФ государственной программы субъекта РФ.</w:t>
      </w:r>
    </w:p>
    <w:p w:rsidR="004778E2" w:rsidRPr="00BE7816" w:rsidRDefault="006C637C" w:rsidP="0000499B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</w:t>
      </w:r>
      <w:r w:rsidR="004778E2" w:rsidRPr="004778E2">
        <w:rPr>
          <w:rFonts w:ascii="Times New Roman" w:hAnsi="Times New Roman"/>
          <w:lang w:val="ru-RU"/>
        </w:rPr>
        <w:t xml:space="preserve">твержденное подпрограммой количество детей-сирот, которые подлежат </w:t>
      </w:r>
      <w:r w:rsidR="004778E2" w:rsidRPr="00BE7816">
        <w:rPr>
          <w:rFonts w:ascii="Times New Roman" w:hAnsi="Times New Roman"/>
          <w:lang w:val="ru-RU"/>
        </w:rPr>
        <w:t xml:space="preserve">обеспечению жилыми помещениями на начало финансового года, а также тех, у кого право возникло в текущем году, </w:t>
      </w:r>
      <w:r w:rsidR="004778E2" w:rsidRPr="00BE7816">
        <w:rPr>
          <w:rFonts w:ascii="Times New Roman" w:hAnsi="Times New Roman"/>
          <w:u w:val="single"/>
          <w:lang w:val="ru-RU"/>
        </w:rPr>
        <w:t>не соответствует</w:t>
      </w:r>
      <w:r w:rsidR="004778E2" w:rsidRPr="00BE7816">
        <w:rPr>
          <w:rFonts w:ascii="Times New Roman" w:hAnsi="Times New Roman"/>
          <w:lang w:val="ru-RU"/>
        </w:rPr>
        <w:t xml:space="preserve"> фактическим данным (по списку комитета образования). </w:t>
      </w:r>
    </w:p>
    <w:p w:rsidR="007A7949" w:rsidRPr="00BE7816" w:rsidRDefault="007A7949" w:rsidP="007A7949">
      <w:pPr>
        <w:ind w:firstLine="709"/>
        <w:jc w:val="both"/>
        <w:rPr>
          <w:rFonts w:ascii="Times New Roman" w:hAnsi="Times New Roman"/>
          <w:lang w:val="ru-RU"/>
        </w:rPr>
      </w:pPr>
      <w:r w:rsidRPr="00BE7816">
        <w:rPr>
          <w:rFonts w:ascii="Times New Roman" w:hAnsi="Times New Roman"/>
          <w:lang w:val="ru-RU"/>
        </w:rPr>
        <w:t xml:space="preserve">Так, на 01.01.2018 фактическое количество детей-сирот, подлежащих обеспечению жильем, составляет 4706 человек (с учетом тех, у кого право возникнет в 2018 году), а по Программе – 4224, или на 482 человека меньше. </w:t>
      </w:r>
    </w:p>
    <w:p w:rsidR="004E566B" w:rsidRDefault="00D150BE" w:rsidP="0000499B">
      <w:pPr>
        <w:ind w:firstLine="709"/>
        <w:jc w:val="both"/>
        <w:rPr>
          <w:rFonts w:ascii="Times New Roman" w:hAnsi="Times New Roman"/>
          <w:iCs/>
          <w:lang w:val="ru-RU"/>
        </w:rPr>
      </w:pPr>
      <w:r w:rsidRPr="00BE7816">
        <w:rPr>
          <w:rFonts w:ascii="Times New Roman" w:hAnsi="Times New Roman"/>
          <w:iCs/>
          <w:lang w:val="ru-RU"/>
        </w:rPr>
        <w:t xml:space="preserve">Между Министерством образования и науки РФ и </w:t>
      </w:r>
      <w:r w:rsidR="004E566B">
        <w:rPr>
          <w:rFonts w:ascii="Times New Roman" w:hAnsi="Times New Roman"/>
          <w:iCs/>
          <w:lang w:val="ru-RU"/>
        </w:rPr>
        <w:t xml:space="preserve">Администрацией </w:t>
      </w:r>
      <w:r w:rsidRPr="00BE7816">
        <w:rPr>
          <w:rFonts w:ascii="Times New Roman" w:hAnsi="Times New Roman"/>
          <w:iCs/>
          <w:lang w:val="ru-RU"/>
        </w:rPr>
        <w:t>Волгоградской област</w:t>
      </w:r>
      <w:r w:rsidR="004E566B">
        <w:rPr>
          <w:rFonts w:ascii="Times New Roman" w:hAnsi="Times New Roman"/>
          <w:iCs/>
          <w:lang w:val="ru-RU"/>
        </w:rPr>
        <w:t>и</w:t>
      </w:r>
      <w:r w:rsidRPr="00BE7816">
        <w:rPr>
          <w:rFonts w:ascii="Times New Roman" w:hAnsi="Times New Roman"/>
          <w:iCs/>
          <w:lang w:val="ru-RU"/>
        </w:rPr>
        <w:t xml:space="preserve"> заключено соглашение от 18.02.2017 на предоставление субсидии </w:t>
      </w:r>
      <w:r w:rsidR="004E566B">
        <w:rPr>
          <w:rFonts w:ascii="Times New Roman" w:hAnsi="Times New Roman"/>
          <w:iCs/>
          <w:lang w:val="ru-RU"/>
        </w:rPr>
        <w:t xml:space="preserve">из федерального бюджета на софинансирование расходов Волгоградской области в общем объеме </w:t>
      </w:r>
      <w:r w:rsidR="004E566B" w:rsidRPr="00BE7816">
        <w:rPr>
          <w:rFonts w:ascii="Times New Roman" w:hAnsi="Times New Roman"/>
          <w:iCs/>
          <w:lang w:val="ru-RU"/>
        </w:rPr>
        <w:t>176 </w:t>
      </w:r>
      <w:r w:rsidR="004E566B">
        <w:rPr>
          <w:rFonts w:ascii="Times New Roman" w:hAnsi="Times New Roman"/>
          <w:iCs/>
          <w:lang w:val="ru-RU"/>
        </w:rPr>
        <w:t>840,4 тыс. руб.</w:t>
      </w:r>
      <w:r w:rsidR="004E566B" w:rsidRPr="004E566B">
        <w:rPr>
          <w:rFonts w:ascii="Times New Roman" w:hAnsi="Times New Roman"/>
          <w:iCs/>
          <w:lang w:val="ru-RU"/>
        </w:rPr>
        <w:t xml:space="preserve"> </w:t>
      </w:r>
      <w:r w:rsidR="004E566B">
        <w:rPr>
          <w:rFonts w:ascii="Times New Roman" w:hAnsi="Times New Roman"/>
          <w:iCs/>
          <w:lang w:val="ru-RU"/>
        </w:rPr>
        <w:t xml:space="preserve">на </w:t>
      </w:r>
      <w:r w:rsidR="004E566B" w:rsidRPr="00BE7816">
        <w:rPr>
          <w:rFonts w:ascii="Times New Roman" w:hAnsi="Times New Roman"/>
          <w:iCs/>
          <w:lang w:val="ru-RU"/>
        </w:rPr>
        <w:t xml:space="preserve">предоставление </w:t>
      </w:r>
      <w:r w:rsidR="004E566B">
        <w:rPr>
          <w:rFonts w:ascii="Times New Roman" w:hAnsi="Times New Roman"/>
          <w:iCs/>
          <w:lang w:val="ru-RU"/>
        </w:rPr>
        <w:t xml:space="preserve">жилья </w:t>
      </w:r>
      <w:r w:rsidR="004E566B" w:rsidRPr="00BE7816">
        <w:rPr>
          <w:rFonts w:ascii="Times New Roman" w:hAnsi="Times New Roman"/>
          <w:iCs/>
          <w:lang w:val="ru-RU"/>
        </w:rPr>
        <w:t>детям-сиротам по</w:t>
      </w:r>
      <w:r w:rsidR="004E566B" w:rsidRPr="00D150BE">
        <w:rPr>
          <w:rFonts w:ascii="Times New Roman" w:hAnsi="Times New Roman"/>
          <w:iCs/>
          <w:lang w:val="ru-RU"/>
        </w:rPr>
        <w:t xml:space="preserve"> договорам найма специализированных жилых помещений</w:t>
      </w:r>
      <w:r w:rsidR="004E566B">
        <w:rPr>
          <w:rFonts w:ascii="Times New Roman" w:hAnsi="Times New Roman"/>
          <w:iCs/>
          <w:lang w:val="ru-RU"/>
        </w:rPr>
        <w:t xml:space="preserve"> (далее спецжилфонд), из них за счет субсидии </w:t>
      </w:r>
      <w:r w:rsidR="00775750">
        <w:rPr>
          <w:rFonts w:ascii="Times New Roman" w:hAnsi="Times New Roman"/>
          <w:iCs/>
          <w:lang w:val="ru-RU"/>
        </w:rPr>
        <w:t xml:space="preserve">из федерального бюджета </w:t>
      </w:r>
      <w:r w:rsidR="004E566B">
        <w:rPr>
          <w:rFonts w:ascii="Times New Roman" w:hAnsi="Times New Roman"/>
          <w:iCs/>
          <w:lang w:val="ru-RU"/>
        </w:rPr>
        <w:t>141 472,3 тыс. руб. (80%) и за счет средств областного бюджета</w:t>
      </w:r>
      <w:r w:rsidR="00775750">
        <w:rPr>
          <w:rFonts w:ascii="Times New Roman" w:hAnsi="Times New Roman"/>
          <w:iCs/>
          <w:lang w:val="ru-RU"/>
        </w:rPr>
        <w:t xml:space="preserve"> –</w:t>
      </w:r>
      <w:r w:rsidR="004E566B">
        <w:rPr>
          <w:rFonts w:ascii="Times New Roman" w:hAnsi="Times New Roman"/>
          <w:iCs/>
          <w:lang w:val="ru-RU"/>
        </w:rPr>
        <w:t xml:space="preserve"> 35 368,1 тыс. руб. (2</w:t>
      </w:r>
      <w:r w:rsidRPr="00BE7816">
        <w:rPr>
          <w:rFonts w:ascii="Times New Roman" w:hAnsi="Times New Roman"/>
          <w:iCs/>
          <w:lang w:val="ru-RU"/>
        </w:rPr>
        <w:t>0%</w:t>
      </w:r>
      <w:r w:rsidR="004E566B">
        <w:rPr>
          <w:rFonts w:ascii="Times New Roman" w:hAnsi="Times New Roman"/>
          <w:iCs/>
          <w:lang w:val="ru-RU"/>
        </w:rPr>
        <w:t>).</w:t>
      </w:r>
    </w:p>
    <w:p w:rsidR="00D150BE" w:rsidRPr="00D150BE" w:rsidRDefault="00D150BE" w:rsidP="00D150BE">
      <w:pPr>
        <w:ind w:firstLine="709"/>
        <w:contextualSpacing/>
        <w:jc w:val="both"/>
        <w:rPr>
          <w:rFonts w:ascii="Times New Roman" w:hAnsi="Times New Roman"/>
          <w:bCs/>
          <w:color w:val="000000"/>
          <w:lang w:val="ru-RU"/>
        </w:rPr>
      </w:pPr>
      <w:r w:rsidRPr="00D150BE">
        <w:rPr>
          <w:rFonts w:ascii="Times New Roman" w:hAnsi="Times New Roman"/>
          <w:u w:val="single"/>
          <w:lang w:val="ru-RU"/>
        </w:rPr>
        <w:t xml:space="preserve">Законом о бюджете на 2017 год предусмотрены ассигнования на приобретение и строительство жилья для детей-сирот в сумме </w:t>
      </w:r>
      <w:r w:rsidRPr="00D150BE">
        <w:rPr>
          <w:rFonts w:ascii="Times New Roman" w:hAnsi="Times New Roman"/>
          <w:bCs/>
          <w:color w:val="000000"/>
          <w:u w:val="single"/>
          <w:lang w:val="ru-RU"/>
        </w:rPr>
        <w:t>524</w:t>
      </w:r>
      <w:r w:rsidR="003035FA">
        <w:rPr>
          <w:rFonts w:ascii="Times New Roman" w:hAnsi="Times New Roman"/>
          <w:bCs/>
          <w:color w:val="000000"/>
          <w:u w:val="single"/>
          <w:lang w:val="ru-RU"/>
        </w:rPr>
        <w:t> </w:t>
      </w:r>
      <w:r w:rsidRPr="00D150BE">
        <w:rPr>
          <w:rFonts w:ascii="Times New Roman" w:hAnsi="Times New Roman"/>
          <w:bCs/>
          <w:color w:val="000000"/>
          <w:u w:val="single"/>
          <w:lang w:val="ru-RU"/>
        </w:rPr>
        <w:t xml:space="preserve">358,5 тыс.руб. </w:t>
      </w:r>
      <w:r w:rsidRPr="00D150BE">
        <w:rPr>
          <w:rFonts w:ascii="Times New Roman" w:hAnsi="Times New Roman"/>
          <w:bCs/>
          <w:color w:val="000000"/>
          <w:lang w:val="ru-RU"/>
        </w:rPr>
        <w:t>в том числе:</w:t>
      </w:r>
    </w:p>
    <w:p w:rsidR="00D150BE" w:rsidRPr="00D150BE" w:rsidRDefault="003035FA" w:rsidP="00921B0B">
      <w:pPr>
        <w:numPr>
          <w:ilvl w:val="0"/>
          <w:numId w:val="13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 xml:space="preserve"> </w:t>
      </w:r>
      <w:r w:rsidR="00D150BE" w:rsidRPr="00D150BE">
        <w:rPr>
          <w:rFonts w:ascii="Times New Roman" w:hAnsi="Times New Roman"/>
          <w:bCs/>
          <w:color w:val="000000"/>
          <w:lang w:val="ru-RU"/>
        </w:rPr>
        <w:t xml:space="preserve">на приобретение жилья </w:t>
      </w:r>
      <w:r>
        <w:rPr>
          <w:rFonts w:ascii="Times New Roman" w:hAnsi="Times New Roman"/>
          <w:bCs/>
          <w:color w:val="000000"/>
          <w:lang w:val="ru-RU"/>
        </w:rPr>
        <w:t>–</w:t>
      </w:r>
      <w:r w:rsidR="00D150BE" w:rsidRPr="00D150BE">
        <w:rPr>
          <w:rFonts w:ascii="Times New Roman" w:hAnsi="Times New Roman"/>
          <w:bCs/>
          <w:color w:val="000000"/>
          <w:lang w:val="ru-RU"/>
        </w:rPr>
        <w:t xml:space="preserve"> 276</w:t>
      </w:r>
      <w:r>
        <w:rPr>
          <w:rFonts w:ascii="Times New Roman" w:hAnsi="Times New Roman"/>
          <w:bCs/>
          <w:color w:val="000000"/>
          <w:lang w:val="ru-RU"/>
        </w:rPr>
        <w:t> </w:t>
      </w:r>
      <w:r w:rsidR="00D150BE" w:rsidRPr="00D150BE">
        <w:rPr>
          <w:rFonts w:ascii="Times New Roman" w:hAnsi="Times New Roman"/>
          <w:bCs/>
          <w:color w:val="000000"/>
          <w:lang w:val="ru-RU"/>
        </w:rPr>
        <w:t>497,5 тыс. руб.</w:t>
      </w:r>
      <w:r w:rsidR="004E566B">
        <w:rPr>
          <w:rFonts w:ascii="Times New Roman" w:hAnsi="Times New Roman"/>
          <w:bCs/>
          <w:color w:val="000000"/>
          <w:lang w:val="ru-RU"/>
        </w:rPr>
        <w:t>,</w:t>
      </w:r>
      <w:r w:rsidR="00D150BE" w:rsidRPr="00D150BE">
        <w:rPr>
          <w:rFonts w:ascii="Times New Roman" w:hAnsi="Times New Roman"/>
          <w:bCs/>
          <w:color w:val="000000"/>
          <w:lang w:val="ru-RU"/>
        </w:rPr>
        <w:t xml:space="preserve"> из них </w:t>
      </w:r>
      <w:r w:rsidR="00D150BE" w:rsidRPr="00D150BE">
        <w:rPr>
          <w:rFonts w:ascii="Times New Roman" w:hAnsi="Times New Roman"/>
          <w:lang w:val="ru-RU"/>
        </w:rPr>
        <w:t>141</w:t>
      </w:r>
      <w:r>
        <w:rPr>
          <w:rFonts w:ascii="Times New Roman" w:hAnsi="Times New Roman"/>
          <w:lang w:val="ru-RU"/>
        </w:rPr>
        <w:t> </w:t>
      </w:r>
      <w:r w:rsidR="00D150BE" w:rsidRPr="00D150BE">
        <w:rPr>
          <w:rFonts w:ascii="Times New Roman" w:hAnsi="Times New Roman"/>
          <w:lang w:val="ru-RU"/>
        </w:rPr>
        <w:t xml:space="preserve">472,3 тыс. руб. за счет субсидии из федерального бюджета и </w:t>
      </w:r>
      <w:r w:rsidR="00D150BE" w:rsidRPr="00D150BE">
        <w:rPr>
          <w:rFonts w:ascii="Times New Roman" w:hAnsi="Times New Roman"/>
          <w:color w:val="000000"/>
          <w:lang w:val="ru-RU"/>
        </w:rPr>
        <w:t>135</w:t>
      </w:r>
      <w:r>
        <w:rPr>
          <w:rFonts w:ascii="Times New Roman" w:hAnsi="Times New Roman"/>
          <w:color w:val="000000"/>
          <w:lang w:val="ru-RU"/>
        </w:rPr>
        <w:t> </w:t>
      </w:r>
      <w:r w:rsidR="00D150BE" w:rsidRPr="00D150BE">
        <w:rPr>
          <w:rFonts w:ascii="Times New Roman" w:hAnsi="Times New Roman"/>
          <w:color w:val="000000"/>
          <w:lang w:val="ru-RU"/>
        </w:rPr>
        <w:t xml:space="preserve">025,2 тыс. руб. </w:t>
      </w:r>
      <w:r w:rsidR="00D150BE" w:rsidRPr="00D150BE">
        <w:rPr>
          <w:rFonts w:ascii="Times New Roman" w:hAnsi="Times New Roman"/>
          <w:lang w:val="ru-RU"/>
        </w:rPr>
        <w:t>за счет средств областного бюджета;</w:t>
      </w:r>
    </w:p>
    <w:p w:rsidR="00D150BE" w:rsidRPr="00D150BE" w:rsidRDefault="003035FA" w:rsidP="00921B0B">
      <w:pPr>
        <w:numPr>
          <w:ilvl w:val="0"/>
          <w:numId w:val="13"/>
        </w:numPr>
        <w:jc w:val="both"/>
        <w:rPr>
          <w:rFonts w:ascii="Times New Roman" w:hAnsi="Times New Roman"/>
          <w:bCs/>
          <w:color w:val="000000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 w:rsidR="00D150BE" w:rsidRPr="00D150BE">
        <w:rPr>
          <w:rFonts w:ascii="Times New Roman" w:hAnsi="Times New Roman"/>
          <w:lang w:val="ru-RU"/>
        </w:rPr>
        <w:t xml:space="preserve">на строительство жилья – </w:t>
      </w:r>
      <w:r w:rsidR="00D150BE" w:rsidRPr="00D150BE">
        <w:rPr>
          <w:rFonts w:ascii="Times New Roman" w:hAnsi="Times New Roman"/>
          <w:bCs/>
          <w:color w:val="000000"/>
          <w:lang w:val="ru-RU"/>
        </w:rPr>
        <w:t>247</w:t>
      </w:r>
      <w:r>
        <w:rPr>
          <w:rFonts w:ascii="Times New Roman" w:hAnsi="Times New Roman"/>
          <w:bCs/>
          <w:color w:val="000000"/>
          <w:lang w:val="ru-RU"/>
        </w:rPr>
        <w:t> </w:t>
      </w:r>
      <w:r w:rsidR="00D150BE" w:rsidRPr="00D150BE">
        <w:rPr>
          <w:rFonts w:ascii="Times New Roman" w:hAnsi="Times New Roman"/>
          <w:bCs/>
          <w:color w:val="000000"/>
          <w:lang w:val="ru-RU"/>
        </w:rPr>
        <w:t xml:space="preserve">861,0 тыс. руб. </w:t>
      </w:r>
      <w:r w:rsidR="00D150BE" w:rsidRPr="00D150BE">
        <w:rPr>
          <w:rFonts w:ascii="Times New Roman" w:hAnsi="Times New Roman"/>
          <w:lang w:val="ru-RU"/>
        </w:rPr>
        <w:t>за счет средств областного бюджета.</w:t>
      </w:r>
    </w:p>
    <w:p w:rsidR="0000499B" w:rsidRPr="0000499B" w:rsidRDefault="0000499B" w:rsidP="000049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lang w:val="ru-RU"/>
        </w:rPr>
      </w:pPr>
      <w:r w:rsidRPr="0000499B">
        <w:rPr>
          <w:rFonts w:ascii="Times New Roman" w:hAnsi="Times New Roman"/>
          <w:iCs/>
          <w:lang w:val="ru-RU"/>
        </w:rPr>
        <w:t>Таким образом, кроме объема долевого финансирования</w:t>
      </w:r>
      <w:r w:rsidR="004E566B">
        <w:rPr>
          <w:rFonts w:ascii="Times New Roman" w:hAnsi="Times New Roman"/>
          <w:iCs/>
          <w:lang w:val="ru-RU"/>
        </w:rPr>
        <w:t xml:space="preserve"> расходов областного бюджета на 35 368,1 тыс. руб.</w:t>
      </w:r>
      <w:r w:rsidRPr="0000499B">
        <w:rPr>
          <w:rFonts w:ascii="Times New Roman" w:hAnsi="Times New Roman"/>
          <w:iCs/>
          <w:lang w:val="ru-RU"/>
        </w:rPr>
        <w:t xml:space="preserve"> по соглашению с Минобрнауки РФ, Законом об областном бюджете на 2017 год утверждены ассигнования за счет собственных средств на приобретение квартир в объеме 99 657,1 тыс. руб.</w:t>
      </w:r>
      <w:r w:rsidR="002A12C5">
        <w:rPr>
          <w:rFonts w:ascii="Times New Roman" w:hAnsi="Times New Roman"/>
          <w:iCs/>
          <w:lang w:val="ru-RU"/>
        </w:rPr>
        <w:t xml:space="preserve"> и </w:t>
      </w:r>
      <w:r w:rsidR="004E566B">
        <w:rPr>
          <w:rFonts w:ascii="Times New Roman" w:hAnsi="Times New Roman"/>
          <w:iCs/>
          <w:lang w:val="ru-RU"/>
        </w:rPr>
        <w:t>н</w:t>
      </w:r>
      <w:r w:rsidRPr="0000499B">
        <w:rPr>
          <w:rFonts w:ascii="Times New Roman" w:hAnsi="Times New Roman"/>
          <w:iCs/>
          <w:lang w:val="ru-RU"/>
        </w:rPr>
        <w:t xml:space="preserve">а строительство жилых помещений в объеме 247 861,0 тыс. рублей. </w:t>
      </w:r>
    </w:p>
    <w:p w:rsidR="00D150BE" w:rsidRPr="00D150BE" w:rsidRDefault="00D150BE" w:rsidP="00D150B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4"/>
          <w:lang w:val="ru-RU"/>
        </w:rPr>
      </w:pPr>
      <w:r w:rsidRPr="0000499B">
        <w:rPr>
          <w:rFonts w:ascii="Times New Roman" w:hAnsi="Times New Roman"/>
          <w:spacing w:val="-4"/>
          <w:lang w:val="ru-RU"/>
        </w:rPr>
        <w:t>Информация о планируемых объемах финансирования подпрограммы</w:t>
      </w:r>
      <w:r w:rsidRPr="00D150BE">
        <w:rPr>
          <w:rFonts w:ascii="Times New Roman" w:hAnsi="Times New Roman"/>
          <w:spacing w:val="-4"/>
          <w:lang w:val="ru-RU"/>
        </w:rPr>
        <w:t xml:space="preserve"> и значении целевого показателя подпрограммы представлена в таблице </w:t>
      </w:r>
      <w:r w:rsidR="00BA7885">
        <w:rPr>
          <w:rFonts w:ascii="Times New Roman" w:hAnsi="Times New Roman"/>
          <w:spacing w:val="-4"/>
          <w:lang w:val="ru-RU"/>
        </w:rPr>
        <w:t>11</w:t>
      </w:r>
      <w:r w:rsidRPr="00D150BE">
        <w:rPr>
          <w:rFonts w:ascii="Times New Roman" w:hAnsi="Times New Roman"/>
          <w:spacing w:val="-4"/>
          <w:lang w:val="ru-RU"/>
        </w:rPr>
        <w:t>:</w:t>
      </w:r>
    </w:p>
    <w:p w:rsidR="00D150BE" w:rsidRDefault="00D150BE" w:rsidP="003C0EEB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i/>
          <w:spacing w:val="-4"/>
          <w:lang w:val="ru-RU"/>
        </w:rPr>
      </w:pPr>
      <w:r w:rsidRPr="00D150BE">
        <w:rPr>
          <w:rFonts w:ascii="Times New Roman" w:hAnsi="Times New Roman"/>
          <w:spacing w:val="-4"/>
          <w:lang w:val="ru-RU"/>
        </w:rPr>
        <w:tab/>
      </w:r>
      <w:r w:rsidRPr="00D150BE">
        <w:rPr>
          <w:rFonts w:ascii="Times New Roman" w:hAnsi="Times New Roman"/>
          <w:spacing w:val="-4"/>
          <w:lang w:val="ru-RU"/>
        </w:rPr>
        <w:tab/>
      </w:r>
      <w:r w:rsidRPr="00D150BE">
        <w:rPr>
          <w:rFonts w:ascii="Times New Roman" w:hAnsi="Times New Roman"/>
          <w:spacing w:val="-4"/>
          <w:lang w:val="ru-RU"/>
        </w:rPr>
        <w:tab/>
      </w:r>
      <w:r w:rsidRPr="00D150BE">
        <w:rPr>
          <w:rFonts w:ascii="Times New Roman" w:hAnsi="Times New Roman"/>
          <w:spacing w:val="-4"/>
          <w:lang w:val="ru-RU"/>
        </w:rPr>
        <w:tab/>
      </w:r>
      <w:r w:rsidRPr="0001512E">
        <w:rPr>
          <w:rFonts w:ascii="Times New Roman" w:hAnsi="Times New Roman"/>
          <w:i/>
          <w:spacing w:val="-4"/>
        </w:rPr>
        <w:t xml:space="preserve">Таблица </w:t>
      </w:r>
      <w:r w:rsidR="00BA7885">
        <w:rPr>
          <w:rFonts w:ascii="Times New Roman" w:hAnsi="Times New Roman"/>
          <w:i/>
          <w:spacing w:val="-4"/>
          <w:lang w:val="ru-RU"/>
        </w:rPr>
        <w:t>11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1"/>
        <w:gridCol w:w="1701"/>
        <w:gridCol w:w="1134"/>
        <w:gridCol w:w="1275"/>
        <w:gridCol w:w="2410"/>
      </w:tblGrid>
      <w:tr w:rsidR="000917B6" w:rsidRPr="006A7919" w:rsidTr="001014A8">
        <w:trPr>
          <w:trHeight w:val="20"/>
        </w:trPr>
        <w:tc>
          <w:tcPr>
            <w:tcW w:w="3701" w:type="dxa"/>
            <w:vMerge w:val="restart"/>
            <w:shd w:val="clear" w:color="auto" w:fill="auto"/>
            <w:hideMark/>
          </w:tcPr>
          <w:p w:rsidR="000917B6" w:rsidRPr="000917B6" w:rsidRDefault="000917B6" w:rsidP="000917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 w:bidi="ar-SA"/>
              </w:rPr>
            </w:pPr>
            <w:r w:rsidRPr="000917B6">
              <w:rPr>
                <w:rFonts w:ascii="Times New Roman" w:hAnsi="Times New Roman"/>
                <w:color w:val="000000"/>
                <w:sz w:val="20"/>
                <w:szCs w:val="20"/>
                <w:lang w:eastAsia="ru-RU" w:bidi="ar-SA"/>
              </w:rPr>
              <w:t>Вид жилого помещения</w:t>
            </w:r>
          </w:p>
        </w:tc>
        <w:tc>
          <w:tcPr>
            <w:tcW w:w="4110" w:type="dxa"/>
            <w:gridSpan w:val="3"/>
            <w:shd w:val="clear" w:color="auto" w:fill="auto"/>
            <w:hideMark/>
          </w:tcPr>
          <w:p w:rsidR="000917B6" w:rsidRPr="000917B6" w:rsidRDefault="000917B6" w:rsidP="000917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917B6">
              <w:rPr>
                <w:rFonts w:ascii="Times New Roman" w:hAnsi="Times New Roman"/>
                <w:color w:val="000000"/>
                <w:sz w:val="20"/>
                <w:szCs w:val="20"/>
                <w:lang w:eastAsia="ru-RU" w:bidi="ar-SA"/>
              </w:rPr>
              <w:t>Объем финансирования, тыс. руб.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0917B6" w:rsidRPr="000917B6" w:rsidRDefault="000917B6" w:rsidP="00921B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917B6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Количество </w:t>
            </w:r>
            <w:r w:rsidR="00921B0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подлежащих </w:t>
            </w:r>
            <w:r w:rsidRPr="000917B6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обеспечен</w:t>
            </w:r>
            <w:r w:rsidR="00921B0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ию</w:t>
            </w:r>
            <w:r w:rsidRPr="000917B6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жильем детей-сирот, чел.</w:t>
            </w:r>
          </w:p>
        </w:tc>
      </w:tr>
      <w:tr w:rsidR="000917B6" w:rsidRPr="000917B6" w:rsidTr="001014A8">
        <w:trPr>
          <w:trHeight w:val="20"/>
        </w:trPr>
        <w:tc>
          <w:tcPr>
            <w:tcW w:w="3701" w:type="dxa"/>
            <w:vMerge/>
            <w:shd w:val="clear" w:color="auto" w:fill="auto"/>
            <w:hideMark/>
          </w:tcPr>
          <w:p w:rsidR="000917B6" w:rsidRPr="000917B6" w:rsidRDefault="000917B6" w:rsidP="000917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917B6" w:rsidRPr="000917B6" w:rsidRDefault="000917B6" w:rsidP="000917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0917B6" w:rsidRPr="000917B6" w:rsidRDefault="000917B6" w:rsidP="000917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917B6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ФБ</w:t>
            </w:r>
          </w:p>
        </w:tc>
        <w:tc>
          <w:tcPr>
            <w:tcW w:w="1275" w:type="dxa"/>
            <w:shd w:val="clear" w:color="auto" w:fill="auto"/>
            <w:hideMark/>
          </w:tcPr>
          <w:p w:rsidR="000917B6" w:rsidRPr="000917B6" w:rsidRDefault="000917B6" w:rsidP="000917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917B6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0917B6" w:rsidRPr="000917B6" w:rsidRDefault="000917B6" w:rsidP="000917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0917B6" w:rsidRPr="000917B6" w:rsidTr="001014A8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0917B6" w:rsidRPr="006C637C" w:rsidRDefault="000917B6" w:rsidP="000917B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C637C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ru-RU" w:eastAsia="ru-RU" w:bidi="ar-SA"/>
              </w:rPr>
              <w:t>Всего за 2017 год</w:t>
            </w:r>
            <w:r w:rsidR="006C637C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ru-RU" w:eastAsia="ru-RU" w:bidi="ar-SA"/>
              </w:rPr>
              <w:t>, в т.ч.: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917B6" w:rsidRPr="000917B6" w:rsidRDefault="000917B6" w:rsidP="000917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C637C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ru-RU" w:eastAsia="ru-RU" w:bidi="ar-SA"/>
              </w:rPr>
              <w:t>524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r w:rsidRPr="006C637C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ru-RU" w:eastAsia="ru-RU" w:bidi="ar-SA"/>
              </w:rPr>
              <w:t>358,5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917B6" w:rsidRPr="000917B6" w:rsidRDefault="00921B0B" w:rsidP="000917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141 472,3</w:t>
            </w:r>
            <w:r w:rsidR="000917B6" w:rsidRPr="000917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917B6" w:rsidRPr="000917B6" w:rsidRDefault="000917B6" w:rsidP="000917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917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  <w:r w:rsidR="00921B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382 886,2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0917B6" w:rsidRPr="000917B6" w:rsidRDefault="000917B6" w:rsidP="000917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C637C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ru-RU" w:eastAsia="ru-RU" w:bidi="ar-SA"/>
              </w:rPr>
              <w:t>644</w:t>
            </w:r>
          </w:p>
        </w:tc>
      </w:tr>
      <w:tr w:rsidR="000917B6" w:rsidRPr="000917B6" w:rsidTr="001014A8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0917B6" w:rsidRPr="000917B6" w:rsidRDefault="000917B6" w:rsidP="006C637C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C637C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 w:bidi="ar-SA"/>
              </w:rPr>
              <w:t>Спецжилфонд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917B6" w:rsidRPr="000917B6" w:rsidRDefault="000917B6" w:rsidP="000917B6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C637C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 w:bidi="ar-SA"/>
              </w:rPr>
              <w:t>515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  <w:r w:rsidRPr="006C637C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 w:bidi="ar-SA"/>
              </w:rPr>
              <w:t>553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 w:bidi="ar-SA"/>
              </w:rPr>
              <w:t>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917B6" w:rsidRPr="000917B6" w:rsidRDefault="000917B6" w:rsidP="000917B6">
            <w:pPr>
              <w:ind w:left="-533" w:firstLine="533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 w:eastAsia="ru-RU" w:bidi="ar-SA"/>
              </w:rPr>
            </w:pPr>
            <w:r w:rsidRPr="006C637C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 w:eastAsia="ru-RU" w:bidi="ar-SA"/>
              </w:rPr>
              <w:t>141</w:t>
            </w:r>
            <w:r w:rsidRPr="000917B6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r w:rsidRPr="006C637C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 w:eastAsia="ru-RU" w:bidi="ar-SA"/>
              </w:rPr>
              <w:t>472,3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917B6" w:rsidRPr="000917B6" w:rsidRDefault="000917B6" w:rsidP="000917B6">
            <w:pPr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 w:eastAsia="ru-RU" w:bidi="ar-SA"/>
              </w:rPr>
            </w:pPr>
            <w:r w:rsidRPr="006C637C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 w:eastAsia="ru-RU" w:bidi="ar-SA"/>
              </w:rPr>
              <w:t>374</w:t>
            </w:r>
            <w:r w:rsidRPr="000917B6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r w:rsidRPr="006C637C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 w:eastAsia="ru-RU" w:bidi="ar-SA"/>
              </w:rPr>
              <w:t>080,7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0917B6" w:rsidRPr="000917B6" w:rsidRDefault="000917B6" w:rsidP="000917B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C637C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 w:bidi="ar-SA"/>
              </w:rPr>
              <w:t>463</w:t>
            </w:r>
          </w:p>
        </w:tc>
      </w:tr>
      <w:tr w:rsidR="000917B6" w:rsidRPr="000917B6" w:rsidTr="001014A8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0917B6" w:rsidRPr="000917B6" w:rsidRDefault="000917B6" w:rsidP="000917B6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C637C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 w:bidi="ar-SA"/>
              </w:rPr>
              <w:t>Маневренный жилой фонд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917B6" w:rsidRPr="000917B6" w:rsidRDefault="000917B6" w:rsidP="000917B6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C637C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 w:bidi="ar-SA"/>
              </w:rPr>
              <w:t>8805,5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917B6" w:rsidRPr="000917B6" w:rsidRDefault="00921B0B" w:rsidP="000917B6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 w:bidi="ar-SA"/>
              </w:rPr>
              <w:t>-</w:t>
            </w:r>
            <w:r w:rsidR="000917B6" w:rsidRPr="000917B6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917B6" w:rsidRPr="000917B6" w:rsidRDefault="000917B6" w:rsidP="000917B6">
            <w:pPr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 w:eastAsia="ru-RU" w:bidi="ar-SA"/>
              </w:rPr>
            </w:pPr>
            <w:r w:rsidRPr="006C637C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 w:eastAsia="ru-RU" w:bidi="ar-SA"/>
              </w:rPr>
              <w:t>8805,5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0917B6" w:rsidRPr="000917B6" w:rsidRDefault="000917B6" w:rsidP="000917B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C637C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 w:bidi="ar-SA"/>
              </w:rPr>
              <w:t>181</w:t>
            </w:r>
          </w:p>
        </w:tc>
      </w:tr>
    </w:tbl>
    <w:p w:rsidR="00D150BE" w:rsidRDefault="00D150BE" w:rsidP="00B2791C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Достижение цели реализации подпрограммы планировалось двумя мероприятиями – приобретение (строительство) помещений спецжилфонда, а также использование имеющегося маневренного фонда для предоставления его детям-сиротам до наступления возможности предоставить им жилые помещения спецжилфонда.</w:t>
      </w:r>
    </w:p>
    <w:p w:rsidR="00343EF7" w:rsidRDefault="00343EF7" w:rsidP="00B2791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i/>
          <w:lang w:val="ru-RU"/>
        </w:rPr>
      </w:pPr>
    </w:p>
    <w:p w:rsidR="00D150BE" w:rsidRPr="00D150BE" w:rsidRDefault="00D150BE" w:rsidP="00B2791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i/>
          <w:lang w:val="ru-RU"/>
        </w:rPr>
      </w:pPr>
      <w:r w:rsidRPr="00D150BE">
        <w:rPr>
          <w:rFonts w:ascii="Times New Roman" w:hAnsi="Times New Roman"/>
          <w:b/>
          <w:i/>
          <w:lang w:val="ru-RU"/>
        </w:rPr>
        <w:t>Приобретение квартир для детей-сирот</w:t>
      </w:r>
    </w:p>
    <w:p w:rsidR="00D150BE" w:rsidRPr="00D150BE" w:rsidRDefault="00D150BE" w:rsidP="00921B0B">
      <w:pPr>
        <w:pStyle w:val="Default"/>
        <w:spacing w:after="0" w:line="240" w:lineRule="auto"/>
        <w:ind w:firstLine="709"/>
        <w:jc w:val="both"/>
        <w:rPr>
          <w:rFonts w:ascii="Times New Roman" w:hAnsi="Times New Roman"/>
          <w:color w:val="auto"/>
          <w:lang w:val="ru-RU"/>
        </w:rPr>
      </w:pPr>
      <w:r w:rsidRPr="00D150BE">
        <w:rPr>
          <w:rFonts w:ascii="Times New Roman" w:hAnsi="Times New Roman"/>
          <w:color w:val="auto"/>
          <w:lang w:val="ru-RU"/>
        </w:rPr>
        <w:t>За 2017 год для детей-сирот Комитетом приобретено 215 квартир стоимостью 226</w:t>
      </w:r>
      <w:r w:rsidR="00B2791C">
        <w:rPr>
          <w:rFonts w:ascii="Times New Roman" w:hAnsi="Times New Roman"/>
          <w:color w:val="auto"/>
          <w:lang w:val="ru-RU"/>
        </w:rPr>
        <w:t> </w:t>
      </w:r>
      <w:r w:rsidRPr="00D150BE">
        <w:rPr>
          <w:rFonts w:ascii="Times New Roman" w:hAnsi="Times New Roman"/>
          <w:color w:val="auto"/>
          <w:lang w:val="ru-RU"/>
        </w:rPr>
        <w:t>627,8 тыс. руб., или 82% от бюджетных ассигнований</w:t>
      </w:r>
      <w:r w:rsidR="00B2791C">
        <w:rPr>
          <w:rFonts w:ascii="Times New Roman" w:hAnsi="Times New Roman"/>
          <w:color w:val="auto"/>
          <w:lang w:val="ru-RU"/>
        </w:rPr>
        <w:t xml:space="preserve"> областного бюджета </w:t>
      </w:r>
      <w:r w:rsidRPr="00D150BE">
        <w:rPr>
          <w:rFonts w:ascii="Times New Roman" w:hAnsi="Times New Roman"/>
          <w:color w:val="auto"/>
          <w:lang w:val="ru-RU"/>
        </w:rPr>
        <w:t>и 100% от бюджетных назначений сводной бюджетной росписи, из них за счет средств федерального бюджета – 141</w:t>
      </w:r>
      <w:r w:rsidR="00B2791C">
        <w:rPr>
          <w:rFonts w:ascii="Times New Roman" w:hAnsi="Times New Roman"/>
          <w:color w:val="auto"/>
          <w:lang w:val="ru-RU"/>
        </w:rPr>
        <w:t> </w:t>
      </w:r>
      <w:r w:rsidRPr="00D150BE">
        <w:rPr>
          <w:rFonts w:ascii="Times New Roman" w:hAnsi="Times New Roman"/>
          <w:color w:val="auto"/>
          <w:lang w:val="ru-RU"/>
        </w:rPr>
        <w:t>472,3 тыс. руб., за счет средств областного бюджета – 85</w:t>
      </w:r>
      <w:r w:rsidR="00B2791C">
        <w:rPr>
          <w:rFonts w:ascii="Times New Roman" w:hAnsi="Times New Roman"/>
          <w:color w:val="auto"/>
          <w:lang w:val="ru-RU"/>
        </w:rPr>
        <w:t> </w:t>
      </w:r>
      <w:r w:rsidRPr="00D150BE">
        <w:rPr>
          <w:rFonts w:ascii="Times New Roman" w:hAnsi="Times New Roman"/>
          <w:color w:val="auto"/>
          <w:lang w:val="ru-RU"/>
        </w:rPr>
        <w:t>155,5 тыс. руб., в том числе:</w:t>
      </w:r>
    </w:p>
    <w:p w:rsidR="00D150BE" w:rsidRPr="00D150BE" w:rsidRDefault="00D150BE" w:rsidP="00921B0B">
      <w:pPr>
        <w:pStyle w:val="Default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lang w:val="ru-RU"/>
        </w:rPr>
      </w:pPr>
      <w:r w:rsidRPr="00D150BE">
        <w:rPr>
          <w:rFonts w:ascii="Times New Roman" w:hAnsi="Times New Roman"/>
          <w:color w:val="auto"/>
          <w:lang w:val="ru-RU"/>
        </w:rPr>
        <w:t>в рамках софинансирования</w:t>
      </w:r>
      <w:r w:rsidRPr="00D150BE">
        <w:rPr>
          <w:rFonts w:ascii="Times New Roman" w:hAnsi="Times New Roman"/>
          <w:iCs/>
          <w:lang w:val="ru-RU"/>
        </w:rPr>
        <w:t xml:space="preserve"> </w:t>
      </w:r>
      <w:r w:rsidR="00B2791C">
        <w:rPr>
          <w:rFonts w:ascii="Times New Roman" w:hAnsi="Times New Roman"/>
          <w:iCs/>
          <w:lang w:val="ru-RU"/>
        </w:rPr>
        <w:t>из федерального бюджета</w:t>
      </w:r>
      <w:r w:rsidRPr="00D150BE">
        <w:rPr>
          <w:rFonts w:ascii="Times New Roman" w:hAnsi="Times New Roman"/>
          <w:iCs/>
          <w:lang w:val="ru-RU"/>
        </w:rPr>
        <w:t xml:space="preserve"> – 172 квартиры стоимостью 176</w:t>
      </w:r>
      <w:r w:rsidR="00B2791C">
        <w:rPr>
          <w:rFonts w:ascii="Times New Roman" w:hAnsi="Times New Roman"/>
          <w:iCs/>
          <w:lang w:val="ru-RU"/>
        </w:rPr>
        <w:t> </w:t>
      </w:r>
      <w:r w:rsidRPr="00D150BE">
        <w:rPr>
          <w:rFonts w:ascii="Times New Roman" w:hAnsi="Times New Roman"/>
          <w:iCs/>
          <w:lang w:val="ru-RU"/>
        </w:rPr>
        <w:t xml:space="preserve">840,4 тыс. руб. </w:t>
      </w:r>
      <w:r w:rsidR="00B2791C">
        <w:rPr>
          <w:rFonts w:ascii="Times New Roman" w:hAnsi="Times New Roman"/>
          <w:iCs/>
          <w:lang w:val="ru-RU"/>
        </w:rPr>
        <w:t xml:space="preserve">– </w:t>
      </w:r>
      <w:r w:rsidRPr="00D150BE">
        <w:rPr>
          <w:rFonts w:ascii="Times New Roman" w:hAnsi="Times New Roman"/>
          <w:color w:val="auto"/>
          <w:lang w:val="ru-RU"/>
        </w:rPr>
        <w:t xml:space="preserve">в г.Волжском (80), г.Жирновске (17), г.Котово (11), г.Палласовке (5), г. Урюпинске (2), г.Суровикино (4), Городищенском районе (9), Калачевском районе (35), Камышинском районе (7), Киквидзенском районе (2); </w:t>
      </w:r>
    </w:p>
    <w:p w:rsidR="00D150BE" w:rsidRPr="00D150BE" w:rsidRDefault="00D150BE" w:rsidP="00921B0B">
      <w:pPr>
        <w:pStyle w:val="Default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lang w:val="ru-RU"/>
        </w:rPr>
      </w:pPr>
      <w:r w:rsidRPr="00D150BE">
        <w:rPr>
          <w:rFonts w:ascii="Times New Roman" w:hAnsi="Times New Roman"/>
          <w:color w:val="auto"/>
          <w:lang w:val="ru-RU"/>
        </w:rPr>
        <w:t xml:space="preserve">за счет собственных средств областного бюджета - 43 квартиры стоимостью </w:t>
      </w:r>
      <w:r w:rsidRPr="00D150BE">
        <w:rPr>
          <w:rFonts w:ascii="Times New Roman" w:hAnsi="Times New Roman"/>
          <w:lang w:val="ru-RU"/>
        </w:rPr>
        <w:t>49</w:t>
      </w:r>
      <w:r w:rsidR="00B2791C">
        <w:rPr>
          <w:rFonts w:ascii="Times New Roman" w:hAnsi="Times New Roman"/>
          <w:lang w:val="ru-RU"/>
        </w:rPr>
        <w:t> </w:t>
      </w:r>
      <w:r w:rsidRPr="00D150BE">
        <w:rPr>
          <w:rFonts w:ascii="Times New Roman" w:hAnsi="Times New Roman"/>
          <w:lang w:val="ru-RU"/>
        </w:rPr>
        <w:t xml:space="preserve">787,4 </w:t>
      </w:r>
      <w:r w:rsidRPr="00D150BE">
        <w:rPr>
          <w:rFonts w:ascii="Times New Roman" w:hAnsi="Times New Roman"/>
          <w:color w:val="auto"/>
          <w:lang w:val="ru-RU"/>
        </w:rPr>
        <w:t>тыс.</w:t>
      </w:r>
      <w:r w:rsidR="00B2791C">
        <w:rPr>
          <w:rFonts w:ascii="Times New Roman" w:hAnsi="Times New Roman"/>
          <w:color w:val="auto"/>
          <w:lang w:val="ru-RU"/>
        </w:rPr>
        <w:t> </w:t>
      </w:r>
      <w:r w:rsidRPr="00D150BE">
        <w:rPr>
          <w:rFonts w:ascii="Times New Roman" w:hAnsi="Times New Roman"/>
          <w:color w:val="auto"/>
          <w:lang w:val="ru-RU"/>
        </w:rPr>
        <w:t xml:space="preserve">руб. </w:t>
      </w:r>
      <w:r w:rsidR="00B2791C">
        <w:rPr>
          <w:rFonts w:ascii="Times New Roman" w:hAnsi="Times New Roman"/>
          <w:color w:val="auto"/>
          <w:lang w:val="ru-RU"/>
        </w:rPr>
        <w:t xml:space="preserve">– </w:t>
      </w:r>
      <w:r w:rsidRPr="00D150BE">
        <w:rPr>
          <w:rFonts w:ascii="Times New Roman" w:hAnsi="Times New Roman"/>
          <w:color w:val="auto"/>
          <w:lang w:val="ru-RU"/>
        </w:rPr>
        <w:t xml:space="preserve">в г.Волжском (40), </w:t>
      </w:r>
      <w:r w:rsidR="006C637C">
        <w:rPr>
          <w:rFonts w:ascii="Times New Roman" w:hAnsi="Times New Roman"/>
          <w:color w:val="auto"/>
          <w:lang w:val="ru-RU"/>
        </w:rPr>
        <w:t xml:space="preserve">а также </w:t>
      </w:r>
      <w:r w:rsidRPr="00D150BE">
        <w:rPr>
          <w:rFonts w:ascii="Times New Roman" w:hAnsi="Times New Roman"/>
          <w:color w:val="auto"/>
          <w:lang w:val="ru-RU"/>
        </w:rPr>
        <w:t>по контрактам, заключенным в декабре 2016 года</w:t>
      </w:r>
      <w:r w:rsidR="006C637C">
        <w:rPr>
          <w:rFonts w:ascii="Times New Roman" w:hAnsi="Times New Roman"/>
          <w:color w:val="auto"/>
          <w:lang w:val="ru-RU"/>
        </w:rPr>
        <w:t>:</w:t>
      </w:r>
      <w:r w:rsidRPr="00D150BE">
        <w:rPr>
          <w:rFonts w:ascii="Times New Roman" w:hAnsi="Times New Roman"/>
          <w:color w:val="auto"/>
          <w:lang w:val="ru-RU"/>
        </w:rPr>
        <w:t xml:space="preserve"> </w:t>
      </w:r>
      <w:r w:rsidRPr="00D150BE">
        <w:rPr>
          <w:rFonts w:ascii="Times New Roman" w:hAnsi="Times New Roman"/>
          <w:lang w:val="ru-RU"/>
        </w:rPr>
        <w:t>в г.Камышине, г.Фролово и р.п. Иловля (3).</w:t>
      </w:r>
    </w:p>
    <w:p w:rsidR="00D150BE" w:rsidRPr="00D150BE" w:rsidRDefault="00D150BE" w:rsidP="00921B0B">
      <w:pPr>
        <w:pStyle w:val="Default"/>
        <w:spacing w:after="0" w:line="240" w:lineRule="auto"/>
        <w:ind w:firstLine="709"/>
        <w:jc w:val="both"/>
        <w:rPr>
          <w:rFonts w:ascii="Times New Roman" w:hAnsi="Times New Roman"/>
          <w:i/>
          <w:color w:val="auto"/>
          <w:u w:val="single"/>
          <w:lang w:val="ru-RU"/>
        </w:rPr>
      </w:pPr>
      <w:r w:rsidRPr="00D150BE">
        <w:rPr>
          <w:rFonts w:ascii="Times New Roman" w:hAnsi="Times New Roman"/>
          <w:color w:val="auto"/>
          <w:lang w:val="ru-RU"/>
        </w:rPr>
        <w:t xml:space="preserve">При этом </w:t>
      </w:r>
      <w:r w:rsidR="00B068CB">
        <w:rPr>
          <w:rFonts w:ascii="Times New Roman" w:hAnsi="Times New Roman"/>
          <w:color w:val="auto"/>
          <w:lang w:val="ru-RU"/>
        </w:rPr>
        <w:t>назначения</w:t>
      </w:r>
      <w:r w:rsidRPr="00D150BE">
        <w:rPr>
          <w:rFonts w:ascii="Times New Roman" w:hAnsi="Times New Roman"/>
          <w:color w:val="auto"/>
          <w:lang w:val="ru-RU"/>
        </w:rPr>
        <w:t xml:space="preserve"> </w:t>
      </w:r>
      <w:r w:rsidR="00B068CB">
        <w:rPr>
          <w:rFonts w:ascii="Times New Roman" w:hAnsi="Times New Roman"/>
          <w:color w:val="auto"/>
          <w:lang w:val="ru-RU"/>
        </w:rPr>
        <w:t xml:space="preserve">в сводной бюджетной росписи </w:t>
      </w:r>
      <w:r w:rsidRPr="00D150BE">
        <w:rPr>
          <w:rFonts w:ascii="Times New Roman" w:hAnsi="Times New Roman"/>
          <w:color w:val="auto"/>
          <w:lang w:val="ru-RU"/>
        </w:rPr>
        <w:t>за счет средств областного бюджета сокращены до суммы фактических расходов (</w:t>
      </w:r>
      <w:r w:rsidRPr="00D150BE">
        <w:rPr>
          <w:rFonts w:ascii="Times New Roman" w:hAnsi="Times New Roman"/>
          <w:lang w:val="ru-RU"/>
        </w:rPr>
        <w:t>49</w:t>
      </w:r>
      <w:r w:rsidR="003D66C6">
        <w:rPr>
          <w:rFonts w:ascii="Times New Roman" w:hAnsi="Times New Roman"/>
          <w:lang w:val="ru-RU"/>
        </w:rPr>
        <w:t> </w:t>
      </w:r>
      <w:r w:rsidRPr="00D150BE">
        <w:rPr>
          <w:rFonts w:ascii="Times New Roman" w:hAnsi="Times New Roman"/>
          <w:lang w:val="ru-RU"/>
        </w:rPr>
        <w:t xml:space="preserve">787,4 </w:t>
      </w:r>
      <w:r w:rsidR="00B068CB">
        <w:rPr>
          <w:rFonts w:ascii="Times New Roman" w:hAnsi="Times New Roman"/>
          <w:color w:val="auto"/>
          <w:lang w:val="ru-RU"/>
        </w:rPr>
        <w:t xml:space="preserve">тыс. руб.), </w:t>
      </w:r>
      <w:r w:rsidR="006C637C">
        <w:rPr>
          <w:rFonts w:ascii="Times New Roman" w:hAnsi="Times New Roman"/>
          <w:color w:val="auto"/>
          <w:lang w:val="ru-RU"/>
        </w:rPr>
        <w:t>то есть</w:t>
      </w:r>
      <w:r w:rsidR="00B068CB">
        <w:rPr>
          <w:rFonts w:ascii="Times New Roman" w:hAnsi="Times New Roman"/>
          <w:color w:val="auto"/>
          <w:lang w:val="ru-RU"/>
        </w:rPr>
        <w:t xml:space="preserve"> </w:t>
      </w:r>
      <w:r w:rsidRPr="00D150BE">
        <w:rPr>
          <w:rFonts w:ascii="Times New Roman" w:hAnsi="Times New Roman"/>
          <w:color w:val="auto"/>
          <w:lang w:val="ru-RU"/>
        </w:rPr>
        <w:t>ассигнования областного бюджета (</w:t>
      </w:r>
      <w:r w:rsidRPr="00D150BE">
        <w:rPr>
          <w:rFonts w:ascii="Times New Roman" w:hAnsi="Times New Roman"/>
          <w:iCs/>
          <w:lang w:val="ru-RU"/>
        </w:rPr>
        <w:t>99</w:t>
      </w:r>
      <w:r w:rsidR="003D66C6">
        <w:rPr>
          <w:rFonts w:ascii="Times New Roman" w:hAnsi="Times New Roman"/>
          <w:iCs/>
          <w:lang w:val="ru-RU"/>
        </w:rPr>
        <w:t> </w:t>
      </w:r>
      <w:r w:rsidRPr="00D150BE">
        <w:rPr>
          <w:rFonts w:ascii="Times New Roman" w:hAnsi="Times New Roman"/>
          <w:iCs/>
          <w:lang w:val="ru-RU"/>
        </w:rPr>
        <w:t>657,1 тыс. руб.</w:t>
      </w:r>
      <w:r w:rsidRPr="00D150BE">
        <w:rPr>
          <w:rFonts w:ascii="Times New Roman" w:hAnsi="Times New Roman"/>
          <w:color w:val="auto"/>
          <w:lang w:val="ru-RU"/>
        </w:rPr>
        <w:t xml:space="preserve">) </w:t>
      </w:r>
      <w:r w:rsidRPr="00D150BE">
        <w:rPr>
          <w:rFonts w:ascii="Times New Roman" w:hAnsi="Times New Roman"/>
          <w:color w:val="auto"/>
          <w:u w:val="single"/>
          <w:lang w:val="ru-RU"/>
        </w:rPr>
        <w:t>освоены Комитетом только на 50 процентов</w:t>
      </w:r>
      <w:r w:rsidRPr="00D150BE">
        <w:rPr>
          <w:rFonts w:ascii="Times New Roman" w:hAnsi="Times New Roman"/>
          <w:i/>
          <w:color w:val="auto"/>
          <w:u w:val="single"/>
          <w:lang w:val="ru-RU"/>
        </w:rPr>
        <w:t>.</w:t>
      </w:r>
    </w:p>
    <w:p w:rsidR="00D150BE" w:rsidRDefault="00D150BE" w:rsidP="00B2791C">
      <w:pPr>
        <w:pStyle w:val="Default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D150BE">
        <w:rPr>
          <w:rFonts w:ascii="Times New Roman" w:hAnsi="Times New Roman"/>
          <w:lang w:val="ru-RU"/>
        </w:rPr>
        <w:t>Все приобретенные квартиры переданы детям-сиротам в 2017 году по договорам найма спецжилфонда.</w:t>
      </w:r>
    </w:p>
    <w:p w:rsidR="00D150BE" w:rsidRPr="00D150BE" w:rsidRDefault="00D150BE" w:rsidP="00B2791C">
      <w:pPr>
        <w:pStyle w:val="Default"/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auto"/>
          <w:spacing w:val="-6"/>
          <w:lang w:val="ru-RU"/>
        </w:rPr>
      </w:pPr>
      <w:r w:rsidRPr="00D150BE">
        <w:rPr>
          <w:rFonts w:ascii="Times New Roman" w:hAnsi="Times New Roman"/>
          <w:b/>
          <w:i/>
          <w:color w:val="auto"/>
          <w:spacing w:val="-6"/>
          <w:lang w:val="ru-RU"/>
        </w:rPr>
        <w:t>Строительство домов для детей-сирот</w:t>
      </w:r>
    </w:p>
    <w:p w:rsidR="00D150BE" w:rsidRPr="00D150BE" w:rsidRDefault="00D150BE" w:rsidP="00B2791C">
      <w:pPr>
        <w:pStyle w:val="Default"/>
        <w:spacing w:after="0" w:line="240" w:lineRule="auto"/>
        <w:ind w:firstLine="709"/>
        <w:jc w:val="both"/>
        <w:rPr>
          <w:rFonts w:ascii="Times New Roman" w:hAnsi="Times New Roman"/>
          <w:bCs/>
          <w:lang w:val="ru-RU"/>
        </w:rPr>
      </w:pPr>
      <w:r w:rsidRPr="00D150BE">
        <w:rPr>
          <w:rFonts w:ascii="Times New Roman" w:hAnsi="Times New Roman"/>
          <w:lang w:val="ru-RU"/>
        </w:rPr>
        <w:t xml:space="preserve">Законом об областном бюджете на 2017 год предусмотрены ассигнования  на строительство (реконструкцию) жилья в объеме </w:t>
      </w:r>
      <w:r w:rsidRPr="00D150BE">
        <w:rPr>
          <w:rFonts w:ascii="Times New Roman" w:hAnsi="Times New Roman"/>
          <w:bCs/>
          <w:u w:val="single"/>
          <w:lang w:val="ru-RU"/>
        </w:rPr>
        <w:t>247</w:t>
      </w:r>
      <w:r w:rsidR="001379B7">
        <w:rPr>
          <w:rFonts w:ascii="Times New Roman" w:hAnsi="Times New Roman"/>
          <w:bCs/>
          <w:u w:val="single"/>
          <w:lang w:val="ru-RU"/>
        </w:rPr>
        <w:t> </w:t>
      </w:r>
      <w:r w:rsidRPr="00D150BE">
        <w:rPr>
          <w:rFonts w:ascii="Times New Roman" w:hAnsi="Times New Roman"/>
          <w:bCs/>
          <w:u w:val="single"/>
          <w:lang w:val="ru-RU"/>
        </w:rPr>
        <w:t>861,0 тыс. руб.</w:t>
      </w:r>
      <w:r w:rsidRPr="00D150BE">
        <w:rPr>
          <w:rFonts w:ascii="Times New Roman" w:hAnsi="Times New Roman"/>
          <w:bCs/>
          <w:lang w:val="ru-RU"/>
        </w:rPr>
        <w:t xml:space="preserve"> </w:t>
      </w:r>
      <w:r w:rsidRPr="00D150BE">
        <w:rPr>
          <w:rFonts w:ascii="Times New Roman" w:hAnsi="Times New Roman"/>
          <w:lang w:val="ru-RU"/>
        </w:rPr>
        <w:t xml:space="preserve">за счет средств областного бюджета, в том числе на реконструкцию – 8805,5 тыс. руб. и на строительство </w:t>
      </w:r>
      <w:r w:rsidR="001379B7">
        <w:rPr>
          <w:rFonts w:ascii="Times New Roman" w:hAnsi="Times New Roman"/>
          <w:lang w:val="ru-RU"/>
        </w:rPr>
        <w:t>–</w:t>
      </w:r>
      <w:r w:rsidRPr="00D150BE">
        <w:rPr>
          <w:rFonts w:ascii="Times New Roman" w:hAnsi="Times New Roman"/>
          <w:lang w:val="ru-RU"/>
        </w:rPr>
        <w:t xml:space="preserve"> 239</w:t>
      </w:r>
      <w:r w:rsidR="001379B7">
        <w:rPr>
          <w:rFonts w:ascii="Times New Roman" w:hAnsi="Times New Roman"/>
          <w:lang w:val="ru-RU"/>
        </w:rPr>
        <w:t> </w:t>
      </w:r>
      <w:r w:rsidRPr="00D150BE">
        <w:rPr>
          <w:rFonts w:ascii="Times New Roman" w:hAnsi="Times New Roman"/>
          <w:lang w:val="ru-RU"/>
        </w:rPr>
        <w:t xml:space="preserve">055,5 тыс. рублей. </w:t>
      </w:r>
    </w:p>
    <w:p w:rsidR="00D150BE" w:rsidRDefault="00D150BE" w:rsidP="00B2791C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Перечнем объектов строительства (приложение 21 к Закону об областном бюджет на 2017 год) и Приложением 6 к Программе 46-п на 2017 год предусмотрено финансирование работ по 12 объектам: </w:t>
      </w:r>
    </w:p>
    <w:p w:rsidR="00D150BE" w:rsidRDefault="00D150BE" w:rsidP="00B2791C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-1500,0 тыс. руб. </w:t>
      </w:r>
      <w:r w:rsidR="00B46D82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на проектирование 3 объектов;</w:t>
      </w:r>
    </w:p>
    <w:p w:rsidR="00D150BE" w:rsidRPr="00D150BE" w:rsidRDefault="00D150BE" w:rsidP="00B2791C">
      <w:pPr>
        <w:ind w:firstLine="709"/>
        <w:jc w:val="both"/>
        <w:rPr>
          <w:rFonts w:ascii="Times New Roman" w:hAnsi="Times New Roman"/>
          <w:lang w:val="ru-RU"/>
        </w:rPr>
      </w:pPr>
      <w:r w:rsidRPr="00D150BE">
        <w:rPr>
          <w:rFonts w:ascii="Times New Roman" w:hAnsi="Times New Roman"/>
          <w:lang w:val="ru-RU"/>
        </w:rPr>
        <w:t>-237</w:t>
      </w:r>
      <w:r w:rsidR="001379B7">
        <w:rPr>
          <w:rFonts w:ascii="Times New Roman" w:hAnsi="Times New Roman"/>
          <w:lang w:val="ru-RU"/>
        </w:rPr>
        <w:t> </w:t>
      </w:r>
      <w:r w:rsidRPr="00D150BE">
        <w:rPr>
          <w:rFonts w:ascii="Times New Roman" w:hAnsi="Times New Roman"/>
          <w:lang w:val="ru-RU"/>
        </w:rPr>
        <w:t xml:space="preserve">555,5 тыс. руб. </w:t>
      </w:r>
      <w:r w:rsidR="00B46D82">
        <w:rPr>
          <w:rFonts w:ascii="Times New Roman" w:hAnsi="Times New Roman"/>
          <w:lang w:val="ru-RU"/>
        </w:rPr>
        <w:t>–</w:t>
      </w:r>
      <w:r w:rsidRPr="00D150BE">
        <w:rPr>
          <w:rFonts w:ascii="Times New Roman" w:hAnsi="Times New Roman"/>
          <w:lang w:val="ru-RU"/>
        </w:rPr>
        <w:t xml:space="preserve"> на строительство 8 объектов;</w:t>
      </w:r>
    </w:p>
    <w:p w:rsidR="00D150BE" w:rsidRPr="00D150BE" w:rsidRDefault="00D150BE" w:rsidP="00B2791C">
      <w:pPr>
        <w:ind w:firstLine="709"/>
        <w:jc w:val="both"/>
        <w:rPr>
          <w:rFonts w:ascii="Times New Roman" w:hAnsi="Times New Roman"/>
          <w:lang w:val="ru-RU"/>
        </w:rPr>
      </w:pPr>
      <w:r w:rsidRPr="00D150BE">
        <w:rPr>
          <w:rFonts w:ascii="Times New Roman" w:hAnsi="Times New Roman"/>
          <w:lang w:val="ru-RU"/>
        </w:rPr>
        <w:t xml:space="preserve">-8805,5 тыс. руб. </w:t>
      </w:r>
      <w:r w:rsidR="00B46D82">
        <w:rPr>
          <w:rFonts w:ascii="Times New Roman" w:hAnsi="Times New Roman"/>
          <w:lang w:val="ru-RU"/>
        </w:rPr>
        <w:t>–</w:t>
      </w:r>
      <w:r w:rsidRPr="00D150BE">
        <w:rPr>
          <w:rFonts w:ascii="Times New Roman" w:hAnsi="Times New Roman"/>
          <w:lang w:val="ru-RU"/>
        </w:rPr>
        <w:t xml:space="preserve"> на реконструкцию здания общежития по ул. Саушинская, 13б </w:t>
      </w:r>
      <w:r w:rsidR="00AB23F5">
        <w:rPr>
          <w:rFonts w:ascii="Times New Roman" w:hAnsi="Times New Roman"/>
          <w:lang w:val="ru-RU"/>
        </w:rPr>
        <w:t xml:space="preserve">в г. Волгограде </w:t>
      </w:r>
      <w:r w:rsidRPr="00D150BE">
        <w:rPr>
          <w:rFonts w:ascii="Times New Roman" w:hAnsi="Times New Roman"/>
          <w:lang w:val="ru-RU"/>
        </w:rPr>
        <w:t>с целью предоставления детям-сиротам временного жилья.</w:t>
      </w:r>
    </w:p>
    <w:p w:rsidR="00D150BE" w:rsidRPr="00D150BE" w:rsidRDefault="00D150BE" w:rsidP="00B2791C">
      <w:pPr>
        <w:ind w:firstLine="709"/>
        <w:contextualSpacing/>
        <w:jc w:val="both"/>
        <w:rPr>
          <w:rFonts w:ascii="Times New Roman" w:hAnsi="Times New Roman"/>
          <w:iCs/>
          <w:lang w:val="ru-RU"/>
        </w:rPr>
      </w:pPr>
      <w:r w:rsidRPr="00D150BE">
        <w:rPr>
          <w:rFonts w:ascii="Times New Roman" w:hAnsi="Times New Roman"/>
          <w:lang w:val="ru-RU"/>
        </w:rPr>
        <w:t xml:space="preserve">Сводной бюджетной росписью  бюджетные назначения уменьшены </w:t>
      </w:r>
      <w:r w:rsidRPr="00D150BE">
        <w:rPr>
          <w:rFonts w:ascii="Times New Roman" w:hAnsi="Times New Roman"/>
          <w:u w:val="single"/>
          <w:lang w:val="ru-RU"/>
        </w:rPr>
        <w:t>до 131</w:t>
      </w:r>
      <w:r w:rsidR="00B46D82">
        <w:rPr>
          <w:rFonts w:ascii="Times New Roman" w:hAnsi="Times New Roman"/>
          <w:u w:val="single"/>
          <w:lang w:val="ru-RU"/>
        </w:rPr>
        <w:t> </w:t>
      </w:r>
      <w:r w:rsidRPr="00D150BE">
        <w:rPr>
          <w:rFonts w:ascii="Times New Roman" w:hAnsi="Times New Roman"/>
          <w:u w:val="single"/>
          <w:lang w:val="ru-RU"/>
        </w:rPr>
        <w:t>457,4 тыс. руб</w:t>
      </w:r>
      <w:r w:rsidRPr="00D150BE">
        <w:rPr>
          <w:rFonts w:ascii="Times New Roman" w:hAnsi="Times New Roman"/>
          <w:lang w:val="ru-RU"/>
        </w:rPr>
        <w:t>., или</w:t>
      </w:r>
      <w:r w:rsidRPr="00D150BE">
        <w:rPr>
          <w:rFonts w:ascii="Times New Roman" w:hAnsi="Times New Roman"/>
          <w:iCs/>
          <w:lang w:val="ru-RU"/>
        </w:rPr>
        <w:t xml:space="preserve"> на 47% от </w:t>
      </w:r>
      <w:r w:rsidR="00B46D82">
        <w:rPr>
          <w:rFonts w:ascii="Times New Roman" w:hAnsi="Times New Roman"/>
          <w:iCs/>
          <w:lang w:val="ru-RU"/>
        </w:rPr>
        <w:t>ассигнований областного бюджета</w:t>
      </w:r>
      <w:r w:rsidRPr="00D150BE">
        <w:rPr>
          <w:rFonts w:ascii="Times New Roman" w:hAnsi="Times New Roman"/>
          <w:iCs/>
          <w:lang w:val="ru-RU"/>
        </w:rPr>
        <w:t xml:space="preserve">, </w:t>
      </w:r>
      <w:r w:rsidRPr="00D150BE">
        <w:rPr>
          <w:rFonts w:ascii="Times New Roman" w:hAnsi="Times New Roman"/>
          <w:iCs/>
          <w:u w:val="single"/>
          <w:lang w:val="ru-RU"/>
        </w:rPr>
        <w:t>фактические расходы составили 130</w:t>
      </w:r>
      <w:r w:rsidR="00B46D82">
        <w:rPr>
          <w:rFonts w:ascii="Times New Roman" w:hAnsi="Times New Roman"/>
          <w:iCs/>
          <w:u w:val="single"/>
          <w:lang w:val="ru-RU"/>
        </w:rPr>
        <w:t> </w:t>
      </w:r>
      <w:r w:rsidRPr="00D150BE">
        <w:rPr>
          <w:rFonts w:ascii="Times New Roman" w:hAnsi="Times New Roman"/>
          <w:iCs/>
          <w:u w:val="single"/>
          <w:lang w:val="ru-RU"/>
        </w:rPr>
        <w:t>466,3 тыс. руб.,</w:t>
      </w:r>
      <w:r w:rsidRPr="00D150BE">
        <w:rPr>
          <w:rFonts w:ascii="Times New Roman" w:hAnsi="Times New Roman"/>
          <w:iCs/>
          <w:lang w:val="ru-RU"/>
        </w:rPr>
        <w:t xml:space="preserve"> или 52,6% </w:t>
      </w:r>
      <w:r w:rsidR="00B46D82">
        <w:rPr>
          <w:rFonts w:ascii="Times New Roman" w:hAnsi="Times New Roman"/>
          <w:iCs/>
          <w:lang w:val="ru-RU"/>
        </w:rPr>
        <w:t>от ассигнований областного бюджета</w:t>
      </w:r>
      <w:r w:rsidRPr="00D150BE">
        <w:rPr>
          <w:rFonts w:ascii="Times New Roman" w:hAnsi="Times New Roman"/>
          <w:iCs/>
          <w:lang w:val="ru-RU"/>
        </w:rPr>
        <w:t xml:space="preserve"> и 99,2% </w:t>
      </w:r>
      <w:r w:rsidR="00B46D82">
        <w:rPr>
          <w:rFonts w:ascii="Times New Roman" w:hAnsi="Times New Roman"/>
          <w:iCs/>
          <w:lang w:val="ru-RU"/>
        </w:rPr>
        <w:t>от</w:t>
      </w:r>
      <w:r w:rsidRPr="00D150BE">
        <w:rPr>
          <w:rFonts w:ascii="Times New Roman" w:hAnsi="Times New Roman"/>
          <w:iCs/>
          <w:lang w:val="ru-RU"/>
        </w:rPr>
        <w:t xml:space="preserve"> </w:t>
      </w:r>
      <w:r w:rsidR="00B46D82">
        <w:rPr>
          <w:rFonts w:ascii="Times New Roman" w:hAnsi="Times New Roman"/>
          <w:iCs/>
          <w:lang w:val="ru-RU"/>
        </w:rPr>
        <w:t>бюджетных назначений</w:t>
      </w:r>
      <w:r w:rsidRPr="00D150BE">
        <w:rPr>
          <w:rFonts w:ascii="Times New Roman" w:hAnsi="Times New Roman"/>
          <w:iCs/>
          <w:lang w:val="ru-RU"/>
        </w:rPr>
        <w:t>, из них:</w:t>
      </w:r>
    </w:p>
    <w:p w:rsidR="00D150BE" w:rsidRPr="00D150BE" w:rsidRDefault="00D150BE" w:rsidP="00B2791C">
      <w:pPr>
        <w:pStyle w:val="Default"/>
        <w:spacing w:after="0" w:line="240" w:lineRule="auto"/>
        <w:ind w:firstLine="709"/>
        <w:jc w:val="both"/>
        <w:rPr>
          <w:rFonts w:ascii="Times New Roman" w:hAnsi="Times New Roman"/>
          <w:iCs/>
          <w:color w:val="auto"/>
          <w:lang w:val="ru-RU"/>
        </w:rPr>
      </w:pPr>
      <w:r w:rsidRPr="00D150BE">
        <w:rPr>
          <w:rFonts w:ascii="Times New Roman" w:hAnsi="Times New Roman"/>
          <w:i/>
          <w:iCs/>
          <w:color w:val="auto"/>
          <w:lang w:val="ru-RU"/>
        </w:rPr>
        <w:t>на реконструкцию общежития - 8388,5 тыс. руб. (95,3% и 100% соответственно)</w:t>
      </w:r>
      <w:r w:rsidRPr="00D150BE">
        <w:rPr>
          <w:rFonts w:ascii="Times New Roman" w:hAnsi="Times New Roman"/>
          <w:iCs/>
          <w:color w:val="auto"/>
          <w:lang w:val="ru-RU"/>
        </w:rPr>
        <w:t>;</w:t>
      </w:r>
    </w:p>
    <w:p w:rsidR="00D150BE" w:rsidRPr="00D150BE" w:rsidRDefault="00D150BE" w:rsidP="00B279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iCs/>
          <w:lang w:val="ru-RU"/>
        </w:rPr>
      </w:pPr>
      <w:r w:rsidRPr="00D150BE">
        <w:rPr>
          <w:rFonts w:ascii="Times New Roman" w:hAnsi="Times New Roman"/>
          <w:i/>
          <w:iCs/>
          <w:lang w:val="ru-RU"/>
        </w:rPr>
        <w:t xml:space="preserve">на строительство 4 </w:t>
      </w:r>
      <w:r w:rsidR="00B12749">
        <w:rPr>
          <w:rFonts w:ascii="Times New Roman" w:hAnsi="Times New Roman"/>
          <w:i/>
          <w:iCs/>
          <w:lang w:val="ru-RU"/>
        </w:rPr>
        <w:t xml:space="preserve">из 8 </w:t>
      </w:r>
      <w:r w:rsidRPr="00D150BE">
        <w:rPr>
          <w:rFonts w:ascii="Times New Roman" w:hAnsi="Times New Roman"/>
          <w:i/>
          <w:iCs/>
          <w:lang w:val="ru-RU"/>
        </w:rPr>
        <w:t>объектов – 122</w:t>
      </w:r>
      <w:r w:rsidR="00B46D82">
        <w:rPr>
          <w:rFonts w:ascii="Times New Roman" w:hAnsi="Times New Roman"/>
          <w:i/>
          <w:iCs/>
          <w:lang w:val="ru-RU"/>
        </w:rPr>
        <w:t> </w:t>
      </w:r>
      <w:r w:rsidRPr="00D150BE">
        <w:rPr>
          <w:rFonts w:ascii="Times New Roman" w:hAnsi="Times New Roman"/>
          <w:i/>
          <w:iCs/>
          <w:lang w:val="ru-RU"/>
        </w:rPr>
        <w:t>077,8 тыс. руб. (51,1% и 99,2%), в том числе</w:t>
      </w:r>
      <w:r w:rsidRPr="00D150BE">
        <w:rPr>
          <w:rFonts w:ascii="Times New Roman" w:hAnsi="Times New Roman"/>
          <w:iCs/>
          <w:lang w:val="ru-RU"/>
        </w:rPr>
        <w:t>:</w:t>
      </w:r>
    </w:p>
    <w:p w:rsidR="00D150BE" w:rsidRPr="00694089" w:rsidRDefault="00694089" w:rsidP="00694089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694089">
        <w:rPr>
          <w:rFonts w:ascii="Times New Roman" w:hAnsi="Times New Roman"/>
          <w:lang w:val="ru-RU"/>
        </w:rPr>
        <w:t>дом по пер. Удмуртский в г. Волгограде –</w:t>
      </w:r>
      <w:r>
        <w:rPr>
          <w:rFonts w:ascii="Times New Roman" w:hAnsi="Times New Roman"/>
          <w:lang w:val="ru-RU"/>
        </w:rPr>
        <w:t xml:space="preserve"> </w:t>
      </w:r>
      <w:r w:rsidR="00D150BE" w:rsidRPr="00694089">
        <w:rPr>
          <w:rFonts w:ascii="Times New Roman" w:hAnsi="Times New Roman"/>
          <w:lang w:val="ru-RU"/>
        </w:rPr>
        <w:t>118</w:t>
      </w:r>
      <w:r w:rsidR="00B46D82" w:rsidRPr="00694089">
        <w:rPr>
          <w:rFonts w:ascii="Times New Roman" w:hAnsi="Times New Roman"/>
          <w:lang w:val="ru-RU"/>
        </w:rPr>
        <w:t> </w:t>
      </w:r>
      <w:r w:rsidR="00D150BE" w:rsidRPr="00694089">
        <w:rPr>
          <w:rFonts w:ascii="Times New Roman" w:hAnsi="Times New Roman"/>
          <w:lang w:val="ru-RU"/>
        </w:rPr>
        <w:t>006,9 тыс. руб.</w:t>
      </w:r>
      <w:r w:rsidR="00921B0B" w:rsidRPr="00694089">
        <w:rPr>
          <w:rFonts w:ascii="Times New Roman" w:hAnsi="Times New Roman"/>
          <w:lang w:val="ru-RU"/>
        </w:rPr>
        <w:t xml:space="preserve"> </w:t>
      </w:r>
      <w:r w:rsidR="00D150BE" w:rsidRPr="00694089">
        <w:rPr>
          <w:rFonts w:ascii="Times New Roman" w:hAnsi="Times New Roman"/>
          <w:lang w:val="ru-RU"/>
        </w:rPr>
        <w:t>(96,3% и 100%);</w:t>
      </w:r>
    </w:p>
    <w:p w:rsidR="00D150BE" w:rsidRPr="00694089" w:rsidRDefault="00694089" w:rsidP="00694089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694089">
        <w:rPr>
          <w:rFonts w:ascii="Times New Roman" w:hAnsi="Times New Roman"/>
          <w:lang w:val="ru-RU"/>
        </w:rPr>
        <w:t>6</w:t>
      </w:r>
      <w:r w:rsidRPr="00694089">
        <w:rPr>
          <w:rFonts w:ascii="Times New Roman" w:hAnsi="Times New Roman"/>
          <w:iCs/>
          <w:lang w:val="ru-RU"/>
        </w:rPr>
        <w:t xml:space="preserve"> домов </w:t>
      </w:r>
      <w:r w:rsidRPr="00694089">
        <w:rPr>
          <w:rFonts w:ascii="Times New Roman" w:hAnsi="Times New Roman"/>
          <w:lang w:val="ru-RU"/>
        </w:rPr>
        <w:t xml:space="preserve">в п. Аэропортовский р.п. Даниловка – </w:t>
      </w:r>
      <w:r w:rsidR="00D150BE" w:rsidRPr="00694089">
        <w:rPr>
          <w:rFonts w:ascii="Times New Roman" w:hAnsi="Times New Roman"/>
          <w:iCs/>
          <w:lang w:val="ru-RU"/>
        </w:rPr>
        <w:t xml:space="preserve">1648,3 тыс. руб. </w:t>
      </w:r>
      <w:r w:rsidR="00D150BE" w:rsidRPr="00694089">
        <w:rPr>
          <w:rFonts w:ascii="Times New Roman" w:hAnsi="Times New Roman"/>
          <w:lang w:val="ru-RU"/>
        </w:rPr>
        <w:t>(14,6% и 66,5%);</w:t>
      </w:r>
    </w:p>
    <w:p w:rsidR="00D150BE" w:rsidRPr="00694089" w:rsidRDefault="00694089" w:rsidP="00694089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694089">
        <w:rPr>
          <w:rFonts w:ascii="Times New Roman" w:hAnsi="Times New Roman"/>
          <w:lang w:val="ru-RU"/>
        </w:rPr>
        <w:t xml:space="preserve">11 жилых домов в р.п. Быково – </w:t>
      </w:r>
      <w:r w:rsidR="00D150BE" w:rsidRPr="00694089">
        <w:rPr>
          <w:rFonts w:ascii="Times New Roman" w:hAnsi="Times New Roman"/>
          <w:lang w:val="ru-RU"/>
        </w:rPr>
        <w:t>2193,8 тыс. руб.</w:t>
      </w:r>
      <w:r>
        <w:rPr>
          <w:rFonts w:ascii="Times New Roman" w:hAnsi="Times New Roman"/>
          <w:lang w:val="ru-RU"/>
        </w:rPr>
        <w:t xml:space="preserve"> </w:t>
      </w:r>
      <w:r w:rsidR="00D150BE" w:rsidRPr="00694089">
        <w:rPr>
          <w:rFonts w:ascii="Times New Roman" w:hAnsi="Times New Roman"/>
          <w:lang w:val="ru-RU"/>
        </w:rPr>
        <w:t>(Законом об областном бюджете на 2017 год не предусмотрено, назначения по бюджетной росписи исполнены на 100%);</w:t>
      </w:r>
    </w:p>
    <w:p w:rsidR="00D150BE" w:rsidRPr="00694089" w:rsidRDefault="00694089" w:rsidP="00694089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694089">
        <w:rPr>
          <w:rFonts w:ascii="Times New Roman" w:hAnsi="Times New Roman"/>
          <w:lang w:val="ru-RU"/>
        </w:rPr>
        <w:t xml:space="preserve">дом в г. Николаевске – </w:t>
      </w:r>
      <w:r w:rsidR="00D150BE" w:rsidRPr="00694089">
        <w:rPr>
          <w:rFonts w:ascii="Times New Roman" w:hAnsi="Times New Roman"/>
          <w:lang w:val="ru-RU"/>
        </w:rPr>
        <w:t>228,8 тыс. руб. (12,8% и 88,3%).</w:t>
      </w:r>
    </w:p>
    <w:p w:rsidR="00D150BE" w:rsidRPr="00D150BE" w:rsidRDefault="00D150BE" w:rsidP="00B279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lang w:val="ru-RU"/>
        </w:rPr>
      </w:pPr>
      <w:r w:rsidRPr="00D150BE">
        <w:rPr>
          <w:rFonts w:ascii="Times New Roman" w:hAnsi="Times New Roman"/>
          <w:lang w:val="ru-RU"/>
        </w:rPr>
        <w:t>Строительство 5 объектов (домов в р.п.Октябрьский, г. Палласовка, ст. Кумылженск</w:t>
      </w:r>
      <w:r w:rsidR="00921B0B">
        <w:rPr>
          <w:rFonts w:ascii="Times New Roman" w:hAnsi="Times New Roman"/>
          <w:lang w:val="ru-RU"/>
        </w:rPr>
        <w:t>ая, р.п. Рудня и г. Михайловка)</w:t>
      </w:r>
      <w:r w:rsidRPr="00D150BE">
        <w:rPr>
          <w:rFonts w:ascii="Times New Roman" w:hAnsi="Times New Roman"/>
          <w:lang w:val="ru-RU"/>
        </w:rPr>
        <w:t xml:space="preserve"> и проектирование 3 объектов (домов в г. Урюпинске, п. Пятиморский и п. Комсомольский Калачевского муниципального района), </w:t>
      </w:r>
      <w:r w:rsidR="000B2CE7">
        <w:rPr>
          <w:rFonts w:ascii="Times New Roman" w:hAnsi="Times New Roman"/>
          <w:lang w:val="ru-RU"/>
        </w:rPr>
        <w:t xml:space="preserve">утвержденных </w:t>
      </w:r>
      <w:r w:rsidR="000B2CE7" w:rsidRPr="00D150BE">
        <w:rPr>
          <w:rFonts w:ascii="Times New Roman" w:hAnsi="Times New Roman"/>
          <w:lang w:val="ru-RU"/>
        </w:rPr>
        <w:t xml:space="preserve">Законом об областном бюджете на 2017 год </w:t>
      </w:r>
      <w:r w:rsidR="000B2CE7">
        <w:rPr>
          <w:rFonts w:ascii="Times New Roman" w:hAnsi="Times New Roman"/>
          <w:lang w:val="ru-RU"/>
        </w:rPr>
        <w:t>с объемом финансирования</w:t>
      </w:r>
      <w:r w:rsidR="000B2CE7" w:rsidRPr="00D150BE">
        <w:rPr>
          <w:rFonts w:ascii="Times New Roman" w:hAnsi="Times New Roman"/>
          <w:lang w:val="ru-RU"/>
        </w:rPr>
        <w:t xml:space="preserve"> 85</w:t>
      </w:r>
      <w:r w:rsidR="000B2CE7">
        <w:rPr>
          <w:rFonts w:ascii="Times New Roman" w:hAnsi="Times New Roman"/>
          <w:lang w:val="ru-RU"/>
        </w:rPr>
        <w:t> </w:t>
      </w:r>
      <w:r w:rsidR="000B2CE7" w:rsidRPr="00D150BE">
        <w:rPr>
          <w:rFonts w:ascii="Times New Roman" w:hAnsi="Times New Roman"/>
          <w:lang w:val="ru-RU"/>
        </w:rPr>
        <w:t>812,9 тыс. руб.</w:t>
      </w:r>
      <w:r w:rsidR="000B2CE7">
        <w:rPr>
          <w:rFonts w:ascii="Times New Roman" w:hAnsi="Times New Roman"/>
          <w:lang w:val="ru-RU"/>
        </w:rPr>
        <w:t xml:space="preserve"> и</w:t>
      </w:r>
      <w:r w:rsidRPr="00D150BE">
        <w:rPr>
          <w:rFonts w:ascii="Times New Roman" w:hAnsi="Times New Roman"/>
          <w:lang w:val="ru-RU"/>
        </w:rPr>
        <w:t xml:space="preserve"> 1500 тыс. руб.</w:t>
      </w:r>
      <w:r w:rsidR="000B2CE7">
        <w:rPr>
          <w:rFonts w:ascii="Times New Roman" w:hAnsi="Times New Roman"/>
          <w:lang w:val="ru-RU"/>
        </w:rPr>
        <w:t xml:space="preserve"> соответственно</w:t>
      </w:r>
      <w:r w:rsidRPr="00D150BE">
        <w:rPr>
          <w:rFonts w:ascii="Times New Roman" w:hAnsi="Times New Roman"/>
          <w:lang w:val="ru-RU"/>
        </w:rPr>
        <w:t xml:space="preserve">, фактически </w:t>
      </w:r>
      <w:r w:rsidRPr="00D150BE">
        <w:rPr>
          <w:rFonts w:ascii="Times New Roman" w:hAnsi="Times New Roman"/>
          <w:u w:val="single"/>
          <w:lang w:val="ru-RU"/>
        </w:rPr>
        <w:t>не осуществлялось.</w:t>
      </w:r>
      <w:r w:rsidRPr="00D150BE">
        <w:rPr>
          <w:rFonts w:ascii="Times New Roman" w:hAnsi="Times New Roman"/>
          <w:i/>
          <w:lang w:val="ru-RU"/>
        </w:rPr>
        <w:t xml:space="preserve"> </w:t>
      </w:r>
    </w:p>
    <w:p w:rsidR="00D150BE" w:rsidRPr="00266D5C" w:rsidRDefault="00D150BE" w:rsidP="00B2791C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6D5C">
        <w:rPr>
          <w:rFonts w:ascii="Times New Roman" w:hAnsi="Times New Roman"/>
          <w:sz w:val="24"/>
          <w:szCs w:val="24"/>
        </w:rPr>
        <w:t>В окончательной редакции приложения 6 Программы №46-п шесть объектов (в г. Михайловке, г. Николаевске, р.п. Октябрьский, г. Палласовке, ст. Кумылженской, р.п. Рудня) исключены из плана завершения строительства в 2017 году и перенесены на более поздний период - 2018-2020 годы.</w:t>
      </w:r>
    </w:p>
    <w:p w:rsidR="00D150BE" w:rsidRPr="00266D5C" w:rsidRDefault="00D150BE" w:rsidP="00B2791C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6D5C">
        <w:rPr>
          <w:rFonts w:ascii="Times New Roman" w:hAnsi="Times New Roman"/>
          <w:sz w:val="24"/>
          <w:szCs w:val="24"/>
        </w:rPr>
        <w:t>Кроме того, планируемые к проектированию в 2017 году и строительству в 2018 году объекты в связи с невыполнением работ по проектированию перенесены на 2019-2021 годы.</w:t>
      </w:r>
    </w:p>
    <w:p w:rsidR="00D150BE" w:rsidRPr="003323F9" w:rsidRDefault="00D150BE" w:rsidP="00B279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i/>
          <w:lang w:val="ru-RU"/>
        </w:rPr>
      </w:pPr>
      <w:r w:rsidRPr="003323F9">
        <w:rPr>
          <w:rFonts w:ascii="Times New Roman" w:hAnsi="Times New Roman"/>
          <w:b/>
          <w:i/>
          <w:lang w:val="ru-RU"/>
        </w:rPr>
        <w:t>1.</w:t>
      </w:r>
      <w:r w:rsidRPr="003323F9">
        <w:rPr>
          <w:rFonts w:ascii="Times New Roman" w:hAnsi="Times New Roman"/>
          <w:lang w:val="ru-RU"/>
        </w:rPr>
        <w:t xml:space="preserve"> </w:t>
      </w:r>
      <w:r w:rsidRPr="003323F9">
        <w:rPr>
          <w:rFonts w:ascii="Times New Roman" w:hAnsi="Times New Roman"/>
          <w:b/>
          <w:i/>
          <w:color w:val="000000"/>
          <w:lang w:val="ru-RU"/>
        </w:rPr>
        <w:t>Реконструкция здания общежития ГБОУ СПО «Волгоградский социально-экономический техникум», расположенного по адресу: ул. Саушинская, 13б</w:t>
      </w:r>
      <w:r w:rsidRPr="003323F9">
        <w:rPr>
          <w:rFonts w:ascii="Times New Roman" w:hAnsi="Times New Roman"/>
          <w:color w:val="000000"/>
          <w:lang w:val="ru-RU"/>
        </w:rPr>
        <w:t xml:space="preserve"> </w:t>
      </w:r>
      <w:r w:rsidRPr="003323F9">
        <w:rPr>
          <w:rFonts w:ascii="Times New Roman" w:hAnsi="Times New Roman"/>
          <w:b/>
          <w:i/>
          <w:color w:val="000000"/>
          <w:lang w:val="ru-RU"/>
        </w:rPr>
        <w:t>в Красноармейском районе г. Волгограда</w:t>
      </w:r>
      <w:r w:rsidRPr="003323F9">
        <w:rPr>
          <w:rFonts w:ascii="Times New Roman" w:hAnsi="Times New Roman"/>
          <w:b/>
          <w:i/>
          <w:lang w:val="ru-RU"/>
        </w:rPr>
        <w:t>.</w:t>
      </w:r>
    </w:p>
    <w:p w:rsidR="00D150BE" w:rsidRPr="00D150BE" w:rsidRDefault="00D150BE" w:rsidP="00B279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D150BE">
        <w:rPr>
          <w:rFonts w:ascii="Times New Roman" w:hAnsi="Times New Roman"/>
          <w:lang w:val="ru-RU"/>
        </w:rPr>
        <w:t xml:space="preserve">Работы по реконструкции объекта завершены. </w:t>
      </w:r>
      <w:r w:rsidRPr="00D150BE">
        <w:rPr>
          <w:rFonts w:ascii="Times New Roman" w:hAnsi="Times New Roman"/>
          <w:color w:val="000000"/>
          <w:lang w:val="ru-RU"/>
        </w:rPr>
        <w:t>Согласно</w:t>
      </w:r>
      <w:r w:rsidRPr="00D150BE">
        <w:rPr>
          <w:rFonts w:ascii="Times New Roman" w:hAnsi="Times New Roman"/>
          <w:lang w:val="ru-RU"/>
        </w:rPr>
        <w:t xml:space="preserve"> разрешению на ввод объекта в эксплуатацию </w:t>
      </w:r>
      <w:r w:rsidRPr="00D150BE">
        <w:rPr>
          <w:rFonts w:ascii="Times New Roman" w:hAnsi="Times New Roman"/>
          <w:color w:val="000000"/>
          <w:u w:val="single"/>
          <w:lang w:val="ru-RU"/>
        </w:rPr>
        <w:t>от 18.09.2017</w:t>
      </w:r>
      <w:r w:rsidRPr="00D150BE">
        <w:rPr>
          <w:rFonts w:ascii="Times New Roman" w:hAnsi="Times New Roman"/>
          <w:color w:val="000000"/>
          <w:lang w:val="ru-RU"/>
        </w:rPr>
        <w:t xml:space="preserve"> объект состоит из 113 </w:t>
      </w:r>
      <w:r w:rsidR="00934007">
        <w:rPr>
          <w:rFonts w:ascii="Times New Roman" w:hAnsi="Times New Roman"/>
          <w:color w:val="000000"/>
          <w:lang w:val="ru-RU"/>
        </w:rPr>
        <w:t>к</w:t>
      </w:r>
      <w:r w:rsidR="00921B0B">
        <w:rPr>
          <w:rFonts w:ascii="Times New Roman" w:hAnsi="Times New Roman"/>
          <w:color w:val="000000"/>
          <w:lang w:val="ru-RU"/>
        </w:rPr>
        <w:t>омнат</w:t>
      </w:r>
      <w:r w:rsidRPr="00D150BE">
        <w:rPr>
          <w:rFonts w:ascii="Times New Roman" w:hAnsi="Times New Roman"/>
          <w:color w:val="000000"/>
          <w:lang w:val="ru-RU"/>
        </w:rPr>
        <w:t xml:space="preserve"> общей площадью 1879,8 кв.м, 105 из которых являются помещениями маневренного фонда специализированного жилищного фонда Волгоградской области, 8 </w:t>
      </w:r>
      <w:r w:rsidR="00934007">
        <w:rPr>
          <w:rFonts w:ascii="Times New Roman" w:hAnsi="Times New Roman"/>
          <w:color w:val="000000"/>
          <w:lang w:val="ru-RU"/>
        </w:rPr>
        <w:t>комнат</w:t>
      </w:r>
      <w:r w:rsidRPr="00D150BE">
        <w:rPr>
          <w:rFonts w:ascii="Times New Roman" w:hAnsi="Times New Roman"/>
          <w:color w:val="000000"/>
          <w:lang w:val="ru-RU"/>
        </w:rPr>
        <w:t xml:space="preserve"> предоставлены по договорам социального найма гражданам, не отнесенным к категории детей-сирот, и проживавшим в общежитии до его реконструкции. </w:t>
      </w:r>
    </w:p>
    <w:p w:rsidR="00D150BE" w:rsidRDefault="00D150BE" w:rsidP="00B2791C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Фактически в 2017 году помещения в данном общежитии детям-сиротам не предоставлялись</w:t>
      </w:r>
      <w:r w:rsidR="001E180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1E1801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 w:rsidR="00AB23F5">
        <w:rPr>
          <w:rFonts w:ascii="Times New Roman" w:hAnsi="Times New Roman"/>
          <w:sz w:val="24"/>
          <w:szCs w:val="24"/>
        </w:rPr>
        <w:t xml:space="preserve">20 </w:t>
      </w:r>
      <w:r w:rsidR="001E1801">
        <w:rPr>
          <w:rFonts w:ascii="Times New Roman" w:hAnsi="Times New Roman"/>
          <w:sz w:val="24"/>
          <w:szCs w:val="24"/>
        </w:rPr>
        <w:t>март</w:t>
      </w:r>
      <w:r w:rsidR="00AB23F5">
        <w:rPr>
          <w:rFonts w:ascii="Times New Roman" w:hAnsi="Times New Roman"/>
          <w:sz w:val="24"/>
          <w:szCs w:val="24"/>
        </w:rPr>
        <w:t>а</w:t>
      </w:r>
      <w:r w:rsidR="001E1801">
        <w:rPr>
          <w:rFonts w:ascii="Times New Roman" w:hAnsi="Times New Roman"/>
          <w:sz w:val="24"/>
          <w:szCs w:val="24"/>
        </w:rPr>
        <w:t xml:space="preserve"> 2018 года</w:t>
      </w:r>
      <w:r>
        <w:rPr>
          <w:rFonts w:ascii="Times New Roman" w:hAnsi="Times New Roman"/>
          <w:sz w:val="24"/>
          <w:szCs w:val="24"/>
        </w:rPr>
        <w:t xml:space="preserve"> в соответствии с приказами Комитета детям-сиротам распределено 2</w:t>
      </w:r>
      <w:r w:rsidR="001E180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жилых помещени</w:t>
      </w:r>
      <w:r w:rsidR="001E1801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. По остальным помещениям по адресам детей-сирот направлены письма с предложениями о предоставлении жилых помещений маневренного фонда, а также о необходимости заключения договоров найма.</w:t>
      </w:r>
    </w:p>
    <w:p w:rsidR="00D150BE" w:rsidRPr="003323F9" w:rsidRDefault="00921B0B" w:rsidP="00B279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i/>
          <w:color w:val="000000"/>
          <w:lang w:val="ru-RU"/>
        </w:rPr>
      </w:pPr>
      <w:r>
        <w:rPr>
          <w:rFonts w:ascii="Times New Roman" w:hAnsi="Times New Roman"/>
          <w:b/>
          <w:i/>
          <w:color w:val="000000"/>
          <w:lang w:val="ru-RU"/>
        </w:rPr>
        <w:t xml:space="preserve">2. Жилой дом №2 </w:t>
      </w:r>
      <w:r w:rsidR="00D150BE" w:rsidRPr="003323F9">
        <w:rPr>
          <w:rFonts w:ascii="Times New Roman" w:hAnsi="Times New Roman"/>
          <w:b/>
          <w:i/>
          <w:color w:val="000000"/>
          <w:lang w:val="ru-RU"/>
        </w:rPr>
        <w:t xml:space="preserve">по пер. Удмуртский в Советском районе г. Волгограда. </w:t>
      </w:r>
    </w:p>
    <w:p w:rsidR="00D150BE" w:rsidRPr="00D150BE" w:rsidRDefault="00D150BE" w:rsidP="00B279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D150BE">
        <w:rPr>
          <w:rFonts w:ascii="Times New Roman" w:hAnsi="Times New Roman"/>
          <w:lang w:val="ru-RU"/>
        </w:rPr>
        <w:t>Работы по строительству объекта завершены.</w:t>
      </w:r>
      <w:r w:rsidRPr="00D150BE">
        <w:rPr>
          <w:rFonts w:ascii="Times New Roman" w:hAnsi="Times New Roman"/>
          <w:color w:val="000000"/>
          <w:lang w:val="ru-RU"/>
        </w:rPr>
        <w:t xml:space="preserve"> Согласно разрешению на ввод объекта в эксплуатацию </w:t>
      </w:r>
      <w:r w:rsidRPr="00D150BE">
        <w:rPr>
          <w:rFonts w:ascii="Times New Roman" w:hAnsi="Times New Roman"/>
          <w:color w:val="000000"/>
          <w:u w:val="single"/>
          <w:lang w:val="ru-RU"/>
        </w:rPr>
        <w:t>от 28.02.2018</w:t>
      </w:r>
      <w:r w:rsidRPr="00D150BE">
        <w:rPr>
          <w:rFonts w:ascii="Times New Roman" w:hAnsi="Times New Roman"/>
          <w:color w:val="000000"/>
          <w:lang w:val="ru-RU"/>
        </w:rPr>
        <w:t xml:space="preserve"> дом состоит из 210 квартир, в том числе 178 однокомнатных квартир, 24 двухкомнатных и 8 трехкомнатных квартир. Двух и трехкомнатные квартиры Комитетом планируется использовать как коммунальные квартиры для предоставления детям-сиротам (72 комнаты) помещений маневренного фонда.</w:t>
      </w:r>
    </w:p>
    <w:p w:rsidR="00D150BE" w:rsidRPr="00D150BE" w:rsidRDefault="00D150BE" w:rsidP="00B279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D150BE">
        <w:rPr>
          <w:rFonts w:ascii="Times New Roman" w:hAnsi="Times New Roman"/>
          <w:color w:val="000000"/>
          <w:lang w:val="ru-RU"/>
        </w:rPr>
        <w:t>На момент завершения проверки указанный объект еще не был заселен.</w:t>
      </w:r>
      <w:r w:rsidR="0026469F">
        <w:rPr>
          <w:rFonts w:ascii="Times New Roman" w:hAnsi="Times New Roman"/>
          <w:color w:val="000000"/>
          <w:lang w:val="ru-RU"/>
        </w:rPr>
        <w:t xml:space="preserve"> </w:t>
      </w:r>
    </w:p>
    <w:p w:rsidR="00D150BE" w:rsidRPr="003323F9" w:rsidRDefault="00D150BE" w:rsidP="00B2791C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23F9">
        <w:rPr>
          <w:rFonts w:ascii="Times New Roman" w:hAnsi="Times New Roman"/>
          <w:b/>
          <w:i/>
          <w:sz w:val="24"/>
          <w:szCs w:val="24"/>
        </w:rPr>
        <w:t>3.</w:t>
      </w:r>
      <w:r w:rsidRPr="003323F9">
        <w:rPr>
          <w:rFonts w:ascii="Times New Roman" w:hAnsi="Times New Roman"/>
          <w:b/>
          <w:sz w:val="24"/>
          <w:szCs w:val="24"/>
        </w:rPr>
        <w:t xml:space="preserve"> </w:t>
      </w:r>
      <w:r w:rsidRPr="003323F9">
        <w:rPr>
          <w:rFonts w:ascii="Times New Roman" w:hAnsi="Times New Roman"/>
          <w:b/>
          <w:i/>
          <w:sz w:val="24"/>
          <w:szCs w:val="24"/>
        </w:rPr>
        <w:t>«Строительство одиннадцати жилых домов для детей-сирот и детей, оставшихся без попечения родителей, в р.п. Быково, Быковского района Волгоградской области</w:t>
      </w:r>
      <w:r w:rsidR="00921B0B">
        <w:rPr>
          <w:rFonts w:ascii="Times New Roman" w:hAnsi="Times New Roman"/>
          <w:b/>
          <w:i/>
          <w:sz w:val="24"/>
          <w:szCs w:val="24"/>
        </w:rPr>
        <w:t>».</w:t>
      </w:r>
    </w:p>
    <w:p w:rsidR="00D150BE" w:rsidRDefault="00D150BE" w:rsidP="00B2791C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Законом об областном бюджете (приложением 21) и приложением 6 к Программе №46-п не предусмотрены средства на финансирование жилых домов в р.п. Быково. Перераспределением ассигнований в сводной бюджетной росписи по объекту утверждены бюджетные назначения в объеме </w:t>
      </w:r>
      <w:r w:rsidRPr="00F94E40">
        <w:rPr>
          <w:rFonts w:ascii="Times New Roman" w:hAnsi="Times New Roman"/>
          <w:sz w:val="24"/>
          <w:szCs w:val="24"/>
          <w:u w:val="single"/>
        </w:rPr>
        <w:t>2193,8 тыс. руб</w:t>
      </w:r>
      <w:r>
        <w:rPr>
          <w:rFonts w:ascii="Times New Roman" w:hAnsi="Times New Roman"/>
          <w:sz w:val="24"/>
          <w:szCs w:val="24"/>
        </w:rPr>
        <w:t>., которые исполнены в полном объеме, в том числе на строительство объекта – 1223,2 тыс. руб., на благоустройство – 770 тыс. руб., на подключение объекта к системам газо- и энергоснабжения и изготовление технического плана объекта – 200,6 тыс. рублей.</w:t>
      </w:r>
    </w:p>
    <w:p w:rsidR="00D150BE" w:rsidRDefault="00D150BE" w:rsidP="00B2791C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этом о</w:t>
      </w:r>
      <w:r w:rsidRPr="002E373A">
        <w:rPr>
          <w:rFonts w:ascii="Times New Roman" w:hAnsi="Times New Roman"/>
          <w:sz w:val="24"/>
          <w:szCs w:val="24"/>
        </w:rPr>
        <w:t>бщая с</w:t>
      </w:r>
      <w:r>
        <w:rPr>
          <w:rFonts w:ascii="Times New Roman" w:hAnsi="Times New Roman"/>
          <w:sz w:val="24"/>
          <w:szCs w:val="24"/>
        </w:rPr>
        <w:t>тоимость</w:t>
      </w:r>
      <w:r w:rsidRPr="002E373A">
        <w:rPr>
          <w:rFonts w:ascii="Times New Roman" w:hAnsi="Times New Roman"/>
          <w:sz w:val="24"/>
          <w:szCs w:val="24"/>
        </w:rPr>
        <w:t xml:space="preserve"> предъявленных подрядчиками и принятых ГКУ УКС в 2017 году актов выполненных работ по объекту составила </w:t>
      </w:r>
      <w:r w:rsidRPr="002E373A">
        <w:rPr>
          <w:rFonts w:ascii="Times New Roman" w:hAnsi="Times New Roman"/>
          <w:bCs/>
          <w:color w:val="000000"/>
          <w:sz w:val="24"/>
          <w:szCs w:val="24"/>
          <w:u w:val="single"/>
        </w:rPr>
        <w:t>4660,</w:t>
      </w:r>
      <w:r w:rsidRPr="002E373A">
        <w:rPr>
          <w:rFonts w:ascii="Times New Roman" w:hAnsi="Times New Roman"/>
          <w:sz w:val="24"/>
          <w:szCs w:val="24"/>
          <w:u w:val="single"/>
        </w:rPr>
        <w:t>7 тыс. рублей</w:t>
      </w:r>
      <w:r w:rsidRPr="002E373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Кредиторская задолженность на 31.12.2017 составляла </w:t>
      </w:r>
      <w:r>
        <w:rPr>
          <w:rFonts w:ascii="Times New Roman" w:hAnsi="Times New Roman"/>
          <w:bCs/>
          <w:color w:val="000000"/>
          <w:sz w:val="24"/>
          <w:szCs w:val="24"/>
        </w:rPr>
        <w:t>2466,9</w:t>
      </w:r>
      <w:r>
        <w:rPr>
          <w:rFonts w:ascii="Times New Roman" w:hAnsi="Times New Roman"/>
          <w:sz w:val="24"/>
          <w:szCs w:val="24"/>
        </w:rPr>
        <w:t xml:space="preserve"> тыс. руб., и на момент проверки оплачена. </w:t>
      </w:r>
    </w:p>
    <w:p w:rsidR="00D150BE" w:rsidRDefault="00D150BE" w:rsidP="00B2791C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момент завершения проверки строительная готовность домов составляла 99%, объект не введен в эксплуатацию.</w:t>
      </w:r>
    </w:p>
    <w:p w:rsidR="00D150BE" w:rsidRPr="00D150BE" w:rsidRDefault="00D150BE" w:rsidP="00B279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D150BE">
        <w:rPr>
          <w:rFonts w:ascii="Times New Roman" w:hAnsi="Times New Roman"/>
          <w:color w:val="000000"/>
          <w:lang w:val="ru-RU"/>
        </w:rPr>
        <w:t xml:space="preserve">Выборочным обследованием </w:t>
      </w:r>
      <w:r w:rsidR="00D22831">
        <w:rPr>
          <w:rFonts w:ascii="Times New Roman" w:hAnsi="Times New Roman"/>
          <w:color w:val="000000"/>
          <w:lang w:val="ru-RU"/>
        </w:rPr>
        <w:t xml:space="preserve">КСП </w:t>
      </w:r>
      <w:r w:rsidR="00D22831" w:rsidRPr="00D150BE">
        <w:rPr>
          <w:rFonts w:ascii="Times New Roman" w:hAnsi="Times New Roman"/>
          <w:color w:val="000000"/>
          <w:lang w:val="ru-RU"/>
        </w:rPr>
        <w:t xml:space="preserve">(15.03.2018) </w:t>
      </w:r>
      <w:r w:rsidRPr="00D150BE">
        <w:rPr>
          <w:rFonts w:ascii="Times New Roman" w:hAnsi="Times New Roman"/>
          <w:color w:val="000000"/>
          <w:lang w:val="ru-RU"/>
        </w:rPr>
        <w:t>фактически выполненных работ</w:t>
      </w:r>
      <w:r w:rsidR="00D22831">
        <w:rPr>
          <w:rFonts w:ascii="Times New Roman" w:hAnsi="Times New Roman"/>
          <w:color w:val="000000"/>
          <w:lang w:val="ru-RU"/>
        </w:rPr>
        <w:t xml:space="preserve"> по государственному контракту</w:t>
      </w:r>
      <w:r w:rsidRPr="00D150BE">
        <w:rPr>
          <w:rFonts w:ascii="Times New Roman" w:hAnsi="Times New Roman"/>
          <w:color w:val="000000"/>
          <w:lang w:val="ru-RU"/>
        </w:rPr>
        <w:t xml:space="preserve"> установлен ряд недостатков, которые подрядчиком </w:t>
      </w:r>
      <w:r w:rsidRPr="00D150BE">
        <w:rPr>
          <w:rFonts w:ascii="Times New Roman" w:hAnsi="Times New Roman"/>
          <w:lang w:val="ru-RU"/>
        </w:rPr>
        <w:t>ООО «Монтажник 2000»</w:t>
      </w:r>
      <w:r w:rsidRPr="00D150BE">
        <w:rPr>
          <w:rFonts w:ascii="Times New Roman" w:hAnsi="Times New Roman"/>
          <w:color w:val="000000"/>
          <w:lang w:val="ru-RU"/>
        </w:rPr>
        <w:t xml:space="preserve"> по результатам проверки были устранены. Так, обследованием, проведенным 21.03.2018, установлено следующее:</w:t>
      </w:r>
    </w:p>
    <w:p w:rsidR="00D150BE" w:rsidRPr="00D150BE" w:rsidRDefault="00D150BE" w:rsidP="00B279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D150BE">
        <w:rPr>
          <w:rFonts w:ascii="Times New Roman" w:hAnsi="Times New Roman"/>
          <w:color w:val="000000"/>
          <w:lang w:val="ru-RU"/>
        </w:rPr>
        <w:t>-выполнены предусмотренные проектом работы по устройству водосливной системы с кровли и молниезащита;</w:t>
      </w:r>
    </w:p>
    <w:p w:rsidR="00D150BE" w:rsidRPr="00D150BE" w:rsidRDefault="00D150BE" w:rsidP="00B279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D150BE">
        <w:rPr>
          <w:rFonts w:ascii="Times New Roman" w:hAnsi="Times New Roman"/>
          <w:color w:val="000000"/>
          <w:lang w:val="ru-RU"/>
        </w:rPr>
        <w:t>-выполнена теплоизоляция труб отопления в объеме, предусмотренном сметной документацией;</w:t>
      </w:r>
    </w:p>
    <w:p w:rsidR="00D150BE" w:rsidRPr="00D150BE" w:rsidRDefault="00D150BE" w:rsidP="00B279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D150BE">
        <w:rPr>
          <w:rFonts w:ascii="Times New Roman" w:hAnsi="Times New Roman"/>
          <w:color w:val="000000"/>
          <w:lang w:val="ru-RU"/>
        </w:rPr>
        <w:t>-выполнена декоративная отделка коробов, скрывающих систему канализации;</w:t>
      </w:r>
    </w:p>
    <w:p w:rsidR="00D150BE" w:rsidRPr="00D150BE" w:rsidRDefault="00D150BE" w:rsidP="00B279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D150BE">
        <w:rPr>
          <w:rFonts w:ascii="Times New Roman" w:hAnsi="Times New Roman"/>
          <w:color w:val="000000"/>
          <w:lang w:val="ru-RU"/>
        </w:rPr>
        <w:t>-ограждение участков выполнено с использованием профнастила оцинкованного с покрытием полиэстер.</w:t>
      </w:r>
    </w:p>
    <w:p w:rsidR="00D150BE" w:rsidRPr="00D150BE" w:rsidRDefault="00D150BE" w:rsidP="00B279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D150BE">
        <w:rPr>
          <w:rFonts w:ascii="Times New Roman" w:hAnsi="Times New Roman"/>
          <w:color w:val="000000"/>
          <w:lang w:val="ru-RU"/>
        </w:rPr>
        <w:t>Устранения качественных недостатков отделочных работ (микротрещины, осыпание краски и штукатурки) согласно пояснениям представителей заказчика будет выполнено при наступлении благоприятных погод</w:t>
      </w:r>
      <w:r w:rsidR="00D22831">
        <w:rPr>
          <w:rFonts w:ascii="Times New Roman" w:hAnsi="Times New Roman"/>
          <w:color w:val="000000"/>
          <w:lang w:val="ru-RU"/>
        </w:rPr>
        <w:t>ных условий перед вводом объектов</w:t>
      </w:r>
      <w:r w:rsidRPr="00D150BE">
        <w:rPr>
          <w:rFonts w:ascii="Times New Roman" w:hAnsi="Times New Roman"/>
          <w:color w:val="000000"/>
          <w:lang w:val="ru-RU"/>
        </w:rPr>
        <w:t xml:space="preserve"> в эксплуатацию.</w:t>
      </w:r>
    </w:p>
    <w:p w:rsidR="00D150BE" w:rsidRPr="00D63E41" w:rsidRDefault="00D150BE" w:rsidP="00B2791C">
      <w:pPr>
        <w:pStyle w:val="33"/>
        <w:tabs>
          <w:tab w:val="left" w:pos="3948"/>
        </w:tabs>
        <w:spacing w:after="0"/>
        <w:ind w:firstLine="709"/>
        <w:jc w:val="both"/>
        <w:rPr>
          <w:b/>
          <w:i/>
          <w:color w:val="000000"/>
          <w:sz w:val="24"/>
          <w:szCs w:val="24"/>
          <w:lang w:val="ru-RU"/>
        </w:rPr>
      </w:pPr>
      <w:r w:rsidRPr="00D63E41">
        <w:rPr>
          <w:b/>
          <w:i/>
          <w:sz w:val="24"/>
          <w:szCs w:val="24"/>
          <w:lang w:val="ru-RU"/>
        </w:rPr>
        <w:t>4. «Двенадцать блокированных</w:t>
      </w:r>
      <w:r w:rsidRPr="00D63E41">
        <w:rPr>
          <w:b/>
          <w:i/>
          <w:color w:val="000000"/>
          <w:sz w:val="24"/>
          <w:szCs w:val="24"/>
          <w:lang w:val="ru-RU"/>
        </w:rPr>
        <w:t xml:space="preserve"> двухквартирных жилых домов для детей-сирот в п. Аэропортовский р.п. Даниловка Даниловского муниципального района Волгоградской области (1 этап, 6 домов)».</w:t>
      </w:r>
    </w:p>
    <w:p w:rsidR="00D150BE" w:rsidRPr="00D63E41" w:rsidRDefault="00D150BE" w:rsidP="00B2791C">
      <w:pPr>
        <w:pStyle w:val="33"/>
        <w:tabs>
          <w:tab w:val="left" w:pos="3948"/>
        </w:tabs>
        <w:spacing w:after="0"/>
        <w:ind w:firstLine="709"/>
        <w:jc w:val="both"/>
        <w:rPr>
          <w:color w:val="000000"/>
          <w:sz w:val="24"/>
          <w:szCs w:val="24"/>
          <w:lang w:val="ru-RU"/>
        </w:rPr>
      </w:pPr>
      <w:r w:rsidRPr="00D63E41">
        <w:rPr>
          <w:color w:val="000000"/>
          <w:sz w:val="24"/>
          <w:szCs w:val="24"/>
          <w:lang w:val="ru-RU"/>
        </w:rPr>
        <w:t xml:space="preserve">Государственный контракт от 25.07.2017 заключен между ГКУ УКС и ООО «Монтажник-2000» на завершение 1 этапа строительства объекта </w:t>
      </w:r>
      <w:r w:rsidRPr="00D63E41">
        <w:rPr>
          <w:color w:val="000000"/>
          <w:sz w:val="24"/>
          <w:szCs w:val="24"/>
          <w:u w:val="single"/>
          <w:lang w:val="ru-RU"/>
        </w:rPr>
        <w:t>(6 домов из 12)</w:t>
      </w:r>
      <w:r w:rsidRPr="00D63E41">
        <w:rPr>
          <w:color w:val="000000"/>
          <w:sz w:val="24"/>
          <w:szCs w:val="24"/>
          <w:lang w:val="ru-RU"/>
        </w:rPr>
        <w:t xml:space="preserve">, а также на строительство газопровода низкого давления для газоснабжения 12 жилых домов для детей-сирот и наружных сетей водоснабжения 12 жилых домов. Цена контракта - 9678,7 тыс. руб., срок выполнения работ – </w:t>
      </w:r>
      <w:r w:rsidRPr="00D63E41">
        <w:rPr>
          <w:color w:val="000000"/>
          <w:sz w:val="24"/>
          <w:szCs w:val="24"/>
          <w:u w:val="single"/>
          <w:lang w:val="ru-RU"/>
        </w:rPr>
        <w:t>до 31.12.2017.</w:t>
      </w:r>
    </w:p>
    <w:p w:rsidR="00467E1C" w:rsidRPr="00467E1C" w:rsidRDefault="005269DB" w:rsidP="005269DB">
      <w:pPr>
        <w:pStyle w:val="33"/>
        <w:tabs>
          <w:tab w:val="left" w:pos="3948"/>
        </w:tabs>
        <w:spacing w:after="0"/>
        <w:ind w:firstLine="709"/>
        <w:jc w:val="both"/>
        <w:rPr>
          <w:color w:val="000000"/>
          <w:sz w:val="24"/>
          <w:szCs w:val="24"/>
          <w:lang w:val="ru-RU"/>
        </w:rPr>
      </w:pPr>
      <w:r w:rsidRPr="00D63E41">
        <w:rPr>
          <w:color w:val="000000"/>
          <w:sz w:val="24"/>
          <w:szCs w:val="24"/>
          <w:lang w:val="ru-RU"/>
        </w:rPr>
        <w:t>Фактически в 2017 году выполнено и предъявлено подрядчиком работ на сумму 6578,5 тыс. руб., оплачено ГКУ УКС - 16</w:t>
      </w:r>
      <w:r w:rsidR="00467E1C">
        <w:rPr>
          <w:color w:val="000000"/>
          <w:sz w:val="24"/>
          <w:szCs w:val="24"/>
          <w:lang w:val="ru-RU"/>
        </w:rPr>
        <w:t>2</w:t>
      </w:r>
      <w:r w:rsidRPr="00D63E41">
        <w:rPr>
          <w:color w:val="000000"/>
          <w:sz w:val="24"/>
          <w:szCs w:val="24"/>
          <w:lang w:val="ru-RU"/>
        </w:rPr>
        <w:t>8,</w:t>
      </w:r>
      <w:r w:rsidR="00AB23F5">
        <w:rPr>
          <w:color w:val="000000"/>
          <w:sz w:val="24"/>
          <w:szCs w:val="24"/>
          <w:lang w:val="ru-RU"/>
        </w:rPr>
        <w:t>3</w:t>
      </w:r>
      <w:r w:rsidRPr="00D63E41">
        <w:rPr>
          <w:color w:val="000000"/>
          <w:sz w:val="24"/>
          <w:szCs w:val="24"/>
          <w:lang w:val="ru-RU"/>
        </w:rPr>
        <w:t xml:space="preserve"> тыс. руб., кредиторская задолженность</w:t>
      </w:r>
      <w:r w:rsidR="00CF5974">
        <w:rPr>
          <w:color w:val="000000"/>
          <w:sz w:val="24"/>
          <w:szCs w:val="24"/>
          <w:lang w:val="ru-RU"/>
        </w:rPr>
        <w:t xml:space="preserve"> ГКУ УКС</w:t>
      </w:r>
      <w:r w:rsidRPr="00D63E41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–</w:t>
      </w:r>
      <w:r w:rsidRPr="00D63E41">
        <w:rPr>
          <w:color w:val="000000"/>
          <w:sz w:val="24"/>
          <w:szCs w:val="24"/>
          <w:lang w:val="ru-RU"/>
        </w:rPr>
        <w:t xml:space="preserve"> 4950,2 тыс. руб</w:t>
      </w:r>
      <w:r>
        <w:rPr>
          <w:color w:val="000000"/>
          <w:sz w:val="24"/>
          <w:szCs w:val="24"/>
          <w:lang w:val="ru-RU"/>
        </w:rPr>
        <w:t>. погашена 23.01.2018</w:t>
      </w:r>
      <w:r w:rsidRPr="00D63E41">
        <w:rPr>
          <w:color w:val="000000"/>
          <w:sz w:val="24"/>
          <w:szCs w:val="24"/>
          <w:lang w:val="ru-RU"/>
        </w:rPr>
        <w:t>.</w:t>
      </w:r>
      <w:r w:rsidR="00467E1C">
        <w:rPr>
          <w:color w:val="000000"/>
          <w:sz w:val="24"/>
          <w:szCs w:val="24"/>
          <w:lang w:val="ru-RU"/>
        </w:rPr>
        <w:t xml:space="preserve"> Оплата работ по корректиро</w:t>
      </w:r>
      <w:r w:rsidR="00040490">
        <w:rPr>
          <w:color w:val="000000"/>
          <w:sz w:val="24"/>
          <w:szCs w:val="24"/>
          <w:lang w:val="ru-RU"/>
        </w:rPr>
        <w:t>вке ПСД составила 20,0 тыс. рублей.</w:t>
      </w:r>
    </w:p>
    <w:p w:rsidR="00CF5974" w:rsidRPr="00D63E41" w:rsidRDefault="00D150BE" w:rsidP="00CF5974">
      <w:pPr>
        <w:pStyle w:val="33"/>
        <w:tabs>
          <w:tab w:val="left" w:pos="3948"/>
        </w:tabs>
        <w:spacing w:after="0"/>
        <w:ind w:firstLine="709"/>
        <w:jc w:val="both"/>
        <w:rPr>
          <w:sz w:val="24"/>
          <w:szCs w:val="24"/>
          <w:lang w:val="ru-RU"/>
        </w:rPr>
      </w:pPr>
      <w:r w:rsidRPr="00D63E41">
        <w:rPr>
          <w:sz w:val="24"/>
          <w:szCs w:val="24"/>
          <w:lang w:val="ru-RU"/>
        </w:rPr>
        <w:t xml:space="preserve">На </w:t>
      </w:r>
      <w:r w:rsidR="00CF5974" w:rsidRPr="00CF5974">
        <w:rPr>
          <w:sz w:val="24"/>
          <w:szCs w:val="24"/>
          <w:lang w:val="ru-RU"/>
        </w:rPr>
        <w:t>01.01.2018</w:t>
      </w:r>
      <w:r w:rsidR="00B12749" w:rsidRPr="00CF5974">
        <w:rPr>
          <w:sz w:val="24"/>
          <w:szCs w:val="24"/>
          <w:lang w:val="ru-RU"/>
        </w:rPr>
        <w:t xml:space="preserve"> </w:t>
      </w:r>
      <w:r w:rsidRPr="00D63E41">
        <w:rPr>
          <w:sz w:val="24"/>
          <w:szCs w:val="24"/>
          <w:lang w:val="ru-RU"/>
        </w:rPr>
        <w:t xml:space="preserve">строительная готовность объекта составляла 90 процентов. </w:t>
      </w:r>
      <w:r w:rsidR="00CF5974" w:rsidRPr="00D63E41">
        <w:rPr>
          <w:sz w:val="24"/>
          <w:szCs w:val="24"/>
          <w:lang w:val="ru-RU"/>
        </w:rPr>
        <w:t xml:space="preserve">В ходе обследования объекта (21.12.2017) специалистами ГКУ УКС выявлены недостатки строительства, которые подрядчик </w:t>
      </w:r>
      <w:r w:rsidR="00CF5974" w:rsidRPr="00D63E41">
        <w:rPr>
          <w:sz w:val="24"/>
          <w:szCs w:val="24"/>
          <w:u w:val="single"/>
          <w:lang w:val="ru-RU"/>
        </w:rPr>
        <w:t>не устранил</w:t>
      </w:r>
      <w:r w:rsidR="00CF5974" w:rsidRPr="00D63E41">
        <w:rPr>
          <w:sz w:val="24"/>
          <w:szCs w:val="24"/>
          <w:lang w:val="ru-RU"/>
        </w:rPr>
        <w:t xml:space="preserve"> до 31.12.2017, </w:t>
      </w:r>
      <w:r w:rsidR="00CF5974">
        <w:rPr>
          <w:sz w:val="24"/>
          <w:szCs w:val="24"/>
          <w:lang w:val="ru-RU"/>
        </w:rPr>
        <w:t>в результате нарушен</w:t>
      </w:r>
      <w:r w:rsidR="00CF5974" w:rsidRPr="00D63E41">
        <w:rPr>
          <w:sz w:val="24"/>
          <w:szCs w:val="24"/>
          <w:lang w:val="ru-RU"/>
        </w:rPr>
        <w:t xml:space="preserve"> срок </w:t>
      </w:r>
      <w:r w:rsidR="00CF5974">
        <w:rPr>
          <w:sz w:val="24"/>
          <w:szCs w:val="24"/>
          <w:lang w:val="ru-RU"/>
        </w:rPr>
        <w:t>завершения работ по</w:t>
      </w:r>
      <w:r w:rsidR="00CF5974" w:rsidRPr="00D63E41">
        <w:rPr>
          <w:sz w:val="24"/>
          <w:szCs w:val="24"/>
          <w:lang w:val="ru-RU"/>
        </w:rPr>
        <w:t xml:space="preserve"> контракт</w:t>
      </w:r>
      <w:r w:rsidR="00CF5974">
        <w:rPr>
          <w:sz w:val="24"/>
          <w:szCs w:val="24"/>
          <w:lang w:val="ru-RU"/>
        </w:rPr>
        <w:t>у</w:t>
      </w:r>
      <w:r w:rsidR="00CF5974" w:rsidRPr="00D63E41">
        <w:rPr>
          <w:sz w:val="24"/>
          <w:szCs w:val="24"/>
          <w:lang w:val="ru-RU"/>
        </w:rPr>
        <w:t>. При этом неустойка ГКУ УКС подрядчику не предъявлена</w:t>
      </w:r>
      <w:r w:rsidR="00CF5974" w:rsidRPr="00CF5974">
        <w:rPr>
          <w:sz w:val="24"/>
          <w:szCs w:val="24"/>
          <w:lang w:val="ru-RU"/>
        </w:rPr>
        <w:t>, размер которой</w:t>
      </w:r>
      <w:r w:rsidR="00CF5974" w:rsidRPr="00D63E41">
        <w:rPr>
          <w:sz w:val="24"/>
          <w:szCs w:val="24"/>
          <w:lang w:val="ru-RU"/>
        </w:rPr>
        <w:t xml:space="preserve"> </w:t>
      </w:r>
      <w:r w:rsidR="00CF5974" w:rsidRPr="00CF5974">
        <w:rPr>
          <w:sz w:val="24"/>
          <w:szCs w:val="24"/>
          <w:lang w:val="ru-RU"/>
        </w:rPr>
        <w:t>п</w:t>
      </w:r>
      <w:r w:rsidR="00CF5974" w:rsidRPr="00D63E41">
        <w:rPr>
          <w:sz w:val="24"/>
          <w:szCs w:val="24"/>
          <w:lang w:val="ru-RU"/>
        </w:rPr>
        <w:t>о состоянию на 01.03.2018 состав</w:t>
      </w:r>
      <w:r w:rsidR="00CF5974" w:rsidRPr="00CF5974">
        <w:rPr>
          <w:sz w:val="24"/>
          <w:szCs w:val="24"/>
          <w:lang w:val="ru-RU"/>
        </w:rPr>
        <w:t>ил</w:t>
      </w:r>
      <w:r w:rsidR="00CF5974" w:rsidRPr="00D63E41">
        <w:rPr>
          <w:sz w:val="24"/>
          <w:szCs w:val="24"/>
          <w:lang w:val="ru-RU"/>
        </w:rPr>
        <w:t xml:space="preserve"> </w:t>
      </w:r>
      <w:r w:rsidR="00CF5974" w:rsidRPr="00CF5974">
        <w:rPr>
          <w:color w:val="000000"/>
          <w:sz w:val="24"/>
          <w:szCs w:val="24"/>
          <w:lang w:val="ru-RU"/>
        </w:rPr>
        <w:t>132,6</w:t>
      </w:r>
      <w:r w:rsidR="00CF5974" w:rsidRPr="00D63E41">
        <w:rPr>
          <w:color w:val="000000"/>
          <w:sz w:val="24"/>
          <w:szCs w:val="24"/>
          <w:lang w:val="ru-RU"/>
        </w:rPr>
        <w:t xml:space="preserve"> </w:t>
      </w:r>
      <w:r w:rsidR="00CF5974" w:rsidRPr="00D63E41">
        <w:rPr>
          <w:sz w:val="24"/>
          <w:szCs w:val="24"/>
          <w:lang w:val="ru-RU"/>
        </w:rPr>
        <w:t>тыс. рублей.</w:t>
      </w:r>
      <w:r w:rsidRPr="00D63E41">
        <w:rPr>
          <w:sz w:val="24"/>
          <w:szCs w:val="24"/>
          <w:lang w:val="ru-RU"/>
        </w:rPr>
        <w:t xml:space="preserve"> </w:t>
      </w:r>
    </w:p>
    <w:p w:rsidR="00D150BE" w:rsidRPr="00E2440A" w:rsidRDefault="00CF5974" w:rsidP="00B2791C">
      <w:pPr>
        <w:pStyle w:val="33"/>
        <w:tabs>
          <w:tab w:val="left" w:pos="3948"/>
        </w:tabs>
        <w:spacing w:after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 информации Комитета на 26.03.2018 строительно-монтажные работы завершены, подрядчиком устраняются недостатки.</w:t>
      </w:r>
    </w:p>
    <w:p w:rsidR="00D150BE" w:rsidRPr="00D63E41" w:rsidRDefault="00D150BE" w:rsidP="00B2791C">
      <w:pPr>
        <w:pStyle w:val="33"/>
        <w:tabs>
          <w:tab w:val="left" w:pos="3948"/>
        </w:tabs>
        <w:spacing w:after="0"/>
        <w:ind w:firstLine="709"/>
        <w:jc w:val="both"/>
        <w:rPr>
          <w:sz w:val="24"/>
          <w:szCs w:val="24"/>
          <w:lang w:val="ru-RU"/>
        </w:rPr>
      </w:pPr>
      <w:r w:rsidRPr="00D63E41">
        <w:rPr>
          <w:sz w:val="24"/>
          <w:szCs w:val="24"/>
          <w:lang w:val="ru-RU"/>
        </w:rPr>
        <w:t>Редакцией подпрограммы от 30.01.2018 срок завершения строительства объекта изменен с 2017 на 2018 год</w:t>
      </w:r>
      <w:r w:rsidR="00343EF7">
        <w:rPr>
          <w:sz w:val="24"/>
          <w:szCs w:val="24"/>
          <w:lang w:val="ru-RU"/>
        </w:rPr>
        <w:t>.</w:t>
      </w:r>
      <w:r w:rsidRPr="00D63E41">
        <w:rPr>
          <w:sz w:val="24"/>
          <w:szCs w:val="24"/>
          <w:lang w:val="ru-RU"/>
        </w:rPr>
        <w:t xml:space="preserve"> Бюджетные назначения на погашение задолженности в 2018 году перераспределены </w:t>
      </w:r>
      <w:r w:rsidR="00CF5974">
        <w:rPr>
          <w:sz w:val="24"/>
          <w:szCs w:val="24"/>
          <w:lang w:val="ru-RU"/>
        </w:rPr>
        <w:t>в сводной бюджетной росписи</w:t>
      </w:r>
      <w:r w:rsidRPr="00D63E41">
        <w:rPr>
          <w:sz w:val="24"/>
          <w:szCs w:val="24"/>
          <w:lang w:val="ru-RU"/>
        </w:rPr>
        <w:t xml:space="preserve"> в соответствии со статьей 46 Закона о бюджете на 2018 год.</w:t>
      </w:r>
    </w:p>
    <w:p w:rsidR="00D150BE" w:rsidRPr="003323F9" w:rsidRDefault="00B45D43" w:rsidP="00B279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b/>
          <w:i/>
          <w:color w:val="000000"/>
          <w:lang w:val="ru-RU"/>
        </w:rPr>
        <w:t>5. «Жилой 24 квар-й дом</w:t>
      </w:r>
      <w:r w:rsidR="00D150BE" w:rsidRPr="003323F9">
        <w:rPr>
          <w:rFonts w:ascii="Times New Roman" w:hAnsi="Times New Roman"/>
          <w:b/>
          <w:i/>
          <w:color w:val="000000"/>
          <w:lang w:val="ru-RU"/>
        </w:rPr>
        <w:t xml:space="preserve"> для детей-сирот в г. Николаевске Волгоградской области».</w:t>
      </w:r>
      <w:r w:rsidR="00D150BE" w:rsidRPr="003323F9">
        <w:rPr>
          <w:rFonts w:ascii="Times New Roman" w:hAnsi="Times New Roman"/>
          <w:color w:val="000000"/>
          <w:lang w:val="ru-RU"/>
        </w:rPr>
        <w:t xml:space="preserve"> </w:t>
      </w:r>
    </w:p>
    <w:p w:rsidR="00D150BE" w:rsidRPr="00D150BE" w:rsidRDefault="00D150BE" w:rsidP="00B279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D150BE">
        <w:rPr>
          <w:rFonts w:ascii="Times New Roman" w:hAnsi="Times New Roman"/>
          <w:color w:val="000000"/>
          <w:lang w:val="ru-RU"/>
        </w:rPr>
        <w:t xml:space="preserve">Строительство объекта велось в рамках государственного контракта от 17.06.2015 с ООО «Энергостройинжиниринг», срок окончания строительства – </w:t>
      </w:r>
      <w:r w:rsidRPr="00D150BE">
        <w:rPr>
          <w:rFonts w:ascii="Times New Roman" w:hAnsi="Times New Roman"/>
          <w:color w:val="000000"/>
          <w:u w:val="single"/>
          <w:lang w:val="ru-RU"/>
        </w:rPr>
        <w:t>17.02.2016</w:t>
      </w:r>
      <w:r w:rsidRPr="00D150BE">
        <w:rPr>
          <w:rFonts w:ascii="Times New Roman" w:hAnsi="Times New Roman"/>
          <w:color w:val="000000"/>
          <w:lang w:val="ru-RU"/>
        </w:rPr>
        <w:t xml:space="preserve">. В связи с нарушением подрядчиком срока исполнения контракта ГКУ УКС в одностороннем порядке 08.06.2016 контракт </w:t>
      </w:r>
      <w:r w:rsidRPr="00D150BE">
        <w:rPr>
          <w:rFonts w:ascii="Times New Roman" w:hAnsi="Times New Roman"/>
          <w:color w:val="000000"/>
          <w:u w:val="single"/>
          <w:lang w:val="ru-RU"/>
        </w:rPr>
        <w:t>расторгнут</w:t>
      </w:r>
      <w:r w:rsidRPr="00D150BE">
        <w:rPr>
          <w:rFonts w:ascii="Times New Roman" w:hAnsi="Times New Roman"/>
          <w:color w:val="000000"/>
          <w:lang w:val="ru-RU"/>
        </w:rPr>
        <w:t xml:space="preserve">. </w:t>
      </w:r>
    </w:p>
    <w:p w:rsidR="00D150BE" w:rsidRPr="00D150BE" w:rsidRDefault="00D150BE" w:rsidP="00B279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D150BE">
        <w:rPr>
          <w:rFonts w:ascii="Times New Roman" w:hAnsi="Times New Roman"/>
          <w:color w:val="000000"/>
          <w:lang w:val="ru-RU"/>
        </w:rPr>
        <w:t>На момент расторжения контракта подрядчиком были выполнены работы по возведению фундамента, двух этажей и частично перекрытие второго этажа. Оплата выполненных работ произведена ГКУ УКС в 2016 году на 7601,5 тыс. рублей. При этом н</w:t>
      </w:r>
      <w:r w:rsidRPr="00D150BE">
        <w:rPr>
          <w:rFonts w:ascii="Times New Roman" w:hAnsi="Times New Roman"/>
          <w:lang w:val="ru-RU"/>
        </w:rPr>
        <w:t xml:space="preserve">еустойка за несоблюдение сроков контракта в размере 277,8 тыс. руб. не взыскана ГКУ УКС в связи с банкротством подрядчика. </w:t>
      </w:r>
    </w:p>
    <w:p w:rsidR="00D150BE" w:rsidRPr="00D150BE" w:rsidRDefault="00D150BE" w:rsidP="00B279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D150BE">
        <w:rPr>
          <w:rFonts w:ascii="Times New Roman" w:hAnsi="Times New Roman"/>
          <w:color w:val="000000"/>
          <w:lang w:val="ru-RU"/>
        </w:rPr>
        <w:t>Электронный аукцион на завершение строительства объекта, объявленный ГКУ УКС 16.06.2017, признан несостоявшимся из-за отсутствия заявок на участие. Повторно аукцион не объявлялся из-за сокращения лимитов и перемещения их на 2018 год.</w:t>
      </w:r>
    </w:p>
    <w:p w:rsidR="003323F9" w:rsidRDefault="003323F9" w:rsidP="00B279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На основании заключенного </w:t>
      </w:r>
      <w:r w:rsidR="00D150BE" w:rsidRPr="00D150BE">
        <w:rPr>
          <w:rFonts w:ascii="Times New Roman" w:hAnsi="Times New Roman"/>
          <w:lang w:val="ru-RU"/>
        </w:rPr>
        <w:t xml:space="preserve">ГКУ УКС </w:t>
      </w:r>
      <w:r>
        <w:rPr>
          <w:rFonts w:ascii="Times New Roman" w:hAnsi="Times New Roman"/>
          <w:lang w:val="ru-RU"/>
        </w:rPr>
        <w:t xml:space="preserve">с ООО «Базис-строй» </w:t>
      </w:r>
      <w:r w:rsidR="009C11ED">
        <w:rPr>
          <w:rFonts w:ascii="Times New Roman" w:hAnsi="Times New Roman"/>
          <w:lang w:val="ru-RU"/>
        </w:rPr>
        <w:t xml:space="preserve">государственного </w:t>
      </w:r>
      <w:r w:rsidR="00D150BE" w:rsidRPr="00D150BE">
        <w:rPr>
          <w:rFonts w:ascii="Times New Roman" w:hAnsi="Times New Roman"/>
          <w:lang w:val="ru-RU"/>
        </w:rPr>
        <w:t>контракт</w:t>
      </w:r>
      <w:r>
        <w:rPr>
          <w:rFonts w:ascii="Times New Roman" w:hAnsi="Times New Roman"/>
          <w:lang w:val="ru-RU"/>
        </w:rPr>
        <w:t>а</w:t>
      </w:r>
      <w:r w:rsidR="00D150BE" w:rsidRPr="00D150BE">
        <w:rPr>
          <w:rFonts w:ascii="Times New Roman" w:hAnsi="Times New Roman"/>
          <w:lang w:val="ru-RU"/>
        </w:rPr>
        <w:t xml:space="preserve"> от 20.07.2017 </w:t>
      </w:r>
      <w:r w:rsidR="00D150BE" w:rsidRPr="00D150BE">
        <w:rPr>
          <w:rFonts w:ascii="Times New Roman" w:hAnsi="Times New Roman"/>
          <w:bCs/>
          <w:lang w:val="ru-RU"/>
        </w:rPr>
        <w:t xml:space="preserve"> </w:t>
      </w:r>
      <w:r w:rsidR="00D150BE" w:rsidRPr="00D150BE">
        <w:rPr>
          <w:rFonts w:ascii="Times New Roman" w:hAnsi="Times New Roman"/>
          <w:lang w:val="ru-RU"/>
        </w:rPr>
        <w:t>выполнен</w:t>
      </w:r>
      <w:r>
        <w:rPr>
          <w:rFonts w:ascii="Times New Roman" w:hAnsi="Times New Roman"/>
          <w:lang w:val="ru-RU"/>
        </w:rPr>
        <w:t>ы</w:t>
      </w:r>
      <w:r w:rsidR="00D150BE" w:rsidRPr="00D150B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и оплачены </w:t>
      </w:r>
      <w:r w:rsidR="00D150BE" w:rsidRPr="00D150BE">
        <w:rPr>
          <w:rFonts w:ascii="Times New Roman" w:hAnsi="Times New Roman"/>
          <w:lang w:val="ru-RU"/>
        </w:rPr>
        <w:t>работ</w:t>
      </w:r>
      <w:r>
        <w:rPr>
          <w:rFonts w:ascii="Times New Roman" w:hAnsi="Times New Roman"/>
          <w:lang w:val="ru-RU"/>
        </w:rPr>
        <w:t>ы</w:t>
      </w:r>
      <w:r w:rsidR="00D150BE" w:rsidRPr="00D150BE">
        <w:rPr>
          <w:rFonts w:ascii="Times New Roman" w:hAnsi="Times New Roman"/>
          <w:lang w:val="ru-RU"/>
        </w:rPr>
        <w:t xml:space="preserve"> </w:t>
      </w:r>
      <w:r w:rsidR="009C11ED">
        <w:rPr>
          <w:rFonts w:ascii="Times New Roman" w:hAnsi="Times New Roman"/>
          <w:bCs/>
          <w:lang w:val="ru-RU"/>
        </w:rPr>
        <w:t>на</w:t>
      </w:r>
      <w:r>
        <w:rPr>
          <w:rFonts w:ascii="Times New Roman" w:hAnsi="Times New Roman"/>
          <w:bCs/>
          <w:lang w:val="ru-RU"/>
        </w:rPr>
        <w:t xml:space="preserve"> 228,8 тыс. руб. </w:t>
      </w:r>
      <w:r w:rsidR="00D150BE" w:rsidRPr="00D150BE">
        <w:rPr>
          <w:rFonts w:ascii="Times New Roman" w:hAnsi="Times New Roman"/>
          <w:lang w:val="ru-RU"/>
        </w:rPr>
        <w:t xml:space="preserve">по устройству ограждения строительной площадки. </w:t>
      </w:r>
    </w:p>
    <w:p w:rsidR="00D150BE" w:rsidRPr="00D150BE" w:rsidRDefault="00D150BE" w:rsidP="00B279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D150BE">
        <w:rPr>
          <w:rFonts w:ascii="Times New Roman" w:hAnsi="Times New Roman"/>
          <w:color w:val="000000"/>
          <w:u w:val="single"/>
          <w:lang w:val="ru-RU"/>
        </w:rPr>
        <w:t xml:space="preserve">Строительная готовность объекта на </w:t>
      </w:r>
      <w:r w:rsidR="00E2440A">
        <w:rPr>
          <w:rFonts w:ascii="Times New Roman" w:hAnsi="Times New Roman"/>
          <w:color w:val="000000"/>
          <w:u w:val="single"/>
          <w:lang w:val="ru-RU"/>
        </w:rPr>
        <w:t>март 2018 года</w:t>
      </w:r>
      <w:r w:rsidRPr="00D150BE">
        <w:rPr>
          <w:rFonts w:ascii="Times New Roman" w:hAnsi="Times New Roman"/>
          <w:color w:val="000000"/>
          <w:u w:val="single"/>
          <w:lang w:val="ru-RU"/>
        </w:rPr>
        <w:t xml:space="preserve"> составляла </w:t>
      </w:r>
      <w:r w:rsidR="00E2440A">
        <w:rPr>
          <w:rFonts w:ascii="Times New Roman" w:hAnsi="Times New Roman"/>
          <w:color w:val="000000"/>
          <w:u w:val="single"/>
          <w:lang w:val="ru-RU"/>
        </w:rPr>
        <w:t>29</w:t>
      </w:r>
      <w:r w:rsidRPr="00D150BE">
        <w:rPr>
          <w:rFonts w:ascii="Times New Roman" w:hAnsi="Times New Roman"/>
          <w:color w:val="000000"/>
          <w:u w:val="single"/>
          <w:lang w:val="ru-RU"/>
        </w:rPr>
        <w:t xml:space="preserve"> процентов.</w:t>
      </w:r>
      <w:r w:rsidRPr="00D150BE">
        <w:rPr>
          <w:rFonts w:ascii="Times New Roman" w:hAnsi="Times New Roman"/>
          <w:color w:val="000000"/>
          <w:lang w:val="ru-RU"/>
        </w:rPr>
        <w:t xml:space="preserve"> Подпрограммой срок окончания строительства объекта перенесен с 2018 на 2020 год.  Законом об областном бюджете на 2018 год бюджетные ассигнования на строительство объекта предусмотрены в размере 18</w:t>
      </w:r>
      <w:r w:rsidR="00BB12D0">
        <w:rPr>
          <w:rFonts w:ascii="Times New Roman" w:hAnsi="Times New Roman"/>
          <w:color w:val="000000"/>
          <w:lang w:val="ru-RU"/>
        </w:rPr>
        <w:t> </w:t>
      </w:r>
      <w:r w:rsidRPr="00D150BE">
        <w:rPr>
          <w:rFonts w:ascii="Times New Roman" w:hAnsi="Times New Roman"/>
          <w:color w:val="000000"/>
          <w:lang w:val="ru-RU"/>
        </w:rPr>
        <w:t xml:space="preserve">383,3 тыс. рублей. </w:t>
      </w:r>
      <w:r w:rsidR="00C63891">
        <w:rPr>
          <w:rFonts w:ascii="Times New Roman" w:hAnsi="Times New Roman"/>
          <w:color w:val="000000"/>
          <w:lang w:val="ru-RU"/>
        </w:rPr>
        <w:t>После</w:t>
      </w:r>
      <w:r w:rsidRPr="00D150BE">
        <w:rPr>
          <w:rFonts w:ascii="Times New Roman" w:hAnsi="Times New Roman"/>
          <w:color w:val="000000"/>
          <w:lang w:val="ru-RU"/>
        </w:rPr>
        <w:t xml:space="preserve"> корректировки проектной документации</w:t>
      </w:r>
      <w:r w:rsidR="00C63891">
        <w:rPr>
          <w:rFonts w:ascii="Times New Roman" w:hAnsi="Times New Roman"/>
          <w:color w:val="000000"/>
          <w:lang w:val="ru-RU"/>
        </w:rPr>
        <w:t xml:space="preserve"> в 2018 году будет проводиться аукцион на строительно-монтажные работы</w:t>
      </w:r>
      <w:r w:rsidRPr="00D150BE">
        <w:rPr>
          <w:rFonts w:ascii="Times New Roman" w:hAnsi="Times New Roman"/>
          <w:color w:val="000000"/>
          <w:lang w:val="ru-RU"/>
        </w:rPr>
        <w:t>.</w:t>
      </w:r>
    </w:p>
    <w:p w:rsidR="00D150BE" w:rsidRPr="00D150BE" w:rsidRDefault="00D150BE" w:rsidP="00B2791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i/>
          <w:lang w:val="ru-RU"/>
        </w:rPr>
      </w:pPr>
      <w:r w:rsidRPr="00D150BE">
        <w:rPr>
          <w:rFonts w:ascii="Times New Roman" w:hAnsi="Times New Roman"/>
          <w:b/>
          <w:i/>
          <w:lang w:val="ru-RU"/>
        </w:rPr>
        <w:t xml:space="preserve">Предоставление жилых помещений детям-сиротам </w:t>
      </w:r>
    </w:p>
    <w:p w:rsidR="00D150BE" w:rsidRDefault="00D150BE" w:rsidP="00B2791C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Программой №46-п предусмотрено предоставить в 2017 году в пользование детям-сиротам 644 жилых помещения, из них 463 помещения специализированного фонда и 181 помещение маневренного фонда. Информация о плановом и фактическом предоставлении детям-сиротам жилых помещений в 2017 году представлена в таблице </w:t>
      </w:r>
      <w:r w:rsidR="00BA7885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:</w:t>
      </w:r>
    </w:p>
    <w:p w:rsidR="00D150BE" w:rsidRPr="00F0610F" w:rsidRDefault="00D150BE" w:rsidP="00824053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i/>
          <w:lang w:val="ru-RU"/>
        </w:rPr>
      </w:pPr>
      <w:r w:rsidRPr="00D150BE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</w:t>
      </w:r>
      <w:r w:rsidRPr="00EF1BC3">
        <w:rPr>
          <w:rFonts w:ascii="Times New Roman" w:hAnsi="Times New Roman"/>
          <w:i/>
        </w:rPr>
        <w:t xml:space="preserve">Таблица </w:t>
      </w:r>
      <w:r w:rsidR="00BA7885">
        <w:rPr>
          <w:rFonts w:ascii="Times New Roman" w:hAnsi="Times New Roman"/>
          <w:i/>
          <w:lang w:val="ru-RU"/>
        </w:rPr>
        <w:t>12</w:t>
      </w:r>
      <w:r>
        <w:rPr>
          <w:rFonts w:ascii="Times New Roman" w:hAnsi="Times New Roman"/>
          <w:i/>
        </w:rPr>
        <w:t xml:space="preserve"> (чел.)</w:t>
      </w:r>
    </w:p>
    <w:tbl>
      <w:tblPr>
        <w:tblW w:w="10740" w:type="dxa"/>
        <w:tblLayout w:type="fixed"/>
        <w:tblLook w:val="04A0"/>
      </w:tblPr>
      <w:tblGrid>
        <w:gridCol w:w="534"/>
        <w:gridCol w:w="6378"/>
        <w:gridCol w:w="1417"/>
        <w:gridCol w:w="1418"/>
        <w:gridCol w:w="993"/>
      </w:tblGrid>
      <w:tr w:rsidR="00D150BE" w:rsidTr="00B45D43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50BE" w:rsidRDefault="00D150BE" w:rsidP="0082405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№ п/п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50BE" w:rsidRDefault="00D150BE" w:rsidP="0082405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50BE" w:rsidRDefault="00D150BE" w:rsidP="00824053">
            <w:pPr>
              <w:ind w:right="-108" w:firstLine="34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Предусмотрено программой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0BE" w:rsidRDefault="00D150BE" w:rsidP="00824053">
            <w:pPr>
              <w:ind w:firstLine="34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Фактически предоставлено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0BE" w:rsidRDefault="00D150BE" w:rsidP="00824053">
            <w:pPr>
              <w:ind w:firstLine="34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Отклонение</w:t>
            </w:r>
          </w:p>
        </w:tc>
      </w:tr>
      <w:tr w:rsidR="00D150BE" w:rsidTr="00B45D43">
        <w:trPr>
          <w:trHeight w:val="20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BE" w:rsidRPr="00D150BE" w:rsidRDefault="00D150BE" w:rsidP="0082405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150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Жилые помещения специализированного жилищного фонда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BE" w:rsidRDefault="00D150BE" w:rsidP="00824053">
            <w:pPr>
              <w:ind w:firstLine="34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BE" w:rsidRDefault="00D150BE" w:rsidP="00824053">
            <w:pPr>
              <w:ind w:firstLine="34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BE" w:rsidRDefault="00D150BE" w:rsidP="00824053">
            <w:pPr>
              <w:ind w:firstLine="34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-212</w:t>
            </w:r>
          </w:p>
        </w:tc>
      </w:tr>
      <w:tr w:rsidR="00D150BE" w:rsidRPr="00824053" w:rsidTr="00B45D43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BE" w:rsidRPr="00824053" w:rsidRDefault="00D150BE" w:rsidP="00824053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824053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BE" w:rsidRPr="00824053" w:rsidRDefault="00D150BE" w:rsidP="00824053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val="ru-RU"/>
              </w:rPr>
            </w:pPr>
            <w:r w:rsidRPr="00824053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val="ru-RU"/>
              </w:rPr>
              <w:t>Строительство жилых помещений для детей-</w:t>
            </w:r>
            <w:r w:rsidR="00824053" w:rsidRPr="00824053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val="ru-RU"/>
              </w:rPr>
              <w:t>сирот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BE" w:rsidRPr="00824053" w:rsidRDefault="00D150BE" w:rsidP="00824053">
            <w:pPr>
              <w:ind w:firstLine="34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824053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BE" w:rsidRPr="00824053" w:rsidRDefault="00D150BE" w:rsidP="00824053">
            <w:pPr>
              <w:ind w:firstLine="34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824053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BE" w:rsidRPr="00824053" w:rsidRDefault="00D150BE" w:rsidP="00824053">
            <w:pPr>
              <w:ind w:firstLine="34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824053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-212</w:t>
            </w:r>
          </w:p>
        </w:tc>
      </w:tr>
      <w:tr w:rsidR="00D150BE" w:rsidTr="00B45D43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0BE" w:rsidRDefault="00D150BE" w:rsidP="008240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0BE" w:rsidRPr="00D150BE" w:rsidRDefault="00D150BE" w:rsidP="00824053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150B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Жилой дом № 2 в кв. 06 10 017 по пер. Удмуртский в г. Волгограда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0BE" w:rsidRDefault="00D150BE" w:rsidP="00824053">
            <w:pPr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0BE" w:rsidRDefault="00D150BE" w:rsidP="00824053">
            <w:pPr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0BE" w:rsidRDefault="00D150BE" w:rsidP="00824053">
            <w:pPr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-178</w:t>
            </w:r>
          </w:p>
        </w:tc>
      </w:tr>
      <w:tr w:rsidR="00D150BE" w:rsidTr="00B45D43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0BE" w:rsidRDefault="00D150BE" w:rsidP="008240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0BE" w:rsidRPr="00D150BE" w:rsidRDefault="00D150BE" w:rsidP="00824053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150B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Завершение строительства 6 жилых домов блокированной застройки для детей-сирот в г. Жирновске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0BE" w:rsidRDefault="00D150BE" w:rsidP="00824053">
            <w:pPr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0BE" w:rsidRDefault="00D150BE" w:rsidP="00824053">
            <w:pPr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0BE" w:rsidRDefault="00D150BE" w:rsidP="00824053">
            <w:pPr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150BE" w:rsidTr="00B45D43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0BE" w:rsidRDefault="00D150BE" w:rsidP="008240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0BE" w:rsidRPr="00D150BE" w:rsidRDefault="00D150BE" w:rsidP="00824053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150B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Двенадцать блокированных двухквартирных жилых домов для детей-сирот в п. Аэропортовский р.п. Даниловка (1 этап, 6 домов)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0BE" w:rsidRDefault="00D150BE" w:rsidP="00824053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0BE" w:rsidRDefault="00D150BE" w:rsidP="00824053">
            <w:pPr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0BE" w:rsidRDefault="00D150BE" w:rsidP="00824053">
            <w:pPr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-12</w:t>
            </w:r>
          </w:p>
        </w:tc>
      </w:tr>
      <w:tr w:rsidR="00D150BE" w:rsidTr="00B45D43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0BE" w:rsidRDefault="00D150BE" w:rsidP="008240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0BE" w:rsidRPr="00D150BE" w:rsidRDefault="00D150BE" w:rsidP="00824053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150B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Одиннадцать двухквартирных жилых домов для детей-сирот, детей, оставшихся без попечения родителей, в р.п. Быково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0BE" w:rsidRDefault="00D150BE" w:rsidP="00824053">
            <w:pPr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0BE" w:rsidRDefault="00D150BE" w:rsidP="00824053">
            <w:pPr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0BE" w:rsidRDefault="00D150BE" w:rsidP="00824053">
            <w:pPr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-22</w:t>
            </w:r>
          </w:p>
        </w:tc>
      </w:tr>
      <w:tr w:rsidR="00D150BE" w:rsidRPr="00824053" w:rsidTr="00B45D43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BE" w:rsidRPr="00824053" w:rsidRDefault="00D150BE" w:rsidP="00824053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824053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BE" w:rsidRPr="00824053" w:rsidRDefault="00824053" w:rsidP="00824053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val="ru-RU"/>
              </w:rPr>
            </w:pPr>
            <w:r w:rsidRPr="00824053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val="ru-RU"/>
              </w:rPr>
              <w:t>Приобретение жилых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BE" w:rsidRPr="00824053" w:rsidRDefault="00D150BE" w:rsidP="00824053">
            <w:pPr>
              <w:ind w:firstLine="34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824053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BE" w:rsidRPr="00824053" w:rsidRDefault="00D150BE" w:rsidP="00824053">
            <w:pPr>
              <w:ind w:firstLine="34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824053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239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BE" w:rsidRPr="00824053" w:rsidRDefault="00D150BE" w:rsidP="00824053">
            <w:pPr>
              <w:ind w:firstLine="34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824053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0</w:t>
            </w:r>
          </w:p>
        </w:tc>
      </w:tr>
      <w:tr w:rsidR="00D150BE" w:rsidTr="00B45D43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0BE" w:rsidRDefault="00D150BE" w:rsidP="008240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0BE" w:rsidRPr="00D150BE" w:rsidRDefault="00D150BE" w:rsidP="00824053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150B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 контрактам, заключенным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0BE" w:rsidRDefault="00D150BE" w:rsidP="00824053">
            <w:pPr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0BE" w:rsidRDefault="00D150BE" w:rsidP="00824053">
            <w:pPr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0BE" w:rsidRDefault="00D150BE" w:rsidP="00824053">
            <w:pPr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150BE" w:rsidTr="00B45D43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0BE" w:rsidRDefault="00D150BE" w:rsidP="008240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0BE" w:rsidRPr="00D150BE" w:rsidRDefault="00D150BE" w:rsidP="00824053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150B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 контрактам, заключенным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0BE" w:rsidRDefault="00D150BE" w:rsidP="00824053">
            <w:pPr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0BE" w:rsidRDefault="00D150BE" w:rsidP="00824053">
            <w:pPr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0BE" w:rsidRDefault="00D150BE" w:rsidP="00824053">
            <w:pPr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150BE" w:rsidTr="00B45D43">
        <w:trPr>
          <w:trHeight w:val="20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0BE" w:rsidRPr="00D150BE" w:rsidRDefault="00D150BE" w:rsidP="0082405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150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Жилые помещения маневренного фонда специализированного жилищного фонда Волгоградской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BE" w:rsidRDefault="00D150BE" w:rsidP="00824053">
            <w:pPr>
              <w:ind w:firstLine="34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BE" w:rsidRDefault="00D150BE" w:rsidP="00824053">
            <w:pPr>
              <w:ind w:firstLine="34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0BE" w:rsidRDefault="00D150BE" w:rsidP="00824053">
            <w:pPr>
              <w:ind w:firstLine="34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-96</w:t>
            </w:r>
          </w:p>
        </w:tc>
      </w:tr>
      <w:tr w:rsidR="00D150BE" w:rsidTr="00B45D43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0BE" w:rsidRDefault="00D150BE" w:rsidP="008240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0BE" w:rsidRPr="00824053" w:rsidRDefault="00D150BE" w:rsidP="001014A8">
            <w:pPr>
              <w:ind w:left="-108" w:right="-108" w:firstLine="141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150B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Реконструкция здания общежития ГБОУ СПО </w:t>
            </w:r>
            <w:r w:rsidR="0082405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«</w:t>
            </w:r>
            <w:r w:rsidRPr="00D150B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Волгоградский со</w:t>
            </w:r>
            <w:r w:rsidR="0082405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циально-экономический техникум» по </w:t>
            </w:r>
            <w:r w:rsidRPr="00D150B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ул. </w:t>
            </w:r>
            <w:r w:rsidRPr="0082405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Саушинская, 13б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0BE" w:rsidRDefault="00D150BE" w:rsidP="00824053">
            <w:pPr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0BE" w:rsidRDefault="00D150BE" w:rsidP="00824053">
            <w:pPr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0BE" w:rsidRDefault="00D150BE" w:rsidP="00824053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-105</w:t>
            </w:r>
          </w:p>
        </w:tc>
      </w:tr>
      <w:tr w:rsidR="00D150BE" w:rsidTr="00B45D43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0BE" w:rsidRDefault="00D150BE" w:rsidP="008240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0BE" w:rsidRPr="00D150BE" w:rsidRDefault="00D150BE" w:rsidP="00824053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150B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Жилые помещения в ЖК Родниковая долина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0BE" w:rsidRDefault="00D150BE" w:rsidP="00824053">
            <w:pPr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0BE" w:rsidRDefault="00D150BE" w:rsidP="00824053">
            <w:pPr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0BE" w:rsidRDefault="00D150BE" w:rsidP="00824053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752EF" w:rsidTr="00B45D43">
        <w:trPr>
          <w:trHeight w:val="20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EF" w:rsidRPr="00047AF1" w:rsidRDefault="00B752EF" w:rsidP="00B752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150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Всего предоставлено жилых помещений детям-сиротам в 2017 году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2EF" w:rsidRPr="00047AF1" w:rsidRDefault="00B752EF" w:rsidP="00B752EF">
            <w:pPr>
              <w:ind w:firstLine="34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2EF" w:rsidRPr="00047AF1" w:rsidRDefault="00B752EF" w:rsidP="00B752EF">
            <w:pPr>
              <w:ind w:firstLine="34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2EF" w:rsidRPr="00047AF1" w:rsidRDefault="00B752EF" w:rsidP="00B752EF">
            <w:pPr>
              <w:ind w:firstLine="34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-308</w:t>
            </w:r>
          </w:p>
        </w:tc>
      </w:tr>
      <w:tr w:rsidR="00B752EF" w:rsidRPr="00B752EF" w:rsidTr="00B45D43">
        <w:trPr>
          <w:trHeight w:val="20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2EF" w:rsidRPr="00D150BE" w:rsidRDefault="00B752EF" w:rsidP="0082405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047AF1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Доля детей-сирот, обеспеченных жилыми помещениями, в общей численности детей, которые подлежат обеспечению жилыми помещениями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, 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2EF" w:rsidRPr="00B752EF" w:rsidRDefault="00B752EF" w:rsidP="00824053">
            <w:pPr>
              <w:ind w:firstLine="34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2EF" w:rsidRPr="00B752EF" w:rsidRDefault="00B752EF" w:rsidP="00824053">
            <w:pPr>
              <w:ind w:firstLine="34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2EF" w:rsidRPr="00B752EF" w:rsidRDefault="00B752EF" w:rsidP="00824053">
            <w:pPr>
              <w:ind w:firstLine="34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-7</w:t>
            </w:r>
          </w:p>
        </w:tc>
      </w:tr>
    </w:tbl>
    <w:p w:rsidR="00047627" w:rsidRPr="00047AF1" w:rsidRDefault="00D150BE" w:rsidP="00047AF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i/>
          <w:lang w:val="ru-RU"/>
        </w:rPr>
      </w:pPr>
      <w:r w:rsidRPr="00D150BE">
        <w:rPr>
          <w:rFonts w:ascii="Times New Roman" w:hAnsi="Times New Roman"/>
          <w:lang w:val="ru-RU"/>
        </w:rPr>
        <w:t>В 2017 году Комитетом предоставлены детям-сиротам 336 жилых помещений (52% к плану), из них 85 помещений маневренного фонда (47% к плану) в жилом комплексе «Родниковая долина» и 251 квартира по договорам найма спецжилфонда (54% к плану).</w:t>
      </w:r>
      <w:r w:rsidR="00047AF1">
        <w:rPr>
          <w:rFonts w:ascii="Times New Roman" w:hAnsi="Times New Roman"/>
          <w:lang w:val="ru-RU"/>
        </w:rPr>
        <w:t xml:space="preserve"> </w:t>
      </w:r>
      <w:r w:rsidRPr="00047AF1">
        <w:rPr>
          <w:rFonts w:ascii="Times New Roman" w:hAnsi="Times New Roman"/>
          <w:b/>
          <w:i/>
          <w:lang w:val="ru-RU"/>
        </w:rPr>
        <w:t>В результате целевые показатели, установленные подпрограммой на 2017 год, не достигнуты</w:t>
      </w:r>
      <w:r w:rsidR="00047AF1">
        <w:rPr>
          <w:rFonts w:ascii="Times New Roman" w:hAnsi="Times New Roman"/>
          <w:b/>
          <w:i/>
          <w:lang w:val="ru-RU"/>
        </w:rPr>
        <w:t>.</w:t>
      </w:r>
    </w:p>
    <w:p w:rsidR="00047AF1" w:rsidRDefault="00047AF1" w:rsidP="001827A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150BE" w:rsidRDefault="002405BB" w:rsidP="001827A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D150BE">
        <w:rPr>
          <w:rFonts w:ascii="Times New Roman" w:hAnsi="Times New Roman"/>
          <w:sz w:val="24"/>
          <w:szCs w:val="24"/>
        </w:rPr>
        <w:t>нализ количества детей-сирот, не обеспеченных жильем на 15.03.2018, в разрезе муниципальных образований Волгоградской области показал, что наибольшее количество детей-сирот (</w:t>
      </w:r>
      <w:r w:rsidR="00D150BE">
        <w:rPr>
          <w:rFonts w:ascii="Times New Roman" w:hAnsi="Times New Roman"/>
          <w:color w:val="000000"/>
          <w:sz w:val="24"/>
          <w:szCs w:val="24"/>
        </w:rPr>
        <w:t>1512 человек) в г.Волгограде. Фактически с 2013 года в Волгограде обеспечено жильем спецжилфонда всего лишь 28 детей-сирот, из них 20 - помещениями в областном центре и 8 - в других муниципальных образованиях области (с согласия детей-сирот).</w:t>
      </w:r>
    </w:p>
    <w:p w:rsidR="00D150BE" w:rsidRDefault="00D150BE" w:rsidP="001827A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 этом в 2017 году аукционы на приобретение жилья в г.Волгограде Комитетом не объявлялись. По объяснениям Комитета проведенный анализ цен на квартиры показал, что цена приобретения квартир площадью 36 кв.м в г.Волгограде превышает предельно допустимую цену приобретения жилья для детей-сирот (1119,6 тыс.рублей). </w:t>
      </w:r>
    </w:p>
    <w:p w:rsidR="00D150BE" w:rsidRPr="00A30D7F" w:rsidRDefault="00D150BE" w:rsidP="001827A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Обеспечение детей-сирот г.Волгограда помещениями спецжилфонда в 2017 году планировалось Комитетом путем предоставления квартир в доме по пер.Удмуртский, состоящего из 210 квартир, строительство которого не было завершено. </w:t>
      </w:r>
    </w:p>
    <w:p w:rsidR="00D150BE" w:rsidRDefault="00D150BE" w:rsidP="001827A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Фактически детям-сиротам </w:t>
      </w:r>
      <w:r w:rsidR="001827A6"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</w:rPr>
        <w:t>г.Волгоград</w:t>
      </w:r>
      <w:r w:rsidR="001827A6"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в 2017 году предоставлены только 85 помещений маневренного фонда в ЖК «Родниковая долина».</w:t>
      </w:r>
    </w:p>
    <w:p w:rsidR="00D150BE" w:rsidRDefault="00D150BE" w:rsidP="001827A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то же время по состоянию на 15.03.2018 большую часть судебных решений (58,2%) по искам детей-сирот к Комитету о предоставлении жилья спецжилфонда составляют иски детей-сирот, проживающих именно в г.Волгограде (369 из 634). </w:t>
      </w:r>
    </w:p>
    <w:p w:rsidR="00D150BE" w:rsidRPr="00D150BE" w:rsidRDefault="00D150BE" w:rsidP="001827A6">
      <w:pPr>
        <w:ind w:firstLine="709"/>
        <w:jc w:val="both"/>
        <w:rPr>
          <w:rFonts w:ascii="Times New Roman" w:hAnsi="Times New Roman"/>
          <w:lang w:val="ru-RU"/>
        </w:rPr>
      </w:pPr>
      <w:r w:rsidRPr="00D150BE">
        <w:rPr>
          <w:rFonts w:ascii="Times New Roman" w:hAnsi="Times New Roman"/>
          <w:lang w:val="ru-RU"/>
        </w:rPr>
        <w:t xml:space="preserve">За нарушение законных прав детей-сирот в своевременном предоставлении жилых помещений Комитет привлечен к административной ответственности: </w:t>
      </w:r>
    </w:p>
    <w:p w:rsidR="00D150BE" w:rsidRPr="00D150BE" w:rsidRDefault="00D150BE" w:rsidP="001827A6">
      <w:pPr>
        <w:ind w:firstLine="709"/>
        <w:jc w:val="both"/>
        <w:rPr>
          <w:rFonts w:ascii="Times New Roman" w:hAnsi="Times New Roman"/>
          <w:lang w:val="ru-RU"/>
        </w:rPr>
      </w:pPr>
      <w:r w:rsidRPr="00D150BE">
        <w:rPr>
          <w:rFonts w:ascii="Times New Roman" w:hAnsi="Times New Roman"/>
          <w:lang w:val="ru-RU"/>
        </w:rPr>
        <w:t>-в 2016 году - на сумму 52</w:t>
      </w:r>
      <w:r w:rsidR="001827A6">
        <w:rPr>
          <w:rFonts w:ascii="Times New Roman" w:hAnsi="Times New Roman"/>
          <w:lang w:val="ru-RU"/>
        </w:rPr>
        <w:t> </w:t>
      </w:r>
      <w:r w:rsidRPr="00D150BE">
        <w:rPr>
          <w:rFonts w:ascii="Times New Roman" w:hAnsi="Times New Roman"/>
          <w:lang w:val="ru-RU"/>
        </w:rPr>
        <w:t>104,5 тыс. руб., из них оплачено 28</w:t>
      </w:r>
      <w:r w:rsidR="001827A6">
        <w:rPr>
          <w:rFonts w:ascii="Times New Roman" w:hAnsi="Times New Roman"/>
          <w:lang w:val="ru-RU"/>
        </w:rPr>
        <w:t> </w:t>
      </w:r>
      <w:r w:rsidRPr="00D150BE">
        <w:rPr>
          <w:rFonts w:ascii="Times New Roman" w:hAnsi="Times New Roman"/>
          <w:lang w:val="ru-RU"/>
        </w:rPr>
        <w:t>500,1 тыс. руб.;</w:t>
      </w:r>
    </w:p>
    <w:p w:rsidR="00D150BE" w:rsidRPr="00D150BE" w:rsidRDefault="00D150BE" w:rsidP="001827A6">
      <w:pPr>
        <w:ind w:firstLine="709"/>
        <w:jc w:val="both"/>
        <w:rPr>
          <w:rFonts w:ascii="Times New Roman" w:hAnsi="Times New Roman"/>
          <w:lang w:val="ru-RU"/>
        </w:rPr>
      </w:pPr>
      <w:r w:rsidRPr="00D150BE">
        <w:rPr>
          <w:rFonts w:ascii="Times New Roman" w:hAnsi="Times New Roman"/>
          <w:lang w:val="ru-RU"/>
        </w:rPr>
        <w:t>-в 2017 году - на сумму 41</w:t>
      </w:r>
      <w:r w:rsidR="001827A6">
        <w:rPr>
          <w:rFonts w:ascii="Times New Roman" w:hAnsi="Times New Roman"/>
          <w:lang w:val="ru-RU"/>
        </w:rPr>
        <w:t> </w:t>
      </w:r>
      <w:r w:rsidRPr="00D150BE">
        <w:rPr>
          <w:rFonts w:ascii="Times New Roman" w:hAnsi="Times New Roman"/>
          <w:lang w:val="ru-RU"/>
        </w:rPr>
        <w:t xml:space="preserve">370,0 тыс. руб., оплата не производилась, </w:t>
      </w:r>
      <w:r w:rsidR="001827A6">
        <w:rPr>
          <w:rFonts w:ascii="Times New Roman" w:hAnsi="Times New Roman"/>
          <w:lang w:val="ru-RU"/>
        </w:rPr>
        <w:t>из них –</w:t>
      </w:r>
      <w:r w:rsidRPr="00D150BE">
        <w:rPr>
          <w:rFonts w:ascii="Times New Roman" w:hAnsi="Times New Roman"/>
          <w:lang w:val="ru-RU"/>
        </w:rPr>
        <w:t xml:space="preserve"> 32</w:t>
      </w:r>
      <w:r w:rsidR="001827A6">
        <w:rPr>
          <w:rFonts w:ascii="Times New Roman" w:hAnsi="Times New Roman"/>
          <w:lang w:val="ru-RU"/>
        </w:rPr>
        <w:t> </w:t>
      </w:r>
      <w:r w:rsidRPr="00D150BE">
        <w:rPr>
          <w:rFonts w:ascii="Times New Roman" w:hAnsi="Times New Roman"/>
          <w:lang w:val="ru-RU"/>
        </w:rPr>
        <w:t>790 тыс. руб. - за неисполнение судебных решений в установленный судом срок (в том числе повторно) по ст.17.15 (ч.1 и ч.2) КоАП РФ (по 691 постановлению о назначении административного наказания)</w:t>
      </w:r>
      <w:r w:rsidR="001827A6">
        <w:rPr>
          <w:rFonts w:ascii="Times New Roman" w:hAnsi="Times New Roman"/>
          <w:lang w:val="ru-RU"/>
        </w:rPr>
        <w:t xml:space="preserve"> и </w:t>
      </w:r>
      <w:r w:rsidRPr="00D150BE">
        <w:rPr>
          <w:rFonts w:ascii="Times New Roman" w:hAnsi="Times New Roman"/>
          <w:lang w:val="ru-RU"/>
        </w:rPr>
        <w:t>8580 тыс. руб. – за неуплату штрафа в установленный срок по ст.20.25 КоАП РФ (по 109 постановлениям о назначении административного наказания).</w:t>
      </w:r>
    </w:p>
    <w:p w:rsidR="00D150BE" w:rsidRPr="00D150BE" w:rsidRDefault="00D150BE" w:rsidP="001827A6">
      <w:pPr>
        <w:ind w:firstLine="709"/>
        <w:jc w:val="both"/>
        <w:rPr>
          <w:rFonts w:ascii="Times New Roman" w:hAnsi="Times New Roman"/>
          <w:b/>
          <w:i/>
          <w:lang w:val="ru-RU"/>
        </w:rPr>
      </w:pPr>
      <w:r w:rsidRPr="00D150BE">
        <w:rPr>
          <w:rFonts w:ascii="Times New Roman" w:hAnsi="Times New Roman"/>
          <w:b/>
          <w:i/>
          <w:lang w:val="ru-RU"/>
        </w:rPr>
        <w:t xml:space="preserve">Таким образом, несвоевременное исполнение Комитетом мероприятий подпрограммы ведет не только к нарушению законных прав детей-сирот, но и влечет за собой неэффективные расходы областного бюджета на оплату административных штрафов. </w:t>
      </w:r>
    </w:p>
    <w:p w:rsidR="00D150BE" w:rsidRPr="00D150BE" w:rsidRDefault="00D150BE" w:rsidP="001827A6">
      <w:pPr>
        <w:ind w:firstLine="709"/>
        <w:jc w:val="both"/>
        <w:rPr>
          <w:rFonts w:ascii="Times New Roman" w:hAnsi="Times New Roman"/>
          <w:lang w:val="ru-RU"/>
        </w:rPr>
      </w:pPr>
      <w:r w:rsidRPr="00D150BE">
        <w:rPr>
          <w:rFonts w:ascii="Times New Roman" w:hAnsi="Times New Roman"/>
          <w:lang w:val="ru-RU"/>
        </w:rPr>
        <w:t xml:space="preserve">На 2018-2020 годы в рамках реализации Программы №46-п предусмотрено детям-сиротам предоставить 931 жилое помещение спецжилфонда, из них </w:t>
      </w:r>
      <w:r w:rsidRPr="00D150BE">
        <w:rPr>
          <w:rFonts w:ascii="Times New Roman" w:eastAsia="Calibri" w:hAnsi="Times New Roman"/>
          <w:lang w:val="ru-RU"/>
        </w:rPr>
        <w:t>в 2018 году – 436, в 2019 году - 305, в 2020 году – 190, то есть с</w:t>
      </w:r>
      <w:r w:rsidRPr="00D150BE">
        <w:rPr>
          <w:rFonts w:ascii="Times New Roman" w:hAnsi="Times New Roman"/>
          <w:lang w:val="ru-RU"/>
        </w:rPr>
        <w:t xml:space="preserve">реднее количество детей-сирот, фактически обеспеченных жилыми помещениями составляет 310 человек в год. При этом ежегодное увеличение количества детей-сирот за этот период согласно подпрограмме </w:t>
      </w:r>
      <w:r w:rsidR="001827A6">
        <w:rPr>
          <w:rFonts w:ascii="Times New Roman" w:hAnsi="Times New Roman"/>
          <w:lang w:val="ru-RU"/>
        </w:rPr>
        <w:t xml:space="preserve">– </w:t>
      </w:r>
      <w:r w:rsidRPr="00D150BE">
        <w:rPr>
          <w:rFonts w:ascii="Times New Roman" w:hAnsi="Times New Roman"/>
          <w:lang w:val="ru-RU"/>
        </w:rPr>
        <w:t xml:space="preserve">446 человек, что превышает плановый показатель обеспечения жильем спецжилфонда. </w:t>
      </w:r>
    </w:p>
    <w:p w:rsidR="00D150BE" w:rsidRPr="00D150BE" w:rsidRDefault="00D150BE" w:rsidP="001827A6">
      <w:pPr>
        <w:ind w:firstLine="709"/>
        <w:jc w:val="both"/>
        <w:rPr>
          <w:rFonts w:ascii="Times New Roman" w:eastAsia="Calibri" w:hAnsi="Times New Roman"/>
          <w:b/>
          <w:i/>
          <w:u w:val="single"/>
          <w:lang w:val="ru-RU"/>
        </w:rPr>
      </w:pPr>
      <w:r w:rsidRPr="00D150BE">
        <w:rPr>
          <w:rFonts w:ascii="Times New Roman" w:hAnsi="Times New Roman"/>
          <w:b/>
          <w:i/>
          <w:lang w:val="ru-RU"/>
        </w:rPr>
        <w:t xml:space="preserve">В результате </w:t>
      </w:r>
      <w:r w:rsidRPr="00D150BE">
        <w:rPr>
          <w:rFonts w:ascii="Times New Roman" w:eastAsia="Calibri" w:hAnsi="Times New Roman"/>
          <w:b/>
          <w:i/>
          <w:lang w:val="ru-RU"/>
        </w:rPr>
        <w:t>на момент окончания реализации Программы</w:t>
      </w:r>
      <w:r w:rsidR="008F04B8">
        <w:rPr>
          <w:rFonts w:ascii="Times New Roman" w:eastAsia="Calibri" w:hAnsi="Times New Roman"/>
          <w:b/>
          <w:i/>
          <w:lang w:val="ru-RU"/>
        </w:rPr>
        <w:t xml:space="preserve"> №46-п</w:t>
      </w:r>
      <w:r w:rsidRPr="00D150BE">
        <w:rPr>
          <w:rFonts w:ascii="Times New Roman" w:eastAsia="Calibri" w:hAnsi="Times New Roman"/>
          <w:b/>
          <w:i/>
          <w:lang w:val="ru-RU"/>
        </w:rPr>
        <w:t xml:space="preserve"> (на конец 2020 года) расчетное количество детей-сирот, не обеспеченных жильем спецжилфонда, </w:t>
      </w:r>
      <w:r w:rsidR="00A51F17">
        <w:rPr>
          <w:rFonts w:ascii="Times New Roman" w:eastAsia="Calibri" w:hAnsi="Times New Roman"/>
          <w:b/>
          <w:i/>
          <w:lang w:val="ru-RU"/>
        </w:rPr>
        <w:t xml:space="preserve">может </w:t>
      </w:r>
      <w:r w:rsidRPr="00D150BE">
        <w:rPr>
          <w:rFonts w:ascii="Times New Roman" w:eastAsia="Calibri" w:hAnsi="Times New Roman"/>
          <w:b/>
          <w:i/>
          <w:u w:val="single"/>
          <w:lang w:val="ru-RU"/>
        </w:rPr>
        <w:t>составит</w:t>
      </w:r>
      <w:r w:rsidR="00A51F17">
        <w:rPr>
          <w:rFonts w:ascii="Times New Roman" w:eastAsia="Calibri" w:hAnsi="Times New Roman"/>
          <w:b/>
          <w:i/>
          <w:u w:val="single"/>
          <w:lang w:val="ru-RU"/>
        </w:rPr>
        <w:t>ь</w:t>
      </w:r>
      <w:r w:rsidRPr="00D150BE">
        <w:rPr>
          <w:rFonts w:ascii="Times New Roman" w:eastAsia="Calibri" w:hAnsi="Times New Roman"/>
          <w:b/>
          <w:i/>
          <w:u w:val="single"/>
          <w:lang w:val="ru-RU"/>
        </w:rPr>
        <w:t xml:space="preserve"> более 5000 человек. </w:t>
      </w:r>
    </w:p>
    <w:p w:rsidR="00933525" w:rsidRDefault="00933525" w:rsidP="001827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iCs/>
          <w:lang w:val="ru-RU"/>
        </w:rPr>
      </w:pPr>
    </w:p>
    <w:p w:rsidR="00933525" w:rsidRPr="005067CB" w:rsidRDefault="00933525" w:rsidP="001827A6">
      <w:pPr>
        <w:pStyle w:val="1"/>
        <w:rPr>
          <w:bCs w:val="0"/>
          <w:lang w:val="ru-RU" w:eastAsia="ru-RU" w:bidi="ar-SA"/>
        </w:rPr>
      </w:pPr>
      <w:r w:rsidRPr="00E9521A">
        <w:rPr>
          <w:b/>
          <w:i/>
          <w:u w:val="single"/>
          <w:lang w:val="ru-RU"/>
        </w:rPr>
        <w:t>По подразделу 1102 «Массовый спорт»</w:t>
      </w:r>
      <w:r w:rsidRPr="005067CB">
        <w:rPr>
          <w:lang w:val="ru-RU"/>
        </w:rPr>
        <w:t xml:space="preserve"> расходы исполнены </w:t>
      </w:r>
      <w:r w:rsidR="00CA3846">
        <w:rPr>
          <w:lang w:val="ru-RU"/>
        </w:rPr>
        <w:t>в объеме</w:t>
      </w:r>
      <w:r w:rsidRPr="005067CB">
        <w:rPr>
          <w:lang w:val="ru-RU"/>
        </w:rPr>
        <w:t xml:space="preserve"> 9067,0 тыс. руб.</w:t>
      </w:r>
      <w:r w:rsidR="00CA3846">
        <w:rPr>
          <w:lang w:val="ru-RU"/>
        </w:rPr>
        <w:t>,</w:t>
      </w:r>
      <w:r w:rsidRPr="005067CB">
        <w:rPr>
          <w:lang w:val="ru-RU"/>
        </w:rPr>
        <w:t xml:space="preserve"> или </w:t>
      </w:r>
      <w:r w:rsidR="008A660C">
        <w:rPr>
          <w:lang w:val="ru-RU"/>
        </w:rPr>
        <w:t xml:space="preserve">на </w:t>
      </w:r>
      <w:r w:rsidRPr="005067CB">
        <w:rPr>
          <w:lang w:val="ru-RU"/>
        </w:rPr>
        <w:t xml:space="preserve">10,7% от назначений </w:t>
      </w:r>
      <w:r w:rsidR="009915FA">
        <w:rPr>
          <w:lang w:val="ru-RU"/>
        </w:rPr>
        <w:t xml:space="preserve">сводной бюджетной росписи </w:t>
      </w:r>
      <w:r w:rsidRPr="005067CB">
        <w:rPr>
          <w:lang w:val="ru-RU"/>
        </w:rPr>
        <w:t xml:space="preserve">и </w:t>
      </w:r>
      <w:r w:rsidR="008A660C">
        <w:rPr>
          <w:lang w:val="ru-RU"/>
        </w:rPr>
        <w:t xml:space="preserve">на </w:t>
      </w:r>
      <w:r w:rsidRPr="005067CB">
        <w:rPr>
          <w:lang w:val="ru-RU"/>
        </w:rPr>
        <w:t xml:space="preserve">7% от </w:t>
      </w:r>
      <w:r w:rsidR="00246AB5">
        <w:rPr>
          <w:lang w:val="ru-RU"/>
        </w:rPr>
        <w:t>ассигнований</w:t>
      </w:r>
      <w:r w:rsidR="009915FA">
        <w:rPr>
          <w:lang w:val="ru-RU"/>
        </w:rPr>
        <w:t>, утвержденных Законом об областном бюджете</w:t>
      </w:r>
      <w:r w:rsidR="00246AB5">
        <w:rPr>
          <w:lang w:val="ru-RU"/>
        </w:rPr>
        <w:t xml:space="preserve">, </w:t>
      </w:r>
      <w:r w:rsidR="009915FA">
        <w:rPr>
          <w:lang w:val="ru-RU"/>
        </w:rPr>
        <w:t xml:space="preserve">и направлены </w:t>
      </w:r>
      <w:r w:rsidR="00246AB5">
        <w:rPr>
          <w:lang w:val="ru-RU"/>
        </w:rPr>
        <w:t xml:space="preserve">на реализацию мероприятий </w:t>
      </w:r>
      <w:hyperlink r:id="rId14" w:history="1">
        <w:r w:rsidR="00246AB5" w:rsidRPr="00135DA3">
          <w:rPr>
            <w:lang w:val="ru-RU"/>
          </w:rPr>
          <w:t>подпрограммы</w:t>
        </w:r>
      </w:hyperlink>
      <w:r w:rsidRPr="00135DA3">
        <w:rPr>
          <w:lang w:val="ru-RU"/>
        </w:rPr>
        <w:t xml:space="preserve"> «Развитие инфраструктуры и материально-технической базы для занятий физической культурой и спортом в Волгоградской области» государственной </w:t>
      </w:r>
      <w:hyperlink r:id="rId15" w:history="1">
        <w:r w:rsidRPr="00135DA3">
          <w:rPr>
            <w:lang w:val="ru-RU"/>
          </w:rPr>
          <w:t>программ</w:t>
        </w:r>
      </w:hyperlink>
      <w:r w:rsidRPr="00135DA3">
        <w:rPr>
          <w:lang w:val="ru-RU"/>
        </w:rPr>
        <w:t>ы Волгоградской области «Развитие физической культуры и спорта в Волгоградской области», утв</w:t>
      </w:r>
      <w:r w:rsidRPr="005067CB">
        <w:rPr>
          <w:lang w:val="ru-RU"/>
        </w:rPr>
        <w:t>ержденной п</w:t>
      </w:r>
      <w:r w:rsidRPr="005067CB">
        <w:rPr>
          <w:bCs w:val="0"/>
          <w:lang w:val="ru-RU" w:eastAsia="ru-RU" w:bidi="ar-SA"/>
        </w:rPr>
        <w:t>остановлением Правительства Волгоградской области от 16.12.2013 № 746-п</w:t>
      </w:r>
      <w:r w:rsidR="00246AB5">
        <w:rPr>
          <w:bCs w:val="0"/>
          <w:lang w:val="ru-RU" w:eastAsia="ru-RU" w:bidi="ar-SA"/>
        </w:rPr>
        <w:t>.</w:t>
      </w:r>
    </w:p>
    <w:p w:rsidR="00AD3AB0" w:rsidRDefault="00CA3846" w:rsidP="001827A6">
      <w:pPr>
        <w:pStyle w:val="Default"/>
        <w:spacing w:after="0" w:line="240" w:lineRule="auto"/>
        <w:ind w:firstLine="708"/>
        <w:jc w:val="both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/>
          <w:color w:val="auto"/>
          <w:lang w:val="ru-RU"/>
        </w:rPr>
        <w:t>Программой №746-п</w:t>
      </w:r>
      <w:r w:rsidR="00933525" w:rsidRPr="005067CB">
        <w:rPr>
          <w:rFonts w:ascii="Times New Roman" w:hAnsi="Times New Roman"/>
          <w:color w:val="auto"/>
          <w:lang w:val="ru-RU"/>
        </w:rPr>
        <w:t xml:space="preserve"> </w:t>
      </w:r>
      <w:r w:rsidR="00467E1C">
        <w:rPr>
          <w:rFonts w:ascii="Times New Roman" w:hAnsi="Times New Roman"/>
          <w:color w:val="auto"/>
          <w:lang w:val="ru-RU"/>
        </w:rPr>
        <w:t>на софинансирование расходов муниципальных образований на капитальные вложения в спортивные объекты</w:t>
      </w:r>
      <w:r w:rsidR="00467E1C" w:rsidRPr="005067CB">
        <w:rPr>
          <w:rFonts w:ascii="Times New Roman" w:hAnsi="Times New Roman"/>
          <w:color w:val="auto"/>
          <w:lang w:val="ru-RU"/>
        </w:rPr>
        <w:t xml:space="preserve"> </w:t>
      </w:r>
      <w:r w:rsidR="00933525" w:rsidRPr="005067CB">
        <w:rPr>
          <w:rFonts w:ascii="Times New Roman" w:hAnsi="Times New Roman"/>
          <w:color w:val="auto"/>
          <w:lang w:val="ru-RU"/>
        </w:rPr>
        <w:t xml:space="preserve">предусмотрено </w:t>
      </w:r>
      <w:r w:rsidR="00467E1C">
        <w:rPr>
          <w:rFonts w:ascii="Times New Roman" w:hAnsi="Times New Roman"/>
          <w:color w:val="auto"/>
          <w:lang w:val="ru-RU"/>
        </w:rPr>
        <w:t>134 689,4 тыс. руб.,</w:t>
      </w:r>
      <w:r w:rsidR="00786B0C">
        <w:rPr>
          <w:rFonts w:ascii="Times New Roman" w:hAnsi="Times New Roman"/>
          <w:color w:val="auto"/>
          <w:lang w:val="ru-RU"/>
        </w:rPr>
        <w:t xml:space="preserve"> из них</w:t>
      </w:r>
      <w:r w:rsidR="00786B0C" w:rsidRPr="00786B0C">
        <w:rPr>
          <w:rFonts w:ascii="Times New Roman" w:hAnsi="Times New Roman"/>
          <w:color w:val="auto"/>
          <w:lang w:val="ru-RU"/>
        </w:rPr>
        <w:t xml:space="preserve"> </w:t>
      </w:r>
      <w:r w:rsidR="00786B0C">
        <w:rPr>
          <w:rFonts w:ascii="Times New Roman" w:hAnsi="Times New Roman"/>
          <w:color w:val="auto"/>
          <w:lang w:val="ru-RU"/>
        </w:rPr>
        <w:t xml:space="preserve">за счет средств федерального бюджета </w:t>
      </w:r>
      <w:r w:rsidR="00BB4F28">
        <w:rPr>
          <w:rFonts w:ascii="Times New Roman" w:hAnsi="Times New Roman"/>
          <w:color w:val="auto"/>
          <w:lang w:val="ru-RU"/>
        </w:rPr>
        <w:t xml:space="preserve">– </w:t>
      </w:r>
      <w:r w:rsidR="00786B0C">
        <w:rPr>
          <w:rFonts w:ascii="Times New Roman" w:hAnsi="Times New Roman"/>
          <w:color w:val="auto"/>
          <w:lang w:val="ru-RU"/>
        </w:rPr>
        <w:t>3</w:t>
      </w:r>
      <w:r w:rsidR="00786B0C" w:rsidRPr="005067CB">
        <w:rPr>
          <w:rFonts w:ascii="Times New Roman" w:hAnsi="Times New Roman"/>
          <w:color w:val="auto"/>
          <w:lang w:val="ru-RU"/>
        </w:rPr>
        <w:t>7 500,0 тыс. руб</w:t>
      </w:r>
      <w:r w:rsidR="00786B0C">
        <w:rPr>
          <w:rFonts w:ascii="Times New Roman" w:hAnsi="Times New Roman"/>
          <w:color w:val="auto"/>
          <w:lang w:val="ru-RU"/>
        </w:rPr>
        <w:t>.</w:t>
      </w:r>
      <w:r w:rsidR="00BB4F28">
        <w:rPr>
          <w:rFonts w:ascii="Times New Roman" w:hAnsi="Times New Roman"/>
          <w:color w:val="auto"/>
          <w:lang w:val="ru-RU"/>
        </w:rPr>
        <w:t>,</w:t>
      </w:r>
      <w:r w:rsidR="00786B0C">
        <w:rPr>
          <w:rFonts w:ascii="Times New Roman" w:hAnsi="Times New Roman"/>
          <w:color w:val="auto"/>
          <w:lang w:val="ru-RU"/>
        </w:rPr>
        <w:t xml:space="preserve"> </w:t>
      </w:r>
      <w:r w:rsidR="00786B0C" w:rsidRPr="005067CB">
        <w:rPr>
          <w:rFonts w:ascii="Times New Roman" w:hAnsi="Times New Roman"/>
          <w:color w:val="auto"/>
          <w:lang w:val="ru-RU"/>
        </w:rPr>
        <w:t>областно</w:t>
      </w:r>
      <w:r w:rsidR="00786B0C">
        <w:rPr>
          <w:rFonts w:ascii="Times New Roman" w:hAnsi="Times New Roman"/>
          <w:color w:val="auto"/>
          <w:lang w:val="ru-RU"/>
        </w:rPr>
        <w:t>го</w:t>
      </w:r>
      <w:r w:rsidR="00786B0C" w:rsidRPr="005067CB">
        <w:rPr>
          <w:rFonts w:ascii="Times New Roman" w:hAnsi="Times New Roman"/>
          <w:color w:val="auto"/>
          <w:lang w:val="ru-RU"/>
        </w:rPr>
        <w:t xml:space="preserve"> бюджет</w:t>
      </w:r>
      <w:r w:rsidR="00786B0C">
        <w:rPr>
          <w:rFonts w:ascii="Times New Roman" w:hAnsi="Times New Roman"/>
          <w:color w:val="auto"/>
          <w:lang w:val="ru-RU"/>
        </w:rPr>
        <w:t xml:space="preserve">а </w:t>
      </w:r>
      <w:r w:rsidR="00BB4F28">
        <w:rPr>
          <w:rFonts w:ascii="Times New Roman" w:hAnsi="Times New Roman"/>
          <w:color w:val="auto"/>
          <w:lang w:val="ru-RU"/>
        </w:rPr>
        <w:t xml:space="preserve">– </w:t>
      </w:r>
      <w:r w:rsidR="00786B0C" w:rsidRPr="005067CB">
        <w:rPr>
          <w:rFonts w:ascii="Times New Roman" w:hAnsi="Times New Roman"/>
          <w:color w:val="auto"/>
          <w:lang w:val="ru-RU"/>
        </w:rPr>
        <w:t>91 317,2 тыс. руб</w:t>
      </w:r>
      <w:r w:rsidR="00786B0C">
        <w:rPr>
          <w:rFonts w:ascii="Times New Roman" w:hAnsi="Times New Roman"/>
          <w:color w:val="auto"/>
          <w:lang w:val="ru-RU"/>
        </w:rPr>
        <w:t>.</w:t>
      </w:r>
      <w:r w:rsidR="00786B0C" w:rsidRPr="005067CB">
        <w:rPr>
          <w:rFonts w:ascii="Times New Roman" w:hAnsi="Times New Roman"/>
          <w:color w:val="auto"/>
          <w:lang w:val="ru-RU"/>
        </w:rPr>
        <w:t xml:space="preserve">, </w:t>
      </w:r>
      <w:r w:rsidR="00EF3FA0">
        <w:rPr>
          <w:rFonts w:ascii="Times New Roman" w:hAnsi="Times New Roman"/>
          <w:color w:val="auto"/>
          <w:lang w:val="ru-RU"/>
        </w:rPr>
        <w:t xml:space="preserve"> </w:t>
      </w:r>
      <w:r w:rsidR="00AD3AB0" w:rsidRPr="005067CB">
        <w:rPr>
          <w:rFonts w:ascii="Times New Roman" w:hAnsi="Times New Roman"/>
          <w:color w:val="auto"/>
          <w:lang w:val="ru-RU"/>
        </w:rPr>
        <w:t>местн</w:t>
      </w:r>
      <w:r w:rsidR="00786B0C">
        <w:rPr>
          <w:rFonts w:ascii="Times New Roman" w:hAnsi="Times New Roman"/>
          <w:color w:val="auto"/>
          <w:lang w:val="ru-RU"/>
        </w:rPr>
        <w:t>ого</w:t>
      </w:r>
      <w:r w:rsidR="00AD3AB0">
        <w:rPr>
          <w:rFonts w:ascii="Times New Roman" w:hAnsi="Times New Roman"/>
          <w:color w:val="auto"/>
          <w:lang w:val="ru-RU"/>
        </w:rPr>
        <w:t xml:space="preserve"> бюджет</w:t>
      </w:r>
      <w:r w:rsidR="00786B0C">
        <w:rPr>
          <w:rFonts w:ascii="Times New Roman" w:hAnsi="Times New Roman"/>
          <w:color w:val="auto"/>
          <w:lang w:val="ru-RU"/>
        </w:rPr>
        <w:t>а</w:t>
      </w:r>
      <w:r w:rsidR="00BB4F28">
        <w:rPr>
          <w:rFonts w:ascii="Times New Roman" w:hAnsi="Times New Roman"/>
          <w:color w:val="auto"/>
          <w:lang w:val="ru-RU"/>
        </w:rPr>
        <w:t xml:space="preserve"> –</w:t>
      </w:r>
      <w:r w:rsidR="00DD72A9">
        <w:rPr>
          <w:rFonts w:ascii="Times New Roman" w:hAnsi="Times New Roman"/>
          <w:color w:val="auto"/>
          <w:lang w:val="ru-RU"/>
        </w:rPr>
        <w:t xml:space="preserve"> </w:t>
      </w:r>
      <w:r w:rsidR="00AD3AB0">
        <w:rPr>
          <w:rFonts w:ascii="Times New Roman" w:hAnsi="Times New Roman"/>
          <w:color w:val="auto"/>
          <w:lang w:val="ru-RU"/>
        </w:rPr>
        <w:t>5 872,2 тыс. руб., в том числе:</w:t>
      </w:r>
    </w:p>
    <w:p w:rsidR="00BB0C80" w:rsidRDefault="00933525" w:rsidP="00EB7C09">
      <w:pPr>
        <w:pStyle w:val="Default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ascii="Times New Roman" w:hAnsi="Times New Roman"/>
          <w:color w:val="auto"/>
          <w:lang w:val="ru-RU"/>
        </w:rPr>
      </w:pPr>
      <w:r w:rsidRPr="00BB0C80">
        <w:rPr>
          <w:rFonts w:ascii="Times New Roman" w:hAnsi="Times New Roman"/>
          <w:color w:val="auto"/>
          <w:lang w:val="ru-RU"/>
        </w:rPr>
        <w:t>Региональный спортивно-тренировочный центр г. Котельниково (далее - Спортивно-тренировоч</w:t>
      </w:r>
      <w:r w:rsidR="00BB0C80">
        <w:rPr>
          <w:rFonts w:ascii="Times New Roman" w:hAnsi="Times New Roman"/>
          <w:color w:val="auto"/>
          <w:lang w:val="ru-RU"/>
        </w:rPr>
        <w:t>ный центр) - 75 000,0 тыс. руб.;</w:t>
      </w:r>
    </w:p>
    <w:p w:rsidR="00933525" w:rsidRPr="00BB0C80" w:rsidRDefault="00933525" w:rsidP="00EB7C09">
      <w:pPr>
        <w:pStyle w:val="Default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ascii="Times New Roman" w:hAnsi="Times New Roman"/>
          <w:color w:val="auto"/>
          <w:lang w:val="ru-RU"/>
        </w:rPr>
      </w:pPr>
      <w:r w:rsidRPr="00BB0C80">
        <w:rPr>
          <w:rFonts w:ascii="Times New Roman" w:hAnsi="Times New Roman"/>
          <w:color w:val="auto"/>
          <w:lang w:val="ru-RU"/>
        </w:rPr>
        <w:t xml:space="preserve">Плавательный бассейн в с. Старая Полтавка </w:t>
      </w:r>
      <w:r w:rsidR="00CA3846" w:rsidRPr="00BB0C80">
        <w:rPr>
          <w:rFonts w:ascii="Times New Roman" w:hAnsi="Times New Roman"/>
          <w:color w:val="auto"/>
          <w:lang w:val="ru-RU"/>
        </w:rPr>
        <w:t>Старополтавского района</w:t>
      </w:r>
      <w:r w:rsidRPr="00BB0C80">
        <w:rPr>
          <w:rFonts w:ascii="Times New Roman" w:hAnsi="Times New Roman"/>
          <w:color w:val="auto"/>
          <w:lang w:val="ru-RU"/>
        </w:rPr>
        <w:t xml:space="preserve"> (далее - Плавательный</w:t>
      </w:r>
      <w:r w:rsidR="00AD3AB0" w:rsidRPr="00BB0C80">
        <w:rPr>
          <w:rFonts w:ascii="Times New Roman" w:hAnsi="Times New Roman"/>
          <w:color w:val="auto"/>
          <w:lang w:val="ru-RU"/>
        </w:rPr>
        <w:t xml:space="preserve"> бассейн) - 26 326,5 тыс. руб.;</w:t>
      </w:r>
    </w:p>
    <w:p w:rsidR="00933525" w:rsidRDefault="00933525" w:rsidP="00EB7C09">
      <w:pPr>
        <w:pStyle w:val="Default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ascii="Times New Roman" w:hAnsi="Times New Roman"/>
          <w:color w:val="auto"/>
          <w:lang w:val="ru-RU"/>
        </w:rPr>
      </w:pPr>
      <w:r w:rsidRPr="005067CB">
        <w:rPr>
          <w:rFonts w:ascii="Times New Roman" w:hAnsi="Times New Roman"/>
          <w:color w:val="auto"/>
          <w:lang w:val="ru-RU"/>
        </w:rPr>
        <w:t>Универсальный спортивный зал в п. Пятиморск Калачевского района (далее - Спортивный зал) - 27 490,7 тыс. руб</w:t>
      </w:r>
      <w:r w:rsidR="00AD3AB0">
        <w:rPr>
          <w:rFonts w:ascii="Times New Roman" w:hAnsi="Times New Roman"/>
          <w:color w:val="auto"/>
          <w:lang w:val="ru-RU"/>
        </w:rPr>
        <w:t>лей.</w:t>
      </w:r>
    </w:p>
    <w:p w:rsidR="00933525" w:rsidRDefault="00BB0C80" w:rsidP="00C76FB8">
      <w:pPr>
        <w:pStyle w:val="Default"/>
        <w:spacing w:after="0" w:line="240" w:lineRule="auto"/>
        <w:ind w:firstLine="708"/>
        <w:jc w:val="both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/>
          <w:color w:val="auto"/>
          <w:lang w:val="ru-RU"/>
        </w:rPr>
        <w:t>Комитетом заключены соглашения с администрациями муниципальных районов на предоставление субсидий местным бюджетам с условием достижения целевого показателя – выполнение работ в 2017 году в объеме 100% от предусмотренного муниципальными контрактами на 2017 год.</w:t>
      </w:r>
      <w:r w:rsidR="008A660C">
        <w:rPr>
          <w:rFonts w:ascii="Times New Roman" w:hAnsi="Times New Roman"/>
          <w:color w:val="auto"/>
          <w:lang w:val="ru-RU"/>
        </w:rPr>
        <w:t xml:space="preserve"> </w:t>
      </w:r>
      <w:r w:rsidR="00DD72A9">
        <w:rPr>
          <w:rFonts w:ascii="Times New Roman" w:hAnsi="Times New Roman"/>
          <w:color w:val="auto"/>
          <w:lang w:val="ru-RU"/>
        </w:rPr>
        <w:t>Информация</w:t>
      </w:r>
      <w:r w:rsidR="00AD3AB0">
        <w:rPr>
          <w:rFonts w:ascii="Times New Roman" w:hAnsi="Times New Roman"/>
          <w:color w:val="auto"/>
          <w:lang w:val="ru-RU"/>
        </w:rPr>
        <w:t xml:space="preserve"> о </w:t>
      </w:r>
      <w:r w:rsidR="00DD72A9">
        <w:rPr>
          <w:rFonts w:ascii="Times New Roman" w:hAnsi="Times New Roman"/>
          <w:color w:val="auto"/>
          <w:lang w:val="ru-RU"/>
        </w:rPr>
        <w:t>плановых и исполненных расходах</w:t>
      </w:r>
      <w:r w:rsidR="00AD3AB0">
        <w:rPr>
          <w:rFonts w:ascii="Times New Roman" w:hAnsi="Times New Roman"/>
          <w:color w:val="auto"/>
          <w:lang w:val="ru-RU"/>
        </w:rPr>
        <w:t xml:space="preserve"> по объектам представлен</w:t>
      </w:r>
      <w:r w:rsidR="008A660C">
        <w:rPr>
          <w:rFonts w:ascii="Times New Roman" w:hAnsi="Times New Roman"/>
          <w:color w:val="auto"/>
          <w:lang w:val="ru-RU"/>
        </w:rPr>
        <w:t>а</w:t>
      </w:r>
      <w:r w:rsidR="00AD3AB0">
        <w:rPr>
          <w:rFonts w:ascii="Times New Roman" w:hAnsi="Times New Roman"/>
          <w:color w:val="auto"/>
          <w:lang w:val="ru-RU"/>
        </w:rPr>
        <w:t xml:space="preserve"> в таблице </w:t>
      </w:r>
      <w:r w:rsidR="00456097">
        <w:rPr>
          <w:rFonts w:ascii="Times New Roman" w:hAnsi="Times New Roman"/>
          <w:color w:val="auto"/>
          <w:lang w:val="ru-RU"/>
        </w:rPr>
        <w:t>1</w:t>
      </w:r>
      <w:r w:rsidR="008A660C">
        <w:rPr>
          <w:rFonts w:ascii="Times New Roman" w:hAnsi="Times New Roman"/>
          <w:color w:val="auto"/>
          <w:lang w:val="ru-RU"/>
        </w:rPr>
        <w:t>3</w:t>
      </w:r>
      <w:r w:rsidR="00A41A53">
        <w:rPr>
          <w:rFonts w:ascii="Times New Roman" w:hAnsi="Times New Roman"/>
          <w:color w:val="auto"/>
          <w:lang w:val="ru-RU"/>
        </w:rPr>
        <w:t>:</w:t>
      </w:r>
    </w:p>
    <w:p w:rsidR="00AD3AB0" w:rsidRPr="00AD3AB0" w:rsidRDefault="00AD3AB0" w:rsidP="00BB0C80">
      <w:pPr>
        <w:pStyle w:val="Default"/>
        <w:spacing w:after="0" w:line="240" w:lineRule="auto"/>
        <w:ind w:firstLine="708"/>
        <w:jc w:val="right"/>
        <w:rPr>
          <w:rFonts w:ascii="Times New Roman" w:hAnsi="Times New Roman"/>
          <w:i/>
          <w:color w:val="auto"/>
          <w:lang w:val="ru-RU"/>
        </w:rPr>
      </w:pPr>
      <w:r w:rsidRPr="00AD3AB0">
        <w:rPr>
          <w:rFonts w:ascii="Times New Roman" w:hAnsi="Times New Roman"/>
          <w:i/>
          <w:color w:val="auto"/>
          <w:lang w:val="ru-RU"/>
        </w:rPr>
        <w:t xml:space="preserve">Таблица </w:t>
      </w:r>
      <w:r w:rsidR="00456097">
        <w:rPr>
          <w:rFonts w:ascii="Times New Roman" w:hAnsi="Times New Roman"/>
          <w:i/>
          <w:color w:val="auto"/>
          <w:lang w:val="ru-RU"/>
        </w:rPr>
        <w:t>1</w:t>
      </w:r>
      <w:r w:rsidR="008A660C">
        <w:rPr>
          <w:rFonts w:ascii="Times New Roman" w:hAnsi="Times New Roman"/>
          <w:i/>
          <w:color w:val="auto"/>
          <w:lang w:val="ru-RU"/>
        </w:rPr>
        <w:t>3</w:t>
      </w:r>
    </w:p>
    <w:tbl>
      <w:tblPr>
        <w:tblW w:w="10275" w:type="dxa"/>
        <w:tblInd w:w="93" w:type="dxa"/>
        <w:tblLayout w:type="fixed"/>
        <w:tblLook w:val="04A0"/>
      </w:tblPr>
      <w:tblGrid>
        <w:gridCol w:w="2850"/>
        <w:gridCol w:w="1046"/>
        <w:gridCol w:w="992"/>
        <w:gridCol w:w="851"/>
        <w:gridCol w:w="992"/>
        <w:gridCol w:w="850"/>
        <w:gridCol w:w="851"/>
        <w:gridCol w:w="992"/>
        <w:gridCol w:w="851"/>
      </w:tblGrid>
      <w:tr w:rsidR="00E34B5D" w:rsidRPr="00C6570A" w:rsidTr="00DD72A9">
        <w:trPr>
          <w:trHeight w:val="2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0A" w:rsidRPr="00C6570A" w:rsidRDefault="00C6570A" w:rsidP="00C6570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657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Объект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0A" w:rsidRPr="00C6570A" w:rsidRDefault="00E34B5D" w:rsidP="00456097">
            <w:pPr>
              <w:ind w:left="-113" w:right="-108" w:firstLine="14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</w:t>
            </w:r>
            <w:r w:rsidR="00C6570A" w:rsidRPr="00C657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Софинансирование по соглашени</w:t>
            </w:r>
            <w:r w:rsidR="00456097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ямна 2017 г.</w:t>
            </w:r>
            <w:r w:rsidR="00C6570A" w:rsidRPr="00C657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, тыс. руб.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0A" w:rsidRPr="00C6570A" w:rsidRDefault="00C6570A" w:rsidP="00C6570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657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Муниципальный контракт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0A" w:rsidRPr="00C6570A" w:rsidRDefault="00C6570A" w:rsidP="00E34B5D">
            <w:pPr>
              <w:ind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657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Исполнение контракта, тыс. 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0A" w:rsidRPr="00C6570A" w:rsidRDefault="00C6570A" w:rsidP="00E34B5D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657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Значение целевого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0A" w:rsidRPr="00C6570A" w:rsidRDefault="00C6570A" w:rsidP="00C6570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657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Степень готовности</w:t>
            </w:r>
          </w:p>
        </w:tc>
      </w:tr>
      <w:tr w:rsidR="00E34B5D" w:rsidRPr="00C6570A" w:rsidTr="00DD72A9">
        <w:trPr>
          <w:trHeight w:val="2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70A" w:rsidRPr="00C6570A" w:rsidRDefault="00C6570A" w:rsidP="00C6570A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70A" w:rsidRPr="00C6570A" w:rsidRDefault="00C6570A" w:rsidP="00C6570A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0A" w:rsidRPr="00C6570A" w:rsidRDefault="00C6570A" w:rsidP="00C6570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657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дата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0A" w:rsidRPr="00C6570A" w:rsidRDefault="00C6570A" w:rsidP="00C6570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657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сумма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0A" w:rsidRPr="00C6570A" w:rsidRDefault="00C6570A" w:rsidP="00C6570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657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срок завершения работ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0A" w:rsidRPr="00C6570A" w:rsidRDefault="00C6570A" w:rsidP="00C6570A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657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Выпол</w:t>
            </w:r>
            <w:r w:rsidR="00E34B5D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н</w:t>
            </w:r>
            <w:r w:rsidRPr="00C657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ено работ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0A" w:rsidRPr="00C6570A" w:rsidRDefault="00C6570A" w:rsidP="00C6570A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657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Оплачено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70A" w:rsidRPr="00C6570A" w:rsidRDefault="00C6570A" w:rsidP="00C6570A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70A" w:rsidRPr="00C6570A" w:rsidRDefault="00C6570A" w:rsidP="00C6570A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</w:p>
        </w:tc>
      </w:tr>
      <w:tr w:rsidR="00A15DD9" w:rsidRPr="00A15DD9" w:rsidTr="00DD72A9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DD9" w:rsidRPr="00C6570A" w:rsidRDefault="00A15DD9" w:rsidP="00C6570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</w:pPr>
            <w:r w:rsidRPr="00C6570A"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  <w:t>Всего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DD9" w:rsidRPr="00C6570A" w:rsidRDefault="00A15DD9" w:rsidP="00C6570A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</w:pPr>
            <w:r w:rsidRPr="00C6570A"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  <w:t>133</w:t>
            </w:r>
            <w:r w:rsidRPr="00A15DD9"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  <w:t> </w:t>
            </w:r>
            <w:r w:rsidRPr="00C6570A"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  <w:t>647,8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DD9" w:rsidRPr="00C6570A" w:rsidRDefault="00A15DD9" w:rsidP="00C6570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</w:pPr>
            <w:r w:rsidRPr="00C6570A"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DD9" w:rsidRPr="00C6570A" w:rsidRDefault="00A15DD9" w:rsidP="00C6570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</w:pPr>
            <w:r w:rsidRPr="00C6570A"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DD9" w:rsidRPr="00C6570A" w:rsidRDefault="00A15DD9" w:rsidP="00C6570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</w:pPr>
            <w:r w:rsidRPr="00C6570A"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DD9" w:rsidRPr="00A15DD9" w:rsidRDefault="00A15DD9" w:rsidP="00A15DD9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</w:pPr>
            <w:r w:rsidRPr="00A15DD9"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  <w:t>29 776,8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D9" w:rsidRPr="00A15DD9" w:rsidRDefault="00A15DD9" w:rsidP="00A15DD9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</w:pPr>
            <w:r w:rsidRPr="00A15DD9"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  <w:t>12 949,3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DD9" w:rsidRPr="00C6570A" w:rsidRDefault="00A15DD9" w:rsidP="00C6570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</w:pPr>
            <w:r w:rsidRPr="00C6570A"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DD9" w:rsidRPr="00C6570A" w:rsidRDefault="00A15DD9" w:rsidP="00C6570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</w:pPr>
            <w:r w:rsidRPr="00C6570A"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C6570A" w:rsidRPr="00E34B5D" w:rsidTr="00784959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0A" w:rsidRPr="00C6570A" w:rsidRDefault="00E34B5D" w:rsidP="00C6570A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</w:pPr>
            <w:r w:rsidRPr="00E34B5D"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  <w:t>С</w:t>
            </w:r>
            <w:r w:rsidR="00C6570A" w:rsidRPr="00C6570A"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  <w:t xml:space="preserve">портивно-тренировочный центр г. Котельниково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0A" w:rsidRPr="00C6570A" w:rsidRDefault="00C6570A" w:rsidP="00C6570A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</w:pPr>
            <w:r w:rsidRPr="00C6570A"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  <w:t>75</w:t>
            </w:r>
            <w:r w:rsidRPr="00E34B5D"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  <w:t> </w:t>
            </w:r>
            <w:r w:rsidRPr="00C6570A"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  <w:t>000</w:t>
            </w:r>
            <w:r w:rsidRPr="00E34B5D"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0A" w:rsidRPr="00C6570A" w:rsidRDefault="00C6570A" w:rsidP="00C6570A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</w:pPr>
            <w:r w:rsidRPr="00C6570A"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0A" w:rsidRPr="00C6570A" w:rsidRDefault="00C6570A" w:rsidP="00C6570A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</w:pPr>
            <w:r w:rsidRPr="00C6570A"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0A" w:rsidRPr="00C6570A" w:rsidRDefault="00C6570A" w:rsidP="00C6570A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</w:pPr>
            <w:r w:rsidRPr="00C6570A"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0A" w:rsidRPr="00C6570A" w:rsidRDefault="00C6570A" w:rsidP="00C6570A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</w:pPr>
            <w:r w:rsidRPr="00C6570A"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0A" w:rsidRPr="00C6570A" w:rsidRDefault="00C6570A" w:rsidP="00C6570A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</w:pPr>
            <w:r w:rsidRPr="00C6570A"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0A" w:rsidRPr="00C6570A" w:rsidRDefault="00C6570A" w:rsidP="00C6570A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</w:pPr>
            <w:r w:rsidRPr="00C6570A"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0A" w:rsidRPr="00C6570A" w:rsidRDefault="00C6570A" w:rsidP="00C6570A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</w:pPr>
            <w:r w:rsidRPr="00C6570A"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  <w:t>-</w:t>
            </w:r>
          </w:p>
        </w:tc>
      </w:tr>
      <w:tr w:rsidR="00E34B5D" w:rsidRPr="00C6570A" w:rsidTr="00784959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0A" w:rsidRPr="00C6570A" w:rsidRDefault="00A15DD9" w:rsidP="00C6570A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ф</w:t>
            </w:r>
            <w:r w:rsidR="00C6570A" w:rsidRPr="00C657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едеральный бюджет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0A" w:rsidRPr="00C6570A" w:rsidRDefault="00C6570A" w:rsidP="00C6570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657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37 500,0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0A" w:rsidRPr="00C6570A" w:rsidRDefault="00C6570A" w:rsidP="00C6570A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657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0A" w:rsidRPr="00C6570A" w:rsidRDefault="00C6570A" w:rsidP="00C6570A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657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0A" w:rsidRPr="00C6570A" w:rsidRDefault="00C6570A" w:rsidP="00C6570A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657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0A" w:rsidRPr="00C6570A" w:rsidRDefault="00C6570A" w:rsidP="00C6570A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657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0A" w:rsidRPr="00C6570A" w:rsidRDefault="00C6570A" w:rsidP="00C6570A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657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0A" w:rsidRPr="00C6570A" w:rsidRDefault="00C6570A" w:rsidP="00C6570A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657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0A" w:rsidRPr="00C6570A" w:rsidRDefault="00C6570A" w:rsidP="00C6570A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657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E34B5D" w:rsidRPr="00C6570A" w:rsidTr="00784959">
        <w:trPr>
          <w:trHeight w:val="20"/>
        </w:trPr>
        <w:tc>
          <w:tcPr>
            <w:tcW w:w="2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0A" w:rsidRPr="00C6570A" w:rsidRDefault="00A15DD9" w:rsidP="00C6570A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о</w:t>
            </w:r>
            <w:r w:rsidR="00C6570A" w:rsidRPr="00C657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бластной бюджет</w:t>
            </w: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0A" w:rsidRPr="00C6570A" w:rsidRDefault="00C6570A" w:rsidP="00C6570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657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37 500,0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0A" w:rsidRPr="00C6570A" w:rsidRDefault="00C6570A" w:rsidP="00C6570A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657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0A" w:rsidRPr="00C6570A" w:rsidRDefault="00C6570A" w:rsidP="00C6570A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657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0A" w:rsidRPr="00C6570A" w:rsidRDefault="00C6570A" w:rsidP="00C6570A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657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0A" w:rsidRPr="00C6570A" w:rsidRDefault="00C6570A" w:rsidP="00C6570A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657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0A" w:rsidRPr="00C6570A" w:rsidRDefault="00C6570A" w:rsidP="00C6570A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657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0A" w:rsidRPr="00C6570A" w:rsidRDefault="00C6570A" w:rsidP="00C6570A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657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0A" w:rsidRPr="00C6570A" w:rsidRDefault="00C6570A" w:rsidP="00C6570A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657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E34B5D" w:rsidRPr="00E34B5D" w:rsidTr="00784959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0A" w:rsidRPr="00C6570A" w:rsidRDefault="00C6570A" w:rsidP="00E34B5D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</w:pPr>
            <w:r w:rsidRPr="00C6570A"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  <w:t xml:space="preserve">Плавательный бассейн в с. Старая Полтавка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0A" w:rsidRPr="00C6570A" w:rsidRDefault="00C6570A" w:rsidP="00C6570A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</w:pPr>
            <w:r w:rsidRPr="00C6570A"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  <w:t>28</w:t>
            </w:r>
            <w:r w:rsidRPr="00E34B5D"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  <w:t xml:space="preserve"> </w:t>
            </w:r>
            <w:r w:rsidRPr="00C6570A"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  <w:t>102,6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0A" w:rsidRPr="00C6570A" w:rsidRDefault="00C6570A" w:rsidP="00C6570A">
            <w:pPr>
              <w:ind w:left="-108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</w:pPr>
            <w:r w:rsidRPr="00C6570A"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  <w:t>15.08.2013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0A" w:rsidRPr="00C6570A" w:rsidRDefault="00C6570A" w:rsidP="00C6570A">
            <w:pPr>
              <w:ind w:hanging="108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</w:pPr>
            <w:r w:rsidRPr="00C6570A"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  <w:t>52 546,70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0A" w:rsidRPr="00C6570A" w:rsidRDefault="00C6570A" w:rsidP="00C6570A">
            <w:pPr>
              <w:ind w:hanging="108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</w:pPr>
            <w:r w:rsidRPr="00C6570A"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  <w:t>25.12.2017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0A" w:rsidRPr="00C6570A" w:rsidRDefault="00C6570A" w:rsidP="00C6570A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</w:pPr>
            <w:r w:rsidRPr="00C6570A"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  <w:t>26</w:t>
            </w:r>
            <w:r w:rsidR="00E34B5D" w:rsidRPr="00E34B5D"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  <w:t> </w:t>
            </w:r>
            <w:r w:rsidRPr="00C6570A"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  <w:t>100,9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0A" w:rsidRPr="00C6570A" w:rsidRDefault="00C6570A" w:rsidP="00C6570A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</w:pPr>
            <w:r w:rsidRPr="00C6570A"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  <w:t>9</w:t>
            </w:r>
            <w:r w:rsidR="00EE4A2E"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  <w:t xml:space="preserve"> </w:t>
            </w:r>
            <w:r w:rsidRPr="00C6570A"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  <w:t>273,4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0A" w:rsidRPr="00C6570A" w:rsidRDefault="00351B46" w:rsidP="00351B46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  <w:t>93</w:t>
            </w:r>
            <w:r w:rsidR="00C6570A" w:rsidRPr="00C6570A"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0A" w:rsidRPr="00C6570A" w:rsidRDefault="00F41DB7" w:rsidP="00351B46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  <w:t>85</w:t>
            </w:r>
            <w:r w:rsidR="00C6570A" w:rsidRPr="00C6570A"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  <w:t>%</w:t>
            </w:r>
          </w:p>
        </w:tc>
      </w:tr>
      <w:tr w:rsidR="00E34B5D" w:rsidRPr="00C6570A" w:rsidTr="00784959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0A" w:rsidRPr="00C6570A" w:rsidRDefault="00A15DD9" w:rsidP="00C6570A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о</w:t>
            </w:r>
            <w:r w:rsidR="00C6570A" w:rsidRPr="00C657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бластной бюджет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0A" w:rsidRPr="00C6570A" w:rsidRDefault="00C6570A" w:rsidP="00C6570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657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25 292,3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0A" w:rsidRPr="00C6570A" w:rsidRDefault="00C6570A" w:rsidP="00C6570A">
            <w:pPr>
              <w:ind w:hanging="108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657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0A" w:rsidRPr="00C6570A" w:rsidRDefault="00C6570A" w:rsidP="00C6570A">
            <w:pPr>
              <w:ind w:hanging="108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657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0A" w:rsidRPr="00C6570A" w:rsidRDefault="00C6570A" w:rsidP="00C6570A">
            <w:pPr>
              <w:ind w:hanging="108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657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0A" w:rsidRPr="00C6570A" w:rsidRDefault="00C6570A" w:rsidP="00C6570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657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23</w:t>
            </w:r>
            <w:r w:rsidR="00E34B5D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  <w:r w:rsidRPr="00C657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408,4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0A" w:rsidRPr="00C6570A" w:rsidRDefault="00C6570A" w:rsidP="00C6570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657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6</w:t>
            </w:r>
            <w:r w:rsidR="00EE4A2E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 xml:space="preserve"> </w:t>
            </w:r>
            <w:r w:rsidRPr="00C657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580,9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0A" w:rsidRPr="00C6570A" w:rsidRDefault="00C6570A" w:rsidP="00C6570A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657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0A" w:rsidRPr="00C6570A" w:rsidRDefault="00C6570A" w:rsidP="00C6570A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657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E34B5D" w:rsidRPr="00C6570A" w:rsidTr="00784959">
        <w:trPr>
          <w:trHeight w:val="20"/>
        </w:trPr>
        <w:tc>
          <w:tcPr>
            <w:tcW w:w="2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0A" w:rsidRPr="00C6570A" w:rsidRDefault="00A15DD9" w:rsidP="00C6570A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м</w:t>
            </w:r>
            <w:r w:rsidR="00C6570A" w:rsidRPr="00C657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естный бюджет</w:t>
            </w: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0A" w:rsidRPr="00C6570A" w:rsidRDefault="00C6570A" w:rsidP="00C6570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657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2 810,3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0A" w:rsidRPr="00C6570A" w:rsidRDefault="00C6570A" w:rsidP="00C6570A">
            <w:pPr>
              <w:ind w:hanging="108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657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0A" w:rsidRPr="00C6570A" w:rsidRDefault="00C6570A" w:rsidP="00C6570A">
            <w:pPr>
              <w:ind w:hanging="108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657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0A" w:rsidRPr="00C6570A" w:rsidRDefault="00C6570A" w:rsidP="00C6570A">
            <w:pPr>
              <w:ind w:hanging="108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657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0A" w:rsidRPr="00C6570A" w:rsidRDefault="00C6570A" w:rsidP="00C6570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657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2</w:t>
            </w:r>
            <w:r w:rsidR="00E34B5D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  <w:r w:rsidRPr="00C657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692,5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0A" w:rsidRPr="00C6570A" w:rsidRDefault="00C6570A" w:rsidP="00C6570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657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2</w:t>
            </w:r>
            <w:r w:rsidR="00EE4A2E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 xml:space="preserve"> </w:t>
            </w:r>
            <w:r w:rsidRPr="00C657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692,5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0A" w:rsidRPr="00C6570A" w:rsidRDefault="00C6570A" w:rsidP="00C6570A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657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0A" w:rsidRPr="00C6570A" w:rsidRDefault="00C6570A" w:rsidP="00C6570A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657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E34B5D" w:rsidRPr="00E34B5D" w:rsidTr="00784959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0A" w:rsidRPr="00C6570A" w:rsidRDefault="00DD72A9" w:rsidP="00DD72A9">
            <w:pPr>
              <w:ind w:right="-108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  <w:t>С</w:t>
            </w:r>
            <w:r w:rsidR="00C6570A" w:rsidRPr="00C6570A"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  <w:t xml:space="preserve">портивный зал в п.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  <w:t>П</w:t>
            </w:r>
            <w:r w:rsidR="00C6570A" w:rsidRPr="00C6570A"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  <w:t xml:space="preserve">ятиморск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0A" w:rsidRPr="00C6570A" w:rsidRDefault="00C6570A" w:rsidP="00C6570A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</w:pPr>
            <w:r w:rsidRPr="00C6570A"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  <w:t>30</w:t>
            </w:r>
            <w:r w:rsidRPr="00E34B5D"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  <w:t xml:space="preserve"> </w:t>
            </w:r>
            <w:r w:rsidRPr="00C6570A"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  <w:t>545,2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0A" w:rsidRPr="00C6570A" w:rsidRDefault="00C6570A" w:rsidP="00C6570A">
            <w:pPr>
              <w:ind w:hanging="108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</w:pPr>
            <w:r w:rsidRPr="00C6570A"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  <w:t>18.09.2017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0A" w:rsidRPr="00C6570A" w:rsidRDefault="00C6570A" w:rsidP="00C6570A">
            <w:pPr>
              <w:ind w:hanging="108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</w:pPr>
            <w:r w:rsidRPr="00C6570A"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  <w:t>37</w:t>
            </w:r>
            <w:r w:rsidR="002F63D9"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  <w:t xml:space="preserve"> </w:t>
            </w:r>
            <w:r w:rsidRPr="00C6570A"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  <w:t>162,73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0A" w:rsidRPr="00C6570A" w:rsidRDefault="00C6570A" w:rsidP="00C6570A">
            <w:pPr>
              <w:ind w:hanging="108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</w:pPr>
            <w:r w:rsidRPr="00C6570A"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  <w:t>18.04.2018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0A" w:rsidRPr="00C6570A" w:rsidRDefault="00C6570A" w:rsidP="00C6570A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</w:pPr>
            <w:r w:rsidRPr="00C6570A"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  <w:t>3 675,90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0A" w:rsidRPr="00C6570A" w:rsidRDefault="00C6570A" w:rsidP="00C6570A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</w:pPr>
            <w:r w:rsidRPr="00C6570A"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  <w:t>3</w:t>
            </w:r>
            <w:r w:rsidR="00EE4A2E"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  <w:t xml:space="preserve"> </w:t>
            </w:r>
            <w:r w:rsidRPr="00C6570A"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  <w:t>675,9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0A" w:rsidRPr="00C6570A" w:rsidRDefault="00C6570A" w:rsidP="00C6570A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</w:pPr>
            <w:r w:rsidRPr="00C6570A"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  <w:t>12,0%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0A" w:rsidRPr="00C6570A" w:rsidRDefault="00C6570A" w:rsidP="00C6570A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</w:pPr>
            <w:r w:rsidRPr="00C6570A"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  <w:t>9,9%</w:t>
            </w:r>
          </w:p>
        </w:tc>
      </w:tr>
      <w:tr w:rsidR="00E34B5D" w:rsidRPr="00C6570A" w:rsidTr="00784959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0A" w:rsidRPr="00C6570A" w:rsidRDefault="00A15DD9" w:rsidP="00C6570A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о</w:t>
            </w:r>
            <w:r w:rsidR="00C6570A" w:rsidRPr="00C657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бластной бюджет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0A" w:rsidRPr="00C6570A" w:rsidRDefault="00C6570A" w:rsidP="00C6570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657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27 490,7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0A" w:rsidRPr="00C6570A" w:rsidRDefault="00C6570A" w:rsidP="00C6570A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657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0A" w:rsidRPr="00C6570A" w:rsidRDefault="00C6570A" w:rsidP="00C6570A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657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0A" w:rsidRPr="00C6570A" w:rsidRDefault="00C6570A" w:rsidP="00C6570A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657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0A" w:rsidRPr="00C6570A" w:rsidRDefault="00C6570A" w:rsidP="00C6570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657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2</w:t>
            </w:r>
            <w:r w:rsidR="00E34B5D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  <w:r w:rsidRPr="00C657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459,6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0A" w:rsidRPr="00C6570A" w:rsidRDefault="00C6570A" w:rsidP="00C6570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657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2</w:t>
            </w:r>
            <w:r w:rsidR="00EE4A2E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 xml:space="preserve"> </w:t>
            </w:r>
            <w:r w:rsidRPr="00C657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459,6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0A" w:rsidRPr="00C6570A" w:rsidRDefault="00C6570A" w:rsidP="00C6570A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657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0A" w:rsidRPr="00C6570A" w:rsidRDefault="00C6570A" w:rsidP="00C6570A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657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E34B5D" w:rsidRPr="00C6570A" w:rsidTr="00784959">
        <w:trPr>
          <w:trHeight w:val="20"/>
        </w:trPr>
        <w:tc>
          <w:tcPr>
            <w:tcW w:w="2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0A" w:rsidRPr="00C6570A" w:rsidRDefault="00C6570A" w:rsidP="00C6570A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657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местный бюджет</w:t>
            </w: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0A" w:rsidRPr="00C6570A" w:rsidRDefault="00C6570A" w:rsidP="00C6570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657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3 054,5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0A" w:rsidRPr="00C6570A" w:rsidRDefault="00C6570A" w:rsidP="00C6570A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657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0A" w:rsidRPr="00C6570A" w:rsidRDefault="00C6570A" w:rsidP="00C6570A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657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0A" w:rsidRPr="00C6570A" w:rsidRDefault="00C6570A" w:rsidP="00C6570A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657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0A" w:rsidRPr="00C6570A" w:rsidRDefault="00C6570A" w:rsidP="00C6570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657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1</w:t>
            </w:r>
            <w:r w:rsidR="00E34B5D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  <w:r w:rsidRPr="00C657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216,3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0A" w:rsidRPr="00C6570A" w:rsidRDefault="00C6570A" w:rsidP="00C6570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657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1</w:t>
            </w:r>
            <w:r w:rsidR="00EE4A2E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 xml:space="preserve"> </w:t>
            </w:r>
            <w:r w:rsidRPr="00C657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216,3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0A" w:rsidRPr="00C6570A" w:rsidRDefault="00C6570A" w:rsidP="00C6570A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657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0A" w:rsidRPr="00C6570A" w:rsidRDefault="00C6570A" w:rsidP="00C6570A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6570A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</w:tr>
    </w:tbl>
    <w:p w:rsidR="00B45D43" w:rsidRDefault="00B45D43" w:rsidP="00857D02">
      <w:pPr>
        <w:pStyle w:val="Default"/>
        <w:spacing w:after="0" w:line="240" w:lineRule="auto"/>
        <w:ind w:firstLine="708"/>
        <w:jc w:val="both"/>
        <w:rPr>
          <w:rFonts w:ascii="Times New Roman" w:hAnsi="Times New Roman"/>
          <w:b/>
          <w:color w:val="auto"/>
          <w:u w:val="single"/>
          <w:lang w:val="ru-RU"/>
        </w:rPr>
      </w:pPr>
    </w:p>
    <w:p w:rsidR="00933525" w:rsidRPr="005067CB" w:rsidRDefault="00933525" w:rsidP="00857D02">
      <w:pPr>
        <w:pStyle w:val="Default"/>
        <w:spacing w:after="0" w:line="240" w:lineRule="auto"/>
        <w:ind w:firstLine="708"/>
        <w:jc w:val="both"/>
        <w:rPr>
          <w:rFonts w:ascii="Times New Roman" w:hAnsi="Times New Roman"/>
          <w:b/>
          <w:u w:val="single"/>
          <w:lang w:val="ru-RU"/>
        </w:rPr>
      </w:pPr>
      <w:r w:rsidRPr="005067CB">
        <w:rPr>
          <w:rFonts w:ascii="Times New Roman" w:hAnsi="Times New Roman"/>
          <w:b/>
          <w:color w:val="auto"/>
          <w:u w:val="single"/>
          <w:lang w:val="ru-RU"/>
        </w:rPr>
        <w:t>Спортивно-тренировочный центр в г. Котельниково.</w:t>
      </w:r>
    </w:p>
    <w:p w:rsidR="00857D02" w:rsidRDefault="00857D02" w:rsidP="00C76FB8">
      <w:pPr>
        <w:pStyle w:val="Default"/>
        <w:spacing w:after="0" w:line="240" w:lineRule="auto"/>
        <w:ind w:firstLine="708"/>
        <w:jc w:val="both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/>
          <w:color w:val="auto"/>
          <w:lang w:val="ru-RU"/>
        </w:rPr>
        <w:t xml:space="preserve">Между Министерством спорта РФ и Администрацией Волгоградской области заключено соглашение от 20.02.2017 № 777-09-167 на предоставление субсидии областному бюджету </w:t>
      </w:r>
      <w:r w:rsidR="00BB0C80">
        <w:rPr>
          <w:rFonts w:ascii="Times New Roman" w:hAnsi="Times New Roman"/>
          <w:color w:val="auto"/>
          <w:lang w:val="ru-RU"/>
        </w:rPr>
        <w:t xml:space="preserve">в рамках реализации государственной программы РФ «Развитие физической культуры и спорта» </w:t>
      </w:r>
      <w:r>
        <w:rPr>
          <w:rFonts w:ascii="Times New Roman" w:hAnsi="Times New Roman"/>
          <w:color w:val="auto"/>
          <w:lang w:val="ru-RU"/>
        </w:rPr>
        <w:t>на софинансирование расходов муниципальных образований на капитальные вложения</w:t>
      </w:r>
      <w:r w:rsidR="00BB0C80">
        <w:rPr>
          <w:rFonts w:ascii="Times New Roman" w:hAnsi="Times New Roman"/>
          <w:color w:val="auto"/>
          <w:lang w:val="ru-RU"/>
        </w:rPr>
        <w:t xml:space="preserve"> (бюджетные инвестиции)</w:t>
      </w:r>
      <w:r>
        <w:rPr>
          <w:rFonts w:ascii="Times New Roman" w:hAnsi="Times New Roman"/>
          <w:color w:val="auto"/>
          <w:lang w:val="ru-RU"/>
        </w:rPr>
        <w:t xml:space="preserve"> в спортивные объекты.</w:t>
      </w:r>
      <w:r w:rsidR="00BB0C80">
        <w:rPr>
          <w:rFonts w:ascii="Times New Roman" w:hAnsi="Times New Roman"/>
          <w:color w:val="auto"/>
          <w:lang w:val="ru-RU"/>
        </w:rPr>
        <w:t xml:space="preserve"> </w:t>
      </w:r>
    </w:p>
    <w:p w:rsidR="00857D02" w:rsidRPr="005067CB" w:rsidRDefault="00BB0C80" w:rsidP="00C76FB8">
      <w:pPr>
        <w:pStyle w:val="Default"/>
        <w:spacing w:after="0" w:line="240" w:lineRule="auto"/>
        <w:ind w:firstLine="708"/>
        <w:jc w:val="both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/>
          <w:color w:val="auto"/>
          <w:lang w:val="ru-RU"/>
        </w:rPr>
        <w:t>В рамках С</w:t>
      </w:r>
      <w:r w:rsidR="00857D02" w:rsidRPr="005067CB">
        <w:rPr>
          <w:rFonts w:ascii="Times New Roman" w:hAnsi="Times New Roman"/>
          <w:color w:val="auto"/>
          <w:lang w:val="ru-RU"/>
        </w:rPr>
        <w:t>оглашени</w:t>
      </w:r>
      <w:r>
        <w:rPr>
          <w:rFonts w:ascii="Times New Roman" w:hAnsi="Times New Roman"/>
          <w:color w:val="auto"/>
          <w:lang w:val="ru-RU"/>
        </w:rPr>
        <w:t>я</w:t>
      </w:r>
      <w:r w:rsidR="00857D02" w:rsidRPr="005067CB">
        <w:rPr>
          <w:rFonts w:ascii="Times New Roman" w:hAnsi="Times New Roman"/>
          <w:color w:val="auto"/>
          <w:lang w:val="ru-RU"/>
        </w:rPr>
        <w:t xml:space="preserve"> от 20.02.2017 №777-09-167 </w:t>
      </w:r>
      <w:r>
        <w:rPr>
          <w:rFonts w:ascii="Times New Roman" w:hAnsi="Times New Roman"/>
          <w:color w:val="auto"/>
          <w:lang w:val="ru-RU"/>
        </w:rPr>
        <w:t xml:space="preserve"> предусмотрено софинансирование расходов на строительство в 2017-2018 </w:t>
      </w:r>
      <w:r w:rsidR="00C76FB8">
        <w:rPr>
          <w:rFonts w:ascii="Times New Roman" w:hAnsi="Times New Roman"/>
          <w:color w:val="auto"/>
          <w:lang w:val="ru-RU"/>
        </w:rPr>
        <w:t>годах</w:t>
      </w:r>
      <w:r>
        <w:rPr>
          <w:rFonts w:ascii="Times New Roman" w:hAnsi="Times New Roman"/>
          <w:color w:val="auto"/>
          <w:lang w:val="ru-RU"/>
        </w:rPr>
        <w:t xml:space="preserve"> спортивного центра в г. Котельниково Волгоградской области</w:t>
      </w:r>
      <w:r w:rsidR="00C76FB8">
        <w:rPr>
          <w:rFonts w:ascii="Times New Roman" w:hAnsi="Times New Roman"/>
          <w:color w:val="auto"/>
          <w:lang w:val="ru-RU"/>
        </w:rPr>
        <w:t>, в том числе</w:t>
      </w:r>
      <w:r>
        <w:rPr>
          <w:rFonts w:ascii="Times New Roman" w:hAnsi="Times New Roman"/>
          <w:color w:val="auto"/>
          <w:lang w:val="ru-RU"/>
        </w:rPr>
        <w:t xml:space="preserve">  на 2017 год в объеме 75 000,0 тыс. руб. </w:t>
      </w:r>
      <w:r w:rsidR="00C76FB8">
        <w:rPr>
          <w:rFonts w:ascii="Times New Roman" w:hAnsi="Times New Roman"/>
          <w:color w:val="auto"/>
          <w:lang w:val="ru-RU"/>
        </w:rPr>
        <w:t>(</w:t>
      </w:r>
      <w:r>
        <w:rPr>
          <w:rFonts w:ascii="Times New Roman" w:hAnsi="Times New Roman"/>
          <w:color w:val="auto"/>
          <w:lang w:val="ru-RU"/>
        </w:rPr>
        <w:t>по 50% за средств федерального и областного бюджето</w:t>
      </w:r>
      <w:r w:rsidR="00C76FB8">
        <w:rPr>
          <w:rFonts w:ascii="Times New Roman" w:hAnsi="Times New Roman"/>
          <w:color w:val="auto"/>
          <w:lang w:val="ru-RU"/>
        </w:rPr>
        <w:t>в).</w:t>
      </w:r>
    </w:p>
    <w:p w:rsidR="00933525" w:rsidRPr="005067CB" w:rsidRDefault="00933525" w:rsidP="00C76FB8">
      <w:pPr>
        <w:pStyle w:val="Default"/>
        <w:spacing w:after="0" w:line="240" w:lineRule="auto"/>
        <w:ind w:firstLine="708"/>
        <w:jc w:val="both"/>
        <w:rPr>
          <w:rFonts w:ascii="Times New Roman" w:hAnsi="Times New Roman"/>
          <w:color w:val="auto"/>
          <w:lang w:val="ru-RU"/>
        </w:rPr>
      </w:pPr>
      <w:r w:rsidRPr="005067CB">
        <w:rPr>
          <w:rFonts w:ascii="Times New Roman" w:hAnsi="Times New Roman"/>
          <w:color w:val="auto"/>
          <w:lang w:val="ru-RU"/>
        </w:rPr>
        <w:t>Трижды объявл</w:t>
      </w:r>
      <w:r w:rsidR="00857D02">
        <w:rPr>
          <w:rFonts w:ascii="Times New Roman" w:hAnsi="Times New Roman"/>
          <w:color w:val="auto"/>
          <w:lang w:val="ru-RU"/>
        </w:rPr>
        <w:t xml:space="preserve">енные </w:t>
      </w:r>
      <w:r w:rsidR="00C76FB8">
        <w:rPr>
          <w:rFonts w:ascii="Times New Roman" w:hAnsi="Times New Roman"/>
          <w:color w:val="auto"/>
          <w:lang w:val="ru-RU"/>
        </w:rPr>
        <w:t xml:space="preserve">администрацией Котельниковского района </w:t>
      </w:r>
      <w:r w:rsidR="00857D02">
        <w:rPr>
          <w:rFonts w:ascii="Times New Roman" w:hAnsi="Times New Roman"/>
          <w:color w:val="auto"/>
          <w:lang w:val="ru-RU"/>
        </w:rPr>
        <w:t>в 2017 году</w:t>
      </w:r>
      <w:r w:rsidRPr="005067CB">
        <w:rPr>
          <w:rFonts w:ascii="Times New Roman" w:hAnsi="Times New Roman"/>
          <w:color w:val="auto"/>
          <w:lang w:val="ru-RU"/>
        </w:rPr>
        <w:t xml:space="preserve"> электронные аукционы </w:t>
      </w:r>
      <w:r w:rsidR="00857D02">
        <w:rPr>
          <w:rFonts w:ascii="Times New Roman" w:hAnsi="Times New Roman"/>
          <w:color w:val="auto"/>
          <w:lang w:val="ru-RU"/>
        </w:rPr>
        <w:t xml:space="preserve">по начальной цене 243 276 тыс.руб. </w:t>
      </w:r>
      <w:r w:rsidRPr="005067CB">
        <w:rPr>
          <w:rFonts w:ascii="Times New Roman" w:hAnsi="Times New Roman"/>
          <w:color w:val="auto"/>
          <w:lang w:val="ru-RU"/>
        </w:rPr>
        <w:t xml:space="preserve">на выполнение работ по строительству </w:t>
      </w:r>
      <w:r w:rsidR="00857D02">
        <w:rPr>
          <w:rFonts w:ascii="Times New Roman" w:hAnsi="Times New Roman"/>
          <w:color w:val="auto"/>
          <w:lang w:val="ru-RU"/>
        </w:rPr>
        <w:t xml:space="preserve"> </w:t>
      </w:r>
      <w:r w:rsidR="00357C6E">
        <w:rPr>
          <w:rFonts w:ascii="Times New Roman" w:hAnsi="Times New Roman"/>
          <w:color w:val="auto"/>
          <w:lang w:val="ru-RU"/>
        </w:rPr>
        <w:t xml:space="preserve">объекта </w:t>
      </w:r>
      <w:r w:rsidR="00857D02">
        <w:rPr>
          <w:rFonts w:ascii="Times New Roman" w:hAnsi="Times New Roman"/>
          <w:color w:val="auto"/>
          <w:lang w:val="ru-RU"/>
        </w:rPr>
        <w:t xml:space="preserve">со сроком завершения до 31.12.2018 </w:t>
      </w:r>
      <w:r w:rsidRPr="005067CB">
        <w:rPr>
          <w:rFonts w:ascii="Times New Roman" w:hAnsi="Times New Roman"/>
          <w:color w:val="auto"/>
          <w:lang w:val="ru-RU"/>
        </w:rPr>
        <w:t>признаны несостоявшимися, так как не подано ни одной заявки</w:t>
      </w:r>
      <w:r w:rsidR="00857D02">
        <w:rPr>
          <w:rFonts w:ascii="Times New Roman" w:hAnsi="Times New Roman"/>
          <w:color w:val="auto"/>
          <w:lang w:val="ru-RU"/>
        </w:rPr>
        <w:t>.</w:t>
      </w:r>
    </w:p>
    <w:p w:rsidR="008F04B8" w:rsidRDefault="00933525" w:rsidP="00C76FB8">
      <w:pPr>
        <w:pStyle w:val="Default"/>
        <w:spacing w:after="0" w:line="240" w:lineRule="auto"/>
        <w:ind w:firstLine="708"/>
        <w:jc w:val="both"/>
        <w:rPr>
          <w:rFonts w:ascii="Times New Roman" w:hAnsi="Times New Roman"/>
          <w:color w:val="auto"/>
          <w:lang w:val="ru-RU"/>
        </w:rPr>
      </w:pPr>
      <w:r w:rsidRPr="005067CB">
        <w:rPr>
          <w:rFonts w:ascii="Times New Roman" w:hAnsi="Times New Roman"/>
          <w:color w:val="auto"/>
          <w:lang w:val="ru-RU"/>
        </w:rPr>
        <w:t xml:space="preserve">На момент проверки </w:t>
      </w:r>
      <w:r w:rsidR="008329A0">
        <w:rPr>
          <w:rFonts w:ascii="Times New Roman" w:hAnsi="Times New Roman"/>
          <w:color w:val="auto"/>
          <w:lang w:val="ru-RU"/>
        </w:rPr>
        <w:t>(</w:t>
      </w:r>
      <w:r w:rsidRPr="005067CB">
        <w:rPr>
          <w:rFonts w:ascii="Times New Roman" w:hAnsi="Times New Roman"/>
          <w:color w:val="auto"/>
          <w:lang w:val="ru-RU"/>
        </w:rPr>
        <w:t>16.03.2018</w:t>
      </w:r>
      <w:r w:rsidR="008329A0">
        <w:rPr>
          <w:rFonts w:ascii="Times New Roman" w:hAnsi="Times New Roman"/>
          <w:color w:val="auto"/>
          <w:lang w:val="ru-RU"/>
        </w:rPr>
        <w:t>)</w:t>
      </w:r>
      <w:r w:rsidRPr="005067CB">
        <w:rPr>
          <w:rFonts w:ascii="Times New Roman" w:hAnsi="Times New Roman"/>
          <w:color w:val="auto"/>
          <w:lang w:val="ru-RU"/>
        </w:rPr>
        <w:t xml:space="preserve"> аукцион не объявлен</w:t>
      </w:r>
      <w:r w:rsidR="008F04B8">
        <w:rPr>
          <w:rFonts w:ascii="Times New Roman" w:hAnsi="Times New Roman"/>
          <w:color w:val="auto"/>
          <w:lang w:val="ru-RU"/>
        </w:rPr>
        <w:t>.</w:t>
      </w:r>
    </w:p>
    <w:p w:rsidR="008F04B8" w:rsidRDefault="008F04B8" w:rsidP="00C76FB8">
      <w:pPr>
        <w:pStyle w:val="Default"/>
        <w:spacing w:after="0" w:line="240" w:lineRule="auto"/>
        <w:ind w:firstLine="708"/>
        <w:jc w:val="both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/>
          <w:color w:val="auto"/>
          <w:lang w:val="ru-RU"/>
        </w:rPr>
        <w:t xml:space="preserve">По </w:t>
      </w:r>
      <w:r w:rsidR="009457BE">
        <w:rPr>
          <w:rFonts w:ascii="Times New Roman" w:hAnsi="Times New Roman"/>
          <w:color w:val="auto"/>
          <w:lang w:val="ru-RU"/>
        </w:rPr>
        <w:t xml:space="preserve">пояснениям </w:t>
      </w:r>
      <w:r>
        <w:rPr>
          <w:rFonts w:ascii="Times New Roman" w:hAnsi="Times New Roman"/>
          <w:color w:val="auto"/>
          <w:lang w:val="ru-RU"/>
        </w:rPr>
        <w:t>Комитета муниципальный контракт планируется з</w:t>
      </w:r>
      <w:r w:rsidR="009457BE">
        <w:rPr>
          <w:rFonts w:ascii="Times New Roman" w:hAnsi="Times New Roman"/>
          <w:color w:val="auto"/>
          <w:lang w:val="ru-RU"/>
        </w:rPr>
        <w:t>аключить на срок 2018-2019 годы.</w:t>
      </w:r>
      <w:r>
        <w:rPr>
          <w:rFonts w:ascii="Times New Roman" w:hAnsi="Times New Roman"/>
          <w:color w:val="auto"/>
          <w:lang w:val="ru-RU"/>
        </w:rPr>
        <w:t xml:space="preserve"> </w:t>
      </w:r>
      <w:r w:rsidR="00C32FA8">
        <w:rPr>
          <w:rFonts w:ascii="Times New Roman" w:hAnsi="Times New Roman"/>
          <w:color w:val="auto"/>
          <w:lang w:val="ru-RU"/>
        </w:rPr>
        <w:t>Запланированн</w:t>
      </w:r>
      <w:r w:rsidR="00E55D84">
        <w:rPr>
          <w:rFonts w:ascii="Times New Roman" w:hAnsi="Times New Roman"/>
          <w:color w:val="auto"/>
          <w:lang w:val="ru-RU"/>
        </w:rPr>
        <w:t>ые</w:t>
      </w:r>
      <w:r w:rsidR="00C32FA8">
        <w:rPr>
          <w:rFonts w:ascii="Times New Roman" w:hAnsi="Times New Roman"/>
          <w:color w:val="auto"/>
          <w:lang w:val="ru-RU"/>
        </w:rPr>
        <w:t xml:space="preserve"> </w:t>
      </w:r>
      <w:r w:rsidR="009457BE">
        <w:rPr>
          <w:rFonts w:ascii="Times New Roman" w:hAnsi="Times New Roman"/>
          <w:color w:val="auto"/>
          <w:lang w:val="ru-RU"/>
        </w:rPr>
        <w:t>расход</w:t>
      </w:r>
      <w:r w:rsidR="00E55D84">
        <w:rPr>
          <w:rFonts w:ascii="Times New Roman" w:hAnsi="Times New Roman"/>
          <w:color w:val="auto"/>
          <w:lang w:val="ru-RU"/>
        </w:rPr>
        <w:t>ы</w:t>
      </w:r>
      <w:r w:rsidR="009457BE">
        <w:rPr>
          <w:rFonts w:ascii="Times New Roman" w:hAnsi="Times New Roman"/>
          <w:color w:val="auto"/>
          <w:lang w:val="ru-RU"/>
        </w:rPr>
        <w:t xml:space="preserve"> в 2018 году в объеме 200 000,0 тыс. руб. (по 50% за счет средств федерального и областного бюджетов)</w:t>
      </w:r>
      <w:r w:rsidR="00C32FA8">
        <w:rPr>
          <w:rFonts w:ascii="Times New Roman" w:hAnsi="Times New Roman"/>
          <w:color w:val="auto"/>
          <w:lang w:val="ru-RU"/>
        </w:rPr>
        <w:t xml:space="preserve"> определен</w:t>
      </w:r>
      <w:r w:rsidR="00E55D84">
        <w:rPr>
          <w:rFonts w:ascii="Times New Roman" w:hAnsi="Times New Roman"/>
          <w:color w:val="auto"/>
          <w:lang w:val="ru-RU"/>
        </w:rPr>
        <w:t>ы</w:t>
      </w:r>
      <w:r w:rsidR="00C32FA8">
        <w:rPr>
          <w:rFonts w:ascii="Times New Roman" w:hAnsi="Times New Roman"/>
          <w:color w:val="auto"/>
          <w:lang w:val="ru-RU"/>
        </w:rPr>
        <w:t xml:space="preserve"> в полном объеме соглашением от 13.02.2018</w:t>
      </w:r>
      <w:r w:rsidR="00F41DB7">
        <w:rPr>
          <w:rFonts w:ascii="Times New Roman" w:hAnsi="Times New Roman"/>
          <w:color w:val="auto"/>
          <w:lang w:val="ru-RU"/>
        </w:rPr>
        <w:t>, заключенным</w:t>
      </w:r>
      <w:r w:rsidR="00C32FA8">
        <w:rPr>
          <w:rFonts w:ascii="Times New Roman" w:hAnsi="Times New Roman"/>
          <w:color w:val="auto"/>
          <w:lang w:val="ru-RU"/>
        </w:rPr>
        <w:t xml:space="preserve"> между Минспорта РФ и Администрацией Волгоградской области</w:t>
      </w:r>
      <w:r w:rsidR="009457BE">
        <w:rPr>
          <w:rFonts w:ascii="Times New Roman" w:hAnsi="Times New Roman"/>
          <w:color w:val="auto"/>
          <w:lang w:val="ru-RU"/>
        </w:rPr>
        <w:t>.</w:t>
      </w:r>
      <w:r w:rsidR="009457BE" w:rsidRPr="009457BE">
        <w:rPr>
          <w:rFonts w:ascii="Times New Roman" w:hAnsi="Times New Roman"/>
          <w:color w:val="auto"/>
          <w:lang w:val="ru-RU"/>
        </w:rPr>
        <w:t xml:space="preserve"> </w:t>
      </w:r>
      <w:r w:rsidR="009457BE">
        <w:rPr>
          <w:rFonts w:ascii="Times New Roman" w:hAnsi="Times New Roman"/>
          <w:color w:val="auto"/>
          <w:lang w:val="ru-RU"/>
        </w:rPr>
        <w:t xml:space="preserve">При этом Министерством спорта РФ  отказано предоставить в </w:t>
      </w:r>
      <w:r w:rsidR="00E55D84">
        <w:rPr>
          <w:rFonts w:ascii="Times New Roman" w:hAnsi="Times New Roman"/>
          <w:color w:val="auto"/>
          <w:lang w:val="ru-RU"/>
        </w:rPr>
        <w:t>2019</w:t>
      </w:r>
      <w:r w:rsidR="007175F4">
        <w:rPr>
          <w:rFonts w:ascii="Times New Roman" w:hAnsi="Times New Roman"/>
          <w:color w:val="auto"/>
          <w:lang w:val="ru-RU"/>
        </w:rPr>
        <w:t xml:space="preserve"> </w:t>
      </w:r>
      <w:r w:rsidR="009457BE">
        <w:rPr>
          <w:rFonts w:ascii="Times New Roman" w:hAnsi="Times New Roman"/>
          <w:color w:val="auto"/>
          <w:lang w:val="ru-RU"/>
        </w:rPr>
        <w:t xml:space="preserve">году бюджету Волгоградской области неосвоенные </w:t>
      </w:r>
      <w:r w:rsidR="007175F4">
        <w:rPr>
          <w:rFonts w:ascii="Times New Roman" w:hAnsi="Times New Roman"/>
          <w:color w:val="auto"/>
          <w:lang w:val="ru-RU"/>
        </w:rPr>
        <w:t xml:space="preserve">в </w:t>
      </w:r>
      <w:r w:rsidR="009457BE">
        <w:rPr>
          <w:rFonts w:ascii="Times New Roman" w:hAnsi="Times New Roman"/>
          <w:color w:val="auto"/>
          <w:lang w:val="ru-RU"/>
        </w:rPr>
        <w:t>2017 году средства федеральной субсидии в объеме 37 </w:t>
      </w:r>
      <w:r w:rsidR="008A660C">
        <w:rPr>
          <w:rFonts w:ascii="Times New Roman" w:hAnsi="Times New Roman"/>
          <w:color w:val="auto"/>
          <w:lang w:val="ru-RU"/>
        </w:rPr>
        <w:t>5</w:t>
      </w:r>
      <w:r w:rsidR="009457BE">
        <w:rPr>
          <w:rFonts w:ascii="Times New Roman" w:hAnsi="Times New Roman"/>
          <w:color w:val="auto"/>
          <w:lang w:val="ru-RU"/>
        </w:rPr>
        <w:t>00,0 тыс. руб., в связи</w:t>
      </w:r>
      <w:r w:rsidR="007175F4">
        <w:rPr>
          <w:rFonts w:ascii="Times New Roman" w:hAnsi="Times New Roman"/>
          <w:color w:val="auto"/>
          <w:lang w:val="ru-RU"/>
        </w:rPr>
        <w:t xml:space="preserve"> с чем в 2019 году планируется </w:t>
      </w:r>
      <w:r w:rsidR="009457BE">
        <w:rPr>
          <w:rFonts w:ascii="Times New Roman" w:hAnsi="Times New Roman"/>
          <w:color w:val="auto"/>
          <w:lang w:val="ru-RU"/>
        </w:rPr>
        <w:t xml:space="preserve"> </w:t>
      </w:r>
      <w:r w:rsidR="007175F4">
        <w:rPr>
          <w:rFonts w:ascii="Times New Roman" w:hAnsi="Times New Roman"/>
          <w:color w:val="auto"/>
          <w:lang w:val="ru-RU"/>
        </w:rPr>
        <w:t>завершить строительство</w:t>
      </w:r>
      <w:r w:rsidR="009457BE">
        <w:rPr>
          <w:rFonts w:ascii="Times New Roman" w:hAnsi="Times New Roman"/>
          <w:color w:val="auto"/>
          <w:lang w:val="ru-RU"/>
        </w:rPr>
        <w:t xml:space="preserve"> объекта</w:t>
      </w:r>
      <w:r w:rsidR="007175F4">
        <w:rPr>
          <w:rFonts w:ascii="Times New Roman" w:hAnsi="Times New Roman"/>
          <w:color w:val="auto"/>
          <w:lang w:val="ru-RU"/>
        </w:rPr>
        <w:t xml:space="preserve"> </w:t>
      </w:r>
      <w:r w:rsidR="00B80C9B">
        <w:rPr>
          <w:rFonts w:ascii="Times New Roman" w:hAnsi="Times New Roman"/>
          <w:color w:val="auto"/>
          <w:lang w:val="ru-RU"/>
        </w:rPr>
        <w:t xml:space="preserve">только </w:t>
      </w:r>
      <w:r w:rsidR="007175F4">
        <w:rPr>
          <w:rFonts w:ascii="Times New Roman" w:hAnsi="Times New Roman"/>
          <w:color w:val="auto"/>
          <w:lang w:val="ru-RU"/>
        </w:rPr>
        <w:t>за счет средств областного бюджета</w:t>
      </w:r>
      <w:r w:rsidR="00E55D84">
        <w:rPr>
          <w:rFonts w:ascii="Times New Roman" w:hAnsi="Times New Roman"/>
          <w:color w:val="auto"/>
          <w:lang w:val="ru-RU"/>
        </w:rPr>
        <w:t xml:space="preserve"> (82 000,0 тыс. р</w:t>
      </w:r>
      <w:r w:rsidR="008A660C">
        <w:rPr>
          <w:rFonts w:ascii="Times New Roman" w:hAnsi="Times New Roman"/>
          <w:color w:val="auto"/>
          <w:lang w:val="ru-RU"/>
        </w:rPr>
        <w:t>у</w:t>
      </w:r>
      <w:r w:rsidR="00E55D84">
        <w:rPr>
          <w:rFonts w:ascii="Times New Roman" w:hAnsi="Times New Roman"/>
          <w:color w:val="auto"/>
          <w:lang w:val="ru-RU"/>
        </w:rPr>
        <w:t>б.)</w:t>
      </w:r>
      <w:r w:rsidR="009457BE">
        <w:rPr>
          <w:rFonts w:ascii="Times New Roman" w:hAnsi="Times New Roman"/>
          <w:color w:val="auto"/>
          <w:lang w:val="ru-RU"/>
        </w:rPr>
        <w:t>.</w:t>
      </w:r>
      <w:r>
        <w:rPr>
          <w:rFonts w:ascii="Times New Roman" w:hAnsi="Times New Roman"/>
          <w:color w:val="auto"/>
          <w:lang w:val="ru-RU"/>
        </w:rPr>
        <w:t xml:space="preserve"> </w:t>
      </w:r>
    </w:p>
    <w:p w:rsidR="00933525" w:rsidRPr="005067CB" w:rsidRDefault="00933525" w:rsidP="00C76FB8">
      <w:pPr>
        <w:pStyle w:val="Default"/>
        <w:spacing w:after="0" w:line="240" w:lineRule="auto"/>
        <w:ind w:firstLine="708"/>
        <w:jc w:val="both"/>
        <w:rPr>
          <w:rFonts w:ascii="Times New Roman" w:hAnsi="Times New Roman"/>
          <w:b/>
          <w:color w:val="auto"/>
          <w:u w:val="single"/>
          <w:lang w:val="ru-RU"/>
        </w:rPr>
      </w:pPr>
      <w:r w:rsidRPr="005067CB">
        <w:rPr>
          <w:rFonts w:ascii="Times New Roman" w:hAnsi="Times New Roman"/>
          <w:b/>
          <w:color w:val="auto"/>
          <w:u w:val="single"/>
          <w:lang w:val="ru-RU"/>
        </w:rPr>
        <w:t>Плавательный бассейн в с. Старая Полтавка.</w:t>
      </w:r>
    </w:p>
    <w:p w:rsidR="00283C1B" w:rsidRDefault="00BB0C80" w:rsidP="00C76FB8">
      <w:pPr>
        <w:ind w:firstLine="709"/>
        <w:contextualSpacing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Плавательный бас</w:t>
      </w:r>
      <w:r w:rsidR="00CF6737">
        <w:rPr>
          <w:rFonts w:ascii="Times New Roman" w:hAnsi="Times New Roman"/>
          <w:lang w:val="ru-RU"/>
        </w:rPr>
        <w:t>с</w:t>
      </w:r>
      <w:r>
        <w:rPr>
          <w:rFonts w:ascii="Times New Roman" w:hAnsi="Times New Roman"/>
          <w:lang w:val="ru-RU"/>
        </w:rPr>
        <w:t>е</w:t>
      </w:r>
      <w:r w:rsidR="00CF6737">
        <w:rPr>
          <w:rFonts w:ascii="Times New Roman" w:hAnsi="Times New Roman"/>
          <w:lang w:val="ru-RU"/>
        </w:rPr>
        <w:t>й</w:t>
      </w:r>
      <w:r>
        <w:rPr>
          <w:rFonts w:ascii="Times New Roman" w:hAnsi="Times New Roman"/>
          <w:lang w:val="ru-RU"/>
        </w:rPr>
        <w:t>н начал строит</w:t>
      </w:r>
      <w:r w:rsidR="00CF6737">
        <w:rPr>
          <w:rFonts w:ascii="Times New Roman" w:hAnsi="Times New Roman"/>
          <w:lang w:val="ru-RU"/>
        </w:rPr>
        <w:t>ь</w:t>
      </w:r>
      <w:r>
        <w:rPr>
          <w:rFonts w:ascii="Times New Roman" w:hAnsi="Times New Roman"/>
          <w:lang w:val="ru-RU"/>
        </w:rPr>
        <w:t xml:space="preserve">ся в 2013 году, но ввиду нарушений </w:t>
      </w:r>
      <w:r w:rsidR="00F41DB7">
        <w:rPr>
          <w:rFonts w:ascii="Times New Roman" w:hAnsi="Times New Roman"/>
          <w:lang w:val="ru-RU"/>
        </w:rPr>
        <w:t xml:space="preserve">своих </w:t>
      </w:r>
      <w:r>
        <w:rPr>
          <w:rFonts w:ascii="Times New Roman" w:hAnsi="Times New Roman"/>
          <w:lang w:val="ru-RU"/>
        </w:rPr>
        <w:t>обязательств подрядчик</w:t>
      </w:r>
      <w:r w:rsidR="00F41DB7">
        <w:rPr>
          <w:rFonts w:ascii="Times New Roman" w:hAnsi="Times New Roman"/>
          <w:lang w:val="ru-RU"/>
        </w:rPr>
        <w:t>ом</w:t>
      </w:r>
      <w:r>
        <w:rPr>
          <w:rFonts w:ascii="Times New Roman" w:hAnsi="Times New Roman"/>
          <w:lang w:val="ru-RU"/>
        </w:rPr>
        <w:t xml:space="preserve"> срок выполнения работ дополнительными соглашениями к муниципальному контракту неоднократно продлевался</w:t>
      </w:r>
      <w:r w:rsidR="00A05BA1">
        <w:rPr>
          <w:rFonts w:ascii="Times New Roman" w:hAnsi="Times New Roman"/>
          <w:lang w:val="ru-RU"/>
        </w:rPr>
        <w:t xml:space="preserve"> </w:t>
      </w:r>
      <w:r w:rsidR="00CF6737">
        <w:rPr>
          <w:rFonts w:ascii="Times New Roman" w:hAnsi="Times New Roman"/>
          <w:lang w:val="ru-RU"/>
        </w:rPr>
        <w:t>(</w:t>
      </w:r>
      <w:r w:rsidR="00782755">
        <w:rPr>
          <w:rFonts w:ascii="Times New Roman" w:hAnsi="Times New Roman"/>
          <w:lang w:val="ru-RU"/>
        </w:rPr>
        <w:t>в окончательной редакции</w:t>
      </w:r>
      <w:r w:rsidR="00CF6737">
        <w:rPr>
          <w:rFonts w:ascii="Times New Roman" w:hAnsi="Times New Roman"/>
          <w:lang w:val="ru-RU"/>
        </w:rPr>
        <w:t xml:space="preserve"> </w:t>
      </w:r>
      <w:r w:rsidR="00A05BA1">
        <w:rPr>
          <w:rFonts w:ascii="Times New Roman" w:hAnsi="Times New Roman"/>
          <w:lang w:val="ru-RU"/>
        </w:rPr>
        <w:t>до 25.12.2017</w:t>
      </w:r>
      <w:r w:rsidR="00CF6737">
        <w:rPr>
          <w:rFonts w:ascii="Times New Roman" w:hAnsi="Times New Roman"/>
          <w:lang w:val="ru-RU"/>
        </w:rPr>
        <w:t>)</w:t>
      </w:r>
      <w:r w:rsidR="00A05BA1">
        <w:rPr>
          <w:rFonts w:ascii="Times New Roman" w:hAnsi="Times New Roman"/>
          <w:lang w:val="ru-RU"/>
        </w:rPr>
        <w:t xml:space="preserve">. </w:t>
      </w:r>
      <w:r w:rsidR="00394204">
        <w:rPr>
          <w:rFonts w:ascii="Times New Roman" w:hAnsi="Times New Roman"/>
          <w:lang w:val="ru-RU"/>
        </w:rPr>
        <w:t>В нарушение условий муниципального контракта в</w:t>
      </w:r>
      <w:r w:rsidR="00A05BA1">
        <w:rPr>
          <w:rFonts w:ascii="Times New Roman" w:hAnsi="Times New Roman"/>
          <w:lang w:val="ru-RU"/>
        </w:rPr>
        <w:t xml:space="preserve"> 2017 году работы выполнены только на </w:t>
      </w:r>
      <w:r w:rsidR="00A07070">
        <w:rPr>
          <w:rFonts w:ascii="Times New Roman" w:hAnsi="Times New Roman"/>
          <w:lang w:val="ru-RU"/>
        </w:rPr>
        <w:t>93</w:t>
      </w:r>
      <w:r w:rsidR="00B80C9B">
        <w:rPr>
          <w:rFonts w:ascii="Times New Roman" w:hAnsi="Times New Roman"/>
          <w:lang w:val="ru-RU"/>
        </w:rPr>
        <w:t xml:space="preserve"> </w:t>
      </w:r>
      <w:r w:rsidR="006E1CDA">
        <w:rPr>
          <w:rFonts w:ascii="Times New Roman" w:hAnsi="Times New Roman"/>
          <w:lang w:val="ru-RU"/>
        </w:rPr>
        <w:t>%</w:t>
      </w:r>
      <w:r w:rsidR="000D2A39">
        <w:rPr>
          <w:rFonts w:ascii="Times New Roman" w:hAnsi="Times New Roman"/>
          <w:lang w:val="ru-RU"/>
        </w:rPr>
        <w:t xml:space="preserve"> от объема расходов по соглашению</w:t>
      </w:r>
      <w:r w:rsidR="00A05BA1">
        <w:rPr>
          <w:rFonts w:ascii="Times New Roman" w:hAnsi="Times New Roman"/>
          <w:lang w:val="ru-RU"/>
        </w:rPr>
        <w:t>.</w:t>
      </w:r>
      <w:r w:rsidR="00F41DB7">
        <w:rPr>
          <w:rFonts w:ascii="Times New Roman" w:hAnsi="Times New Roman"/>
          <w:lang w:val="ru-RU"/>
        </w:rPr>
        <w:t xml:space="preserve"> В</w:t>
      </w:r>
      <w:r w:rsidR="00A05BA1">
        <w:rPr>
          <w:rFonts w:ascii="Times New Roman" w:hAnsi="Times New Roman"/>
          <w:lang w:val="ru-RU"/>
        </w:rPr>
        <w:t xml:space="preserve">виду недостаточности средств областного бюджета часть субсидии в </w:t>
      </w:r>
      <w:r w:rsidR="00A05BA1" w:rsidRPr="004F11F6">
        <w:rPr>
          <w:rFonts w:ascii="Times New Roman" w:hAnsi="Times New Roman"/>
          <w:lang w:val="ru-RU"/>
        </w:rPr>
        <w:t>объеме 16 827,5 тыс. руб. не профинансирована.</w:t>
      </w:r>
      <w:r w:rsidR="00250C7C" w:rsidRPr="004F11F6">
        <w:rPr>
          <w:rFonts w:ascii="Times New Roman" w:hAnsi="Times New Roman"/>
          <w:lang w:val="ru-RU"/>
        </w:rPr>
        <w:t xml:space="preserve"> </w:t>
      </w:r>
    </w:p>
    <w:p w:rsidR="00A07070" w:rsidRDefault="00E55D84" w:rsidP="002B2846">
      <w:pPr>
        <w:ind w:firstLine="709"/>
        <w:contextualSpacing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 рамках совещания, проведенного в Комитете 08.12.2017 при участии представителей администрации Старополтавского района, подрядчика, Облстройнадзора, установлено, что объект не готов к сдаче. Кроме того, установлены нарушения в части отсутствия корректировки проектной документации, </w:t>
      </w:r>
      <w:r w:rsidR="008A660C">
        <w:rPr>
          <w:rFonts w:ascii="Times New Roman" w:hAnsi="Times New Roman"/>
          <w:lang w:val="ru-RU"/>
        </w:rPr>
        <w:t xml:space="preserve">а также </w:t>
      </w:r>
      <w:r>
        <w:rPr>
          <w:rFonts w:ascii="Times New Roman" w:hAnsi="Times New Roman"/>
          <w:lang w:val="ru-RU"/>
        </w:rPr>
        <w:t>не пров</w:t>
      </w:r>
      <w:r w:rsidR="008A660C">
        <w:rPr>
          <w:rFonts w:ascii="Times New Roman" w:hAnsi="Times New Roman"/>
          <w:lang w:val="ru-RU"/>
        </w:rPr>
        <w:t>едение</w:t>
      </w:r>
      <w:r>
        <w:rPr>
          <w:rFonts w:ascii="Times New Roman" w:hAnsi="Times New Roman"/>
          <w:lang w:val="ru-RU"/>
        </w:rPr>
        <w:t xml:space="preserve"> претензионн</w:t>
      </w:r>
      <w:r w:rsidR="008A660C">
        <w:rPr>
          <w:rFonts w:ascii="Times New Roman" w:hAnsi="Times New Roman"/>
          <w:lang w:val="ru-RU"/>
        </w:rPr>
        <w:t>ой</w:t>
      </w:r>
      <w:r>
        <w:rPr>
          <w:rFonts w:ascii="Times New Roman" w:hAnsi="Times New Roman"/>
          <w:lang w:val="ru-RU"/>
        </w:rPr>
        <w:t xml:space="preserve"> работ</w:t>
      </w:r>
      <w:r w:rsidR="008A660C">
        <w:rPr>
          <w:rFonts w:ascii="Times New Roman" w:hAnsi="Times New Roman"/>
          <w:lang w:val="ru-RU"/>
        </w:rPr>
        <w:t>ы</w:t>
      </w:r>
      <w:r>
        <w:rPr>
          <w:rFonts w:ascii="Times New Roman" w:hAnsi="Times New Roman"/>
          <w:lang w:val="ru-RU"/>
        </w:rPr>
        <w:t xml:space="preserve"> с подрядчиком. Таким образом, в результате бездействия администрации Старополтавского района не </w:t>
      </w:r>
      <w:r w:rsidR="00320E27">
        <w:rPr>
          <w:rFonts w:ascii="Times New Roman" w:hAnsi="Times New Roman"/>
          <w:lang w:val="ru-RU"/>
        </w:rPr>
        <w:t xml:space="preserve">предпринимаются </w:t>
      </w:r>
      <w:r w:rsidR="002F63D9">
        <w:rPr>
          <w:rFonts w:ascii="Times New Roman" w:hAnsi="Times New Roman"/>
          <w:lang w:val="ru-RU"/>
        </w:rPr>
        <w:t xml:space="preserve">соответствующие </w:t>
      </w:r>
      <w:r w:rsidR="00320E27">
        <w:rPr>
          <w:rFonts w:ascii="Times New Roman" w:hAnsi="Times New Roman"/>
          <w:lang w:val="ru-RU"/>
        </w:rPr>
        <w:t xml:space="preserve">меры по завершению </w:t>
      </w:r>
      <w:r w:rsidR="002F63D9">
        <w:rPr>
          <w:rFonts w:ascii="Times New Roman" w:hAnsi="Times New Roman"/>
          <w:lang w:val="ru-RU"/>
        </w:rPr>
        <w:t>строительства объекта.</w:t>
      </w:r>
    </w:p>
    <w:p w:rsidR="00A07070" w:rsidRPr="00AF3AA6" w:rsidRDefault="00597FEC" w:rsidP="00A07070">
      <w:pPr>
        <w:pStyle w:val="33"/>
        <w:tabs>
          <w:tab w:val="left" w:pos="3948"/>
        </w:tabs>
        <w:spacing w:after="0"/>
        <w:ind w:firstLine="709"/>
        <w:contextualSpacing/>
        <w:jc w:val="both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>В соответствии с П</w:t>
      </w:r>
      <w:r w:rsidR="00A07070" w:rsidRPr="00AF3AA6">
        <w:rPr>
          <w:rFonts w:eastAsia="Calibri"/>
          <w:sz w:val="24"/>
          <w:szCs w:val="24"/>
          <w:lang w:val="ru-RU"/>
        </w:rPr>
        <w:t xml:space="preserve">орядком предоставления субсидии в случае недостижения целевого показателя результативности и неустранения нарушения до 01.04.2018, </w:t>
      </w:r>
      <w:r>
        <w:rPr>
          <w:rFonts w:eastAsia="Calibri"/>
          <w:sz w:val="24"/>
          <w:szCs w:val="24"/>
          <w:lang w:val="ru-RU"/>
        </w:rPr>
        <w:t>предусмотрен возврат</w:t>
      </w:r>
      <w:r w:rsidR="00A07070" w:rsidRPr="00AF3AA6">
        <w:rPr>
          <w:rFonts w:eastAsia="Calibri"/>
          <w:sz w:val="24"/>
          <w:szCs w:val="24"/>
          <w:lang w:val="ru-RU"/>
        </w:rPr>
        <w:t xml:space="preserve">   ча</w:t>
      </w:r>
      <w:r w:rsidR="00A07070">
        <w:rPr>
          <w:rFonts w:eastAsia="Calibri"/>
          <w:sz w:val="24"/>
          <w:szCs w:val="24"/>
          <w:lang w:val="ru-RU"/>
        </w:rPr>
        <w:t>сти субсидии в областной бюджет</w:t>
      </w:r>
      <w:r>
        <w:rPr>
          <w:rFonts w:eastAsia="Calibri"/>
          <w:sz w:val="24"/>
          <w:szCs w:val="24"/>
          <w:lang w:val="ru-RU"/>
        </w:rPr>
        <w:t xml:space="preserve">, </w:t>
      </w:r>
      <w:r w:rsidR="003315FF">
        <w:rPr>
          <w:rFonts w:eastAsia="Calibri"/>
          <w:sz w:val="24"/>
          <w:szCs w:val="24"/>
          <w:lang w:val="ru-RU"/>
        </w:rPr>
        <w:t xml:space="preserve">размер </w:t>
      </w:r>
      <w:r>
        <w:rPr>
          <w:rFonts w:eastAsia="Calibri"/>
          <w:sz w:val="24"/>
          <w:szCs w:val="24"/>
          <w:lang w:val="ru-RU"/>
        </w:rPr>
        <w:t>котор</w:t>
      </w:r>
      <w:r w:rsidR="003315FF">
        <w:rPr>
          <w:rFonts w:eastAsia="Calibri"/>
          <w:sz w:val="24"/>
          <w:szCs w:val="24"/>
          <w:lang w:val="ru-RU"/>
        </w:rPr>
        <w:t>о</w:t>
      </w:r>
      <w:r w:rsidR="000B2BE0">
        <w:rPr>
          <w:rFonts w:eastAsia="Calibri"/>
          <w:sz w:val="24"/>
          <w:szCs w:val="24"/>
          <w:lang w:val="ru-RU"/>
        </w:rPr>
        <w:t>й</w:t>
      </w:r>
      <w:r>
        <w:rPr>
          <w:rFonts w:eastAsia="Calibri"/>
          <w:sz w:val="24"/>
          <w:szCs w:val="24"/>
          <w:lang w:val="ru-RU"/>
        </w:rPr>
        <w:t xml:space="preserve"> состав</w:t>
      </w:r>
      <w:r w:rsidR="003315FF">
        <w:rPr>
          <w:rFonts w:eastAsia="Calibri"/>
          <w:sz w:val="24"/>
          <w:szCs w:val="24"/>
          <w:lang w:val="ru-RU"/>
        </w:rPr>
        <w:t>ляет</w:t>
      </w:r>
      <w:r w:rsidR="00A07070">
        <w:rPr>
          <w:rFonts w:eastAsia="Calibri"/>
          <w:sz w:val="24"/>
          <w:szCs w:val="24"/>
          <w:lang w:val="ru-RU"/>
        </w:rPr>
        <w:t xml:space="preserve"> 460,6 тыс. руб.</w:t>
      </w:r>
      <w:r w:rsidR="000D2A39">
        <w:rPr>
          <w:rFonts w:eastAsia="Calibri"/>
          <w:sz w:val="24"/>
          <w:szCs w:val="24"/>
          <w:lang w:val="ru-RU"/>
        </w:rPr>
        <w:t xml:space="preserve"> </w:t>
      </w:r>
      <w:r w:rsidR="00A07070">
        <w:rPr>
          <w:rFonts w:eastAsia="Calibri"/>
          <w:sz w:val="24"/>
          <w:szCs w:val="24"/>
          <w:lang w:val="ru-RU"/>
        </w:rPr>
        <w:t>(6580,9 тыс.руб.*</w:t>
      </w:r>
      <w:r w:rsidR="000D2A39">
        <w:rPr>
          <w:rFonts w:eastAsia="Calibri"/>
          <w:sz w:val="24"/>
          <w:szCs w:val="24"/>
          <w:lang w:val="ru-RU"/>
        </w:rPr>
        <w:t>0,01*7%</w:t>
      </w:r>
      <w:r w:rsidR="00A07070">
        <w:rPr>
          <w:rFonts w:eastAsia="Calibri"/>
          <w:sz w:val="24"/>
          <w:szCs w:val="24"/>
          <w:lang w:val="ru-RU"/>
        </w:rPr>
        <w:t>).</w:t>
      </w:r>
    </w:p>
    <w:p w:rsidR="00A07070" w:rsidRDefault="002F63D9" w:rsidP="00320E27">
      <w:pPr>
        <w:pStyle w:val="33"/>
        <w:tabs>
          <w:tab w:val="left" w:pos="3948"/>
        </w:tabs>
        <w:spacing w:after="0"/>
        <w:ind w:firstLine="709"/>
        <w:contextualSpacing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Вместе с тем </w:t>
      </w:r>
      <w:r w:rsidR="00A07070">
        <w:rPr>
          <w:sz w:val="24"/>
          <w:szCs w:val="24"/>
          <w:lang w:val="ru-RU"/>
        </w:rPr>
        <w:t xml:space="preserve">неполное финансирование областной субсидии в установленный срок (только </w:t>
      </w:r>
      <w:r w:rsidR="00D95542">
        <w:rPr>
          <w:sz w:val="24"/>
          <w:szCs w:val="24"/>
          <w:lang w:val="ru-RU"/>
        </w:rPr>
        <w:t>28,2</w:t>
      </w:r>
      <w:r w:rsidR="00A07070">
        <w:rPr>
          <w:sz w:val="24"/>
          <w:szCs w:val="24"/>
          <w:lang w:val="ru-RU"/>
        </w:rPr>
        <w:t xml:space="preserve">% </w:t>
      </w:r>
      <w:r w:rsidR="00D95542">
        <w:rPr>
          <w:sz w:val="24"/>
          <w:szCs w:val="24"/>
          <w:lang w:val="ru-RU"/>
        </w:rPr>
        <w:t xml:space="preserve">оплачено </w:t>
      </w:r>
      <w:r w:rsidR="00A07070">
        <w:rPr>
          <w:sz w:val="24"/>
          <w:szCs w:val="24"/>
          <w:lang w:val="ru-RU"/>
        </w:rPr>
        <w:t xml:space="preserve">за 2017 год) могло повлиять на несвоевременное завершение работ подрядчиком, в связи с чем </w:t>
      </w:r>
      <w:r w:rsidR="00D95542">
        <w:rPr>
          <w:sz w:val="24"/>
          <w:szCs w:val="24"/>
          <w:lang w:val="ru-RU"/>
        </w:rPr>
        <w:t xml:space="preserve">представляется </w:t>
      </w:r>
      <w:r w:rsidR="00A07070">
        <w:rPr>
          <w:rFonts w:eastAsia="Calibri"/>
          <w:sz w:val="24"/>
          <w:szCs w:val="24"/>
          <w:lang w:val="ru-RU"/>
        </w:rPr>
        <w:t xml:space="preserve">возможным неприменение мер ответственности к администрации </w:t>
      </w:r>
      <w:r w:rsidR="00D95542">
        <w:rPr>
          <w:rFonts w:eastAsia="Calibri"/>
          <w:sz w:val="24"/>
          <w:szCs w:val="24"/>
          <w:lang w:val="ru-RU"/>
        </w:rPr>
        <w:t>Старополтавского района.</w:t>
      </w:r>
    </w:p>
    <w:p w:rsidR="00933525" w:rsidRPr="005067CB" w:rsidRDefault="00933525" w:rsidP="00C76FB8">
      <w:pPr>
        <w:ind w:firstLine="709"/>
        <w:contextualSpacing/>
        <w:jc w:val="both"/>
        <w:rPr>
          <w:rFonts w:ascii="Times New Roman" w:hAnsi="Times New Roman"/>
          <w:b/>
          <w:u w:val="single"/>
          <w:lang w:val="ru-RU"/>
        </w:rPr>
      </w:pPr>
      <w:r w:rsidRPr="004F11F6">
        <w:rPr>
          <w:rFonts w:ascii="Times New Roman" w:hAnsi="Times New Roman"/>
          <w:b/>
          <w:u w:val="single"/>
          <w:lang w:val="ru-RU"/>
        </w:rPr>
        <w:t>Спортивный</w:t>
      </w:r>
      <w:r w:rsidRPr="005067CB">
        <w:rPr>
          <w:rFonts w:ascii="Times New Roman" w:hAnsi="Times New Roman"/>
          <w:b/>
          <w:u w:val="single"/>
          <w:lang w:val="ru-RU"/>
        </w:rPr>
        <w:t xml:space="preserve"> зал в п. Пятиморск Калачевского района.</w:t>
      </w:r>
    </w:p>
    <w:p w:rsidR="002F63D9" w:rsidRPr="005067CB" w:rsidRDefault="002F63D9" w:rsidP="002F63D9">
      <w:pPr>
        <w:ind w:firstLine="709"/>
        <w:contextualSpacing/>
        <w:jc w:val="both"/>
        <w:rPr>
          <w:rFonts w:ascii="Times New Roman" w:hAnsi="Times New Roman"/>
          <w:b/>
          <w:lang w:val="ru-RU"/>
        </w:rPr>
      </w:pPr>
      <w:r w:rsidRPr="005067CB">
        <w:rPr>
          <w:rFonts w:ascii="Times New Roman" w:hAnsi="Times New Roman"/>
          <w:lang w:val="ru-RU"/>
        </w:rPr>
        <w:t>Муниципальный контракт от 18.09.2017, заключенный между администрацией Калачевского района и подрядной организацией ООО «ГП-Строй34»</w:t>
      </w:r>
      <w:r>
        <w:rPr>
          <w:rFonts w:ascii="Times New Roman" w:hAnsi="Times New Roman"/>
          <w:lang w:val="ru-RU"/>
        </w:rPr>
        <w:t>,</w:t>
      </w:r>
      <w:r w:rsidRPr="005067CB">
        <w:rPr>
          <w:rFonts w:ascii="Times New Roman" w:hAnsi="Times New Roman"/>
          <w:lang w:val="ru-RU"/>
        </w:rPr>
        <w:t xml:space="preserve"> предусматривает строительство </w:t>
      </w:r>
      <w:r>
        <w:rPr>
          <w:rFonts w:ascii="Times New Roman" w:hAnsi="Times New Roman"/>
          <w:lang w:val="ru-RU"/>
        </w:rPr>
        <w:t xml:space="preserve">спортивного зала в п. Пятиморск </w:t>
      </w:r>
      <w:r w:rsidRPr="005067CB">
        <w:rPr>
          <w:rFonts w:ascii="Times New Roman" w:hAnsi="Times New Roman"/>
          <w:lang w:val="ru-RU"/>
        </w:rPr>
        <w:t>в течени</w:t>
      </w:r>
      <w:r>
        <w:rPr>
          <w:rFonts w:ascii="Times New Roman" w:hAnsi="Times New Roman"/>
          <w:lang w:val="ru-RU"/>
        </w:rPr>
        <w:t>е</w:t>
      </w:r>
      <w:r w:rsidRPr="005067CB">
        <w:rPr>
          <w:rFonts w:ascii="Times New Roman" w:hAnsi="Times New Roman"/>
          <w:lang w:val="ru-RU"/>
        </w:rPr>
        <w:t xml:space="preserve"> 7 месяцев с даты заключения контракта, то есть до 18.04.2018. </w:t>
      </w:r>
    </w:p>
    <w:p w:rsidR="0069075C" w:rsidRPr="003669BF" w:rsidRDefault="00903E73" w:rsidP="00C76FB8">
      <w:pPr>
        <w:ind w:firstLine="709"/>
        <w:contextualSpacing/>
        <w:jc w:val="both"/>
        <w:rPr>
          <w:rFonts w:ascii="Times New Roman" w:hAnsi="Times New Roman"/>
          <w:u w:val="single"/>
          <w:lang w:val="ru-RU"/>
        </w:rPr>
      </w:pPr>
      <w:r w:rsidRPr="003669BF">
        <w:rPr>
          <w:rFonts w:ascii="Times New Roman" w:hAnsi="Times New Roman"/>
          <w:u w:val="single"/>
          <w:lang w:val="ru-RU"/>
        </w:rPr>
        <w:t xml:space="preserve">Работы по строительству </w:t>
      </w:r>
      <w:r w:rsidR="002F63D9" w:rsidRPr="003669BF">
        <w:rPr>
          <w:rFonts w:ascii="Times New Roman" w:hAnsi="Times New Roman"/>
          <w:u w:val="single"/>
          <w:lang w:val="ru-RU"/>
        </w:rPr>
        <w:t>объекта</w:t>
      </w:r>
      <w:r w:rsidRPr="003669BF">
        <w:rPr>
          <w:rFonts w:ascii="Times New Roman" w:hAnsi="Times New Roman"/>
          <w:u w:val="single"/>
          <w:lang w:val="ru-RU"/>
        </w:rPr>
        <w:t xml:space="preserve"> выполнены и оплачены в объеме 3675,9 тыс. руб</w:t>
      </w:r>
      <w:r>
        <w:rPr>
          <w:rFonts w:ascii="Times New Roman" w:hAnsi="Times New Roman"/>
          <w:lang w:val="ru-RU"/>
        </w:rPr>
        <w:t>.</w:t>
      </w:r>
      <w:r w:rsidR="002F63D9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lang w:val="ru-RU"/>
        </w:rPr>
        <w:t xml:space="preserve"> в том числе за счет средств областного бюджета – 2459,6 тыс. руб</w:t>
      </w:r>
      <w:r w:rsidR="0069075C">
        <w:rPr>
          <w:rFonts w:ascii="Times New Roman" w:hAnsi="Times New Roman"/>
          <w:lang w:val="ru-RU"/>
        </w:rPr>
        <w:t>.</w:t>
      </w:r>
      <w:r w:rsidR="003669BF">
        <w:rPr>
          <w:rFonts w:ascii="Times New Roman" w:hAnsi="Times New Roman"/>
          <w:lang w:val="ru-RU"/>
        </w:rPr>
        <w:t>,</w:t>
      </w:r>
      <w:r w:rsidR="003669BF" w:rsidRPr="003669BF">
        <w:rPr>
          <w:rFonts w:ascii="Times New Roman" w:hAnsi="Times New Roman"/>
          <w:lang w:val="ru-RU"/>
        </w:rPr>
        <w:t xml:space="preserve"> </w:t>
      </w:r>
      <w:r w:rsidR="003669BF" w:rsidRPr="003669BF">
        <w:rPr>
          <w:rFonts w:ascii="Times New Roman" w:hAnsi="Times New Roman"/>
          <w:u w:val="single"/>
          <w:lang w:val="ru-RU"/>
        </w:rPr>
        <w:t>или на 12% от предусмотренного объема работ на 2017 год</w:t>
      </w:r>
      <w:r w:rsidR="000D2A39">
        <w:rPr>
          <w:rFonts w:ascii="Times New Roman" w:hAnsi="Times New Roman"/>
          <w:u w:val="single"/>
          <w:lang w:val="ru-RU"/>
        </w:rPr>
        <w:t xml:space="preserve"> (30 545,2 тыс. руб.)</w:t>
      </w:r>
      <w:r w:rsidR="003669BF" w:rsidRPr="003669BF">
        <w:rPr>
          <w:rFonts w:ascii="Times New Roman" w:hAnsi="Times New Roman"/>
          <w:u w:val="single"/>
          <w:lang w:val="ru-RU"/>
        </w:rPr>
        <w:t>.</w:t>
      </w:r>
    </w:p>
    <w:p w:rsidR="00933525" w:rsidRPr="003669BF" w:rsidRDefault="00933525" w:rsidP="00C76FB8">
      <w:pPr>
        <w:ind w:firstLine="709"/>
        <w:contextualSpacing/>
        <w:jc w:val="both"/>
        <w:rPr>
          <w:rFonts w:ascii="Times New Roman" w:hAnsi="Times New Roman"/>
          <w:lang w:val="ru-RU"/>
        </w:rPr>
      </w:pPr>
      <w:r w:rsidRPr="003669BF">
        <w:rPr>
          <w:rFonts w:ascii="Times New Roman" w:hAnsi="Times New Roman"/>
          <w:lang w:val="ru-RU"/>
        </w:rPr>
        <w:t xml:space="preserve">В письме от 27.12.2017 </w:t>
      </w:r>
      <w:r w:rsidR="005D5F2C" w:rsidRPr="003669BF">
        <w:rPr>
          <w:rFonts w:ascii="Times New Roman" w:hAnsi="Times New Roman"/>
          <w:lang w:val="ru-RU"/>
        </w:rPr>
        <w:t>а</w:t>
      </w:r>
      <w:r w:rsidRPr="003669BF">
        <w:rPr>
          <w:rFonts w:ascii="Times New Roman" w:hAnsi="Times New Roman"/>
          <w:lang w:val="ru-RU"/>
        </w:rPr>
        <w:t>дминистрация Калачевского района  сообщ</w:t>
      </w:r>
      <w:r w:rsidR="005D5F2C" w:rsidRPr="003669BF">
        <w:rPr>
          <w:rFonts w:ascii="Times New Roman" w:hAnsi="Times New Roman"/>
          <w:lang w:val="ru-RU"/>
        </w:rPr>
        <w:t>ила</w:t>
      </w:r>
      <w:r w:rsidRPr="003669BF">
        <w:rPr>
          <w:rFonts w:ascii="Times New Roman" w:hAnsi="Times New Roman"/>
          <w:lang w:val="ru-RU"/>
        </w:rPr>
        <w:t xml:space="preserve"> о том, что освоить субсидию областного бюджета в полном объеме в 2017 году не представляется возможным по следующим причинам.</w:t>
      </w:r>
    </w:p>
    <w:p w:rsidR="00933525" w:rsidRPr="005554F7" w:rsidRDefault="00903E73" w:rsidP="00C76FB8">
      <w:pPr>
        <w:ind w:firstLine="709"/>
        <w:contextualSpacing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</w:t>
      </w:r>
      <w:r w:rsidR="00933525" w:rsidRPr="005067CB">
        <w:rPr>
          <w:rFonts w:ascii="Times New Roman" w:hAnsi="Times New Roman"/>
          <w:lang w:val="ru-RU"/>
        </w:rPr>
        <w:t>роект</w:t>
      </w:r>
      <w:r>
        <w:rPr>
          <w:rFonts w:ascii="Times New Roman" w:hAnsi="Times New Roman"/>
          <w:lang w:val="ru-RU"/>
        </w:rPr>
        <w:t xml:space="preserve"> строительства спортивного зала</w:t>
      </w:r>
      <w:r w:rsidR="00933525" w:rsidRPr="005067CB">
        <w:rPr>
          <w:rFonts w:ascii="Times New Roman" w:hAnsi="Times New Roman"/>
          <w:lang w:val="ru-RU"/>
        </w:rPr>
        <w:t xml:space="preserve"> прошел квалификационный отбор в Министерстве спорта Российской Федерации и имеет положительное заключение, выданное ГАУ </w:t>
      </w:r>
      <w:r>
        <w:rPr>
          <w:rFonts w:ascii="Times New Roman" w:hAnsi="Times New Roman"/>
          <w:lang w:val="ru-RU"/>
        </w:rPr>
        <w:t>Облгосэкспертиза</w:t>
      </w:r>
      <w:r w:rsidRPr="00903E73">
        <w:rPr>
          <w:rFonts w:ascii="Times New Roman" w:hAnsi="Times New Roman"/>
          <w:lang w:val="ru-RU"/>
        </w:rPr>
        <w:t xml:space="preserve"> </w:t>
      </w:r>
      <w:r w:rsidR="005D5F2C">
        <w:rPr>
          <w:rFonts w:ascii="Times New Roman" w:hAnsi="Times New Roman"/>
          <w:lang w:val="ru-RU"/>
        </w:rPr>
        <w:t>от 23.06.2017</w:t>
      </w:r>
      <w:r w:rsidRPr="0069075C">
        <w:rPr>
          <w:rFonts w:ascii="Times New Roman" w:hAnsi="Times New Roman"/>
          <w:lang w:val="ru-RU"/>
        </w:rPr>
        <w:t>.</w:t>
      </w:r>
      <w:r w:rsidR="0069075C" w:rsidRPr="0069075C">
        <w:rPr>
          <w:rFonts w:ascii="Times New Roman" w:hAnsi="Times New Roman"/>
          <w:lang w:val="ru-RU"/>
        </w:rPr>
        <w:t xml:space="preserve"> </w:t>
      </w:r>
      <w:r w:rsidR="00746BA9">
        <w:rPr>
          <w:rFonts w:ascii="Times New Roman" w:hAnsi="Times New Roman"/>
          <w:lang w:val="ru-RU"/>
        </w:rPr>
        <w:t>По пояснениям администрации Калачевского района</w:t>
      </w:r>
      <w:r w:rsidR="00D7257F" w:rsidRPr="0069075C">
        <w:rPr>
          <w:rFonts w:ascii="Times New Roman" w:hAnsi="Times New Roman"/>
          <w:lang w:val="ru-RU"/>
        </w:rPr>
        <w:t xml:space="preserve"> в</w:t>
      </w:r>
      <w:r w:rsidR="00933525" w:rsidRPr="0069075C">
        <w:rPr>
          <w:rFonts w:ascii="Times New Roman" w:hAnsi="Times New Roman"/>
          <w:lang w:val="ru-RU"/>
        </w:rPr>
        <w:t xml:space="preserve"> ходе </w:t>
      </w:r>
      <w:r w:rsidR="005554F7" w:rsidRPr="0069075C">
        <w:rPr>
          <w:rFonts w:ascii="Times New Roman" w:hAnsi="Times New Roman"/>
          <w:lang w:val="ru-RU"/>
        </w:rPr>
        <w:t>строительства</w:t>
      </w:r>
      <w:r w:rsidRPr="0069075C">
        <w:rPr>
          <w:rFonts w:ascii="Times New Roman" w:hAnsi="Times New Roman"/>
          <w:lang w:val="ru-RU"/>
        </w:rPr>
        <w:t xml:space="preserve"> проектной организацией ООО «Сталт» </w:t>
      </w:r>
      <w:r w:rsidR="00933525" w:rsidRPr="0069075C">
        <w:rPr>
          <w:rFonts w:ascii="Times New Roman" w:hAnsi="Times New Roman"/>
          <w:lang w:val="ru-RU"/>
        </w:rPr>
        <w:t xml:space="preserve">выявлены </w:t>
      </w:r>
      <w:r w:rsidR="005554F7" w:rsidRPr="0069075C">
        <w:rPr>
          <w:rFonts w:ascii="Times New Roman" w:hAnsi="Times New Roman"/>
          <w:lang w:val="ru-RU"/>
        </w:rPr>
        <w:t>ошибки в</w:t>
      </w:r>
      <w:r w:rsidR="00933525" w:rsidRPr="0069075C">
        <w:rPr>
          <w:rFonts w:ascii="Times New Roman" w:hAnsi="Times New Roman"/>
          <w:lang w:val="ru-RU"/>
        </w:rPr>
        <w:t xml:space="preserve"> </w:t>
      </w:r>
      <w:r w:rsidR="007678FC" w:rsidRPr="0069075C">
        <w:rPr>
          <w:rFonts w:ascii="Times New Roman" w:hAnsi="Times New Roman"/>
          <w:lang w:val="ru-RU"/>
        </w:rPr>
        <w:t xml:space="preserve">собственной </w:t>
      </w:r>
      <w:r w:rsidR="00933525" w:rsidRPr="0069075C">
        <w:rPr>
          <w:rFonts w:ascii="Times New Roman" w:hAnsi="Times New Roman"/>
          <w:lang w:val="ru-RU"/>
        </w:rPr>
        <w:t xml:space="preserve">проектной документации, </w:t>
      </w:r>
      <w:r w:rsidR="007678FC" w:rsidRPr="0069075C">
        <w:rPr>
          <w:rFonts w:ascii="Times New Roman" w:hAnsi="Times New Roman"/>
          <w:lang w:val="ru-RU"/>
        </w:rPr>
        <w:t>связанн</w:t>
      </w:r>
      <w:r w:rsidR="005554F7" w:rsidRPr="0069075C">
        <w:rPr>
          <w:rFonts w:ascii="Times New Roman" w:hAnsi="Times New Roman"/>
          <w:lang w:val="ru-RU"/>
        </w:rPr>
        <w:t>ые</w:t>
      </w:r>
      <w:r w:rsidR="007678FC" w:rsidRPr="0069075C">
        <w:rPr>
          <w:rFonts w:ascii="Times New Roman" w:hAnsi="Times New Roman"/>
          <w:lang w:val="ru-RU"/>
        </w:rPr>
        <w:t xml:space="preserve"> с тем, что при проектировании не был</w:t>
      </w:r>
      <w:r w:rsidR="00B36378" w:rsidRPr="0069075C">
        <w:rPr>
          <w:rFonts w:ascii="Times New Roman" w:hAnsi="Times New Roman"/>
          <w:lang w:val="ru-RU"/>
        </w:rPr>
        <w:t>и</w:t>
      </w:r>
      <w:r w:rsidR="007678FC" w:rsidRPr="0069075C">
        <w:rPr>
          <w:rFonts w:ascii="Times New Roman" w:hAnsi="Times New Roman"/>
          <w:lang w:val="ru-RU"/>
        </w:rPr>
        <w:t xml:space="preserve"> учтены характеристики ряда металлоконструкций готового проекта здания. </w:t>
      </w:r>
      <w:r w:rsidR="00933525" w:rsidRPr="00135DA3">
        <w:rPr>
          <w:rFonts w:ascii="Times New Roman" w:hAnsi="Times New Roman"/>
          <w:lang w:val="ru-RU"/>
        </w:rPr>
        <w:t xml:space="preserve">С целью обеспечения безопасной эксплуатации объекта </w:t>
      </w:r>
      <w:r w:rsidR="005D5F2C" w:rsidRPr="00135DA3">
        <w:rPr>
          <w:rFonts w:ascii="Times New Roman" w:hAnsi="Times New Roman"/>
          <w:lang w:val="ru-RU"/>
        </w:rPr>
        <w:t xml:space="preserve">проектировщиком </w:t>
      </w:r>
      <w:r w:rsidR="00933525" w:rsidRPr="00135DA3">
        <w:rPr>
          <w:rFonts w:ascii="Times New Roman" w:hAnsi="Times New Roman"/>
          <w:lang w:val="ru-RU"/>
        </w:rPr>
        <w:t>принято решение</w:t>
      </w:r>
      <w:r w:rsidR="005D5F2C" w:rsidRPr="00135DA3">
        <w:rPr>
          <w:rFonts w:ascii="Times New Roman" w:hAnsi="Times New Roman"/>
          <w:lang w:val="ru-RU"/>
        </w:rPr>
        <w:t xml:space="preserve"> </w:t>
      </w:r>
      <w:r w:rsidR="00933525" w:rsidRPr="00135DA3">
        <w:rPr>
          <w:rFonts w:ascii="Times New Roman" w:hAnsi="Times New Roman"/>
          <w:lang w:val="ru-RU"/>
        </w:rPr>
        <w:t>выполнить перерасчет на несущую сп</w:t>
      </w:r>
      <w:r w:rsidR="00782755" w:rsidRPr="00135DA3">
        <w:rPr>
          <w:rFonts w:ascii="Times New Roman" w:hAnsi="Times New Roman"/>
          <w:lang w:val="ru-RU"/>
        </w:rPr>
        <w:t xml:space="preserve">особность всего каркаса здания, </w:t>
      </w:r>
      <w:r w:rsidRPr="00135DA3">
        <w:rPr>
          <w:rFonts w:ascii="Times New Roman" w:hAnsi="Times New Roman"/>
          <w:lang w:val="ru-RU"/>
        </w:rPr>
        <w:t>что</w:t>
      </w:r>
      <w:r w:rsidR="00933525" w:rsidRPr="00135DA3">
        <w:rPr>
          <w:rFonts w:ascii="Times New Roman" w:hAnsi="Times New Roman"/>
          <w:lang w:val="ru-RU"/>
        </w:rPr>
        <w:t xml:space="preserve"> привело к остановке строительства спортивного объекта и нарушению обязательств </w:t>
      </w:r>
      <w:r w:rsidR="00E22E06" w:rsidRPr="00135DA3">
        <w:rPr>
          <w:rFonts w:ascii="Times New Roman" w:hAnsi="Times New Roman"/>
          <w:lang w:val="ru-RU"/>
        </w:rPr>
        <w:t>подрядчика и администрации Калачевского района</w:t>
      </w:r>
      <w:r w:rsidR="00933525" w:rsidRPr="00135DA3">
        <w:rPr>
          <w:rFonts w:ascii="Times New Roman" w:hAnsi="Times New Roman"/>
          <w:lang w:val="ru-RU"/>
        </w:rPr>
        <w:t>.</w:t>
      </w:r>
      <w:r w:rsidR="005554F7">
        <w:rPr>
          <w:rFonts w:ascii="Times New Roman" w:hAnsi="Times New Roman"/>
          <w:b/>
          <w:lang w:val="ru-RU"/>
        </w:rPr>
        <w:t xml:space="preserve"> </w:t>
      </w:r>
      <w:r w:rsidR="005554F7" w:rsidRPr="005554F7">
        <w:rPr>
          <w:rFonts w:ascii="Times New Roman" w:hAnsi="Times New Roman"/>
          <w:lang w:val="ru-RU"/>
        </w:rPr>
        <w:t xml:space="preserve">В настоящее время откорректированная проектная документация направлена в ГАУ Обгосэкспертиза на повторную экспертизу. </w:t>
      </w:r>
    </w:p>
    <w:p w:rsidR="00B33F94" w:rsidRPr="005067CB" w:rsidRDefault="00B33F94" w:rsidP="00B33F94">
      <w:pPr>
        <w:ind w:firstLine="709"/>
        <w:contextualSpacing/>
        <w:jc w:val="both"/>
        <w:rPr>
          <w:rFonts w:ascii="Times New Roman" w:eastAsia="Calibri" w:hAnsi="Times New Roman"/>
          <w:b/>
          <w:i/>
          <w:lang w:val="ru-RU"/>
        </w:rPr>
      </w:pPr>
      <w:r w:rsidRPr="00B33F94">
        <w:rPr>
          <w:rFonts w:ascii="Times New Roman" w:eastAsia="Calibri" w:hAnsi="Times New Roman"/>
          <w:b/>
          <w:i/>
          <w:lang w:val="ru-RU"/>
        </w:rPr>
        <w:t>Условием предоставления субсидии, установленным пунктом 2.1. соглашения от  15.05.2017 №10, является достижение планового значения целевого показателя результативности предоставления субсидии</w:t>
      </w:r>
      <w:r>
        <w:rPr>
          <w:rFonts w:ascii="Times New Roman" w:eastAsia="Calibri" w:hAnsi="Times New Roman"/>
          <w:b/>
          <w:i/>
          <w:lang w:val="ru-RU"/>
        </w:rPr>
        <w:t xml:space="preserve"> – выполнение в полном объеме работ, предусмотренных на 2017 год.</w:t>
      </w:r>
    </w:p>
    <w:p w:rsidR="00B33F94" w:rsidRPr="00060EBB" w:rsidRDefault="00B33F94" w:rsidP="00B33F94">
      <w:pPr>
        <w:pStyle w:val="33"/>
        <w:tabs>
          <w:tab w:val="left" w:pos="3948"/>
        </w:tabs>
        <w:spacing w:after="0"/>
        <w:ind w:firstLine="709"/>
        <w:contextualSpacing/>
        <w:jc w:val="both"/>
        <w:rPr>
          <w:rFonts w:eastAsia="Calibri"/>
          <w:b/>
          <w:i/>
          <w:sz w:val="24"/>
          <w:szCs w:val="24"/>
          <w:lang w:val="ru-RU" w:bidi="en-US"/>
        </w:rPr>
      </w:pPr>
      <w:r>
        <w:rPr>
          <w:rFonts w:eastAsia="Calibri"/>
          <w:b/>
          <w:i/>
          <w:sz w:val="24"/>
          <w:szCs w:val="24"/>
          <w:lang w:val="ru-RU" w:bidi="en-US"/>
        </w:rPr>
        <w:t>А</w:t>
      </w:r>
      <w:r w:rsidRPr="00060EBB">
        <w:rPr>
          <w:rFonts w:eastAsia="Calibri"/>
          <w:b/>
          <w:i/>
          <w:sz w:val="24"/>
          <w:szCs w:val="24"/>
          <w:lang w:val="ru-RU" w:bidi="en-US"/>
        </w:rPr>
        <w:t xml:space="preserve">дминистрацией </w:t>
      </w:r>
      <w:r>
        <w:rPr>
          <w:rFonts w:eastAsia="Calibri"/>
          <w:b/>
          <w:i/>
          <w:sz w:val="24"/>
          <w:szCs w:val="24"/>
          <w:lang w:val="ru-RU" w:bidi="en-US"/>
        </w:rPr>
        <w:t>Калачевского района</w:t>
      </w:r>
      <w:r w:rsidRPr="00060EBB">
        <w:rPr>
          <w:rFonts w:eastAsia="Calibri"/>
          <w:b/>
          <w:i/>
          <w:sz w:val="24"/>
          <w:szCs w:val="24"/>
          <w:lang w:val="ru-RU" w:bidi="en-US"/>
        </w:rPr>
        <w:t xml:space="preserve"> </w:t>
      </w:r>
      <w:r>
        <w:rPr>
          <w:rFonts w:eastAsia="Calibri"/>
          <w:b/>
          <w:i/>
          <w:sz w:val="24"/>
          <w:szCs w:val="24"/>
          <w:lang w:val="ru-RU" w:bidi="en-US"/>
        </w:rPr>
        <w:t xml:space="preserve">обеспечено выполнение только 12% работ, предусмотренных на 2017 год, то есть </w:t>
      </w:r>
      <w:r w:rsidRPr="00060EBB">
        <w:rPr>
          <w:rFonts w:eastAsia="Calibri"/>
          <w:b/>
          <w:i/>
          <w:sz w:val="24"/>
          <w:szCs w:val="24"/>
          <w:lang w:val="ru-RU" w:bidi="en-US"/>
        </w:rPr>
        <w:t xml:space="preserve">нарушены условия предоставления субсидии, </w:t>
      </w:r>
      <w:r>
        <w:rPr>
          <w:rFonts w:eastAsia="Calibri"/>
          <w:b/>
          <w:i/>
          <w:sz w:val="24"/>
          <w:szCs w:val="24"/>
          <w:lang w:val="ru-RU" w:bidi="en-US"/>
        </w:rPr>
        <w:t xml:space="preserve">за что ст. 15.15.3 КоАП РФ предусмотрена административная ответственность. </w:t>
      </w:r>
    </w:p>
    <w:p w:rsidR="002F63D9" w:rsidRDefault="003315FF" w:rsidP="002F63D9">
      <w:pPr>
        <w:pStyle w:val="33"/>
        <w:tabs>
          <w:tab w:val="left" w:pos="3948"/>
        </w:tabs>
        <w:spacing w:after="0"/>
        <w:ind w:firstLine="709"/>
        <w:contextualSpacing/>
        <w:jc w:val="both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>В соответствии с П</w:t>
      </w:r>
      <w:r w:rsidR="002F63D9" w:rsidRPr="00AF3AA6">
        <w:rPr>
          <w:rFonts w:eastAsia="Calibri"/>
          <w:sz w:val="24"/>
          <w:szCs w:val="24"/>
          <w:lang w:val="ru-RU"/>
        </w:rPr>
        <w:t xml:space="preserve">орядком предоставления субсидии в случае недостижения целевого показателя результативности и неустранения нарушения до 01.04.2018, </w:t>
      </w:r>
      <w:r>
        <w:rPr>
          <w:rFonts w:eastAsia="Calibri"/>
          <w:sz w:val="24"/>
          <w:szCs w:val="24"/>
          <w:lang w:val="ru-RU"/>
        </w:rPr>
        <w:t>предусмотрен</w:t>
      </w:r>
      <w:r w:rsidR="002F63D9" w:rsidRPr="00AF3AA6">
        <w:rPr>
          <w:rFonts w:eastAsia="Calibri"/>
          <w:sz w:val="24"/>
          <w:szCs w:val="24"/>
          <w:lang w:val="ru-RU"/>
        </w:rPr>
        <w:t xml:space="preserve">   возврат части субсидии в областной бюджет</w:t>
      </w:r>
      <w:r>
        <w:rPr>
          <w:rFonts w:eastAsia="Calibri"/>
          <w:sz w:val="24"/>
          <w:szCs w:val="24"/>
          <w:lang w:val="ru-RU"/>
        </w:rPr>
        <w:t>, размер которо</w:t>
      </w:r>
      <w:r w:rsidR="000B2BE0">
        <w:rPr>
          <w:rFonts w:eastAsia="Calibri"/>
          <w:sz w:val="24"/>
          <w:szCs w:val="24"/>
          <w:lang w:val="ru-RU"/>
        </w:rPr>
        <w:t>й</w:t>
      </w:r>
      <w:r>
        <w:rPr>
          <w:rFonts w:eastAsia="Calibri"/>
          <w:sz w:val="24"/>
          <w:szCs w:val="24"/>
          <w:lang w:val="ru-RU"/>
        </w:rPr>
        <w:t xml:space="preserve"> составляет</w:t>
      </w:r>
      <w:r w:rsidR="003669BF">
        <w:rPr>
          <w:rFonts w:eastAsia="Calibri"/>
          <w:sz w:val="24"/>
          <w:szCs w:val="24"/>
          <w:lang w:val="ru-RU"/>
        </w:rPr>
        <w:t xml:space="preserve"> 2164,5 тыс. руб. (2459,6 тыс. руб.*</w:t>
      </w:r>
      <w:r w:rsidR="004C25AA">
        <w:rPr>
          <w:rFonts w:eastAsia="Calibri"/>
          <w:sz w:val="24"/>
          <w:szCs w:val="24"/>
          <w:lang w:val="ru-RU"/>
        </w:rPr>
        <w:t>0,01*88%</w:t>
      </w:r>
      <w:r w:rsidR="003669BF">
        <w:rPr>
          <w:rFonts w:eastAsia="Calibri"/>
          <w:sz w:val="24"/>
          <w:szCs w:val="24"/>
          <w:lang w:val="ru-RU"/>
        </w:rPr>
        <w:t>).</w:t>
      </w:r>
    </w:p>
    <w:p w:rsidR="00293C8A" w:rsidRPr="004E2C12" w:rsidRDefault="004E2C12" w:rsidP="00A17B24">
      <w:pPr>
        <w:pStyle w:val="1"/>
        <w:jc w:val="center"/>
        <w:rPr>
          <w:b/>
          <w:i/>
          <w:lang w:val="ru-RU"/>
        </w:rPr>
      </w:pPr>
      <w:r w:rsidRPr="004E2C12">
        <w:rPr>
          <w:b/>
          <w:i/>
          <w:lang w:val="ru-RU"/>
        </w:rPr>
        <w:t xml:space="preserve">Оценка эффективности </w:t>
      </w:r>
      <w:r w:rsidR="00782755">
        <w:rPr>
          <w:b/>
          <w:i/>
          <w:lang w:val="ru-RU"/>
        </w:rPr>
        <w:t xml:space="preserve">реализации </w:t>
      </w:r>
      <w:r w:rsidRPr="004E2C12">
        <w:rPr>
          <w:b/>
          <w:i/>
          <w:lang w:val="ru-RU"/>
        </w:rPr>
        <w:t>Программы №46-п</w:t>
      </w:r>
    </w:p>
    <w:p w:rsidR="004E2C12" w:rsidRPr="005067CB" w:rsidRDefault="004E2C12" w:rsidP="0004049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 w:eastAsia="ru-RU" w:bidi="ar-SA"/>
        </w:rPr>
      </w:pPr>
      <w:r w:rsidRPr="005067CB">
        <w:rPr>
          <w:rFonts w:ascii="Times New Roman" w:hAnsi="Times New Roman"/>
          <w:lang w:val="ru-RU" w:eastAsia="ru-RU" w:bidi="ar-SA"/>
        </w:rPr>
        <w:t>В соответствии с докладом</w:t>
      </w:r>
      <w:r>
        <w:rPr>
          <w:rFonts w:ascii="Times New Roman" w:hAnsi="Times New Roman"/>
          <w:lang w:val="ru-RU" w:eastAsia="ru-RU" w:bidi="ar-SA"/>
        </w:rPr>
        <w:t xml:space="preserve"> Комитета</w:t>
      </w:r>
      <w:r w:rsidRPr="005067CB">
        <w:rPr>
          <w:rFonts w:ascii="Times New Roman" w:hAnsi="Times New Roman"/>
          <w:lang w:val="ru-RU" w:eastAsia="ru-RU" w:bidi="ar-SA"/>
        </w:rPr>
        <w:t xml:space="preserve"> степень эффективности реализации подпрограмм и государственной программы сложилась следующая:</w:t>
      </w:r>
    </w:p>
    <w:p w:rsidR="004E2C12" w:rsidRPr="005067CB" w:rsidRDefault="004E2C12" w:rsidP="0004049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 w:eastAsia="ru-RU" w:bidi="ar-SA"/>
        </w:rPr>
      </w:pPr>
      <w:r w:rsidRPr="005067CB">
        <w:rPr>
          <w:rFonts w:ascii="Times New Roman" w:hAnsi="Times New Roman"/>
          <w:lang w:val="ru-RU" w:eastAsia="ru-RU" w:bidi="ar-SA"/>
        </w:rPr>
        <w:t>- подпрограммы «Молодой семье - доступное жилье» - неудовлетворительная</w:t>
      </w:r>
      <w:r w:rsidR="00D7257F">
        <w:rPr>
          <w:rFonts w:ascii="Times New Roman" w:hAnsi="Times New Roman"/>
          <w:lang w:val="ru-RU" w:eastAsia="ru-RU" w:bidi="ar-SA"/>
        </w:rPr>
        <w:t xml:space="preserve"> (</w:t>
      </w:r>
      <w:r w:rsidR="00D7257F" w:rsidRPr="005067CB">
        <w:rPr>
          <w:rFonts w:ascii="Times New Roman" w:hAnsi="Times New Roman"/>
          <w:lang w:val="ru-RU" w:eastAsia="ru-RU" w:bidi="ar-SA"/>
        </w:rPr>
        <w:t>0%</w:t>
      </w:r>
      <w:r w:rsidR="00D7257F">
        <w:rPr>
          <w:rFonts w:ascii="Times New Roman" w:hAnsi="Times New Roman"/>
          <w:lang w:val="ru-RU" w:eastAsia="ru-RU" w:bidi="ar-SA"/>
        </w:rPr>
        <w:t>)</w:t>
      </w:r>
      <w:r w:rsidRPr="005067CB">
        <w:rPr>
          <w:rFonts w:ascii="Times New Roman" w:hAnsi="Times New Roman"/>
          <w:lang w:val="ru-RU" w:eastAsia="ru-RU" w:bidi="ar-SA"/>
        </w:rPr>
        <w:t>;</w:t>
      </w:r>
    </w:p>
    <w:p w:rsidR="00782755" w:rsidRPr="005067CB" w:rsidRDefault="00782755" w:rsidP="0004049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 w:eastAsia="ru-RU" w:bidi="ar-SA"/>
        </w:rPr>
      </w:pPr>
      <w:r w:rsidRPr="005067CB">
        <w:rPr>
          <w:rFonts w:ascii="Times New Roman" w:hAnsi="Times New Roman"/>
          <w:lang w:val="ru-RU" w:eastAsia="ru-RU" w:bidi="ar-SA"/>
        </w:rPr>
        <w:t>- подпрограммы «Переселение граждан из аварийного жилья» -  неудовлетворительная</w:t>
      </w:r>
      <w:r w:rsidR="00D7257F">
        <w:rPr>
          <w:rFonts w:ascii="Times New Roman" w:hAnsi="Times New Roman"/>
          <w:lang w:val="ru-RU" w:eastAsia="ru-RU" w:bidi="ar-SA"/>
        </w:rPr>
        <w:t xml:space="preserve"> (</w:t>
      </w:r>
      <w:r w:rsidR="00D7257F" w:rsidRPr="005067CB">
        <w:rPr>
          <w:rFonts w:ascii="Times New Roman" w:hAnsi="Times New Roman"/>
          <w:lang w:val="ru-RU" w:eastAsia="ru-RU" w:bidi="ar-SA"/>
        </w:rPr>
        <w:t>0%</w:t>
      </w:r>
      <w:r w:rsidR="00D7257F">
        <w:rPr>
          <w:rFonts w:ascii="Times New Roman" w:hAnsi="Times New Roman"/>
          <w:lang w:val="ru-RU" w:eastAsia="ru-RU" w:bidi="ar-SA"/>
        </w:rPr>
        <w:t>)</w:t>
      </w:r>
      <w:r w:rsidRPr="005067CB">
        <w:rPr>
          <w:rFonts w:ascii="Times New Roman" w:hAnsi="Times New Roman"/>
          <w:lang w:val="ru-RU" w:eastAsia="ru-RU" w:bidi="ar-SA"/>
        </w:rPr>
        <w:t>;</w:t>
      </w:r>
    </w:p>
    <w:p w:rsidR="00782755" w:rsidRPr="005067CB" w:rsidRDefault="00782755" w:rsidP="0004049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 w:eastAsia="ru-RU" w:bidi="ar-SA"/>
        </w:rPr>
      </w:pPr>
      <w:r w:rsidRPr="005067CB">
        <w:rPr>
          <w:rFonts w:ascii="Times New Roman" w:hAnsi="Times New Roman"/>
          <w:lang w:val="ru-RU" w:eastAsia="ru-RU" w:bidi="ar-SA"/>
        </w:rPr>
        <w:t xml:space="preserve">- подпрограммы «Обеспечение жильем детей-сирот»  - </w:t>
      </w:r>
      <w:r w:rsidR="000551AD">
        <w:rPr>
          <w:rFonts w:ascii="Times New Roman" w:hAnsi="Times New Roman"/>
          <w:lang w:val="ru-RU" w:eastAsia="ru-RU" w:bidi="ar-SA"/>
        </w:rPr>
        <w:t>не</w:t>
      </w:r>
      <w:r w:rsidRPr="005067CB">
        <w:rPr>
          <w:rFonts w:ascii="Times New Roman" w:hAnsi="Times New Roman"/>
          <w:lang w:val="ru-RU" w:eastAsia="ru-RU" w:bidi="ar-SA"/>
        </w:rPr>
        <w:t>удовлетворительная</w:t>
      </w:r>
      <w:r w:rsidR="00D7257F">
        <w:rPr>
          <w:rFonts w:ascii="Times New Roman" w:hAnsi="Times New Roman"/>
          <w:lang w:val="ru-RU" w:eastAsia="ru-RU" w:bidi="ar-SA"/>
        </w:rPr>
        <w:t xml:space="preserve"> (</w:t>
      </w:r>
      <w:r w:rsidR="00D7257F" w:rsidRPr="005067CB">
        <w:rPr>
          <w:rFonts w:ascii="Times New Roman" w:hAnsi="Times New Roman"/>
          <w:lang w:val="ru-RU" w:eastAsia="ru-RU" w:bidi="ar-SA"/>
        </w:rPr>
        <w:t>38,8%</w:t>
      </w:r>
      <w:r w:rsidR="00D7257F">
        <w:rPr>
          <w:rFonts w:ascii="Times New Roman" w:hAnsi="Times New Roman"/>
          <w:lang w:val="ru-RU" w:eastAsia="ru-RU" w:bidi="ar-SA"/>
        </w:rPr>
        <w:t>)</w:t>
      </w:r>
      <w:r w:rsidRPr="005067CB">
        <w:rPr>
          <w:rFonts w:ascii="Times New Roman" w:hAnsi="Times New Roman"/>
          <w:lang w:val="ru-RU" w:eastAsia="ru-RU" w:bidi="ar-SA"/>
        </w:rPr>
        <w:t>;</w:t>
      </w:r>
    </w:p>
    <w:p w:rsidR="004E2C12" w:rsidRPr="005067CB" w:rsidRDefault="00782755" w:rsidP="0004049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- </w:t>
      </w:r>
      <w:r w:rsidR="004E2C12" w:rsidRPr="005067CB">
        <w:rPr>
          <w:rFonts w:ascii="Times New Roman" w:hAnsi="Times New Roman"/>
          <w:lang w:val="ru-RU" w:eastAsia="ru-RU" w:bidi="ar-SA"/>
        </w:rPr>
        <w:t>подпрограммы «Обеспечение жильем отдельных категорий граждан» - удовлетворительная</w:t>
      </w:r>
      <w:r w:rsidR="00D7257F">
        <w:rPr>
          <w:rFonts w:ascii="Times New Roman" w:hAnsi="Times New Roman"/>
          <w:lang w:val="ru-RU" w:eastAsia="ru-RU" w:bidi="ar-SA"/>
        </w:rPr>
        <w:t xml:space="preserve"> (</w:t>
      </w:r>
      <w:r w:rsidR="00D7257F" w:rsidRPr="005067CB">
        <w:rPr>
          <w:rFonts w:ascii="Times New Roman" w:hAnsi="Times New Roman"/>
          <w:lang w:val="ru-RU" w:eastAsia="ru-RU" w:bidi="ar-SA"/>
        </w:rPr>
        <w:t>89%</w:t>
      </w:r>
      <w:r w:rsidR="00D7257F">
        <w:rPr>
          <w:rFonts w:ascii="Times New Roman" w:hAnsi="Times New Roman"/>
          <w:lang w:val="ru-RU" w:eastAsia="ru-RU" w:bidi="ar-SA"/>
        </w:rPr>
        <w:t>)</w:t>
      </w:r>
      <w:r w:rsidR="004E2C12" w:rsidRPr="005067CB">
        <w:rPr>
          <w:rFonts w:ascii="Times New Roman" w:hAnsi="Times New Roman"/>
          <w:lang w:val="ru-RU" w:eastAsia="ru-RU" w:bidi="ar-SA"/>
        </w:rPr>
        <w:t>;</w:t>
      </w:r>
    </w:p>
    <w:p w:rsidR="004E2C12" w:rsidRPr="005067CB" w:rsidRDefault="004E2C12" w:rsidP="0004049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 w:eastAsia="ru-RU" w:bidi="ar-SA"/>
        </w:rPr>
      </w:pPr>
      <w:r w:rsidRPr="005067CB">
        <w:rPr>
          <w:rFonts w:ascii="Times New Roman" w:hAnsi="Times New Roman"/>
          <w:lang w:val="ru-RU" w:eastAsia="ru-RU" w:bidi="ar-SA"/>
        </w:rPr>
        <w:t>- подпрограммы « Стимулирование жилищного строительства» - высокая</w:t>
      </w:r>
      <w:r w:rsidR="00D7257F">
        <w:rPr>
          <w:rFonts w:ascii="Times New Roman" w:hAnsi="Times New Roman"/>
          <w:lang w:val="ru-RU" w:eastAsia="ru-RU" w:bidi="ar-SA"/>
        </w:rPr>
        <w:t xml:space="preserve"> (</w:t>
      </w:r>
      <w:r w:rsidR="00D7257F" w:rsidRPr="005067CB">
        <w:rPr>
          <w:rFonts w:ascii="Times New Roman" w:hAnsi="Times New Roman"/>
          <w:lang w:val="ru-RU" w:eastAsia="ru-RU" w:bidi="ar-SA"/>
        </w:rPr>
        <w:t>96,7%</w:t>
      </w:r>
      <w:r w:rsidR="00D7257F">
        <w:rPr>
          <w:rFonts w:ascii="Times New Roman" w:hAnsi="Times New Roman"/>
          <w:lang w:val="ru-RU" w:eastAsia="ru-RU" w:bidi="ar-SA"/>
        </w:rPr>
        <w:t>)</w:t>
      </w:r>
      <w:r w:rsidRPr="005067CB">
        <w:rPr>
          <w:rFonts w:ascii="Times New Roman" w:hAnsi="Times New Roman"/>
          <w:lang w:val="ru-RU" w:eastAsia="ru-RU" w:bidi="ar-SA"/>
        </w:rPr>
        <w:t>;</w:t>
      </w:r>
    </w:p>
    <w:p w:rsidR="004E2C12" w:rsidRPr="005067CB" w:rsidRDefault="004E2C12" w:rsidP="0004049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 w:eastAsia="ru-RU" w:bidi="ar-SA"/>
        </w:rPr>
      </w:pPr>
      <w:r w:rsidRPr="005067CB">
        <w:rPr>
          <w:rFonts w:ascii="Times New Roman" w:hAnsi="Times New Roman"/>
          <w:lang w:val="ru-RU" w:eastAsia="ru-RU" w:bidi="ar-SA"/>
        </w:rPr>
        <w:t xml:space="preserve">- государственной программы  </w:t>
      </w:r>
      <w:r w:rsidR="000551AD">
        <w:rPr>
          <w:rFonts w:ascii="Times New Roman" w:hAnsi="Times New Roman"/>
          <w:lang w:val="ru-RU" w:eastAsia="ru-RU" w:bidi="ar-SA"/>
        </w:rPr>
        <w:t xml:space="preserve">в целом </w:t>
      </w:r>
      <w:r w:rsidRPr="005067CB">
        <w:rPr>
          <w:rFonts w:ascii="Times New Roman" w:hAnsi="Times New Roman"/>
          <w:lang w:val="ru-RU" w:eastAsia="ru-RU" w:bidi="ar-SA"/>
        </w:rPr>
        <w:t>- удовлетворительная</w:t>
      </w:r>
      <w:r w:rsidR="00D7257F">
        <w:rPr>
          <w:rFonts w:ascii="Times New Roman" w:hAnsi="Times New Roman"/>
          <w:lang w:val="ru-RU" w:eastAsia="ru-RU" w:bidi="ar-SA"/>
        </w:rPr>
        <w:t xml:space="preserve"> (</w:t>
      </w:r>
      <w:r w:rsidR="00D7257F" w:rsidRPr="005067CB">
        <w:rPr>
          <w:rFonts w:ascii="Times New Roman" w:hAnsi="Times New Roman"/>
          <w:lang w:val="ru-RU" w:eastAsia="ru-RU" w:bidi="ar-SA"/>
        </w:rPr>
        <w:t>73,7%</w:t>
      </w:r>
      <w:r w:rsidR="00D7257F">
        <w:rPr>
          <w:rFonts w:ascii="Times New Roman" w:hAnsi="Times New Roman"/>
          <w:lang w:val="ru-RU" w:eastAsia="ru-RU" w:bidi="ar-SA"/>
        </w:rPr>
        <w:t>)</w:t>
      </w:r>
      <w:r w:rsidRPr="005067CB">
        <w:rPr>
          <w:rFonts w:ascii="Times New Roman" w:hAnsi="Times New Roman"/>
          <w:lang w:val="ru-RU" w:eastAsia="ru-RU" w:bidi="ar-SA"/>
        </w:rPr>
        <w:t>.</w:t>
      </w:r>
    </w:p>
    <w:p w:rsidR="004E2C12" w:rsidRPr="005067CB" w:rsidRDefault="004E2C12" w:rsidP="0004049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 w:eastAsia="ru-RU" w:bidi="ar-SA"/>
        </w:rPr>
      </w:pPr>
      <w:r w:rsidRPr="005067CB">
        <w:rPr>
          <w:rFonts w:ascii="Times New Roman" w:hAnsi="Times New Roman"/>
          <w:lang w:val="ru-RU" w:eastAsia="ru-RU" w:bidi="ar-SA"/>
        </w:rPr>
        <w:t xml:space="preserve">В соответствии с расчетом КСП степень эффективности </w:t>
      </w:r>
      <w:r w:rsidR="00E942EC">
        <w:rPr>
          <w:rFonts w:ascii="Times New Roman" w:hAnsi="Times New Roman"/>
          <w:lang w:val="ru-RU" w:eastAsia="ru-RU" w:bidi="ar-SA"/>
        </w:rPr>
        <w:t xml:space="preserve">реализации </w:t>
      </w:r>
      <w:r w:rsidRPr="005067CB">
        <w:rPr>
          <w:rFonts w:ascii="Times New Roman" w:hAnsi="Times New Roman"/>
          <w:lang w:val="ru-RU" w:eastAsia="ru-RU" w:bidi="ar-SA"/>
        </w:rPr>
        <w:t>государственной програ</w:t>
      </w:r>
      <w:r w:rsidR="00E942EC">
        <w:rPr>
          <w:rFonts w:ascii="Times New Roman" w:hAnsi="Times New Roman"/>
          <w:lang w:val="ru-RU" w:eastAsia="ru-RU" w:bidi="ar-SA"/>
        </w:rPr>
        <w:t>ммы за 2017 год составляет 73,2 процента</w:t>
      </w:r>
      <w:r w:rsidRPr="005067CB">
        <w:rPr>
          <w:rFonts w:ascii="Times New Roman" w:hAnsi="Times New Roman"/>
          <w:lang w:val="ru-RU" w:eastAsia="ru-RU" w:bidi="ar-SA"/>
        </w:rPr>
        <w:t>.</w:t>
      </w:r>
    </w:p>
    <w:p w:rsidR="00D75E78" w:rsidRPr="00D75E78" w:rsidRDefault="00E942EC" w:rsidP="00936C2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 w:eastAsia="ru-RU" w:bidi="ar-SA"/>
        </w:rPr>
      </w:pPr>
      <w:r w:rsidRPr="00D75E78">
        <w:rPr>
          <w:rFonts w:ascii="Times New Roman" w:hAnsi="Times New Roman"/>
          <w:lang w:val="ru-RU" w:eastAsia="ru-RU" w:bidi="ar-SA"/>
        </w:rPr>
        <w:t xml:space="preserve">Следует отметить, что </w:t>
      </w:r>
      <w:r w:rsidR="004E2C12" w:rsidRPr="00D75E78">
        <w:rPr>
          <w:rFonts w:ascii="Times New Roman" w:hAnsi="Times New Roman"/>
          <w:lang w:val="ru-RU" w:eastAsia="ru-RU" w:bidi="ar-SA"/>
        </w:rPr>
        <w:t xml:space="preserve">при частичном выполнении мероприятий подпрограммы «Молодой семье – доступное жилье» </w:t>
      </w:r>
      <w:r w:rsidR="00D75E78" w:rsidRPr="00D75E78">
        <w:rPr>
          <w:rFonts w:ascii="Times New Roman" w:hAnsi="Times New Roman"/>
          <w:lang w:val="ru-RU" w:eastAsia="ru-RU" w:bidi="ar-SA"/>
        </w:rPr>
        <w:t>(</w:t>
      </w:r>
      <w:r w:rsidR="00024174" w:rsidRPr="00D75E78">
        <w:rPr>
          <w:rFonts w:ascii="Times New Roman" w:hAnsi="Times New Roman"/>
          <w:lang w:val="ru-RU" w:eastAsia="ru-RU" w:bidi="ar-SA"/>
        </w:rPr>
        <w:t>неполном использовании</w:t>
      </w:r>
      <w:r w:rsidR="004E2C12" w:rsidRPr="00D75E78">
        <w:rPr>
          <w:rFonts w:ascii="Times New Roman" w:hAnsi="Times New Roman"/>
          <w:lang w:val="ru-RU" w:eastAsia="ru-RU" w:bidi="ar-SA"/>
        </w:rPr>
        <w:t xml:space="preserve"> бюджетных средств</w:t>
      </w:r>
      <w:r w:rsidR="00D75E78" w:rsidRPr="00D75E78">
        <w:rPr>
          <w:rFonts w:ascii="Times New Roman" w:hAnsi="Times New Roman"/>
          <w:lang w:val="ru-RU" w:eastAsia="ru-RU" w:bidi="ar-SA"/>
        </w:rPr>
        <w:t>)</w:t>
      </w:r>
      <w:r w:rsidR="004E2C12" w:rsidRPr="00D75E78">
        <w:rPr>
          <w:rFonts w:ascii="Times New Roman" w:hAnsi="Times New Roman"/>
          <w:lang w:val="ru-RU" w:eastAsia="ru-RU" w:bidi="ar-SA"/>
        </w:rPr>
        <w:t xml:space="preserve">, а также степени достижения целевых показателей на 86% - показатель эффективности подпрограммы </w:t>
      </w:r>
      <w:r w:rsidR="00D75E78" w:rsidRPr="00D75E78">
        <w:rPr>
          <w:rFonts w:ascii="Times New Roman" w:hAnsi="Times New Roman"/>
          <w:lang w:val="ru-RU" w:eastAsia="ru-RU" w:bidi="ar-SA"/>
        </w:rPr>
        <w:t>оценен в 0%, так же</w:t>
      </w:r>
      <w:r w:rsidR="006E1CDA">
        <w:rPr>
          <w:rFonts w:ascii="Times New Roman" w:hAnsi="Times New Roman"/>
          <w:lang w:val="ru-RU" w:eastAsia="ru-RU" w:bidi="ar-SA"/>
        </w:rPr>
        <w:t>,</w:t>
      </w:r>
      <w:r w:rsidR="00D75E78" w:rsidRPr="00D75E78">
        <w:rPr>
          <w:rFonts w:ascii="Times New Roman" w:hAnsi="Times New Roman"/>
          <w:lang w:val="ru-RU" w:eastAsia="ru-RU" w:bidi="ar-SA"/>
        </w:rPr>
        <w:t xml:space="preserve"> как в случае полностью не исполненных ассигнований и мероприятий подпрограммы «Переселение граждан из аварийного жилья»</w:t>
      </w:r>
      <w:r w:rsidR="004E2C12" w:rsidRPr="00D75E78">
        <w:rPr>
          <w:rFonts w:ascii="Times New Roman" w:hAnsi="Times New Roman"/>
          <w:lang w:val="ru-RU" w:eastAsia="ru-RU" w:bidi="ar-SA"/>
        </w:rPr>
        <w:t>.</w:t>
      </w:r>
    </w:p>
    <w:p w:rsidR="004E2C12" w:rsidRPr="005067CB" w:rsidRDefault="004E2C12" w:rsidP="00936C2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 w:eastAsia="ru-RU" w:bidi="ar-SA"/>
        </w:rPr>
      </w:pPr>
      <w:r w:rsidRPr="00D75E78">
        <w:rPr>
          <w:rFonts w:ascii="Times New Roman" w:hAnsi="Times New Roman"/>
          <w:lang w:val="ru-RU" w:eastAsia="ru-RU" w:bidi="ar-SA"/>
        </w:rPr>
        <w:t xml:space="preserve"> </w:t>
      </w:r>
      <w:r w:rsidR="00936C2E" w:rsidRPr="00D75E78">
        <w:rPr>
          <w:rFonts w:ascii="Times New Roman" w:hAnsi="Times New Roman"/>
          <w:lang w:val="ru-RU" w:eastAsia="ru-RU" w:bidi="ar-SA"/>
        </w:rPr>
        <w:t>Ввиду несовершенства методики оценки эффективности реализации государственных программ, установленной постановлением Правительства Волгоградской области от 27.08.2013 № 423-п, происходит и</w:t>
      </w:r>
      <w:r w:rsidRPr="00D75E78">
        <w:rPr>
          <w:rFonts w:ascii="Times New Roman" w:hAnsi="Times New Roman"/>
          <w:lang w:val="ru-RU" w:eastAsia="ru-RU" w:bidi="ar-SA"/>
        </w:rPr>
        <w:t xml:space="preserve">скажение действительного результата эффективности реализации подпрограммы </w:t>
      </w:r>
      <w:r w:rsidR="00936C2E" w:rsidRPr="00D75E78">
        <w:rPr>
          <w:rFonts w:ascii="Times New Roman" w:hAnsi="Times New Roman"/>
          <w:lang w:val="ru-RU" w:eastAsia="ru-RU" w:bidi="ar-SA"/>
        </w:rPr>
        <w:t>«Молодой семье – доступное жилье», поскольку единственное мероприятие подпрограммы, выполненное не в полном объеме, не принимается в расчет в соответствии с методикой (учитываются только выполненные на 100% мероприятия).</w:t>
      </w:r>
    </w:p>
    <w:p w:rsidR="008A660C" w:rsidRDefault="008A660C" w:rsidP="005525E7">
      <w:pPr>
        <w:pStyle w:val="1"/>
        <w:jc w:val="center"/>
        <w:rPr>
          <w:b/>
          <w:i/>
          <w:lang w:val="ru-RU"/>
        </w:rPr>
      </w:pPr>
    </w:p>
    <w:p w:rsidR="005525E7" w:rsidRPr="008A660C" w:rsidRDefault="005525E7" w:rsidP="005525E7">
      <w:pPr>
        <w:pStyle w:val="1"/>
        <w:jc w:val="center"/>
        <w:rPr>
          <w:b/>
          <w:i/>
          <w:lang w:val="ru-RU"/>
        </w:rPr>
      </w:pPr>
      <w:r w:rsidRPr="008A660C">
        <w:rPr>
          <w:b/>
          <w:i/>
          <w:lang w:val="ru-RU"/>
        </w:rPr>
        <w:t>Состояние дебиторской и кредиторской задолженност</w:t>
      </w:r>
      <w:r w:rsidR="008A660C">
        <w:rPr>
          <w:b/>
          <w:i/>
          <w:lang w:val="ru-RU"/>
        </w:rPr>
        <w:t>и</w:t>
      </w:r>
    </w:p>
    <w:p w:rsidR="005525E7" w:rsidRPr="005067CB" w:rsidRDefault="005525E7" w:rsidP="005525E7">
      <w:pPr>
        <w:ind w:firstLine="567"/>
        <w:jc w:val="both"/>
        <w:rPr>
          <w:rFonts w:ascii="Times New Roman" w:hAnsi="Times New Roman"/>
          <w:lang w:val="ru-RU"/>
        </w:rPr>
      </w:pPr>
      <w:r w:rsidRPr="005067CB">
        <w:rPr>
          <w:rFonts w:ascii="Times New Roman" w:hAnsi="Times New Roman"/>
          <w:lang w:val="ru-RU"/>
        </w:rPr>
        <w:t>Информация о динамике дебиторской и кредиторской задолженностей по состоянию на начало  и  конец 20</w:t>
      </w:r>
      <w:r w:rsidR="00F35764">
        <w:rPr>
          <w:rFonts w:ascii="Times New Roman" w:hAnsi="Times New Roman"/>
          <w:lang w:val="ru-RU"/>
        </w:rPr>
        <w:t>17 года представлена в таблице 1</w:t>
      </w:r>
      <w:r w:rsidR="008A660C">
        <w:rPr>
          <w:rFonts w:ascii="Times New Roman" w:hAnsi="Times New Roman"/>
          <w:lang w:val="ru-RU"/>
        </w:rPr>
        <w:t>4</w:t>
      </w:r>
      <w:r w:rsidRPr="005067CB">
        <w:rPr>
          <w:rFonts w:ascii="Times New Roman" w:hAnsi="Times New Roman"/>
          <w:lang w:val="ru-RU"/>
        </w:rPr>
        <w:t>:</w:t>
      </w:r>
    </w:p>
    <w:p w:rsidR="005525E7" w:rsidRPr="005067CB" w:rsidRDefault="00F35764" w:rsidP="005525E7">
      <w:pPr>
        <w:tabs>
          <w:tab w:val="left" w:pos="0"/>
        </w:tabs>
        <w:spacing w:line="276" w:lineRule="auto"/>
        <w:ind w:firstLine="567"/>
        <w:jc w:val="right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Таблица  1</w:t>
      </w:r>
      <w:r w:rsidR="008A660C">
        <w:rPr>
          <w:rFonts w:ascii="Times New Roman" w:hAnsi="Times New Roman"/>
          <w:i/>
          <w:lang w:val="ru-RU"/>
        </w:rPr>
        <w:t>4</w:t>
      </w:r>
      <w:r w:rsidR="005525E7" w:rsidRPr="005067CB">
        <w:rPr>
          <w:rFonts w:ascii="Times New Roman" w:hAnsi="Times New Roman"/>
          <w:i/>
          <w:lang w:val="ru-RU"/>
        </w:rPr>
        <w:t xml:space="preserve">  (</w:t>
      </w:r>
      <w:r w:rsidR="005525E7" w:rsidRPr="005067CB">
        <w:rPr>
          <w:rFonts w:ascii="Times New Roman" w:hAnsi="Times New Roman"/>
          <w:i/>
        </w:rPr>
        <w:t>тыс. руб.</w:t>
      </w:r>
      <w:r w:rsidR="005525E7" w:rsidRPr="005067CB">
        <w:rPr>
          <w:rFonts w:ascii="Times New Roman" w:hAnsi="Times New Roman"/>
          <w:i/>
          <w:lang w:val="ru-RU"/>
        </w:rPr>
        <w:t xml:space="preserve">) </w:t>
      </w:r>
    </w:p>
    <w:tbl>
      <w:tblPr>
        <w:tblW w:w="10027" w:type="dxa"/>
        <w:tblInd w:w="108" w:type="dxa"/>
        <w:tblLook w:val="04A0"/>
      </w:tblPr>
      <w:tblGrid>
        <w:gridCol w:w="4253"/>
        <w:gridCol w:w="1016"/>
        <w:gridCol w:w="1192"/>
        <w:gridCol w:w="1016"/>
        <w:gridCol w:w="1192"/>
        <w:gridCol w:w="1358"/>
      </w:tblGrid>
      <w:tr w:rsidR="005525E7" w:rsidRPr="005067CB" w:rsidTr="000B352A">
        <w:trPr>
          <w:trHeight w:val="124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5E7" w:rsidRPr="005067CB" w:rsidRDefault="005525E7" w:rsidP="004E176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67CB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5E7" w:rsidRPr="005067CB" w:rsidRDefault="005525E7" w:rsidP="004E176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067CB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5E7" w:rsidRPr="004255AF" w:rsidRDefault="005525E7" w:rsidP="006E1CD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067CB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Отклонение</w:t>
            </w:r>
            <w:r w:rsidR="0055354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5525E7" w:rsidRPr="005067CB" w:rsidTr="000B352A">
        <w:trPr>
          <w:trHeight w:val="113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5E7" w:rsidRPr="005067CB" w:rsidRDefault="005525E7" w:rsidP="004E176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5E7" w:rsidRPr="005067CB" w:rsidRDefault="005525E7" w:rsidP="004E176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067CB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 01.01.201</w:t>
            </w:r>
            <w:r w:rsidRPr="005067CB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5E7" w:rsidRPr="005067CB" w:rsidRDefault="005525E7" w:rsidP="004E176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067CB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 01.01.201</w:t>
            </w:r>
            <w:r w:rsidRPr="005067CB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5E7" w:rsidRPr="005067CB" w:rsidRDefault="005525E7" w:rsidP="004E176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5525E7" w:rsidRPr="005067CB" w:rsidTr="000B352A">
        <w:trPr>
          <w:trHeight w:val="341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5E7" w:rsidRPr="005067CB" w:rsidRDefault="005525E7" w:rsidP="004E176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5E7" w:rsidRPr="005067CB" w:rsidRDefault="005525E7" w:rsidP="004E176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5067CB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текущая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25E7" w:rsidRPr="005067CB" w:rsidRDefault="005525E7" w:rsidP="004E176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5067CB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просроченная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5E7" w:rsidRPr="005067CB" w:rsidRDefault="005525E7" w:rsidP="004E176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5067CB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текущая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25E7" w:rsidRPr="005067CB" w:rsidRDefault="005525E7" w:rsidP="004E176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5067CB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просроченная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5E7" w:rsidRPr="005067CB" w:rsidRDefault="005525E7" w:rsidP="004E176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5525E7" w:rsidRPr="005067CB" w:rsidTr="000B352A">
        <w:trPr>
          <w:trHeight w:val="11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5E7" w:rsidRPr="005067CB" w:rsidRDefault="005525E7" w:rsidP="004E176D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067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Дебиторская задолженность, в том числе: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5E7" w:rsidRPr="005067CB" w:rsidRDefault="005525E7" w:rsidP="004E176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067C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199</w:t>
            </w:r>
            <w:r w:rsidR="00BE1FE1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 </w:t>
            </w:r>
            <w:r w:rsidRPr="005067C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796,3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25E7" w:rsidRPr="005067CB" w:rsidRDefault="005525E7" w:rsidP="004E176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5067CB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72</w:t>
            </w:r>
            <w:r w:rsidR="00BE1FE1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 </w:t>
            </w:r>
            <w:r w:rsidRPr="005067CB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826,6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5E7" w:rsidRPr="005067CB" w:rsidRDefault="005525E7" w:rsidP="004E176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5067CB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364</w:t>
            </w:r>
            <w:r w:rsidR="00BE1FE1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 </w:t>
            </w:r>
            <w:r w:rsidRPr="005067CB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080,3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25E7" w:rsidRPr="005067CB" w:rsidRDefault="00BE1FE1" w:rsidP="00BE1FE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1</w:t>
            </w:r>
            <w:r w:rsidR="005525E7" w:rsidRPr="005067CB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74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 810</w:t>
            </w:r>
            <w:r w:rsidR="005525E7" w:rsidRPr="005067CB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5E7" w:rsidRPr="005067CB" w:rsidRDefault="00A55761" w:rsidP="004E176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+ в 1,8 раза</w:t>
            </w:r>
          </w:p>
        </w:tc>
      </w:tr>
      <w:tr w:rsidR="005525E7" w:rsidRPr="005067CB" w:rsidTr="000B352A">
        <w:trPr>
          <w:trHeight w:val="1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5E7" w:rsidRPr="005067CB" w:rsidRDefault="005525E7" w:rsidP="004E176D">
            <w:pP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67C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20600 </w:t>
            </w:r>
            <w:r w:rsidRPr="005067C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расчеты по выданным авансам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5E7" w:rsidRPr="005067CB" w:rsidRDefault="005525E7" w:rsidP="004E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067C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97</w:t>
            </w:r>
            <w:r w:rsidR="00BE1FE1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  <w:r w:rsidRPr="005067C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877,9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25E7" w:rsidRPr="005067CB" w:rsidRDefault="005525E7" w:rsidP="004E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067C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72</w:t>
            </w:r>
            <w:r w:rsidR="00BE1FE1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  <w:r w:rsidRPr="005067C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826,6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5E7" w:rsidRPr="005067CB" w:rsidRDefault="005525E7" w:rsidP="004E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067C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262</w:t>
            </w:r>
            <w:r w:rsidR="00BE1FE1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  <w:r w:rsidRPr="005067C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223,6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25E7" w:rsidRPr="005067CB" w:rsidRDefault="005525E7" w:rsidP="004E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067C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74</w:t>
            </w:r>
            <w:r w:rsidR="00BE1FE1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  <w:r w:rsidRPr="005067C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928,8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5E7" w:rsidRPr="005067CB" w:rsidRDefault="00A55761" w:rsidP="004E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+ в 2,7 раза</w:t>
            </w:r>
          </w:p>
        </w:tc>
      </w:tr>
      <w:tr w:rsidR="005525E7" w:rsidRPr="005067CB" w:rsidTr="000B352A">
        <w:trPr>
          <w:trHeight w:val="209"/>
        </w:trPr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5E7" w:rsidRPr="005067CB" w:rsidRDefault="005525E7" w:rsidP="004E176D">
            <w:pP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067C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</w:t>
            </w:r>
            <w:r w:rsidRPr="005067C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8</w:t>
            </w:r>
            <w:r w:rsidRPr="005067C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00 </w:t>
            </w:r>
            <w:r w:rsidRPr="005067C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расчеты </w:t>
            </w:r>
            <w:r w:rsidRPr="005067C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с подотчетными лицами</w:t>
            </w:r>
          </w:p>
        </w:tc>
        <w:tc>
          <w:tcPr>
            <w:tcW w:w="10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5E7" w:rsidRPr="005067CB" w:rsidRDefault="005525E7" w:rsidP="004E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067C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57,8</w:t>
            </w:r>
          </w:p>
        </w:tc>
        <w:tc>
          <w:tcPr>
            <w:tcW w:w="11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25E7" w:rsidRPr="005067CB" w:rsidRDefault="005525E7" w:rsidP="004E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067C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0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5E7" w:rsidRPr="005067CB" w:rsidRDefault="005525E7" w:rsidP="004E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067C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1,6</w:t>
            </w:r>
          </w:p>
        </w:tc>
        <w:tc>
          <w:tcPr>
            <w:tcW w:w="11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25E7" w:rsidRPr="005067CB" w:rsidRDefault="005525E7" w:rsidP="004E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067C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3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5E7" w:rsidRPr="005067CB" w:rsidRDefault="006E1CDA" w:rsidP="006E1CD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- в 36 раз</w:t>
            </w:r>
          </w:p>
        </w:tc>
      </w:tr>
      <w:tr w:rsidR="005525E7" w:rsidRPr="005067CB" w:rsidTr="000B352A">
        <w:trPr>
          <w:trHeight w:val="100"/>
        </w:trPr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5E7" w:rsidRPr="005067CB" w:rsidRDefault="005525E7" w:rsidP="004E176D">
            <w:pP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067C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20900 </w:t>
            </w:r>
            <w:r w:rsidRPr="005067C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 w:eastAsia="ru-RU"/>
              </w:rPr>
              <w:t>расчеты по ущербу и иным доходам</w:t>
            </w:r>
            <w:r w:rsidRPr="005067C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0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5E7" w:rsidRPr="005067CB" w:rsidRDefault="005525E7" w:rsidP="004E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067C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101</w:t>
            </w:r>
            <w:r w:rsidR="00BE1FE1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  <w:r w:rsidRPr="005067C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665,9</w:t>
            </w:r>
          </w:p>
        </w:tc>
        <w:tc>
          <w:tcPr>
            <w:tcW w:w="11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25E7" w:rsidRPr="005067CB" w:rsidRDefault="005525E7" w:rsidP="004E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067C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0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5E7" w:rsidRPr="005067CB" w:rsidRDefault="005525E7" w:rsidP="004E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067C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101</w:t>
            </w:r>
            <w:r w:rsidR="00BE1FE1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  <w:r w:rsidRPr="005067C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636,2</w:t>
            </w:r>
          </w:p>
        </w:tc>
        <w:tc>
          <w:tcPr>
            <w:tcW w:w="11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25E7" w:rsidRPr="005067CB" w:rsidRDefault="00BE1FE1" w:rsidP="004E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99 881,6</w:t>
            </w:r>
          </w:p>
        </w:tc>
        <w:tc>
          <w:tcPr>
            <w:tcW w:w="13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5E7" w:rsidRPr="005067CB" w:rsidRDefault="006E1CDA" w:rsidP="004255A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</w:tr>
      <w:tr w:rsidR="005525E7" w:rsidRPr="005067CB" w:rsidTr="000B352A">
        <w:trPr>
          <w:trHeight w:val="192"/>
        </w:trPr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5E7" w:rsidRPr="005067CB" w:rsidRDefault="005525E7" w:rsidP="004E176D">
            <w:pPr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 w:eastAsia="ru-RU"/>
              </w:rPr>
            </w:pPr>
            <w:r w:rsidRPr="005067C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30300 </w:t>
            </w:r>
            <w:r w:rsidRPr="005067C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 w:eastAsia="ru-RU"/>
              </w:rPr>
              <w:t>расчеты по платежам в бюджеты</w:t>
            </w:r>
          </w:p>
        </w:tc>
        <w:tc>
          <w:tcPr>
            <w:tcW w:w="10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5E7" w:rsidRPr="005067CB" w:rsidRDefault="005525E7" w:rsidP="004E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067C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194,7</w:t>
            </w:r>
          </w:p>
        </w:tc>
        <w:tc>
          <w:tcPr>
            <w:tcW w:w="11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25E7" w:rsidRPr="005067CB" w:rsidRDefault="005525E7" w:rsidP="004E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067C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01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5E7" w:rsidRPr="005067CB" w:rsidRDefault="005525E7" w:rsidP="004E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067C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218,9</w:t>
            </w:r>
          </w:p>
        </w:tc>
        <w:tc>
          <w:tcPr>
            <w:tcW w:w="11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25E7" w:rsidRPr="005067CB" w:rsidRDefault="005525E7" w:rsidP="004E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067C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35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5E7" w:rsidRPr="005067CB" w:rsidRDefault="006E1CDA" w:rsidP="006E1CD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+ </w:t>
            </w:r>
            <w:r w:rsidR="004255A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12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</w:tr>
      <w:tr w:rsidR="005525E7" w:rsidRPr="005067CB" w:rsidTr="000B352A">
        <w:trPr>
          <w:trHeight w:val="9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5E7" w:rsidRPr="005067CB" w:rsidRDefault="005525E7" w:rsidP="004E176D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067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Кредиторская задолженность, в том числе: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5E7" w:rsidRPr="005067CB" w:rsidRDefault="005525E7" w:rsidP="004E176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5067CB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43</w:t>
            </w:r>
            <w:r w:rsidR="00BE1FE1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 </w:t>
            </w:r>
            <w:r w:rsidRPr="005067CB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917,9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25E7" w:rsidRPr="005067CB" w:rsidRDefault="005525E7" w:rsidP="004E176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5067CB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16</w:t>
            </w:r>
            <w:r w:rsidR="00BE1FE1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 </w:t>
            </w:r>
            <w:r w:rsidRPr="005067CB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421,5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5E7" w:rsidRPr="005067CB" w:rsidRDefault="005525E7" w:rsidP="004E176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5067CB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285</w:t>
            </w:r>
            <w:r w:rsidR="00E9521A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5067CB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012,9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25E7" w:rsidRPr="005067CB" w:rsidRDefault="005525E7" w:rsidP="004E176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5067CB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16</w:t>
            </w:r>
            <w:r w:rsidR="00BE1FE1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 </w:t>
            </w:r>
            <w:r w:rsidRPr="005067CB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209,5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5E7" w:rsidRPr="005067CB" w:rsidRDefault="005525E7" w:rsidP="004255A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5067CB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+</w:t>
            </w:r>
            <w:r w:rsidR="00B74142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4255AF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в 6,5 раз</w:t>
            </w:r>
            <w:r w:rsidR="006E1CDA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а</w:t>
            </w:r>
          </w:p>
        </w:tc>
      </w:tr>
      <w:tr w:rsidR="005525E7" w:rsidRPr="005067CB" w:rsidTr="000B352A">
        <w:trPr>
          <w:trHeight w:val="14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5E7" w:rsidRPr="005067CB" w:rsidRDefault="005525E7" w:rsidP="004E176D">
            <w:pP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67C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30200 </w:t>
            </w:r>
            <w:r w:rsidRPr="005067C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расчеты по принятым обязательствам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5E7" w:rsidRPr="005067CB" w:rsidRDefault="005525E7" w:rsidP="004E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067C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20</w:t>
            </w:r>
            <w:r w:rsidR="00BE1FE1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  <w:r w:rsidRPr="005067C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317,6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25E7" w:rsidRPr="005067CB" w:rsidRDefault="005525E7" w:rsidP="004E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067C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16</w:t>
            </w:r>
            <w:r w:rsidR="00BE1FE1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  <w:r w:rsidRPr="005067C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421,5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5E7" w:rsidRPr="005067CB" w:rsidRDefault="005525E7" w:rsidP="004E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067C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219</w:t>
            </w:r>
            <w:r w:rsidR="00BE1FE1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  <w:r w:rsidRPr="005067C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823,8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25E7" w:rsidRPr="005067CB" w:rsidRDefault="005525E7" w:rsidP="004E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067C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16</w:t>
            </w:r>
            <w:r w:rsidR="00BE1FE1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  <w:r w:rsidRPr="005067C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209,5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5E7" w:rsidRPr="005067CB" w:rsidRDefault="005525E7" w:rsidP="000404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067C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+</w:t>
            </w:r>
            <w:r w:rsidR="0055354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в 11 раз</w:t>
            </w:r>
          </w:p>
        </w:tc>
      </w:tr>
      <w:tr w:rsidR="005525E7" w:rsidRPr="005067CB" w:rsidTr="000B352A">
        <w:trPr>
          <w:trHeight w:val="188"/>
        </w:trPr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5E7" w:rsidRPr="005067CB" w:rsidRDefault="005525E7" w:rsidP="004E176D">
            <w:pP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067C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30300</w:t>
            </w:r>
            <w:r w:rsidRPr="005067C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расчеты по платежам в бюджеты</w:t>
            </w:r>
          </w:p>
        </w:tc>
        <w:tc>
          <w:tcPr>
            <w:tcW w:w="10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5E7" w:rsidRPr="005067CB" w:rsidRDefault="005525E7" w:rsidP="004E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067C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23</w:t>
            </w:r>
            <w:r w:rsidR="00BE1FE1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  <w:r w:rsidRPr="005067C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599,6</w:t>
            </w:r>
          </w:p>
        </w:tc>
        <w:tc>
          <w:tcPr>
            <w:tcW w:w="11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25E7" w:rsidRPr="005067CB" w:rsidRDefault="005525E7" w:rsidP="004E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067C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0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5E7" w:rsidRPr="005067CB" w:rsidRDefault="005525E7" w:rsidP="004E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067C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65</w:t>
            </w:r>
            <w:r w:rsidR="00BE1FE1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  <w:r w:rsidRPr="005067C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093,1</w:t>
            </w:r>
          </w:p>
        </w:tc>
        <w:tc>
          <w:tcPr>
            <w:tcW w:w="11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25E7" w:rsidRPr="005067CB" w:rsidRDefault="005525E7" w:rsidP="004E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067C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3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5E7" w:rsidRPr="005067CB" w:rsidRDefault="005525E7" w:rsidP="004E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067C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+</w:t>
            </w:r>
            <w:r w:rsidR="0055354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в 2,8 раза</w:t>
            </w:r>
          </w:p>
        </w:tc>
      </w:tr>
      <w:tr w:rsidR="005525E7" w:rsidRPr="005067CB" w:rsidTr="000B352A">
        <w:trPr>
          <w:trHeight w:val="91"/>
        </w:trPr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5E7" w:rsidRPr="005067CB" w:rsidRDefault="005525E7" w:rsidP="004E176D">
            <w:pP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67C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20800 </w:t>
            </w:r>
            <w:r w:rsidRPr="005067C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расчеты с подотчетными лицами</w:t>
            </w:r>
          </w:p>
        </w:tc>
        <w:tc>
          <w:tcPr>
            <w:tcW w:w="10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5E7" w:rsidRPr="005067CB" w:rsidRDefault="005525E7" w:rsidP="004E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067C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0,7</w:t>
            </w:r>
          </w:p>
        </w:tc>
        <w:tc>
          <w:tcPr>
            <w:tcW w:w="11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25E7" w:rsidRPr="005067CB" w:rsidRDefault="005525E7" w:rsidP="004E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067C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0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5E7" w:rsidRPr="005067CB" w:rsidRDefault="005525E7" w:rsidP="004E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067C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93,6</w:t>
            </w:r>
          </w:p>
        </w:tc>
        <w:tc>
          <w:tcPr>
            <w:tcW w:w="11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25E7" w:rsidRPr="005067CB" w:rsidRDefault="005525E7" w:rsidP="004E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067C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3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5E7" w:rsidRPr="005067CB" w:rsidRDefault="006E1CDA" w:rsidP="000404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+ в 133 раза</w:t>
            </w:r>
          </w:p>
        </w:tc>
      </w:tr>
      <w:tr w:rsidR="005525E7" w:rsidRPr="005067CB" w:rsidTr="000B352A">
        <w:trPr>
          <w:trHeight w:val="138"/>
        </w:trPr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5E7" w:rsidRPr="005067CB" w:rsidRDefault="005525E7" w:rsidP="004E176D">
            <w:pP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067C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20900 </w:t>
            </w:r>
            <w:r w:rsidRPr="005067C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расчеты по ущербу и иным доходам</w:t>
            </w:r>
          </w:p>
        </w:tc>
        <w:tc>
          <w:tcPr>
            <w:tcW w:w="101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5E7" w:rsidRPr="005067CB" w:rsidRDefault="005525E7" w:rsidP="004E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067C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25E7" w:rsidRPr="005067CB" w:rsidRDefault="005525E7" w:rsidP="004E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067C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01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5E7" w:rsidRPr="005067CB" w:rsidRDefault="005525E7" w:rsidP="004E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067C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2,4</w:t>
            </w:r>
          </w:p>
        </w:tc>
        <w:tc>
          <w:tcPr>
            <w:tcW w:w="11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25E7" w:rsidRPr="005067CB" w:rsidRDefault="005525E7" w:rsidP="004E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067C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35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5E7" w:rsidRPr="005067CB" w:rsidRDefault="00553540" w:rsidP="004E17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</w:tr>
    </w:tbl>
    <w:p w:rsidR="005525E7" w:rsidRPr="005067CB" w:rsidRDefault="006E1CDA" w:rsidP="00B1169C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</w:t>
      </w:r>
      <w:r w:rsidR="005525E7" w:rsidRPr="005067CB">
        <w:rPr>
          <w:rFonts w:ascii="Times New Roman" w:hAnsi="Times New Roman"/>
          <w:lang w:val="ru-RU"/>
        </w:rPr>
        <w:t>бъем кредиторской задолженности на 01.01.2018</w:t>
      </w:r>
      <w:r w:rsidR="00120BB9">
        <w:rPr>
          <w:rFonts w:ascii="Times New Roman" w:hAnsi="Times New Roman"/>
          <w:lang w:val="ru-RU"/>
        </w:rPr>
        <w:t xml:space="preserve"> увеличился в 6,5 раза</w:t>
      </w:r>
      <w:r>
        <w:rPr>
          <w:rFonts w:ascii="Times New Roman" w:hAnsi="Times New Roman"/>
          <w:lang w:val="ru-RU"/>
        </w:rPr>
        <w:t xml:space="preserve"> по сравнению с предыдущим годом</w:t>
      </w:r>
      <w:r w:rsidR="00040490">
        <w:rPr>
          <w:rFonts w:ascii="Times New Roman" w:hAnsi="Times New Roman"/>
          <w:lang w:val="ru-RU"/>
        </w:rPr>
        <w:t>.</w:t>
      </w:r>
      <w:r w:rsidR="00120BB9">
        <w:rPr>
          <w:rFonts w:ascii="Times New Roman" w:hAnsi="Times New Roman"/>
          <w:lang w:val="ru-RU"/>
        </w:rPr>
        <w:t xml:space="preserve"> </w:t>
      </w:r>
      <w:r w:rsidR="00040490">
        <w:rPr>
          <w:rFonts w:ascii="Times New Roman" w:hAnsi="Times New Roman"/>
          <w:lang w:val="ru-RU"/>
        </w:rPr>
        <w:t>Наибольшую сумму составляет</w:t>
      </w:r>
      <w:r w:rsidR="005525E7" w:rsidRPr="005067CB">
        <w:rPr>
          <w:rFonts w:ascii="Times New Roman" w:hAnsi="Times New Roman"/>
          <w:lang w:val="ru-RU"/>
        </w:rPr>
        <w:t xml:space="preserve"> задолженность ГКУ УКС за поставку оборудования и выполненные работы по реконструкции приемного отделения ГБУЗ «Городская клиническая больница скорой медицинской помощи №25» в </w:t>
      </w:r>
      <w:r w:rsidR="00040490">
        <w:rPr>
          <w:rFonts w:ascii="Times New Roman" w:hAnsi="Times New Roman"/>
          <w:lang w:val="ru-RU"/>
        </w:rPr>
        <w:t>размере</w:t>
      </w:r>
      <w:r w:rsidR="005525E7" w:rsidRPr="005067CB">
        <w:rPr>
          <w:rFonts w:ascii="Times New Roman" w:hAnsi="Times New Roman"/>
          <w:lang w:val="ru-RU"/>
        </w:rPr>
        <w:t xml:space="preserve"> 186 711,7 тыс. руб</w:t>
      </w:r>
      <w:r w:rsidR="00E9521A">
        <w:rPr>
          <w:rFonts w:ascii="Times New Roman" w:hAnsi="Times New Roman"/>
          <w:lang w:val="ru-RU"/>
        </w:rPr>
        <w:t>. и задолженность в объеме 60 305,4 тыс. руб. по штрафам за неисполнение решений судов.</w:t>
      </w:r>
      <w:r w:rsidR="005525E7" w:rsidRPr="005067CB">
        <w:rPr>
          <w:rFonts w:ascii="Times New Roman" w:hAnsi="Times New Roman"/>
          <w:lang w:val="ru-RU"/>
        </w:rPr>
        <w:t xml:space="preserve"> Причиной образования задолженности стала недостаточность средств областного бюджета на оплату выполненных работ в 2017 году.</w:t>
      </w:r>
      <w:r w:rsidR="00D75E78" w:rsidRPr="00D75E78">
        <w:rPr>
          <w:rFonts w:ascii="Times New Roman" w:hAnsi="Times New Roman"/>
          <w:lang w:val="ru-RU"/>
        </w:rPr>
        <w:t xml:space="preserve"> </w:t>
      </w:r>
      <w:r w:rsidR="00D75E78">
        <w:rPr>
          <w:rFonts w:ascii="Times New Roman" w:hAnsi="Times New Roman"/>
          <w:lang w:val="ru-RU"/>
        </w:rPr>
        <w:t xml:space="preserve">Просроченную кредиторскую задолженность в основном составляет образованный в 2012 году долг </w:t>
      </w:r>
      <w:r>
        <w:rPr>
          <w:rFonts w:ascii="Times New Roman" w:hAnsi="Times New Roman"/>
          <w:lang w:val="ru-RU"/>
        </w:rPr>
        <w:t xml:space="preserve">перед </w:t>
      </w:r>
      <w:r w:rsidR="00D75E78">
        <w:rPr>
          <w:rFonts w:ascii="Times New Roman" w:hAnsi="Times New Roman"/>
          <w:lang w:val="ru-RU"/>
        </w:rPr>
        <w:t>ООО «СевКавПромЖилСтрой» в объеме 9000,7 тыс. руб., взыскание которого из областного бюджета находится в стадии судебного процесса.</w:t>
      </w:r>
    </w:p>
    <w:p w:rsidR="009618FB" w:rsidRPr="005067CB" w:rsidRDefault="009618FB" w:rsidP="00B1169C">
      <w:pPr>
        <w:ind w:firstLine="709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/>
        </w:rPr>
        <w:t>Де</w:t>
      </w:r>
      <w:r w:rsidRPr="005067CB">
        <w:rPr>
          <w:rFonts w:ascii="Times New Roman" w:hAnsi="Times New Roman"/>
          <w:lang w:val="ru-RU"/>
        </w:rPr>
        <w:t>биторск</w:t>
      </w:r>
      <w:r w:rsidR="00D75E78">
        <w:rPr>
          <w:rFonts w:ascii="Times New Roman" w:hAnsi="Times New Roman"/>
          <w:lang w:val="ru-RU"/>
        </w:rPr>
        <w:t>ая</w:t>
      </w:r>
      <w:r w:rsidRPr="005067CB">
        <w:rPr>
          <w:rFonts w:ascii="Times New Roman" w:hAnsi="Times New Roman"/>
          <w:lang w:val="ru-RU"/>
        </w:rPr>
        <w:t xml:space="preserve"> задолженност</w:t>
      </w:r>
      <w:r>
        <w:rPr>
          <w:rFonts w:ascii="Times New Roman" w:hAnsi="Times New Roman"/>
          <w:lang w:val="ru-RU"/>
        </w:rPr>
        <w:t>ь</w:t>
      </w:r>
      <w:r w:rsidRPr="005067CB">
        <w:rPr>
          <w:rFonts w:ascii="Times New Roman" w:hAnsi="Times New Roman"/>
          <w:lang w:val="ru-RU"/>
        </w:rPr>
        <w:t xml:space="preserve"> на 01.01.2018 </w:t>
      </w:r>
      <w:r w:rsidR="00D75E78">
        <w:rPr>
          <w:rFonts w:ascii="Times New Roman" w:hAnsi="Times New Roman"/>
          <w:lang w:val="ru-RU"/>
        </w:rPr>
        <w:t>увеличилась в 1,8 раза</w:t>
      </w:r>
      <w:r w:rsidR="00040490">
        <w:rPr>
          <w:rFonts w:ascii="Times New Roman" w:hAnsi="Times New Roman"/>
          <w:lang w:val="ru-RU"/>
        </w:rPr>
        <w:t>.</w:t>
      </w:r>
      <w:r w:rsidR="00D75E78">
        <w:rPr>
          <w:rFonts w:ascii="Times New Roman" w:hAnsi="Times New Roman"/>
          <w:lang w:val="ru-RU"/>
        </w:rPr>
        <w:t xml:space="preserve"> </w:t>
      </w:r>
      <w:r w:rsidR="00040490">
        <w:rPr>
          <w:rFonts w:ascii="Times New Roman" w:hAnsi="Times New Roman"/>
          <w:lang w:val="ru-RU"/>
        </w:rPr>
        <w:t>Наибольший объем составляет задолженность в связи с</w:t>
      </w:r>
      <w:r w:rsidRPr="005067CB">
        <w:rPr>
          <w:rFonts w:ascii="Times New Roman" w:hAnsi="Times New Roman"/>
          <w:lang w:val="ru-RU"/>
        </w:rPr>
        <w:t xml:space="preserve"> </w:t>
      </w:r>
      <w:r w:rsidR="00D75E78">
        <w:rPr>
          <w:rFonts w:ascii="Times New Roman" w:hAnsi="Times New Roman"/>
          <w:lang w:val="ru-RU"/>
        </w:rPr>
        <w:t>авансирование</w:t>
      </w:r>
      <w:r w:rsidR="00040490">
        <w:rPr>
          <w:rFonts w:ascii="Times New Roman" w:hAnsi="Times New Roman"/>
          <w:lang w:val="ru-RU"/>
        </w:rPr>
        <w:t>м</w:t>
      </w:r>
      <w:r w:rsidRPr="005067CB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субсиди</w:t>
      </w:r>
      <w:r w:rsidR="00D75E78">
        <w:rPr>
          <w:rFonts w:ascii="Times New Roman" w:hAnsi="Times New Roman"/>
          <w:lang w:val="ru-RU"/>
        </w:rPr>
        <w:t>й</w:t>
      </w:r>
      <w:r>
        <w:rPr>
          <w:rFonts w:ascii="Times New Roman" w:hAnsi="Times New Roman"/>
          <w:lang w:val="ru-RU"/>
        </w:rPr>
        <w:t xml:space="preserve"> местным бюджетам (</w:t>
      </w:r>
      <w:r w:rsidRPr="005067CB">
        <w:rPr>
          <w:rFonts w:ascii="Times New Roman" w:hAnsi="Times New Roman"/>
          <w:lang w:val="ru-RU"/>
        </w:rPr>
        <w:t>99 969,7 тыс. руб.</w:t>
      </w:r>
      <w:r>
        <w:rPr>
          <w:rFonts w:ascii="Times New Roman" w:hAnsi="Times New Roman"/>
          <w:lang w:val="ru-RU"/>
        </w:rPr>
        <w:t>)</w:t>
      </w:r>
      <w:r w:rsidRPr="005067CB">
        <w:rPr>
          <w:rFonts w:ascii="Times New Roman" w:hAnsi="Times New Roman"/>
          <w:lang w:val="ru-RU"/>
        </w:rPr>
        <w:t xml:space="preserve"> и задолженность </w:t>
      </w:r>
      <w:r>
        <w:rPr>
          <w:rFonts w:ascii="Times New Roman" w:hAnsi="Times New Roman"/>
          <w:lang w:val="ru-RU"/>
        </w:rPr>
        <w:t xml:space="preserve">Фонда жилья и ипотеки </w:t>
      </w:r>
      <w:r w:rsidRPr="005067CB">
        <w:rPr>
          <w:rFonts w:ascii="Times New Roman" w:hAnsi="Times New Roman"/>
          <w:lang w:val="ru-RU" w:eastAsia="ru-RU" w:bidi="ar-SA"/>
        </w:rPr>
        <w:t xml:space="preserve">по субсидии для кредитования </w:t>
      </w:r>
      <w:r>
        <w:rPr>
          <w:rFonts w:ascii="Times New Roman" w:hAnsi="Times New Roman"/>
          <w:lang w:val="ru-RU" w:eastAsia="ru-RU" w:bidi="ar-SA"/>
        </w:rPr>
        <w:t>проектов</w:t>
      </w:r>
      <w:r w:rsidRPr="005067CB">
        <w:rPr>
          <w:rFonts w:ascii="Times New Roman" w:hAnsi="Times New Roman"/>
          <w:lang w:val="ru-RU" w:eastAsia="ru-RU" w:bidi="ar-SA"/>
        </w:rPr>
        <w:t xml:space="preserve"> </w:t>
      </w:r>
      <w:r w:rsidR="00FB3DE4">
        <w:rPr>
          <w:rFonts w:ascii="Times New Roman" w:hAnsi="Times New Roman"/>
          <w:lang w:val="ru-RU" w:eastAsia="ru-RU" w:bidi="ar-SA"/>
        </w:rPr>
        <w:t xml:space="preserve">на </w:t>
      </w:r>
      <w:r w:rsidRPr="005067CB">
        <w:rPr>
          <w:rFonts w:ascii="Times New Roman" w:hAnsi="Times New Roman"/>
          <w:lang w:val="ru-RU" w:eastAsia="ru-RU" w:bidi="ar-SA"/>
        </w:rPr>
        <w:t>модернизацию систем коммунальной инфраструктуры</w:t>
      </w:r>
      <w:r>
        <w:rPr>
          <w:rFonts w:ascii="Times New Roman" w:hAnsi="Times New Roman"/>
          <w:lang w:val="ru-RU" w:eastAsia="ru-RU" w:bidi="ar-SA"/>
        </w:rPr>
        <w:t xml:space="preserve"> муниципальных образований</w:t>
      </w:r>
      <w:r w:rsidRPr="005067CB">
        <w:rPr>
          <w:rFonts w:ascii="Times New Roman" w:hAnsi="Times New Roman"/>
          <w:lang w:val="ru-RU" w:eastAsia="ru-RU" w:bidi="ar-SA"/>
        </w:rPr>
        <w:t xml:space="preserve"> </w:t>
      </w:r>
      <w:r>
        <w:rPr>
          <w:rFonts w:ascii="Times New Roman" w:hAnsi="Times New Roman"/>
          <w:lang w:val="ru-RU" w:eastAsia="ru-RU" w:bidi="ar-SA"/>
        </w:rPr>
        <w:t>(</w:t>
      </w:r>
      <w:r w:rsidRPr="005067CB">
        <w:rPr>
          <w:rFonts w:ascii="Times New Roman" w:hAnsi="Times New Roman"/>
          <w:lang w:val="ru-RU" w:eastAsia="ru-RU" w:bidi="ar-SA"/>
        </w:rPr>
        <w:t>85 350,0 тыс. руб.</w:t>
      </w:r>
      <w:r>
        <w:rPr>
          <w:rFonts w:ascii="Times New Roman" w:hAnsi="Times New Roman"/>
          <w:lang w:val="ru-RU" w:eastAsia="ru-RU" w:bidi="ar-SA"/>
        </w:rPr>
        <w:t>).</w:t>
      </w:r>
    </w:p>
    <w:p w:rsidR="00DB0F69" w:rsidRDefault="00763E56" w:rsidP="000B2BE0">
      <w:pPr>
        <w:tabs>
          <w:tab w:val="left" w:pos="567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</w:t>
      </w:r>
      <w:r w:rsidR="00A331EA">
        <w:rPr>
          <w:rFonts w:ascii="Times New Roman" w:hAnsi="Times New Roman"/>
          <w:lang w:val="ru-RU"/>
        </w:rPr>
        <w:t xml:space="preserve"> просроченной </w:t>
      </w:r>
      <w:r>
        <w:rPr>
          <w:rFonts w:ascii="Times New Roman" w:hAnsi="Times New Roman"/>
          <w:lang w:val="ru-RU"/>
        </w:rPr>
        <w:t xml:space="preserve">дебиторской </w:t>
      </w:r>
      <w:r w:rsidR="00A331EA">
        <w:rPr>
          <w:rFonts w:ascii="Times New Roman" w:hAnsi="Times New Roman"/>
          <w:lang w:val="ru-RU"/>
        </w:rPr>
        <w:t xml:space="preserve">задолженности </w:t>
      </w:r>
      <w:r>
        <w:rPr>
          <w:rFonts w:ascii="Times New Roman" w:hAnsi="Times New Roman"/>
          <w:lang w:val="ru-RU"/>
        </w:rPr>
        <w:t xml:space="preserve">на 01.01.2018 по счету 20600 «Расчеты по выданным авансам» числится задолженность </w:t>
      </w:r>
      <w:r w:rsidR="00A331EA">
        <w:rPr>
          <w:rFonts w:ascii="Times New Roman" w:hAnsi="Times New Roman"/>
          <w:lang w:val="ru-RU"/>
        </w:rPr>
        <w:t>ООО «СевКавПромЖилСтрой»</w:t>
      </w:r>
      <w:r w:rsidR="004E176D">
        <w:rPr>
          <w:rFonts w:ascii="Times New Roman" w:hAnsi="Times New Roman"/>
          <w:lang w:val="ru-RU"/>
        </w:rPr>
        <w:t xml:space="preserve"> </w:t>
      </w:r>
      <w:r w:rsidR="00040490">
        <w:rPr>
          <w:rFonts w:ascii="Times New Roman" w:hAnsi="Times New Roman"/>
          <w:lang w:val="ru-RU"/>
        </w:rPr>
        <w:t xml:space="preserve">в </w:t>
      </w:r>
      <w:r w:rsidR="004E176D">
        <w:rPr>
          <w:rFonts w:ascii="Times New Roman" w:hAnsi="Times New Roman"/>
          <w:lang w:val="ru-RU"/>
        </w:rPr>
        <w:t>объеме 68 300,7 тыс. руб.</w:t>
      </w:r>
      <w:r w:rsidR="00F24CF8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lang w:val="ru-RU"/>
        </w:rPr>
        <w:t xml:space="preserve"> образованная в 2012 году</w:t>
      </w:r>
      <w:r w:rsidR="00F24CF8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и</w:t>
      </w:r>
      <w:r w:rsidR="00120BB9">
        <w:rPr>
          <w:rFonts w:ascii="Times New Roman" w:hAnsi="Times New Roman"/>
          <w:lang w:val="ru-RU"/>
        </w:rPr>
        <w:t xml:space="preserve"> не</w:t>
      </w:r>
      <w:r w:rsidR="009618FB">
        <w:rPr>
          <w:rFonts w:ascii="Times New Roman" w:hAnsi="Times New Roman"/>
          <w:lang w:val="ru-RU"/>
        </w:rPr>
        <w:t>взыскан</w:t>
      </w:r>
      <w:r w:rsidR="00120BB9">
        <w:rPr>
          <w:rFonts w:ascii="Times New Roman" w:hAnsi="Times New Roman"/>
          <w:lang w:val="ru-RU"/>
        </w:rPr>
        <w:t>н</w:t>
      </w:r>
      <w:r w:rsidR="009618FB">
        <w:rPr>
          <w:rFonts w:ascii="Times New Roman" w:hAnsi="Times New Roman"/>
          <w:lang w:val="ru-RU"/>
        </w:rPr>
        <w:t>а</w:t>
      </w:r>
      <w:r w:rsidR="00120BB9">
        <w:rPr>
          <w:rFonts w:ascii="Times New Roman" w:hAnsi="Times New Roman"/>
          <w:lang w:val="ru-RU"/>
        </w:rPr>
        <w:t>я</w:t>
      </w:r>
      <w:r w:rsidR="004E176D">
        <w:rPr>
          <w:rFonts w:ascii="Times New Roman" w:hAnsi="Times New Roman"/>
          <w:lang w:val="ru-RU"/>
        </w:rPr>
        <w:t xml:space="preserve"> в связи с </w:t>
      </w:r>
      <w:r w:rsidR="009618FB">
        <w:rPr>
          <w:rFonts w:ascii="Times New Roman" w:hAnsi="Times New Roman"/>
          <w:lang w:val="ru-RU"/>
        </w:rPr>
        <w:t xml:space="preserve">процедурой </w:t>
      </w:r>
      <w:r w:rsidR="004E176D">
        <w:rPr>
          <w:rFonts w:ascii="Times New Roman" w:hAnsi="Times New Roman"/>
          <w:lang w:val="ru-RU"/>
        </w:rPr>
        <w:t>банкротс</w:t>
      </w:r>
      <w:r w:rsidR="009618FB">
        <w:rPr>
          <w:rFonts w:ascii="Times New Roman" w:hAnsi="Times New Roman"/>
          <w:lang w:val="ru-RU"/>
        </w:rPr>
        <w:t>тва</w:t>
      </w:r>
      <w:r w:rsidR="004E176D">
        <w:rPr>
          <w:rFonts w:ascii="Times New Roman" w:hAnsi="Times New Roman"/>
          <w:lang w:val="ru-RU"/>
        </w:rPr>
        <w:t xml:space="preserve"> контрагента.</w:t>
      </w:r>
      <w:r w:rsidR="00BB7FB4">
        <w:rPr>
          <w:rFonts w:ascii="Times New Roman" w:hAnsi="Times New Roman"/>
          <w:lang w:val="ru-RU"/>
        </w:rPr>
        <w:t xml:space="preserve"> </w:t>
      </w:r>
      <w:r w:rsidR="00DB0F69">
        <w:rPr>
          <w:rFonts w:ascii="Times New Roman" w:hAnsi="Times New Roman"/>
          <w:lang w:val="ru-RU"/>
        </w:rPr>
        <w:t>Кроме того</w:t>
      </w:r>
      <w:r w:rsidR="00120BB9">
        <w:rPr>
          <w:rFonts w:ascii="Times New Roman" w:hAnsi="Times New Roman"/>
          <w:lang w:val="ru-RU"/>
        </w:rPr>
        <w:t>,</w:t>
      </w:r>
      <w:r w:rsidR="00DB0F69">
        <w:rPr>
          <w:rFonts w:ascii="Times New Roman" w:hAnsi="Times New Roman"/>
          <w:lang w:val="ru-RU"/>
        </w:rPr>
        <w:t xml:space="preserve"> в стадии судебного процесса находятся дела по взысканию просроченной дебиторской задолженности на сумму 6628,1 тыс.</w:t>
      </w:r>
      <w:r w:rsidR="00040490">
        <w:rPr>
          <w:rFonts w:ascii="Times New Roman" w:hAnsi="Times New Roman"/>
          <w:lang w:val="ru-RU"/>
        </w:rPr>
        <w:t xml:space="preserve"> </w:t>
      </w:r>
      <w:r w:rsidR="00DB0F69">
        <w:rPr>
          <w:rFonts w:ascii="Times New Roman" w:hAnsi="Times New Roman"/>
          <w:lang w:val="ru-RU"/>
        </w:rPr>
        <w:t>руб., в том числе с ООО «Проэктстрой» (1790,1 тыс. руб.), ООО «Энергоэффективность» (577,4 тыс. руб.), ОАО «ПИИ «Волгоградпроект» (4260,0 тыс. руб.).</w:t>
      </w:r>
    </w:p>
    <w:p w:rsidR="00DB0F69" w:rsidRDefault="00DB0F69" w:rsidP="00763E56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По счету 20900 «Расчеты по ущербу и иным доходам» просроченная </w:t>
      </w:r>
      <w:r w:rsidR="00763E56">
        <w:rPr>
          <w:rFonts w:ascii="Times New Roman" w:hAnsi="Times New Roman"/>
          <w:lang w:val="ru-RU"/>
        </w:rPr>
        <w:t xml:space="preserve">дебиторская задолженность по неисполненным судебным решениям (исполнительные листы) в общей сумме 99 881,6 тыс. руб. </w:t>
      </w:r>
      <w:r>
        <w:rPr>
          <w:rFonts w:ascii="Times New Roman" w:hAnsi="Times New Roman"/>
          <w:lang w:val="ru-RU"/>
        </w:rPr>
        <w:t xml:space="preserve">в нарушение </w:t>
      </w:r>
      <w:r w:rsidRPr="00DB0F69">
        <w:rPr>
          <w:rFonts w:ascii="Times New Roman" w:hAnsi="Times New Roman"/>
          <w:lang w:val="ru-RU"/>
        </w:rPr>
        <w:t>п.167 Инструкции №191н</w:t>
      </w:r>
      <w:r>
        <w:rPr>
          <w:rFonts w:ascii="Times New Roman" w:hAnsi="Times New Roman"/>
          <w:lang w:val="ru-RU"/>
        </w:rPr>
        <w:t xml:space="preserve"> </w:t>
      </w:r>
      <w:r w:rsidR="00763E56">
        <w:rPr>
          <w:rFonts w:ascii="Times New Roman" w:hAnsi="Times New Roman"/>
          <w:lang w:val="ru-RU"/>
        </w:rPr>
        <w:t xml:space="preserve">на 01.01.2017 </w:t>
      </w:r>
      <w:r>
        <w:rPr>
          <w:rFonts w:ascii="Times New Roman" w:hAnsi="Times New Roman"/>
          <w:lang w:val="ru-RU"/>
        </w:rPr>
        <w:t>не указана как просроченная</w:t>
      </w:r>
      <w:r w:rsidR="00763E56">
        <w:rPr>
          <w:rFonts w:ascii="Times New Roman" w:hAnsi="Times New Roman"/>
          <w:lang w:val="ru-RU"/>
        </w:rPr>
        <w:t xml:space="preserve">, по состоянию на 01.01.2018 </w:t>
      </w:r>
      <w:r>
        <w:rPr>
          <w:rFonts w:ascii="Times New Roman" w:hAnsi="Times New Roman"/>
          <w:lang w:val="ru-RU"/>
        </w:rPr>
        <w:t>нарушение устранено.</w:t>
      </w:r>
    </w:p>
    <w:p w:rsidR="004E2C12" w:rsidRPr="004E2C12" w:rsidRDefault="004E2C12" w:rsidP="00B1169C">
      <w:pPr>
        <w:rPr>
          <w:lang w:val="ru-RU"/>
        </w:rPr>
      </w:pPr>
    </w:p>
    <w:p w:rsidR="00AD05E8" w:rsidRPr="00293C8A" w:rsidRDefault="00AD05E8" w:rsidP="00F0610F">
      <w:pPr>
        <w:pStyle w:val="1"/>
        <w:rPr>
          <w:b/>
          <w:lang w:val="ru-RU"/>
        </w:rPr>
      </w:pPr>
      <w:r w:rsidRPr="00293C8A">
        <w:rPr>
          <w:b/>
          <w:lang w:val="ru-RU"/>
        </w:rPr>
        <w:t>ВЫВОДЫ:</w:t>
      </w:r>
    </w:p>
    <w:p w:rsidR="00FA3993" w:rsidRPr="00FB3DE4" w:rsidRDefault="00397823" w:rsidP="00F0610F">
      <w:pPr>
        <w:numPr>
          <w:ilvl w:val="0"/>
          <w:numId w:val="15"/>
        </w:numPr>
        <w:ind w:left="0" w:firstLine="709"/>
        <w:contextualSpacing/>
        <w:jc w:val="both"/>
        <w:rPr>
          <w:rFonts w:ascii="Times New Roman" w:hAnsi="Times New Roman"/>
          <w:bCs/>
          <w:iCs/>
          <w:lang w:val="ru-RU"/>
        </w:rPr>
      </w:pPr>
      <w:r w:rsidRPr="00FB3DE4">
        <w:rPr>
          <w:rFonts w:ascii="Times New Roman" w:hAnsi="Times New Roman"/>
          <w:lang w:val="ru-RU"/>
        </w:rPr>
        <w:t>З</w:t>
      </w:r>
      <w:r w:rsidRPr="00FB3DE4">
        <w:rPr>
          <w:rFonts w:ascii="Times New Roman" w:hAnsi="Times New Roman"/>
          <w:bCs/>
          <w:iCs/>
          <w:lang w:val="ru-RU"/>
        </w:rPr>
        <w:t>аконом об</w:t>
      </w:r>
      <w:r w:rsidR="00FB3DE4" w:rsidRPr="00FB3DE4">
        <w:rPr>
          <w:rFonts w:ascii="Times New Roman" w:hAnsi="Times New Roman"/>
          <w:bCs/>
          <w:iCs/>
          <w:lang w:val="ru-RU"/>
        </w:rPr>
        <w:t xml:space="preserve"> областном бюджете на 2017 год</w:t>
      </w:r>
      <w:r w:rsidRPr="00FB3DE4">
        <w:rPr>
          <w:rFonts w:ascii="Times New Roman" w:hAnsi="Times New Roman"/>
          <w:bCs/>
          <w:iCs/>
          <w:lang w:val="ru-RU"/>
        </w:rPr>
        <w:t xml:space="preserve"> Комитету предусмотрены бюджетные ассигнования в</w:t>
      </w:r>
      <w:r w:rsidR="00367AB7" w:rsidRPr="00FB3DE4">
        <w:rPr>
          <w:rFonts w:ascii="Times New Roman" w:hAnsi="Times New Roman"/>
          <w:bCs/>
          <w:iCs/>
          <w:lang w:val="ru-RU"/>
        </w:rPr>
        <w:t xml:space="preserve"> размере 4 486 747,0 тыс. руб.,</w:t>
      </w:r>
      <w:r w:rsidRPr="00FB3DE4">
        <w:rPr>
          <w:rFonts w:ascii="Times New Roman" w:hAnsi="Times New Roman"/>
          <w:bCs/>
          <w:iCs/>
          <w:lang w:val="ru-RU"/>
        </w:rPr>
        <w:t xml:space="preserve"> </w:t>
      </w:r>
      <w:r w:rsidR="00367AB7" w:rsidRPr="00FB3DE4">
        <w:rPr>
          <w:rFonts w:ascii="Times New Roman" w:hAnsi="Times New Roman"/>
          <w:bCs/>
          <w:iCs/>
          <w:lang w:val="ru-RU"/>
        </w:rPr>
        <w:t>п</w:t>
      </w:r>
      <w:r w:rsidR="00293C8A" w:rsidRPr="00FB3DE4">
        <w:rPr>
          <w:rFonts w:ascii="Times New Roman" w:hAnsi="Times New Roman"/>
          <w:bCs/>
          <w:iCs/>
          <w:lang w:val="ru-RU"/>
        </w:rPr>
        <w:t xml:space="preserve">ри этом бюджетные назначения </w:t>
      </w:r>
      <w:r w:rsidRPr="00FB3DE4">
        <w:rPr>
          <w:rFonts w:ascii="Times New Roman" w:hAnsi="Times New Roman"/>
          <w:bCs/>
          <w:iCs/>
          <w:lang w:val="ru-RU"/>
        </w:rPr>
        <w:t xml:space="preserve">в сводной бюджетной росписи </w:t>
      </w:r>
      <w:r w:rsidR="00293C8A" w:rsidRPr="00FB3DE4">
        <w:rPr>
          <w:rFonts w:ascii="Times New Roman" w:hAnsi="Times New Roman"/>
          <w:bCs/>
          <w:iCs/>
          <w:lang w:val="ru-RU"/>
        </w:rPr>
        <w:t>уменьшены до</w:t>
      </w:r>
      <w:r w:rsidRPr="00FB3DE4">
        <w:rPr>
          <w:rFonts w:ascii="Times New Roman" w:hAnsi="Times New Roman"/>
          <w:bCs/>
          <w:iCs/>
          <w:lang w:val="ru-RU"/>
        </w:rPr>
        <w:t xml:space="preserve"> 3 537 347,0 тыс. руб., или на 949 400,0 тыс. руб.</w:t>
      </w:r>
      <w:r w:rsidR="00293C8A" w:rsidRPr="00FB3DE4">
        <w:rPr>
          <w:rFonts w:ascii="Times New Roman" w:hAnsi="Times New Roman"/>
          <w:bCs/>
          <w:iCs/>
          <w:lang w:val="ru-RU"/>
        </w:rPr>
        <w:t xml:space="preserve"> </w:t>
      </w:r>
      <w:r w:rsidRPr="00FB3DE4">
        <w:rPr>
          <w:rFonts w:ascii="Times New Roman" w:hAnsi="Times New Roman"/>
          <w:bCs/>
          <w:iCs/>
          <w:lang w:val="ru-RU"/>
        </w:rPr>
        <w:t>(на 21,1%). Уменьшение бюджетных назначений осуществлялось комитетом финансов В</w:t>
      </w:r>
      <w:r w:rsidR="002F4452" w:rsidRPr="00FB3DE4">
        <w:rPr>
          <w:rFonts w:ascii="Times New Roman" w:hAnsi="Times New Roman"/>
          <w:bCs/>
          <w:iCs/>
          <w:lang w:val="ru-RU"/>
        </w:rPr>
        <w:t>олгоградской области</w:t>
      </w:r>
      <w:r w:rsidRPr="00FB3DE4">
        <w:rPr>
          <w:rFonts w:ascii="Times New Roman" w:hAnsi="Times New Roman"/>
          <w:bCs/>
          <w:iCs/>
          <w:lang w:val="ru-RU"/>
        </w:rPr>
        <w:t xml:space="preserve"> за счет перераспределения на плановый период 2018 года на основании абзаца 11 статьи 5.1  Закона Волгоградской области от 11.06.2008 №1694-ОД «О бюджетном процессе в Волгоградской области».  </w:t>
      </w:r>
    </w:p>
    <w:p w:rsidR="00FB3DE4" w:rsidRDefault="000142CB" w:rsidP="00F0610F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iCs/>
          <w:lang w:val="ru-RU"/>
        </w:rPr>
        <w:t>Кассовые р</w:t>
      </w:r>
      <w:r w:rsidR="00FA3993">
        <w:rPr>
          <w:rFonts w:ascii="Times New Roman" w:hAnsi="Times New Roman"/>
          <w:bCs/>
          <w:iCs/>
          <w:lang w:val="ru-RU"/>
        </w:rPr>
        <w:t>асходы составили 3 339 622,5 тыс. руб., или 7</w:t>
      </w:r>
      <w:r w:rsidR="007B1394">
        <w:rPr>
          <w:rFonts w:ascii="Times New Roman" w:hAnsi="Times New Roman"/>
          <w:bCs/>
          <w:iCs/>
          <w:lang w:val="ru-RU"/>
        </w:rPr>
        <w:t>4</w:t>
      </w:r>
      <w:r w:rsidR="00FA3993">
        <w:rPr>
          <w:rFonts w:ascii="Times New Roman" w:hAnsi="Times New Roman"/>
          <w:bCs/>
          <w:iCs/>
          <w:lang w:val="ru-RU"/>
        </w:rPr>
        <w:t>,4% от ассигнований</w:t>
      </w:r>
      <w:r w:rsidR="00A36BC1">
        <w:rPr>
          <w:rFonts w:ascii="Times New Roman" w:hAnsi="Times New Roman"/>
          <w:bCs/>
          <w:iCs/>
          <w:lang w:val="ru-RU"/>
        </w:rPr>
        <w:t>, утвержденных</w:t>
      </w:r>
      <w:r w:rsidR="00FA3993">
        <w:rPr>
          <w:rFonts w:ascii="Times New Roman" w:hAnsi="Times New Roman"/>
          <w:bCs/>
          <w:iCs/>
          <w:lang w:val="ru-RU"/>
        </w:rPr>
        <w:t xml:space="preserve"> </w:t>
      </w:r>
      <w:r w:rsidR="00A36BC1">
        <w:rPr>
          <w:rFonts w:ascii="Times New Roman" w:hAnsi="Times New Roman"/>
          <w:bCs/>
          <w:iCs/>
          <w:lang w:val="ru-RU"/>
        </w:rPr>
        <w:t xml:space="preserve">Законом об </w:t>
      </w:r>
      <w:r w:rsidR="00FA3993">
        <w:rPr>
          <w:rFonts w:ascii="Times New Roman" w:hAnsi="Times New Roman"/>
          <w:bCs/>
          <w:iCs/>
          <w:lang w:val="ru-RU"/>
        </w:rPr>
        <w:t>областно</w:t>
      </w:r>
      <w:r w:rsidR="00A36BC1">
        <w:rPr>
          <w:rFonts w:ascii="Times New Roman" w:hAnsi="Times New Roman"/>
          <w:bCs/>
          <w:iCs/>
          <w:lang w:val="ru-RU"/>
        </w:rPr>
        <w:t>м</w:t>
      </w:r>
      <w:r w:rsidR="00FA3993">
        <w:rPr>
          <w:rFonts w:ascii="Times New Roman" w:hAnsi="Times New Roman"/>
          <w:bCs/>
          <w:iCs/>
          <w:lang w:val="ru-RU"/>
        </w:rPr>
        <w:t xml:space="preserve"> бюджет</w:t>
      </w:r>
      <w:r w:rsidR="00A36BC1">
        <w:rPr>
          <w:rFonts w:ascii="Times New Roman" w:hAnsi="Times New Roman"/>
          <w:bCs/>
          <w:iCs/>
          <w:lang w:val="ru-RU"/>
        </w:rPr>
        <w:t>е</w:t>
      </w:r>
      <w:r w:rsidR="00E97EB2">
        <w:rPr>
          <w:rFonts w:ascii="Times New Roman" w:hAnsi="Times New Roman"/>
          <w:bCs/>
          <w:iCs/>
          <w:lang w:val="ru-RU"/>
        </w:rPr>
        <w:t>,</w:t>
      </w:r>
      <w:r w:rsidR="00FA3993">
        <w:rPr>
          <w:rFonts w:ascii="Times New Roman" w:hAnsi="Times New Roman"/>
          <w:bCs/>
          <w:iCs/>
          <w:lang w:val="ru-RU"/>
        </w:rPr>
        <w:t xml:space="preserve"> и 94,4% от назначений</w:t>
      </w:r>
      <w:r w:rsidR="00A36BC1">
        <w:rPr>
          <w:rFonts w:ascii="Times New Roman" w:hAnsi="Times New Roman"/>
          <w:bCs/>
          <w:iCs/>
          <w:lang w:val="ru-RU"/>
        </w:rPr>
        <w:t xml:space="preserve"> сводной бюджетной росписи</w:t>
      </w:r>
      <w:r w:rsidR="00FA3993">
        <w:rPr>
          <w:rFonts w:ascii="Times New Roman" w:hAnsi="Times New Roman"/>
          <w:bCs/>
          <w:iCs/>
          <w:lang w:val="ru-RU"/>
        </w:rPr>
        <w:t xml:space="preserve">. </w:t>
      </w:r>
      <w:r w:rsidR="00E97EB2">
        <w:rPr>
          <w:rFonts w:ascii="Times New Roman" w:hAnsi="Times New Roman"/>
          <w:bCs/>
          <w:iCs/>
          <w:lang w:val="ru-RU"/>
        </w:rPr>
        <w:t xml:space="preserve">Одной из </w:t>
      </w:r>
      <w:r w:rsidR="0091393D">
        <w:rPr>
          <w:rFonts w:ascii="Times New Roman" w:hAnsi="Times New Roman"/>
          <w:bCs/>
          <w:iCs/>
          <w:lang w:val="ru-RU"/>
        </w:rPr>
        <w:t xml:space="preserve">причин неисполнения является сокращение ассигнований в сводной бюджетной росписи. </w:t>
      </w:r>
      <w:r w:rsidR="00397823" w:rsidRPr="00293C8A">
        <w:rPr>
          <w:rFonts w:ascii="Times New Roman" w:hAnsi="Times New Roman"/>
          <w:lang w:val="ru-RU"/>
        </w:rPr>
        <w:t xml:space="preserve">В результате уменьшения </w:t>
      </w:r>
      <w:r w:rsidR="00E9521A">
        <w:rPr>
          <w:rFonts w:ascii="Times New Roman" w:hAnsi="Times New Roman"/>
          <w:lang w:val="ru-RU"/>
        </w:rPr>
        <w:t>лимитов бюджетных обязательств</w:t>
      </w:r>
      <w:r w:rsidR="00397823" w:rsidRPr="00293C8A">
        <w:rPr>
          <w:rFonts w:ascii="Times New Roman" w:hAnsi="Times New Roman"/>
          <w:lang w:val="ru-RU"/>
        </w:rPr>
        <w:t xml:space="preserve"> </w:t>
      </w:r>
      <w:r w:rsidR="00FB3DE4">
        <w:rPr>
          <w:rFonts w:ascii="Times New Roman" w:hAnsi="Times New Roman"/>
          <w:lang w:val="ru-RU"/>
        </w:rPr>
        <w:t>д</w:t>
      </w:r>
      <w:r w:rsidR="00397823" w:rsidRPr="00293C8A">
        <w:rPr>
          <w:rFonts w:ascii="Times New Roman" w:hAnsi="Times New Roman"/>
          <w:lang w:val="ru-RU"/>
        </w:rPr>
        <w:t>о 3 525 947,0 тыс. руб. принятые Комитетом бюджетные обязательства в размере 4 189 659,6 тыс. руб. превы</w:t>
      </w:r>
      <w:r w:rsidR="0007388B">
        <w:rPr>
          <w:rFonts w:ascii="Times New Roman" w:hAnsi="Times New Roman"/>
          <w:lang w:val="ru-RU"/>
        </w:rPr>
        <w:t>сили</w:t>
      </w:r>
      <w:r w:rsidR="00397823" w:rsidRPr="00293C8A">
        <w:rPr>
          <w:rFonts w:ascii="Times New Roman" w:hAnsi="Times New Roman"/>
          <w:lang w:val="ru-RU"/>
        </w:rPr>
        <w:t xml:space="preserve"> </w:t>
      </w:r>
      <w:r w:rsidR="00E9521A">
        <w:rPr>
          <w:rFonts w:ascii="Times New Roman" w:hAnsi="Times New Roman"/>
          <w:lang w:val="ru-RU"/>
        </w:rPr>
        <w:t>лимиты бюджетных обязателсьтв</w:t>
      </w:r>
      <w:r w:rsidR="00397823" w:rsidRPr="00293C8A">
        <w:rPr>
          <w:rFonts w:ascii="Times New Roman" w:hAnsi="Times New Roman"/>
          <w:lang w:val="ru-RU"/>
        </w:rPr>
        <w:t xml:space="preserve"> </w:t>
      </w:r>
      <w:r w:rsidR="00397823" w:rsidRPr="00FB3DE4">
        <w:rPr>
          <w:rFonts w:ascii="Times New Roman" w:hAnsi="Times New Roman"/>
          <w:lang w:val="ru-RU"/>
        </w:rPr>
        <w:t xml:space="preserve">на </w:t>
      </w:r>
      <w:r w:rsidR="00FB3DE4" w:rsidRPr="00FB3DE4">
        <w:rPr>
          <w:rFonts w:ascii="Times New Roman" w:hAnsi="Times New Roman"/>
          <w:lang w:val="ru-RU"/>
        </w:rPr>
        <w:t>746 781,3</w:t>
      </w:r>
      <w:r w:rsidR="00397823" w:rsidRPr="00FB3DE4">
        <w:rPr>
          <w:rFonts w:ascii="Times New Roman" w:hAnsi="Times New Roman"/>
          <w:lang w:val="ru-RU"/>
        </w:rPr>
        <w:t xml:space="preserve"> тыс</w:t>
      </w:r>
      <w:r w:rsidR="00397823" w:rsidRPr="00293C8A">
        <w:rPr>
          <w:rFonts w:ascii="Times New Roman" w:hAnsi="Times New Roman"/>
          <w:lang w:val="ru-RU"/>
        </w:rPr>
        <w:t>. руб</w:t>
      </w:r>
      <w:r w:rsidR="00FB3DE4">
        <w:rPr>
          <w:rFonts w:ascii="Times New Roman" w:hAnsi="Times New Roman"/>
          <w:lang w:val="ru-RU"/>
        </w:rPr>
        <w:t>лей.</w:t>
      </w:r>
    </w:p>
    <w:p w:rsidR="00397823" w:rsidRPr="00293C8A" w:rsidRDefault="00397823" w:rsidP="00F0610F">
      <w:pPr>
        <w:ind w:firstLine="709"/>
        <w:jc w:val="both"/>
        <w:rPr>
          <w:rFonts w:ascii="Times New Roman" w:hAnsi="Times New Roman"/>
          <w:lang w:val="ru-RU"/>
        </w:rPr>
      </w:pPr>
      <w:r w:rsidRPr="00293C8A">
        <w:rPr>
          <w:rFonts w:ascii="Times New Roman" w:hAnsi="Times New Roman"/>
          <w:lang w:val="ru-RU"/>
        </w:rPr>
        <w:t>В соответствии с данными формы 0503128 «Сведения о принятых обязательствах» неисполненные бюджетные обязательства Комитета сложились в объеме 850 037,1 тыс. руб</w:t>
      </w:r>
      <w:r w:rsidR="00072EB5">
        <w:rPr>
          <w:rFonts w:ascii="Times New Roman" w:hAnsi="Times New Roman"/>
          <w:lang w:val="ru-RU"/>
        </w:rPr>
        <w:t>лей.</w:t>
      </w:r>
      <w:r w:rsidRPr="00293C8A">
        <w:rPr>
          <w:rFonts w:ascii="Times New Roman" w:hAnsi="Times New Roman"/>
          <w:lang w:val="ru-RU"/>
        </w:rPr>
        <w:t xml:space="preserve"> </w:t>
      </w:r>
    </w:p>
    <w:p w:rsidR="00283A4D" w:rsidRDefault="00283A4D" w:rsidP="00F0610F">
      <w:pPr>
        <w:numPr>
          <w:ilvl w:val="0"/>
          <w:numId w:val="15"/>
        </w:numPr>
        <w:ind w:left="0" w:firstLine="709"/>
        <w:contextualSpacing/>
        <w:jc w:val="both"/>
        <w:rPr>
          <w:rFonts w:ascii="Times New Roman" w:hAnsi="Times New Roman"/>
          <w:lang w:val="ru-RU"/>
        </w:rPr>
      </w:pPr>
      <w:r w:rsidRPr="00283A4D">
        <w:rPr>
          <w:rFonts w:ascii="Times New Roman" w:hAnsi="Times New Roman"/>
          <w:lang w:val="ru-RU"/>
        </w:rPr>
        <w:t>Неисполнение ассигнований областного бюджета по подразделам сложилось в объеме 1 430 345,2 тыс. руб. и в основном объясняется нарушением подрядчиками сроков выполнения работ по государственным (муниципальным) контрактам (661 047,6 тыс. руб.), несостоявшимися государственными (муниципальными) закупками (194 287,4 тыс. руб.), недостаточностью средств на оплату</w:t>
      </w:r>
      <w:r w:rsidR="00F92070">
        <w:rPr>
          <w:rFonts w:ascii="Times New Roman" w:hAnsi="Times New Roman"/>
          <w:lang w:val="ru-RU"/>
        </w:rPr>
        <w:t xml:space="preserve"> финансовых заявок Комитета в связи с выполненными работами по го</w:t>
      </w:r>
      <w:r w:rsidRPr="00283A4D">
        <w:rPr>
          <w:rFonts w:ascii="Times New Roman" w:hAnsi="Times New Roman"/>
          <w:lang w:val="ru-RU"/>
        </w:rPr>
        <w:t>сударственным контрактам (199 506,1 тыс. руб.) и соглашениям на предоставление субсидий местным бюджетам (</w:t>
      </w:r>
      <w:r w:rsidR="001D7FC6">
        <w:rPr>
          <w:rFonts w:ascii="Times New Roman" w:hAnsi="Times New Roman"/>
          <w:lang w:val="ru-RU"/>
        </w:rPr>
        <w:t>87 459,9 тыс. руб.</w:t>
      </w:r>
      <w:r w:rsidRPr="00283A4D">
        <w:rPr>
          <w:rFonts w:ascii="Times New Roman" w:hAnsi="Times New Roman"/>
          <w:lang w:val="ru-RU"/>
        </w:rPr>
        <w:t>).</w:t>
      </w:r>
    </w:p>
    <w:p w:rsidR="00283A4D" w:rsidRDefault="0091393D" w:rsidP="00707D79">
      <w:pPr>
        <w:ind w:firstLine="709"/>
        <w:contextualSpacing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 этом по отдельным подразделам сложилось п</w:t>
      </w:r>
      <w:r w:rsidR="00283A4D" w:rsidRPr="00283A4D">
        <w:rPr>
          <w:rFonts w:ascii="Times New Roman" w:hAnsi="Times New Roman"/>
          <w:lang w:val="ru-RU"/>
        </w:rPr>
        <w:t xml:space="preserve">ревышение исполненных ассигнований над утвержденными в Законе об областном бюджете на 2017 год </w:t>
      </w:r>
      <w:r w:rsidR="008D4A23">
        <w:rPr>
          <w:rFonts w:ascii="Times New Roman" w:hAnsi="Times New Roman"/>
          <w:lang w:val="ru-RU"/>
        </w:rPr>
        <w:t>в объеме 283 220,8 тыс. руб.</w:t>
      </w:r>
      <w:r>
        <w:rPr>
          <w:rFonts w:ascii="Times New Roman" w:hAnsi="Times New Roman"/>
          <w:lang w:val="ru-RU"/>
        </w:rPr>
        <w:t xml:space="preserve"> в связи с увеличением назначений в сводной бюджетной росписи.</w:t>
      </w:r>
    </w:p>
    <w:p w:rsidR="00285F1F" w:rsidRDefault="00285F1F" w:rsidP="00707D79">
      <w:pPr>
        <w:numPr>
          <w:ilvl w:val="0"/>
          <w:numId w:val="15"/>
        </w:numPr>
        <w:ind w:left="0" w:firstLine="709"/>
        <w:contextualSpacing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Расходы, не отвечающие </w:t>
      </w:r>
      <w:r w:rsidR="003C0F1F">
        <w:rPr>
          <w:rFonts w:ascii="Times New Roman" w:hAnsi="Times New Roman"/>
          <w:lang w:val="ru-RU"/>
        </w:rPr>
        <w:t xml:space="preserve">установленному ст. 34 БК РФ </w:t>
      </w:r>
      <w:r>
        <w:rPr>
          <w:rFonts w:ascii="Times New Roman" w:hAnsi="Times New Roman"/>
          <w:lang w:val="ru-RU"/>
        </w:rPr>
        <w:t xml:space="preserve">принципу эффективности </w:t>
      </w:r>
      <w:r w:rsidR="008F2732">
        <w:rPr>
          <w:rFonts w:ascii="Times New Roman" w:hAnsi="Times New Roman"/>
          <w:lang w:val="ru-RU"/>
        </w:rPr>
        <w:t>использования</w:t>
      </w:r>
      <w:r w:rsidR="003C0F1F">
        <w:rPr>
          <w:rFonts w:ascii="Times New Roman" w:hAnsi="Times New Roman"/>
          <w:lang w:val="ru-RU"/>
        </w:rPr>
        <w:t xml:space="preserve"> бюджетных средств,</w:t>
      </w:r>
      <w:r>
        <w:rPr>
          <w:rFonts w:ascii="Times New Roman" w:hAnsi="Times New Roman"/>
          <w:lang w:val="ru-RU"/>
        </w:rPr>
        <w:t xml:space="preserve"> составили</w:t>
      </w:r>
      <w:r w:rsidR="006064BC">
        <w:rPr>
          <w:rFonts w:ascii="Times New Roman" w:hAnsi="Times New Roman"/>
          <w:lang w:val="ru-RU"/>
        </w:rPr>
        <w:t xml:space="preserve"> </w:t>
      </w:r>
      <w:r w:rsidR="00622739">
        <w:rPr>
          <w:rFonts w:ascii="Times New Roman" w:hAnsi="Times New Roman"/>
          <w:lang w:val="ru-RU"/>
        </w:rPr>
        <w:t>5126,6</w:t>
      </w:r>
      <w:r w:rsidR="006064BC">
        <w:rPr>
          <w:rFonts w:ascii="Times New Roman" w:hAnsi="Times New Roman"/>
          <w:lang w:val="ru-RU"/>
        </w:rPr>
        <w:t xml:space="preserve"> тыс. руб.</w:t>
      </w:r>
      <w:r w:rsidR="004561C2">
        <w:rPr>
          <w:rFonts w:ascii="Times New Roman" w:hAnsi="Times New Roman"/>
          <w:lang w:val="ru-RU"/>
        </w:rPr>
        <w:t>, в том числе:</w:t>
      </w:r>
    </w:p>
    <w:p w:rsidR="004561C2" w:rsidRPr="00067E3E" w:rsidRDefault="000142CB" w:rsidP="000142CB">
      <w:pPr>
        <w:numPr>
          <w:ilvl w:val="0"/>
          <w:numId w:val="16"/>
        </w:numPr>
        <w:ind w:left="0" w:firstLine="709"/>
        <w:contextualSpacing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</w:t>
      </w:r>
      <w:r w:rsidR="004561C2" w:rsidRPr="00067E3E">
        <w:rPr>
          <w:rFonts w:ascii="Times New Roman" w:hAnsi="Times New Roman"/>
          <w:lang w:val="ru-RU"/>
        </w:rPr>
        <w:t xml:space="preserve">сполнение </w:t>
      </w:r>
      <w:r w:rsidR="006064BC" w:rsidRPr="00067E3E">
        <w:rPr>
          <w:rFonts w:ascii="Times New Roman" w:hAnsi="Times New Roman"/>
          <w:lang w:val="ru-RU"/>
        </w:rPr>
        <w:t xml:space="preserve">Комитетом </w:t>
      </w:r>
      <w:r w:rsidR="004561C2" w:rsidRPr="00067E3E">
        <w:rPr>
          <w:rFonts w:ascii="Times New Roman" w:hAnsi="Times New Roman"/>
          <w:lang w:val="ru-RU"/>
        </w:rPr>
        <w:t>судебных актов в части уплаты основного долга по переданным федеральным полномочиям – 1808,7 тыс. руб.</w:t>
      </w:r>
      <w:r w:rsidR="006064BC" w:rsidRPr="00067E3E">
        <w:rPr>
          <w:rFonts w:ascii="Times New Roman" w:hAnsi="Times New Roman"/>
          <w:lang w:val="ru-RU"/>
        </w:rPr>
        <w:t>;</w:t>
      </w:r>
    </w:p>
    <w:p w:rsidR="004561C2" w:rsidRPr="00067E3E" w:rsidRDefault="000142CB" w:rsidP="000142CB">
      <w:pPr>
        <w:pStyle w:val="1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561C2" w:rsidRPr="00067E3E">
        <w:rPr>
          <w:rFonts w:ascii="Times New Roman" w:hAnsi="Times New Roman" w:cs="Times New Roman"/>
          <w:sz w:val="24"/>
          <w:szCs w:val="24"/>
          <w:lang w:val="ru-RU"/>
        </w:rPr>
        <w:t>сполнение судебных актов в части уплаты штрафов, судебных издержек – 2147,9</w:t>
      </w:r>
      <w:r>
        <w:rPr>
          <w:rFonts w:ascii="Times New Roman" w:hAnsi="Times New Roman" w:cs="Times New Roman"/>
          <w:sz w:val="24"/>
          <w:szCs w:val="24"/>
          <w:lang w:val="ru-RU"/>
        </w:rPr>
        <w:t> т</w:t>
      </w:r>
      <w:r w:rsidR="004561C2" w:rsidRPr="00067E3E">
        <w:rPr>
          <w:rFonts w:ascii="Times New Roman" w:hAnsi="Times New Roman" w:cs="Times New Roman"/>
          <w:sz w:val="24"/>
          <w:szCs w:val="24"/>
          <w:lang w:val="ru-RU"/>
        </w:rPr>
        <w:t>ыс. руб., в том числе 1969,5 тыс. руб. – на уплату 20 штрафов  в двойном размере за неисполнение решений судов о предоставлении жилых помещений детям-сиротам по ст.</w:t>
      </w:r>
      <w:r w:rsidR="00246EA4">
        <w:rPr>
          <w:rFonts w:ascii="Times New Roman" w:hAnsi="Times New Roman" w:cs="Times New Roman"/>
          <w:sz w:val="24"/>
          <w:szCs w:val="24"/>
          <w:lang w:val="ru-RU"/>
        </w:rPr>
        <w:t xml:space="preserve"> 20.25 </w:t>
      </w:r>
      <w:r w:rsidR="004561C2" w:rsidRPr="00067E3E">
        <w:rPr>
          <w:rFonts w:ascii="Times New Roman" w:hAnsi="Times New Roman" w:cs="Times New Roman"/>
          <w:sz w:val="24"/>
          <w:szCs w:val="24"/>
          <w:lang w:val="ru-RU"/>
        </w:rPr>
        <w:t xml:space="preserve">КоАП РФ в связи с </w:t>
      </w:r>
      <w:r w:rsidR="004F0442">
        <w:rPr>
          <w:rFonts w:ascii="Times New Roman" w:hAnsi="Times New Roman" w:cs="Times New Roman"/>
          <w:sz w:val="24"/>
          <w:szCs w:val="24"/>
          <w:lang w:val="ru-RU"/>
        </w:rPr>
        <w:t>неуплатой</w:t>
      </w:r>
      <w:r w:rsidR="004561C2" w:rsidRPr="00067E3E">
        <w:rPr>
          <w:rFonts w:ascii="Times New Roman" w:hAnsi="Times New Roman" w:cs="Times New Roman"/>
          <w:sz w:val="24"/>
          <w:szCs w:val="24"/>
          <w:lang w:val="ru-RU"/>
        </w:rPr>
        <w:t xml:space="preserve"> уплатой основного штрафа в установленный срок</w:t>
      </w:r>
      <w:r w:rsidR="004561C2" w:rsidRPr="00067E3E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4561C2" w:rsidRPr="00067E3E" w:rsidRDefault="004561C2" w:rsidP="000142CB">
      <w:pPr>
        <w:ind w:firstLine="709"/>
        <w:jc w:val="both"/>
        <w:rPr>
          <w:rFonts w:ascii="Times New Roman" w:hAnsi="Times New Roman"/>
          <w:lang w:val="ru-RU"/>
        </w:rPr>
      </w:pPr>
      <w:r w:rsidRPr="00067E3E">
        <w:rPr>
          <w:rFonts w:ascii="Times New Roman" w:hAnsi="Times New Roman"/>
          <w:lang w:val="ru-RU"/>
        </w:rPr>
        <w:t>По состоянию на 01.01.2018 непогашенная задолженность по штрафам составила 60 305,4 тыс. руб., в том числе по ст.17.15 КоАП РФ - 51 725,4 тыс. руб. и по ст. 20.25 КоАП РФ – 8580,0</w:t>
      </w:r>
      <w:r w:rsidR="000142CB">
        <w:rPr>
          <w:rFonts w:ascii="Times New Roman" w:hAnsi="Times New Roman"/>
          <w:lang w:val="ru-RU"/>
        </w:rPr>
        <w:t> </w:t>
      </w:r>
      <w:r w:rsidR="006064BC" w:rsidRPr="00067E3E">
        <w:rPr>
          <w:rFonts w:ascii="Times New Roman" w:hAnsi="Times New Roman"/>
          <w:lang w:val="ru-RU"/>
        </w:rPr>
        <w:t>тыс. руб.;</w:t>
      </w:r>
    </w:p>
    <w:p w:rsidR="006064BC" w:rsidRPr="00704E2A" w:rsidRDefault="006064BC" w:rsidP="000142CB">
      <w:pPr>
        <w:numPr>
          <w:ilvl w:val="0"/>
          <w:numId w:val="16"/>
        </w:numPr>
        <w:ind w:left="0" w:firstLine="709"/>
        <w:contextualSpacing/>
        <w:jc w:val="both"/>
        <w:rPr>
          <w:rFonts w:ascii="Times New Roman" w:hAnsi="Times New Roman"/>
          <w:lang w:val="ru-RU"/>
        </w:rPr>
      </w:pPr>
      <w:r w:rsidRPr="00704E2A">
        <w:rPr>
          <w:rFonts w:ascii="Times New Roman" w:hAnsi="Times New Roman"/>
          <w:lang w:val="ru-RU"/>
        </w:rPr>
        <w:t xml:space="preserve">ГКУ УКС произведены расходы по оплате неустоек (судебных расходов) в объеме </w:t>
      </w:r>
      <w:r w:rsidR="00704E2A" w:rsidRPr="00704E2A">
        <w:rPr>
          <w:rFonts w:ascii="Times New Roman" w:hAnsi="Times New Roman"/>
          <w:lang w:val="ru-RU"/>
        </w:rPr>
        <w:t>1170,0</w:t>
      </w:r>
      <w:r w:rsidRPr="00704E2A">
        <w:rPr>
          <w:rFonts w:ascii="Times New Roman" w:hAnsi="Times New Roman"/>
          <w:lang w:val="ru-RU"/>
        </w:rPr>
        <w:t xml:space="preserve"> тыс. руб.</w:t>
      </w:r>
      <w:r w:rsidR="00704E2A" w:rsidRPr="00704E2A">
        <w:rPr>
          <w:rFonts w:ascii="Times New Roman" w:hAnsi="Times New Roman"/>
          <w:lang w:val="ru-RU"/>
        </w:rPr>
        <w:t>, в том числе 280,0 тыс. руб.</w:t>
      </w:r>
      <w:r w:rsidR="00704E2A">
        <w:rPr>
          <w:rFonts w:ascii="Times New Roman" w:hAnsi="Times New Roman"/>
          <w:lang w:val="ru-RU"/>
        </w:rPr>
        <w:t xml:space="preserve"> </w:t>
      </w:r>
      <w:r w:rsidRPr="00704E2A">
        <w:rPr>
          <w:rFonts w:ascii="Times New Roman" w:hAnsi="Times New Roman"/>
          <w:lang w:val="ru-RU"/>
        </w:rPr>
        <w:t xml:space="preserve">на оплату судебных расходов </w:t>
      </w:r>
      <w:r w:rsidR="00704E2A">
        <w:rPr>
          <w:rFonts w:ascii="Times New Roman" w:hAnsi="Times New Roman"/>
          <w:lang w:val="ru-RU"/>
        </w:rPr>
        <w:t>по взысканию задолженности за выполненные проектные работы</w:t>
      </w:r>
      <w:r w:rsidRPr="00704E2A">
        <w:rPr>
          <w:rFonts w:ascii="Times New Roman" w:hAnsi="Times New Roman"/>
          <w:lang w:val="ru-RU"/>
        </w:rPr>
        <w:t xml:space="preserve"> «Инженерно-техническое обеспечение территории юго-западнее п. Горный»</w:t>
      </w:r>
      <w:r w:rsidR="000142CB" w:rsidRPr="00704E2A">
        <w:rPr>
          <w:rFonts w:ascii="Times New Roman" w:hAnsi="Times New Roman"/>
          <w:lang w:val="ru-RU"/>
        </w:rPr>
        <w:t>.</w:t>
      </w:r>
    </w:p>
    <w:p w:rsidR="00AF6F32" w:rsidRPr="009F6E04" w:rsidRDefault="007D7CE5" w:rsidP="00EF2411">
      <w:pPr>
        <w:pStyle w:val="ConsPlusNormal"/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en-US" w:bidi="en-US"/>
        </w:rPr>
      </w:pPr>
      <w:r w:rsidRPr="00AF6F32">
        <w:rPr>
          <w:rFonts w:ascii="Times New Roman" w:eastAsia="Times New Roman" w:hAnsi="Times New Roman"/>
          <w:sz w:val="24"/>
          <w:szCs w:val="24"/>
          <w:lang w:eastAsia="en-US" w:bidi="en-US"/>
        </w:rPr>
        <w:t xml:space="preserve">Из </w:t>
      </w:r>
      <w:r w:rsidR="00067E3E" w:rsidRPr="00AF6F32">
        <w:rPr>
          <w:rFonts w:ascii="Times New Roman" w:eastAsia="Times New Roman" w:hAnsi="Times New Roman"/>
          <w:sz w:val="24"/>
          <w:szCs w:val="24"/>
          <w:lang w:eastAsia="en-US" w:bidi="en-US"/>
        </w:rPr>
        <w:t>16 объектов строительства</w:t>
      </w:r>
      <w:r w:rsidR="009F6E04">
        <w:rPr>
          <w:rFonts w:ascii="Times New Roman" w:eastAsia="Times New Roman" w:hAnsi="Times New Roman"/>
          <w:sz w:val="24"/>
          <w:szCs w:val="24"/>
          <w:lang w:eastAsia="en-US" w:bidi="en-US"/>
        </w:rPr>
        <w:t xml:space="preserve"> </w:t>
      </w:r>
      <w:r w:rsidR="00067E3E" w:rsidRPr="00AF6F32">
        <w:rPr>
          <w:rFonts w:ascii="Times New Roman" w:eastAsia="Times New Roman" w:hAnsi="Times New Roman"/>
          <w:sz w:val="24"/>
          <w:szCs w:val="24"/>
          <w:lang w:eastAsia="en-US" w:bidi="en-US"/>
        </w:rPr>
        <w:t xml:space="preserve">(реконструкции), на софинансирование капитальных вложений в которые местным бюджетам </w:t>
      </w:r>
      <w:r w:rsidR="009F6E04">
        <w:rPr>
          <w:rFonts w:ascii="Times New Roman" w:eastAsia="Times New Roman" w:hAnsi="Times New Roman"/>
          <w:sz w:val="24"/>
          <w:szCs w:val="24"/>
          <w:lang w:eastAsia="en-US" w:bidi="en-US"/>
        </w:rPr>
        <w:t>выделен</w:t>
      </w:r>
      <w:r w:rsidR="00CA2749">
        <w:rPr>
          <w:rFonts w:ascii="Times New Roman" w:eastAsia="Times New Roman" w:hAnsi="Times New Roman"/>
          <w:sz w:val="24"/>
          <w:szCs w:val="24"/>
          <w:lang w:eastAsia="en-US" w:bidi="en-US"/>
        </w:rPr>
        <w:t>ы</w:t>
      </w:r>
      <w:r w:rsidR="00067E3E" w:rsidRPr="00AF6F32">
        <w:rPr>
          <w:rFonts w:ascii="Times New Roman" w:eastAsia="Times New Roman" w:hAnsi="Times New Roman"/>
          <w:sz w:val="24"/>
          <w:szCs w:val="24"/>
          <w:lang w:eastAsia="en-US" w:bidi="en-US"/>
        </w:rPr>
        <w:t xml:space="preserve"> субсиди</w:t>
      </w:r>
      <w:r w:rsidR="00CA2749">
        <w:rPr>
          <w:rFonts w:ascii="Times New Roman" w:eastAsia="Times New Roman" w:hAnsi="Times New Roman"/>
          <w:sz w:val="24"/>
          <w:szCs w:val="24"/>
          <w:lang w:eastAsia="en-US" w:bidi="en-US"/>
        </w:rPr>
        <w:t>и</w:t>
      </w:r>
      <w:r w:rsidR="00067E3E" w:rsidRPr="00AF6F32">
        <w:rPr>
          <w:rFonts w:ascii="Times New Roman" w:eastAsia="Times New Roman" w:hAnsi="Times New Roman"/>
          <w:sz w:val="24"/>
          <w:szCs w:val="24"/>
          <w:lang w:eastAsia="en-US" w:bidi="en-US"/>
        </w:rPr>
        <w:t xml:space="preserve"> из областного бюджета в общем объеме  </w:t>
      </w:r>
      <w:r w:rsidR="0091393D">
        <w:rPr>
          <w:rFonts w:ascii="Times New Roman" w:eastAsia="Times New Roman" w:hAnsi="Times New Roman"/>
          <w:sz w:val="24"/>
          <w:szCs w:val="24"/>
          <w:lang w:eastAsia="en-US" w:bidi="en-US"/>
        </w:rPr>
        <w:t>1 872 567,0 тыс. руб. (</w:t>
      </w:r>
      <w:r w:rsidR="00AF6F32" w:rsidRPr="00AF6F32">
        <w:rPr>
          <w:rFonts w:ascii="Times New Roman" w:eastAsia="Times New Roman" w:hAnsi="Times New Roman"/>
          <w:sz w:val="24"/>
          <w:szCs w:val="24"/>
          <w:lang w:eastAsia="en-US" w:bidi="en-US"/>
        </w:rPr>
        <w:t>в том числе за счет средств федерального бюджета –</w:t>
      </w:r>
      <w:r w:rsidR="00AF6F32">
        <w:rPr>
          <w:rFonts w:ascii="Times New Roman" w:eastAsia="Times New Roman" w:hAnsi="Times New Roman"/>
          <w:sz w:val="24"/>
          <w:szCs w:val="24"/>
          <w:lang w:eastAsia="en-US" w:bidi="en-US"/>
        </w:rPr>
        <w:t xml:space="preserve"> </w:t>
      </w:r>
      <w:r w:rsidR="009F6E04">
        <w:rPr>
          <w:rFonts w:ascii="Times New Roman" w:eastAsia="Times New Roman" w:hAnsi="Times New Roman"/>
          <w:sz w:val="24"/>
          <w:szCs w:val="24"/>
          <w:lang w:eastAsia="en-US" w:bidi="en-US"/>
        </w:rPr>
        <w:t xml:space="preserve">607 485,0 тыс. </w:t>
      </w:r>
      <w:r w:rsidR="009F6E04" w:rsidRPr="009F6E04">
        <w:rPr>
          <w:rFonts w:ascii="Times New Roman" w:eastAsia="Times New Roman" w:hAnsi="Times New Roman"/>
          <w:sz w:val="24"/>
          <w:szCs w:val="24"/>
          <w:lang w:eastAsia="en-US" w:bidi="en-US"/>
        </w:rPr>
        <w:t>руб.</w:t>
      </w:r>
      <w:r w:rsidR="0091393D">
        <w:rPr>
          <w:rFonts w:ascii="Times New Roman" w:eastAsia="Times New Roman" w:hAnsi="Times New Roman"/>
          <w:sz w:val="24"/>
          <w:szCs w:val="24"/>
          <w:lang w:eastAsia="en-US" w:bidi="en-US"/>
        </w:rPr>
        <w:t>),</w:t>
      </w:r>
      <w:r w:rsidR="009F6E04" w:rsidRPr="009F6E04">
        <w:rPr>
          <w:rFonts w:ascii="Times New Roman" w:eastAsia="Times New Roman" w:hAnsi="Times New Roman"/>
          <w:sz w:val="24"/>
          <w:szCs w:val="24"/>
          <w:lang w:eastAsia="en-US" w:bidi="en-US"/>
        </w:rPr>
        <w:t xml:space="preserve"> </w:t>
      </w:r>
      <w:r w:rsidR="008903BF">
        <w:rPr>
          <w:rFonts w:ascii="Times New Roman" w:eastAsia="Times New Roman" w:hAnsi="Times New Roman"/>
          <w:sz w:val="24"/>
          <w:szCs w:val="24"/>
          <w:lang w:eastAsia="en-US" w:bidi="en-US"/>
        </w:rPr>
        <w:t xml:space="preserve">по </w:t>
      </w:r>
      <w:r w:rsidR="00A2482F">
        <w:rPr>
          <w:rFonts w:ascii="Times New Roman" w:eastAsia="Times New Roman" w:hAnsi="Times New Roman"/>
          <w:sz w:val="24"/>
          <w:szCs w:val="24"/>
          <w:lang w:eastAsia="en-US" w:bidi="en-US"/>
        </w:rPr>
        <w:t>7</w:t>
      </w:r>
      <w:r w:rsidR="008903BF">
        <w:rPr>
          <w:rFonts w:ascii="Times New Roman" w:eastAsia="Times New Roman" w:hAnsi="Times New Roman"/>
          <w:sz w:val="24"/>
          <w:szCs w:val="24"/>
          <w:lang w:eastAsia="en-US" w:bidi="en-US"/>
        </w:rPr>
        <w:t xml:space="preserve"> объектам работы </w:t>
      </w:r>
      <w:r w:rsidR="009F6E04" w:rsidRPr="009F6E04">
        <w:rPr>
          <w:rFonts w:ascii="Times New Roman" w:eastAsia="Times New Roman" w:hAnsi="Times New Roman"/>
          <w:sz w:val="24"/>
          <w:szCs w:val="24"/>
          <w:lang w:eastAsia="en-US" w:bidi="en-US"/>
        </w:rPr>
        <w:t>выполнены в</w:t>
      </w:r>
      <w:r w:rsidR="008903BF">
        <w:rPr>
          <w:rFonts w:ascii="Times New Roman" w:eastAsia="Times New Roman" w:hAnsi="Times New Roman"/>
          <w:sz w:val="24"/>
          <w:szCs w:val="24"/>
          <w:lang w:eastAsia="en-US" w:bidi="en-US"/>
        </w:rPr>
        <w:t xml:space="preserve"> меньшем </w:t>
      </w:r>
      <w:r w:rsidR="009F6E04" w:rsidRPr="009F6E04">
        <w:rPr>
          <w:rFonts w:ascii="Times New Roman" w:eastAsia="Times New Roman" w:hAnsi="Times New Roman"/>
          <w:sz w:val="24"/>
          <w:szCs w:val="24"/>
          <w:lang w:eastAsia="en-US" w:bidi="en-US"/>
        </w:rPr>
        <w:t>объеме,</w:t>
      </w:r>
      <w:r w:rsidR="008903BF">
        <w:rPr>
          <w:rFonts w:ascii="Times New Roman" w:eastAsia="Times New Roman" w:hAnsi="Times New Roman"/>
          <w:sz w:val="24"/>
          <w:szCs w:val="24"/>
          <w:lang w:eastAsia="en-US" w:bidi="en-US"/>
        </w:rPr>
        <w:t xml:space="preserve"> чем </w:t>
      </w:r>
      <w:r w:rsidR="009F6E04" w:rsidRPr="009F6E04">
        <w:rPr>
          <w:rFonts w:ascii="Times New Roman" w:eastAsia="Times New Roman" w:hAnsi="Times New Roman"/>
          <w:sz w:val="24"/>
          <w:szCs w:val="24"/>
          <w:lang w:eastAsia="en-US" w:bidi="en-US"/>
        </w:rPr>
        <w:t>предусмотрен</w:t>
      </w:r>
      <w:r w:rsidR="00F911FE">
        <w:rPr>
          <w:rFonts w:ascii="Times New Roman" w:eastAsia="Times New Roman" w:hAnsi="Times New Roman"/>
          <w:sz w:val="24"/>
          <w:szCs w:val="24"/>
          <w:lang w:eastAsia="en-US" w:bidi="en-US"/>
        </w:rPr>
        <w:t>о</w:t>
      </w:r>
      <w:r w:rsidR="009F6E04" w:rsidRPr="009F6E04">
        <w:rPr>
          <w:rFonts w:ascii="Times New Roman" w:eastAsia="Times New Roman" w:hAnsi="Times New Roman"/>
          <w:sz w:val="24"/>
          <w:szCs w:val="24"/>
          <w:lang w:eastAsia="en-US" w:bidi="en-US"/>
        </w:rPr>
        <w:t xml:space="preserve"> на 2017 год</w:t>
      </w:r>
      <w:r w:rsidR="008903BF">
        <w:rPr>
          <w:rFonts w:ascii="Times New Roman" w:eastAsia="Times New Roman" w:hAnsi="Times New Roman"/>
          <w:sz w:val="24"/>
          <w:szCs w:val="24"/>
          <w:lang w:eastAsia="en-US" w:bidi="en-US"/>
        </w:rPr>
        <w:t>, из них</w:t>
      </w:r>
      <w:r w:rsidR="009F6E04" w:rsidRPr="009F6E04">
        <w:rPr>
          <w:rFonts w:ascii="Times New Roman" w:eastAsia="Times New Roman" w:hAnsi="Times New Roman"/>
          <w:sz w:val="24"/>
          <w:szCs w:val="24"/>
          <w:lang w:eastAsia="en-US" w:bidi="en-US"/>
        </w:rPr>
        <w:t>:</w:t>
      </w:r>
    </w:p>
    <w:p w:rsidR="009F6E04" w:rsidRPr="009F6E04" w:rsidRDefault="00CC6D13" w:rsidP="00EF2411">
      <w:pPr>
        <w:numPr>
          <w:ilvl w:val="0"/>
          <w:numId w:val="24"/>
        </w:numPr>
        <w:ind w:left="0" w:firstLine="709"/>
        <w:contextualSpacing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t>ДОУ по</w:t>
      </w:r>
      <w:r w:rsidR="009F6E04" w:rsidRPr="009F6E04">
        <w:rPr>
          <w:rFonts w:ascii="Times New Roman" w:eastAsia="Calibri" w:hAnsi="Times New Roman"/>
          <w:lang w:val="ru-RU"/>
        </w:rPr>
        <w:t xml:space="preserve"> ул. Восточно-Казахстанской </w:t>
      </w:r>
      <w:r w:rsidR="00294B02">
        <w:rPr>
          <w:rFonts w:ascii="Times New Roman" w:eastAsia="Calibri" w:hAnsi="Times New Roman"/>
          <w:lang w:val="ru-RU"/>
        </w:rPr>
        <w:t>в г. Волгограде</w:t>
      </w:r>
      <w:r w:rsidR="005E1FDD">
        <w:rPr>
          <w:rFonts w:ascii="Times New Roman" w:eastAsia="Calibri" w:hAnsi="Times New Roman"/>
          <w:lang w:val="ru-RU"/>
        </w:rPr>
        <w:t xml:space="preserve"> –</w:t>
      </w:r>
      <w:r w:rsidR="009F6E04" w:rsidRPr="009F6E04">
        <w:rPr>
          <w:rFonts w:ascii="Times New Roman" w:eastAsia="Calibri" w:hAnsi="Times New Roman"/>
          <w:lang w:val="ru-RU"/>
        </w:rPr>
        <w:t xml:space="preserve"> </w:t>
      </w:r>
      <w:r w:rsidR="007D5F6F">
        <w:rPr>
          <w:rFonts w:ascii="Times New Roman" w:eastAsia="Calibri" w:hAnsi="Times New Roman"/>
          <w:lang w:val="ru-RU"/>
        </w:rPr>
        <w:t>выполнено</w:t>
      </w:r>
      <w:r w:rsidR="009F6E04" w:rsidRPr="009F6E04">
        <w:rPr>
          <w:rFonts w:ascii="Times New Roman" w:eastAsia="Calibri" w:hAnsi="Times New Roman"/>
          <w:lang w:val="ru-RU"/>
        </w:rPr>
        <w:t xml:space="preserve"> </w:t>
      </w:r>
      <w:r>
        <w:rPr>
          <w:rFonts w:ascii="Times New Roman" w:eastAsia="Calibri" w:hAnsi="Times New Roman"/>
          <w:lang w:val="ru-RU"/>
        </w:rPr>
        <w:t xml:space="preserve"> работ </w:t>
      </w:r>
      <w:r w:rsidR="007D5F6F">
        <w:rPr>
          <w:rFonts w:ascii="Times New Roman" w:eastAsia="Calibri" w:hAnsi="Times New Roman"/>
          <w:lang w:val="ru-RU"/>
        </w:rPr>
        <w:t xml:space="preserve">на </w:t>
      </w:r>
      <w:r w:rsidR="007D5F6F" w:rsidRPr="007D5F6F">
        <w:rPr>
          <w:rFonts w:ascii="Times New Roman" w:eastAsia="Calibri" w:hAnsi="Times New Roman"/>
          <w:lang w:val="ru-RU"/>
        </w:rPr>
        <w:t>11 679,6</w:t>
      </w:r>
      <w:r>
        <w:rPr>
          <w:rFonts w:ascii="Times New Roman" w:eastAsia="Calibri" w:hAnsi="Times New Roman"/>
          <w:lang w:val="ru-RU"/>
        </w:rPr>
        <w:t xml:space="preserve"> </w:t>
      </w:r>
      <w:r w:rsidR="007D5F6F">
        <w:rPr>
          <w:rFonts w:ascii="Times New Roman" w:eastAsia="Calibri" w:hAnsi="Times New Roman"/>
          <w:lang w:val="ru-RU"/>
        </w:rPr>
        <w:t>тыс. руб.</w:t>
      </w:r>
      <w:r w:rsidR="00646185">
        <w:rPr>
          <w:rFonts w:ascii="Times New Roman" w:eastAsia="Calibri" w:hAnsi="Times New Roman"/>
          <w:lang w:val="ru-RU"/>
        </w:rPr>
        <w:t xml:space="preserve"> (за счет средств областного и местного бюджетов)</w:t>
      </w:r>
      <w:r w:rsidR="007D5F6F">
        <w:rPr>
          <w:rFonts w:ascii="Times New Roman" w:eastAsia="Calibri" w:hAnsi="Times New Roman"/>
          <w:lang w:val="ru-RU"/>
        </w:rPr>
        <w:t>,</w:t>
      </w:r>
      <w:r>
        <w:rPr>
          <w:rFonts w:ascii="Times New Roman" w:eastAsia="Calibri" w:hAnsi="Times New Roman"/>
          <w:lang w:val="ru-RU"/>
        </w:rPr>
        <w:t xml:space="preserve"> </w:t>
      </w:r>
      <w:r w:rsidR="007D5F6F">
        <w:rPr>
          <w:rFonts w:ascii="Times New Roman" w:eastAsia="Calibri" w:hAnsi="Times New Roman"/>
          <w:lang w:val="ru-RU"/>
        </w:rPr>
        <w:t xml:space="preserve">или </w:t>
      </w:r>
      <w:r w:rsidR="005E1FDD">
        <w:rPr>
          <w:rFonts w:ascii="Times New Roman" w:eastAsia="Calibri" w:hAnsi="Times New Roman"/>
          <w:lang w:val="ru-RU"/>
        </w:rPr>
        <w:t xml:space="preserve">на </w:t>
      </w:r>
      <w:r w:rsidR="007D5F6F">
        <w:rPr>
          <w:rFonts w:ascii="Times New Roman" w:eastAsia="Calibri" w:hAnsi="Times New Roman"/>
          <w:lang w:val="ru-RU"/>
        </w:rPr>
        <w:t>28</w:t>
      </w:r>
      <w:r w:rsidR="00294B02">
        <w:rPr>
          <w:rFonts w:ascii="Times New Roman" w:eastAsia="Calibri" w:hAnsi="Times New Roman"/>
          <w:lang w:val="ru-RU"/>
        </w:rPr>
        <w:t>,</w:t>
      </w:r>
      <w:r w:rsidR="00227A41">
        <w:rPr>
          <w:rFonts w:ascii="Times New Roman" w:eastAsia="Calibri" w:hAnsi="Times New Roman"/>
          <w:lang w:val="ru-RU"/>
        </w:rPr>
        <w:t>4</w:t>
      </w:r>
      <w:r w:rsidR="00294B02">
        <w:rPr>
          <w:rFonts w:ascii="Times New Roman" w:eastAsia="Calibri" w:hAnsi="Times New Roman"/>
          <w:lang w:val="ru-RU"/>
        </w:rPr>
        <w:t>%</w:t>
      </w:r>
      <w:r w:rsidR="007D5F6F">
        <w:rPr>
          <w:rFonts w:ascii="Times New Roman" w:eastAsia="Calibri" w:hAnsi="Times New Roman"/>
          <w:lang w:val="ru-RU"/>
        </w:rPr>
        <w:t xml:space="preserve"> от объема на 2017 год</w:t>
      </w:r>
      <w:r w:rsidR="00103842">
        <w:rPr>
          <w:rFonts w:ascii="Times New Roman" w:eastAsia="Calibri" w:hAnsi="Times New Roman"/>
          <w:lang w:val="ru-RU"/>
        </w:rPr>
        <w:t xml:space="preserve"> (не</w:t>
      </w:r>
      <w:r w:rsidR="005E1FDD">
        <w:rPr>
          <w:rFonts w:ascii="Times New Roman" w:eastAsia="Calibri" w:hAnsi="Times New Roman"/>
          <w:lang w:val="ru-RU"/>
        </w:rPr>
        <w:t xml:space="preserve"> </w:t>
      </w:r>
      <w:r w:rsidR="00103842">
        <w:rPr>
          <w:rFonts w:ascii="Times New Roman" w:eastAsia="Calibri" w:hAnsi="Times New Roman"/>
          <w:lang w:val="ru-RU"/>
        </w:rPr>
        <w:t>освоено субсидии – 30 552,8 тыс. руб.)</w:t>
      </w:r>
      <w:r w:rsidR="007D5F6F">
        <w:rPr>
          <w:rFonts w:ascii="Times New Roman" w:eastAsia="Calibri" w:hAnsi="Times New Roman"/>
          <w:lang w:val="ru-RU"/>
        </w:rPr>
        <w:t>. Степень строительной готовности составляет 80%</w:t>
      </w:r>
      <w:r w:rsidR="009F6E04" w:rsidRPr="009F6E04">
        <w:rPr>
          <w:rFonts w:ascii="Times New Roman" w:eastAsia="Calibri" w:hAnsi="Times New Roman"/>
          <w:lang w:val="ru-RU"/>
        </w:rPr>
        <w:t>;</w:t>
      </w:r>
    </w:p>
    <w:p w:rsidR="009F6E04" w:rsidRDefault="009F6E04" w:rsidP="00EF2411">
      <w:pPr>
        <w:numPr>
          <w:ilvl w:val="0"/>
          <w:numId w:val="24"/>
        </w:numPr>
        <w:ind w:left="0" w:firstLine="709"/>
        <w:contextualSpacing/>
        <w:jc w:val="both"/>
        <w:rPr>
          <w:rFonts w:ascii="Times New Roman" w:eastAsia="Calibri" w:hAnsi="Times New Roman"/>
          <w:lang w:val="ru-RU"/>
        </w:rPr>
      </w:pPr>
      <w:r w:rsidRPr="009F6E04">
        <w:rPr>
          <w:rFonts w:ascii="Times New Roman" w:eastAsia="Calibri" w:hAnsi="Times New Roman"/>
          <w:lang w:val="ru-RU"/>
        </w:rPr>
        <w:t xml:space="preserve">реконструкция ДОУ №246 по ул. Даугавской, 7 </w:t>
      </w:r>
      <w:r w:rsidR="00294B02">
        <w:rPr>
          <w:rFonts w:ascii="Times New Roman" w:eastAsia="Calibri" w:hAnsi="Times New Roman"/>
          <w:lang w:val="ru-RU"/>
        </w:rPr>
        <w:t xml:space="preserve">в г. Волгограде </w:t>
      </w:r>
      <w:r w:rsidRPr="009F6E04">
        <w:rPr>
          <w:rFonts w:ascii="Times New Roman" w:eastAsia="Calibri" w:hAnsi="Times New Roman"/>
          <w:lang w:val="ru-RU"/>
        </w:rPr>
        <w:t>–</w:t>
      </w:r>
      <w:r w:rsidR="00294B02">
        <w:rPr>
          <w:rFonts w:ascii="Times New Roman" w:eastAsia="Calibri" w:hAnsi="Times New Roman"/>
          <w:lang w:val="ru-RU"/>
        </w:rPr>
        <w:t xml:space="preserve"> </w:t>
      </w:r>
      <w:r w:rsidR="007D5F6F">
        <w:rPr>
          <w:rFonts w:ascii="Times New Roman" w:eastAsia="Calibri" w:hAnsi="Times New Roman"/>
          <w:lang w:val="ru-RU"/>
        </w:rPr>
        <w:t xml:space="preserve">выполнено работ на </w:t>
      </w:r>
      <w:r w:rsidR="00981848">
        <w:rPr>
          <w:rFonts w:ascii="Times New Roman" w:eastAsia="Calibri" w:hAnsi="Times New Roman"/>
          <w:lang w:val="ru-RU"/>
        </w:rPr>
        <w:t>20 </w:t>
      </w:r>
      <w:r w:rsidR="006076DA">
        <w:rPr>
          <w:rFonts w:ascii="Times New Roman" w:eastAsia="Calibri" w:hAnsi="Times New Roman"/>
          <w:lang w:val="ru-RU"/>
        </w:rPr>
        <w:t>475,6</w:t>
      </w:r>
      <w:r w:rsidR="00981848">
        <w:rPr>
          <w:rFonts w:ascii="Times New Roman" w:eastAsia="Calibri" w:hAnsi="Times New Roman"/>
          <w:lang w:val="ru-RU"/>
        </w:rPr>
        <w:t xml:space="preserve"> тыс. руб., или на </w:t>
      </w:r>
      <w:r w:rsidR="00D8417C">
        <w:rPr>
          <w:rFonts w:ascii="Times New Roman" w:eastAsia="Calibri" w:hAnsi="Times New Roman"/>
          <w:lang w:val="ru-RU"/>
        </w:rPr>
        <w:t>66</w:t>
      </w:r>
      <w:r w:rsidR="00294B02">
        <w:rPr>
          <w:rFonts w:ascii="Times New Roman" w:eastAsia="Calibri" w:hAnsi="Times New Roman"/>
          <w:lang w:val="ru-RU"/>
        </w:rPr>
        <w:t>%</w:t>
      </w:r>
      <w:r w:rsidRPr="009F6E04">
        <w:rPr>
          <w:rFonts w:ascii="Times New Roman" w:eastAsia="Calibri" w:hAnsi="Times New Roman"/>
          <w:lang w:val="ru-RU"/>
        </w:rPr>
        <w:t xml:space="preserve"> </w:t>
      </w:r>
      <w:r w:rsidR="00CC6D13">
        <w:rPr>
          <w:rFonts w:ascii="Times New Roman" w:eastAsia="Calibri" w:hAnsi="Times New Roman"/>
          <w:lang w:val="ru-RU"/>
        </w:rPr>
        <w:t>от объема на 2017 год</w:t>
      </w:r>
      <w:r w:rsidR="00103842">
        <w:rPr>
          <w:rFonts w:ascii="Times New Roman" w:eastAsia="Calibri" w:hAnsi="Times New Roman"/>
          <w:lang w:val="ru-RU"/>
        </w:rPr>
        <w:t xml:space="preserve"> (не</w:t>
      </w:r>
      <w:r w:rsidR="005E1FDD">
        <w:rPr>
          <w:rFonts w:ascii="Times New Roman" w:eastAsia="Calibri" w:hAnsi="Times New Roman"/>
          <w:lang w:val="ru-RU"/>
        </w:rPr>
        <w:t xml:space="preserve"> </w:t>
      </w:r>
      <w:r w:rsidR="00103842">
        <w:rPr>
          <w:rFonts w:ascii="Times New Roman" w:eastAsia="Calibri" w:hAnsi="Times New Roman"/>
          <w:lang w:val="ru-RU"/>
        </w:rPr>
        <w:t>ос</w:t>
      </w:r>
      <w:r w:rsidR="005E1FDD">
        <w:rPr>
          <w:rFonts w:ascii="Times New Roman" w:eastAsia="Calibri" w:hAnsi="Times New Roman"/>
          <w:lang w:val="ru-RU"/>
        </w:rPr>
        <w:t>в</w:t>
      </w:r>
      <w:r w:rsidR="00103842">
        <w:rPr>
          <w:rFonts w:ascii="Times New Roman" w:eastAsia="Calibri" w:hAnsi="Times New Roman"/>
          <w:lang w:val="ru-RU"/>
        </w:rPr>
        <w:t>оено субсидии</w:t>
      </w:r>
      <w:r w:rsidR="005E1FDD">
        <w:rPr>
          <w:rFonts w:ascii="Times New Roman" w:eastAsia="Calibri" w:hAnsi="Times New Roman"/>
          <w:lang w:val="ru-RU"/>
        </w:rPr>
        <w:t xml:space="preserve"> –</w:t>
      </w:r>
      <w:r w:rsidR="00103842">
        <w:rPr>
          <w:rFonts w:ascii="Times New Roman" w:eastAsia="Calibri" w:hAnsi="Times New Roman"/>
          <w:lang w:val="ru-RU"/>
        </w:rPr>
        <w:t xml:space="preserve"> 10 587,6 тыс. руб.)</w:t>
      </w:r>
      <w:r w:rsidR="007E555F">
        <w:rPr>
          <w:rFonts w:ascii="Times New Roman" w:eastAsia="Calibri" w:hAnsi="Times New Roman"/>
          <w:lang w:val="ru-RU"/>
        </w:rPr>
        <w:t xml:space="preserve">. Степень готовности - </w:t>
      </w:r>
      <w:r w:rsidR="009E6365">
        <w:rPr>
          <w:rFonts w:ascii="Times New Roman" w:eastAsia="Calibri" w:hAnsi="Times New Roman"/>
          <w:lang w:val="ru-RU"/>
        </w:rPr>
        <w:t>30</w:t>
      </w:r>
      <w:r w:rsidR="007E555F">
        <w:rPr>
          <w:rFonts w:ascii="Times New Roman" w:eastAsia="Calibri" w:hAnsi="Times New Roman"/>
          <w:lang w:val="ru-RU"/>
        </w:rPr>
        <w:t>%</w:t>
      </w:r>
      <w:r w:rsidR="00CC6D13">
        <w:rPr>
          <w:rFonts w:ascii="Times New Roman" w:eastAsia="Calibri" w:hAnsi="Times New Roman"/>
          <w:lang w:val="ru-RU"/>
        </w:rPr>
        <w:t>;</w:t>
      </w:r>
    </w:p>
    <w:p w:rsidR="00996A78" w:rsidRPr="009F6E04" w:rsidRDefault="00996A78" w:rsidP="00EF2411">
      <w:pPr>
        <w:numPr>
          <w:ilvl w:val="0"/>
          <w:numId w:val="24"/>
        </w:numPr>
        <w:ind w:left="0" w:firstLine="709"/>
        <w:contextualSpacing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t xml:space="preserve">центр культурного развития в г. Урюпинске – выполнено работ на </w:t>
      </w:r>
      <w:r w:rsidR="006076DA">
        <w:rPr>
          <w:rFonts w:ascii="Times New Roman" w:eastAsia="Calibri" w:hAnsi="Times New Roman"/>
          <w:lang w:val="ru-RU"/>
        </w:rPr>
        <w:t>36 066,9</w:t>
      </w:r>
      <w:r>
        <w:rPr>
          <w:rFonts w:ascii="Times New Roman" w:eastAsia="Calibri" w:hAnsi="Times New Roman"/>
          <w:lang w:val="ru-RU"/>
        </w:rPr>
        <w:t xml:space="preserve"> тыс. руб., или на 6</w:t>
      </w:r>
      <w:r w:rsidR="00AD5759">
        <w:rPr>
          <w:rFonts w:ascii="Times New Roman" w:eastAsia="Calibri" w:hAnsi="Times New Roman"/>
          <w:lang w:val="ru-RU"/>
        </w:rPr>
        <w:t>3,8</w:t>
      </w:r>
      <w:r>
        <w:rPr>
          <w:rFonts w:ascii="Times New Roman" w:eastAsia="Calibri" w:hAnsi="Times New Roman"/>
          <w:lang w:val="ru-RU"/>
        </w:rPr>
        <w:t>% от объема на 2017 год (не</w:t>
      </w:r>
      <w:r w:rsidR="005E1FDD">
        <w:rPr>
          <w:rFonts w:ascii="Times New Roman" w:eastAsia="Calibri" w:hAnsi="Times New Roman"/>
          <w:lang w:val="ru-RU"/>
        </w:rPr>
        <w:t xml:space="preserve"> </w:t>
      </w:r>
      <w:r>
        <w:rPr>
          <w:rFonts w:ascii="Times New Roman" w:eastAsia="Calibri" w:hAnsi="Times New Roman"/>
          <w:lang w:val="ru-RU"/>
        </w:rPr>
        <w:t xml:space="preserve">освоено субсидии </w:t>
      </w:r>
      <w:r w:rsidR="005E1FDD">
        <w:rPr>
          <w:rFonts w:ascii="Times New Roman" w:eastAsia="Calibri" w:hAnsi="Times New Roman"/>
          <w:lang w:val="ru-RU"/>
        </w:rPr>
        <w:t xml:space="preserve">– </w:t>
      </w:r>
      <w:r>
        <w:rPr>
          <w:rFonts w:ascii="Times New Roman" w:eastAsia="Calibri" w:hAnsi="Times New Roman"/>
          <w:lang w:val="ru-RU"/>
        </w:rPr>
        <w:t>26 626,0 тыс. руб.);</w:t>
      </w:r>
    </w:p>
    <w:p w:rsidR="009F6E04" w:rsidRPr="009F6E04" w:rsidRDefault="00CC6D13" w:rsidP="00EF2411">
      <w:pPr>
        <w:pStyle w:val="Default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/>
          <w:color w:val="auto"/>
          <w:lang w:val="ru-RU"/>
        </w:rPr>
        <w:t>р</w:t>
      </w:r>
      <w:r w:rsidR="009F6E04" w:rsidRPr="009F6E04">
        <w:rPr>
          <w:rFonts w:ascii="Times New Roman" w:hAnsi="Times New Roman"/>
          <w:color w:val="auto"/>
          <w:lang w:val="ru-RU"/>
        </w:rPr>
        <w:t>егиональный спортивно-тренировочный центр</w:t>
      </w:r>
      <w:r>
        <w:rPr>
          <w:rFonts w:ascii="Times New Roman" w:hAnsi="Times New Roman"/>
          <w:color w:val="auto"/>
          <w:lang w:val="ru-RU"/>
        </w:rPr>
        <w:t xml:space="preserve"> в</w:t>
      </w:r>
      <w:r w:rsidR="009F6E04" w:rsidRPr="009F6E04">
        <w:rPr>
          <w:rFonts w:ascii="Times New Roman" w:hAnsi="Times New Roman"/>
          <w:color w:val="auto"/>
          <w:lang w:val="ru-RU"/>
        </w:rPr>
        <w:t xml:space="preserve"> г. Котельниково </w:t>
      </w:r>
      <w:r>
        <w:rPr>
          <w:rFonts w:ascii="Times New Roman" w:hAnsi="Times New Roman"/>
          <w:color w:val="auto"/>
          <w:lang w:val="ru-RU"/>
        </w:rPr>
        <w:t>– не заключен муниципальный контракт</w:t>
      </w:r>
      <w:r w:rsidR="007E555F">
        <w:rPr>
          <w:rFonts w:ascii="Times New Roman" w:hAnsi="Times New Roman"/>
          <w:color w:val="auto"/>
          <w:lang w:val="ru-RU"/>
        </w:rPr>
        <w:t xml:space="preserve"> </w:t>
      </w:r>
      <w:r w:rsidR="00103842">
        <w:rPr>
          <w:rFonts w:ascii="Times New Roman" w:hAnsi="Times New Roman"/>
          <w:color w:val="auto"/>
          <w:lang w:val="ru-RU"/>
        </w:rPr>
        <w:t>за счет субсидии</w:t>
      </w:r>
      <w:r w:rsidR="007E555F">
        <w:rPr>
          <w:rFonts w:ascii="Times New Roman" w:hAnsi="Times New Roman"/>
          <w:color w:val="auto"/>
          <w:lang w:val="ru-RU"/>
        </w:rPr>
        <w:t xml:space="preserve"> </w:t>
      </w:r>
      <w:r w:rsidR="00103842">
        <w:rPr>
          <w:rFonts w:ascii="Times New Roman" w:hAnsi="Times New Roman"/>
          <w:color w:val="auto"/>
          <w:lang w:val="ru-RU"/>
        </w:rPr>
        <w:t>на</w:t>
      </w:r>
      <w:r w:rsidR="007E555F">
        <w:rPr>
          <w:rFonts w:ascii="Times New Roman" w:hAnsi="Times New Roman"/>
          <w:color w:val="auto"/>
          <w:lang w:val="ru-RU"/>
        </w:rPr>
        <w:t xml:space="preserve"> 2017 год </w:t>
      </w:r>
      <w:r w:rsidR="004241FC">
        <w:rPr>
          <w:rFonts w:ascii="Times New Roman" w:hAnsi="Times New Roman"/>
          <w:color w:val="auto"/>
          <w:lang w:val="ru-RU"/>
        </w:rPr>
        <w:t xml:space="preserve">в объеме </w:t>
      </w:r>
      <w:r w:rsidR="007E555F">
        <w:rPr>
          <w:rFonts w:ascii="Times New Roman" w:hAnsi="Times New Roman"/>
          <w:color w:val="auto"/>
          <w:lang w:val="ru-RU"/>
        </w:rPr>
        <w:t>75 000,0 тыс. руб.</w:t>
      </w:r>
      <w:r w:rsidR="009F6E04" w:rsidRPr="009F6E04">
        <w:rPr>
          <w:rFonts w:ascii="Times New Roman" w:hAnsi="Times New Roman"/>
          <w:color w:val="auto"/>
          <w:lang w:val="ru-RU"/>
        </w:rPr>
        <w:t>;</w:t>
      </w:r>
    </w:p>
    <w:p w:rsidR="009F6E04" w:rsidRPr="009F6E04" w:rsidRDefault="00CC6D13" w:rsidP="00EF2411">
      <w:pPr>
        <w:pStyle w:val="Default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/>
          <w:color w:val="auto"/>
          <w:lang w:val="ru-RU"/>
        </w:rPr>
        <w:t>п</w:t>
      </w:r>
      <w:r w:rsidR="009F6E04" w:rsidRPr="009F6E04">
        <w:rPr>
          <w:rFonts w:ascii="Times New Roman" w:hAnsi="Times New Roman"/>
          <w:color w:val="auto"/>
          <w:lang w:val="ru-RU"/>
        </w:rPr>
        <w:t xml:space="preserve">лавательный бассейн в с. Старая Полтавка </w:t>
      </w:r>
      <w:r w:rsidR="004241FC">
        <w:rPr>
          <w:rFonts w:ascii="Times New Roman" w:hAnsi="Times New Roman"/>
          <w:color w:val="auto"/>
          <w:lang w:val="ru-RU"/>
        </w:rPr>
        <w:t xml:space="preserve">- </w:t>
      </w:r>
      <w:r>
        <w:rPr>
          <w:rFonts w:ascii="Times New Roman" w:hAnsi="Times New Roman"/>
          <w:color w:val="auto"/>
          <w:lang w:val="ru-RU"/>
        </w:rPr>
        <w:t xml:space="preserve">выполнено работ на </w:t>
      </w:r>
      <w:r w:rsidR="009F6E04" w:rsidRPr="009F6E04">
        <w:rPr>
          <w:rFonts w:ascii="Times New Roman" w:hAnsi="Times New Roman"/>
          <w:color w:val="auto"/>
          <w:lang w:val="ru-RU"/>
        </w:rPr>
        <w:t>26</w:t>
      </w:r>
      <w:r>
        <w:rPr>
          <w:rFonts w:ascii="Times New Roman" w:hAnsi="Times New Roman"/>
          <w:color w:val="auto"/>
          <w:lang w:val="ru-RU"/>
        </w:rPr>
        <w:t> 100,9</w:t>
      </w:r>
      <w:r w:rsidR="009F6E04" w:rsidRPr="009F6E04">
        <w:rPr>
          <w:rFonts w:ascii="Times New Roman" w:hAnsi="Times New Roman"/>
          <w:color w:val="auto"/>
          <w:lang w:val="ru-RU"/>
        </w:rPr>
        <w:t xml:space="preserve"> тыс. руб.</w:t>
      </w:r>
      <w:r>
        <w:rPr>
          <w:rFonts w:ascii="Times New Roman" w:hAnsi="Times New Roman"/>
          <w:color w:val="auto"/>
          <w:lang w:val="ru-RU"/>
        </w:rPr>
        <w:t xml:space="preserve">, или на 93% </w:t>
      </w:r>
      <w:r w:rsidR="00AD5759">
        <w:rPr>
          <w:rFonts w:ascii="Times New Roman" w:hAnsi="Times New Roman"/>
          <w:color w:val="auto"/>
          <w:lang w:val="ru-RU"/>
        </w:rPr>
        <w:t xml:space="preserve">от объема на 2017 год </w:t>
      </w:r>
      <w:r w:rsidR="00103842">
        <w:rPr>
          <w:rFonts w:ascii="Times New Roman" w:hAnsi="Times New Roman"/>
          <w:color w:val="auto"/>
          <w:lang w:val="ru-RU"/>
        </w:rPr>
        <w:t>(не</w:t>
      </w:r>
      <w:r w:rsidR="005E1FDD">
        <w:rPr>
          <w:rFonts w:ascii="Times New Roman" w:hAnsi="Times New Roman"/>
          <w:color w:val="auto"/>
          <w:lang w:val="ru-RU"/>
        </w:rPr>
        <w:t xml:space="preserve"> </w:t>
      </w:r>
      <w:r w:rsidR="00103842">
        <w:rPr>
          <w:rFonts w:ascii="Times New Roman" w:hAnsi="Times New Roman"/>
          <w:color w:val="auto"/>
          <w:lang w:val="ru-RU"/>
        </w:rPr>
        <w:t>ос</w:t>
      </w:r>
      <w:r w:rsidR="005E1FDD">
        <w:rPr>
          <w:rFonts w:ascii="Times New Roman" w:hAnsi="Times New Roman"/>
          <w:color w:val="auto"/>
          <w:lang w:val="ru-RU"/>
        </w:rPr>
        <w:t>в</w:t>
      </w:r>
      <w:r w:rsidR="00103842">
        <w:rPr>
          <w:rFonts w:ascii="Times New Roman" w:hAnsi="Times New Roman"/>
          <w:color w:val="auto"/>
          <w:lang w:val="ru-RU"/>
        </w:rPr>
        <w:t xml:space="preserve">оено субсидии </w:t>
      </w:r>
      <w:r w:rsidR="005E1FDD">
        <w:rPr>
          <w:rFonts w:ascii="Times New Roman" w:hAnsi="Times New Roman"/>
          <w:color w:val="auto"/>
          <w:lang w:val="ru-RU"/>
        </w:rPr>
        <w:t>–</w:t>
      </w:r>
      <w:r w:rsidR="00103842">
        <w:rPr>
          <w:rFonts w:ascii="Times New Roman" w:hAnsi="Times New Roman"/>
          <w:color w:val="auto"/>
          <w:lang w:val="ru-RU"/>
        </w:rPr>
        <w:t xml:space="preserve"> 18 711,4 тыс. руб.)</w:t>
      </w:r>
      <w:r w:rsidR="009F6E04" w:rsidRPr="009F6E04">
        <w:rPr>
          <w:rFonts w:ascii="Times New Roman" w:hAnsi="Times New Roman"/>
          <w:color w:val="auto"/>
          <w:lang w:val="ru-RU"/>
        </w:rPr>
        <w:t>;</w:t>
      </w:r>
    </w:p>
    <w:p w:rsidR="00EA039A" w:rsidRDefault="00CC6D13" w:rsidP="00EF2411">
      <w:pPr>
        <w:pStyle w:val="Default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/>
          <w:color w:val="auto"/>
          <w:lang w:val="ru-RU"/>
        </w:rPr>
        <w:t>сп</w:t>
      </w:r>
      <w:r w:rsidR="009F6E04" w:rsidRPr="009F6E04">
        <w:rPr>
          <w:rFonts w:ascii="Times New Roman" w:hAnsi="Times New Roman"/>
          <w:color w:val="auto"/>
          <w:lang w:val="ru-RU"/>
        </w:rPr>
        <w:t>ортивный зал в п. Пятиморск Калачевского района</w:t>
      </w:r>
      <w:r>
        <w:rPr>
          <w:rFonts w:ascii="Times New Roman" w:hAnsi="Times New Roman"/>
          <w:color w:val="auto"/>
          <w:lang w:val="ru-RU"/>
        </w:rPr>
        <w:t xml:space="preserve"> – выполнено работ на </w:t>
      </w:r>
      <w:r w:rsidR="00735753">
        <w:rPr>
          <w:rFonts w:ascii="Times New Roman" w:hAnsi="Times New Roman"/>
          <w:color w:val="auto"/>
          <w:lang w:val="ru-RU"/>
        </w:rPr>
        <w:t>3675,0</w:t>
      </w:r>
      <w:r w:rsidR="009F6E04" w:rsidRPr="009F6E04">
        <w:rPr>
          <w:rFonts w:ascii="Times New Roman" w:hAnsi="Times New Roman"/>
          <w:color w:val="auto"/>
          <w:lang w:val="ru-RU"/>
        </w:rPr>
        <w:t xml:space="preserve"> тыс. руб.</w:t>
      </w:r>
      <w:r w:rsidR="00735753">
        <w:rPr>
          <w:rFonts w:ascii="Times New Roman" w:hAnsi="Times New Roman"/>
          <w:color w:val="auto"/>
          <w:lang w:val="ru-RU"/>
        </w:rPr>
        <w:t xml:space="preserve">, или на </w:t>
      </w:r>
      <w:r w:rsidR="00EA039A">
        <w:rPr>
          <w:rFonts w:ascii="Times New Roman" w:hAnsi="Times New Roman"/>
          <w:color w:val="auto"/>
          <w:lang w:val="ru-RU"/>
        </w:rPr>
        <w:t>12</w:t>
      </w:r>
      <w:r w:rsidR="008903BF">
        <w:rPr>
          <w:rFonts w:ascii="Times New Roman" w:hAnsi="Times New Roman"/>
          <w:color w:val="auto"/>
          <w:lang w:val="ru-RU"/>
        </w:rPr>
        <w:t>% от объема работ на 2017 год</w:t>
      </w:r>
      <w:r w:rsidR="00103842">
        <w:rPr>
          <w:rFonts w:ascii="Times New Roman" w:hAnsi="Times New Roman"/>
          <w:color w:val="auto"/>
          <w:lang w:val="ru-RU"/>
        </w:rPr>
        <w:t xml:space="preserve"> (не</w:t>
      </w:r>
      <w:r w:rsidR="005E1FDD">
        <w:rPr>
          <w:rFonts w:ascii="Times New Roman" w:hAnsi="Times New Roman"/>
          <w:color w:val="auto"/>
          <w:lang w:val="ru-RU"/>
        </w:rPr>
        <w:t xml:space="preserve"> </w:t>
      </w:r>
      <w:r w:rsidR="00103842">
        <w:rPr>
          <w:rFonts w:ascii="Times New Roman" w:hAnsi="Times New Roman"/>
          <w:color w:val="auto"/>
          <w:lang w:val="ru-RU"/>
        </w:rPr>
        <w:t>ос</w:t>
      </w:r>
      <w:r w:rsidR="005E1FDD">
        <w:rPr>
          <w:rFonts w:ascii="Times New Roman" w:hAnsi="Times New Roman"/>
          <w:color w:val="auto"/>
          <w:lang w:val="ru-RU"/>
        </w:rPr>
        <w:t>в</w:t>
      </w:r>
      <w:r w:rsidR="00103842">
        <w:rPr>
          <w:rFonts w:ascii="Times New Roman" w:hAnsi="Times New Roman"/>
          <w:color w:val="auto"/>
          <w:lang w:val="ru-RU"/>
        </w:rPr>
        <w:t>оено субсидии – 25 031,1 тыс. руб.)</w:t>
      </w:r>
      <w:r w:rsidR="00EA039A">
        <w:rPr>
          <w:rFonts w:ascii="Times New Roman" w:hAnsi="Times New Roman"/>
          <w:color w:val="auto"/>
          <w:lang w:val="ru-RU"/>
        </w:rPr>
        <w:t>. Степень готовности – 9,9%;</w:t>
      </w:r>
    </w:p>
    <w:p w:rsidR="007E555F" w:rsidRPr="009F6E04" w:rsidRDefault="007E555F" w:rsidP="00EF2411">
      <w:pPr>
        <w:pStyle w:val="Default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/>
          <w:color w:val="auto"/>
          <w:lang w:val="ru-RU"/>
        </w:rPr>
        <w:t xml:space="preserve">завершение строительства многоквартирного дома в г.п. Ерзовка Городищенского района </w:t>
      </w:r>
      <w:r w:rsidR="00156A5A">
        <w:rPr>
          <w:rFonts w:ascii="Times New Roman" w:hAnsi="Times New Roman"/>
          <w:color w:val="auto"/>
          <w:lang w:val="ru-RU"/>
        </w:rPr>
        <w:t>–</w:t>
      </w:r>
      <w:r>
        <w:rPr>
          <w:rFonts w:ascii="Times New Roman" w:hAnsi="Times New Roman"/>
          <w:color w:val="auto"/>
          <w:lang w:val="ru-RU"/>
        </w:rPr>
        <w:t xml:space="preserve"> </w:t>
      </w:r>
      <w:r w:rsidR="00156A5A">
        <w:rPr>
          <w:rFonts w:ascii="Times New Roman" w:hAnsi="Times New Roman"/>
          <w:color w:val="auto"/>
          <w:lang w:val="ru-RU"/>
        </w:rPr>
        <w:t xml:space="preserve">соглашение на предоставление субсидии на </w:t>
      </w:r>
      <w:r w:rsidR="000C7DA5" w:rsidRPr="005067CB">
        <w:rPr>
          <w:rFonts w:ascii="Times New Roman" w:hAnsi="Times New Roman"/>
          <w:color w:val="auto"/>
          <w:lang w:val="ru-RU"/>
        </w:rPr>
        <w:t>17 948,1</w:t>
      </w:r>
      <w:r w:rsidR="000C7DA5">
        <w:rPr>
          <w:rFonts w:ascii="Times New Roman" w:hAnsi="Times New Roman"/>
          <w:color w:val="auto"/>
          <w:lang w:val="ru-RU"/>
        </w:rPr>
        <w:t xml:space="preserve"> тыс. руб.</w:t>
      </w:r>
      <w:r w:rsidR="00156A5A">
        <w:rPr>
          <w:rFonts w:ascii="Times New Roman" w:hAnsi="Times New Roman"/>
          <w:color w:val="auto"/>
          <w:lang w:val="ru-RU"/>
        </w:rPr>
        <w:t xml:space="preserve"> из областного бюджета не заключено.</w:t>
      </w:r>
    </w:p>
    <w:p w:rsidR="009F6E04" w:rsidRDefault="00103842" w:rsidP="00EF2411">
      <w:pPr>
        <w:pStyle w:val="Default"/>
        <w:spacing w:after="0" w:line="240" w:lineRule="auto"/>
        <w:ind w:firstLine="709"/>
        <w:jc w:val="both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/>
          <w:color w:val="auto"/>
          <w:lang w:val="ru-RU"/>
        </w:rPr>
        <w:t>Неосвоенные ассигновани</w:t>
      </w:r>
      <w:r w:rsidR="00F911FE">
        <w:rPr>
          <w:rFonts w:ascii="Times New Roman" w:hAnsi="Times New Roman"/>
          <w:color w:val="auto"/>
          <w:lang w:val="ru-RU"/>
        </w:rPr>
        <w:t>я</w:t>
      </w:r>
      <w:r>
        <w:rPr>
          <w:rFonts w:ascii="Times New Roman" w:hAnsi="Times New Roman"/>
          <w:color w:val="auto"/>
          <w:lang w:val="ru-RU"/>
        </w:rPr>
        <w:t xml:space="preserve"> областного бюджета</w:t>
      </w:r>
      <w:r w:rsidR="007943D1">
        <w:rPr>
          <w:rFonts w:ascii="Times New Roman" w:hAnsi="Times New Roman"/>
          <w:color w:val="auto"/>
          <w:lang w:val="ru-RU"/>
        </w:rPr>
        <w:t xml:space="preserve"> по вышеуказанным объектам</w:t>
      </w:r>
      <w:r>
        <w:rPr>
          <w:rFonts w:ascii="Times New Roman" w:hAnsi="Times New Roman"/>
          <w:color w:val="auto"/>
          <w:lang w:val="ru-RU"/>
        </w:rPr>
        <w:t xml:space="preserve"> составили </w:t>
      </w:r>
      <w:r w:rsidR="00996A78">
        <w:rPr>
          <w:rFonts w:ascii="Times New Roman" w:hAnsi="Times New Roman"/>
          <w:color w:val="auto"/>
          <w:lang w:val="ru-RU"/>
        </w:rPr>
        <w:t>204 4</w:t>
      </w:r>
      <w:r w:rsidR="00C178D8">
        <w:rPr>
          <w:rFonts w:ascii="Times New Roman" w:hAnsi="Times New Roman"/>
          <w:color w:val="auto"/>
          <w:lang w:val="ru-RU"/>
        </w:rPr>
        <w:t>5</w:t>
      </w:r>
      <w:r w:rsidR="00996A78">
        <w:rPr>
          <w:rFonts w:ascii="Times New Roman" w:hAnsi="Times New Roman"/>
          <w:color w:val="auto"/>
          <w:lang w:val="ru-RU"/>
        </w:rPr>
        <w:t xml:space="preserve">7,0 тыс. руб., из которых по причине нефинансирования заявок </w:t>
      </w:r>
      <w:r w:rsidR="00631770">
        <w:rPr>
          <w:rFonts w:ascii="Times New Roman" w:hAnsi="Times New Roman"/>
          <w:color w:val="auto"/>
          <w:lang w:val="ru-RU"/>
        </w:rPr>
        <w:t xml:space="preserve">на оплату расходов </w:t>
      </w:r>
      <w:r w:rsidR="00B458C4">
        <w:rPr>
          <w:rFonts w:ascii="Times New Roman" w:hAnsi="Times New Roman"/>
          <w:color w:val="auto"/>
          <w:lang w:val="ru-RU"/>
        </w:rPr>
        <w:t>–</w:t>
      </w:r>
      <w:r w:rsidR="00996A78">
        <w:rPr>
          <w:rFonts w:ascii="Times New Roman" w:hAnsi="Times New Roman"/>
          <w:color w:val="auto"/>
          <w:lang w:val="ru-RU"/>
        </w:rPr>
        <w:t xml:space="preserve"> </w:t>
      </w:r>
      <w:r w:rsidR="00B458C4">
        <w:rPr>
          <w:rFonts w:ascii="Times New Roman" w:hAnsi="Times New Roman"/>
          <w:color w:val="auto"/>
          <w:lang w:val="ru-RU"/>
        </w:rPr>
        <w:t>46 326,7 тыс. руб. и по причине позднего поступления актов</w:t>
      </w:r>
      <w:r w:rsidR="00F911FE">
        <w:rPr>
          <w:rFonts w:ascii="Times New Roman" w:hAnsi="Times New Roman"/>
          <w:color w:val="auto"/>
          <w:lang w:val="ru-RU"/>
        </w:rPr>
        <w:t xml:space="preserve"> выполненных работ</w:t>
      </w:r>
      <w:r w:rsidR="00B458C4">
        <w:rPr>
          <w:rFonts w:ascii="Times New Roman" w:hAnsi="Times New Roman"/>
          <w:color w:val="auto"/>
          <w:lang w:val="ru-RU"/>
        </w:rPr>
        <w:t xml:space="preserve"> </w:t>
      </w:r>
      <w:r w:rsidR="00DA462A">
        <w:rPr>
          <w:rFonts w:ascii="Times New Roman" w:hAnsi="Times New Roman"/>
          <w:color w:val="auto"/>
          <w:lang w:val="ru-RU"/>
        </w:rPr>
        <w:t>–</w:t>
      </w:r>
      <w:r w:rsidR="00B458C4">
        <w:rPr>
          <w:rFonts w:ascii="Times New Roman" w:hAnsi="Times New Roman"/>
          <w:color w:val="auto"/>
          <w:lang w:val="ru-RU"/>
        </w:rPr>
        <w:t xml:space="preserve"> </w:t>
      </w:r>
      <w:r w:rsidR="00B458C4" w:rsidRPr="00B458C4">
        <w:rPr>
          <w:rFonts w:ascii="Times New Roman" w:hAnsi="Times New Roman"/>
          <w:color w:val="auto"/>
          <w:lang w:val="ru-RU"/>
        </w:rPr>
        <w:t>5 838,6</w:t>
      </w:r>
      <w:r w:rsidR="00B458C4">
        <w:rPr>
          <w:rFonts w:ascii="Times New Roman" w:hAnsi="Times New Roman"/>
          <w:color w:val="auto"/>
          <w:lang w:val="ru-RU"/>
        </w:rPr>
        <w:t xml:space="preserve"> тыс. рублей.</w:t>
      </w:r>
    </w:p>
    <w:p w:rsidR="00B458C4" w:rsidRDefault="00646185" w:rsidP="00962508">
      <w:pPr>
        <w:pStyle w:val="Default"/>
        <w:spacing w:after="0" w:line="240" w:lineRule="auto"/>
        <w:ind w:firstLine="709"/>
        <w:jc w:val="both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/>
          <w:color w:val="auto"/>
          <w:lang w:val="ru-RU"/>
        </w:rPr>
        <w:t xml:space="preserve">В </w:t>
      </w:r>
      <w:r w:rsidR="00B458C4">
        <w:rPr>
          <w:rFonts w:ascii="Times New Roman" w:hAnsi="Times New Roman"/>
          <w:color w:val="auto"/>
          <w:lang w:val="ru-RU"/>
        </w:rPr>
        <w:t>соответствии с</w:t>
      </w:r>
      <w:r w:rsidR="00AD5759">
        <w:rPr>
          <w:rFonts w:ascii="Times New Roman" w:hAnsi="Times New Roman"/>
          <w:color w:val="auto"/>
          <w:lang w:val="ru-RU"/>
        </w:rPr>
        <w:t xml:space="preserve"> П</w:t>
      </w:r>
      <w:r w:rsidR="00B458C4">
        <w:rPr>
          <w:rFonts w:ascii="Times New Roman" w:hAnsi="Times New Roman"/>
          <w:color w:val="auto"/>
          <w:lang w:val="ru-RU"/>
        </w:rPr>
        <w:t>орядками предоставления субсидии</w:t>
      </w:r>
      <w:r w:rsidR="00AD5759">
        <w:rPr>
          <w:rFonts w:ascii="Times New Roman" w:hAnsi="Times New Roman"/>
          <w:color w:val="auto"/>
          <w:lang w:val="ru-RU"/>
        </w:rPr>
        <w:t xml:space="preserve"> </w:t>
      </w:r>
      <w:r>
        <w:rPr>
          <w:rFonts w:ascii="Times New Roman" w:hAnsi="Times New Roman"/>
          <w:color w:val="auto"/>
          <w:lang w:val="ru-RU"/>
        </w:rPr>
        <w:t>за недостижение целевого показателя</w:t>
      </w:r>
      <w:r w:rsidR="000F21B7">
        <w:rPr>
          <w:rFonts w:ascii="Times New Roman" w:hAnsi="Times New Roman"/>
          <w:color w:val="auto"/>
          <w:lang w:val="ru-RU"/>
        </w:rPr>
        <w:t xml:space="preserve"> результативности предоставления субсидии</w:t>
      </w:r>
      <w:r>
        <w:rPr>
          <w:rFonts w:ascii="Times New Roman" w:hAnsi="Times New Roman"/>
          <w:color w:val="auto"/>
          <w:lang w:val="ru-RU"/>
        </w:rPr>
        <w:t xml:space="preserve"> и неустранения нарушения до 01.04.2018 </w:t>
      </w:r>
      <w:r w:rsidR="00AD5759">
        <w:rPr>
          <w:rFonts w:ascii="Times New Roman" w:hAnsi="Times New Roman"/>
          <w:color w:val="auto"/>
          <w:lang w:val="ru-RU"/>
        </w:rPr>
        <w:t>предусмотрены</w:t>
      </w:r>
      <w:r w:rsidR="00B458C4">
        <w:rPr>
          <w:rFonts w:ascii="Times New Roman" w:hAnsi="Times New Roman"/>
          <w:color w:val="auto"/>
          <w:lang w:val="ru-RU"/>
        </w:rPr>
        <w:t xml:space="preserve"> мер</w:t>
      </w:r>
      <w:r w:rsidR="00AD5759">
        <w:rPr>
          <w:rFonts w:ascii="Times New Roman" w:hAnsi="Times New Roman"/>
          <w:color w:val="auto"/>
          <w:lang w:val="ru-RU"/>
        </w:rPr>
        <w:t>ы</w:t>
      </w:r>
      <w:r w:rsidR="00B458C4">
        <w:rPr>
          <w:rFonts w:ascii="Times New Roman" w:hAnsi="Times New Roman"/>
          <w:color w:val="auto"/>
          <w:lang w:val="ru-RU"/>
        </w:rPr>
        <w:t xml:space="preserve"> ответственности по возврату части субсидии</w:t>
      </w:r>
      <w:r w:rsidR="00AD5759">
        <w:rPr>
          <w:rFonts w:ascii="Times New Roman" w:hAnsi="Times New Roman"/>
          <w:color w:val="auto"/>
          <w:lang w:val="ru-RU"/>
        </w:rPr>
        <w:t>, размер которых составит</w:t>
      </w:r>
      <w:r w:rsidR="00B458C4">
        <w:rPr>
          <w:rFonts w:ascii="Times New Roman" w:hAnsi="Times New Roman"/>
          <w:color w:val="auto"/>
          <w:lang w:val="ru-RU"/>
        </w:rPr>
        <w:t>:</w:t>
      </w:r>
    </w:p>
    <w:p w:rsidR="00B458C4" w:rsidRPr="00607044" w:rsidRDefault="00B458C4" w:rsidP="00962508">
      <w:pPr>
        <w:pStyle w:val="Default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lang w:val="ru-RU"/>
        </w:rPr>
      </w:pPr>
      <w:r w:rsidRPr="00607044">
        <w:rPr>
          <w:rFonts w:ascii="Times New Roman" w:hAnsi="Times New Roman"/>
          <w:color w:val="auto"/>
          <w:lang w:val="ru-RU"/>
        </w:rPr>
        <w:t xml:space="preserve">к администрации Волгограда </w:t>
      </w:r>
      <w:r w:rsidR="00607044" w:rsidRPr="00607044">
        <w:rPr>
          <w:rFonts w:ascii="Times New Roman" w:hAnsi="Times New Roman"/>
          <w:color w:val="auto"/>
          <w:lang w:val="ru-RU"/>
        </w:rPr>
        <w:t>–</w:t>
      </w:r>
      <w:r w:rsidRPr="00607044">
        <w:rPr>
          <w:rFonts w:ascii="Times New Roman" w:hAnsi="Times New Roman"/>
          <w:color w:val="auto"/>
          <w:lang w:val="ru-RU"/>
        </w:rPr>
        <w:t xml:space="preserve"> </w:t>
      </w:r>
      <w:r w:rsidR="00CD7A4B" w:rsidRPr="00607044">
        <w:rPr>
          <w:rFonts w:ascii="Times New Roman" w:hAnsi="Times New Roman"/>
          <w:color w:val="auto"/>
          <w:lang w:val="ru-RU"/>
        </w:rPr>
        <w:t>8903,9</w:t>
      </w:r>
      <w:r w:rsidRPr="00607044">
        <w:rPr>
          <w:rFonts w:ascii="Times New Roman" w:hAnsi="Times New Roman"/>
          <w:color w:val="auto"/>
          <w:lang w:val="ru-RU"/>
        </w:rPr>
        <w:t xml:space="preserve"> тыс. руб. (ДОУ по ул. Восточно-Казахстанская</w:t>
      </w:r>
      <w:r w:rsidR="00DE6C1F" w:rsidRPr="00607044">
        <w:rPr>
          <w:rFonts w:ascii="Times New Roman" w:hAnsi="Times New Roman"/>
          <w:color w:val="auto"/>
          <w:lang w:val="ru-RU"/>
        </w:rPr>
        <w:t>,</w:t>
      </w:r>
      <w:r w:rsidRPr="00607044">
        <w:rPr>
          <w:rFonts w:ascii="Times New Roman" w:hAnsi="Times New Roman"/>
          <w:color w:val="auto"/>
          <w:lang w:val="ru-RU"/>
        </w:rPr>
        <w:t xml:space="preserve"> по ул. Даугавская</w:t>
      </w:r>
      <w:r w:rsidR="00CD7A4B" w:rsidRPr="00607044">
        <w:rPr>
          <w:rFonts w:ascii="Times New Roman" w:hAnsi="Times New Roman"/>
          <w:color w:val="auto"/>
          <w:lang w:val="ru-RU"/>
        </w:rPr>
        <w:t>, в ЖК «Родниковая долина»</w:t>
      </w:r>
      <w:r w:rsidRPr="00607044">
        <w:rPr>
          <w:rFonts w:ascii="Times New Roman" w:hAnsi="Times New Roman"/>
          <w:color w:val="auto"/>
          <w:lang w:val="ru-RU"/>
        </w:rPr>
        <w:t>);</w:t>
      </w:r>
    </w:p>
    <w:p w:rsidR="00D37082" w:rsidRPr="00607044" w:rsidRDefault="00D37082" w:rsidP="00962508">
      <w:pPr>
        <w:pStyle w:val="Default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lang w:val="ru-RU"/>
        </w:rPr>
      </w:pPr>
      <w:r w:rsidRPr="00607044">
        <w:rPr>
          <w:rFonts w:ascii="Times New Roman" w:hAnsi="Times New Roman"/>
          <w:color w:val="auto"/>
          <w:lang w:val="ru-RU"/>
        </w:rPr>
        <w:t xml:space="preserve">к администрации </w:t>
      </w:r>
      <w:r w:rsidR="001A54F7" w:rsidRPr="00607044">
        <w:rPr>
          <w:rFonts w:ascii="Times New Roman" w:hAnsi="Times New Roman"/>
          <w:color w:val="auto"/>
          <w:lang w:val="ru-RU"/>
        </w:rPr>
        <w:t>Старополтавского</w:t>
      </w:r>
      <w:r w:rsidRPr="00607044">
        <w:rPr>
          <w:rFonts w:ascii="Times New Roman" w:hAnsi="Times New Roman"/>
          <w:color w:val="auto"/>
          <w:lang w:val="ru-RU"/>
        </w:rPr>
        <w:t xml:space="preserve"> района </w:t>
      </w:r>
      <w:r w:rsidR="00607044" w:rsidRPr="00607044">
        <w:rPr>
          <w:rFonts w:ascii="Times New Roman" w:hAnsi="Times New Roman"/>
          <w:color w:val="auto"/>
          <w:lang w:val="ru-RU"/>
        </w:rPr>
        <w:t>–</w:t>
      </w:r>
      <w:r w:rsidRPr="00607044">
        <w:rPr>
          <w:rFonts w:ascii="Times New Roman" w:hAnsi="Times New Roman"/>
          <w:color w:val="auto"/>
          <w:lang w:val="ru-RU"/>
        </w:rPr>
        <w:t xml:space="preserve"> </w:t>
      </w:r>
      <w:r w:rsidR="0091393D" w:rsidRPr="00607044">
        <w:rPr>
          <w:rFonts w:ascii="Times New Roman" w:hAnsi="Times New Roman"/>
          <w:color w:val="auto"/>
          <w:lang w:val="ru-RU"/>
        </w:rPr>
        <w:t>460,6</w:t>
      </w:r>
      <w:r w:rsidR="001A54F7" w:rsidRPr="00607044">
        <w:rPr>
          <w:rFonts w:ascii="Times New Roman" w:hAnsi="Times New Roman"/>
          <w:color w:val="auto"/>
          <w:lang w:val="ru-RU"/>
        </w:rPr>
        <w:t xml:space="preserve"> тыс. руб. </w:t>
      </w:r>
      <w:r w:rsidRPr="00607044">
        <w:rPr>
          <w:rFonts w:ascii="Times New Roman" w:hAnsi="Times New Roman"/>
          <w:color w:val="auto"/>
          <w:lang w:val="ru-RU"/>
        </w:rPr>
        <w:t>(</w:t>
      </w:r>
      <w:r w:rsidR="001A54F7" w:rsidRPr="00607044">
        <w:rPr>
          <w:rFonts w:ascii="Times New Roman" w:hAnsi="Times New Roman"/>
          <w:color w:val="auto"/>
          <w:lang w:val="ru-RU"/>
        </w:rPr>
        <w:t>плавательный бассейн</w:t>
      </w:r>
      <w:r w:rsidRPr="00607044">
        <w:rPr>
          <w:rFonts w:ascii="Times New Roman" w:hAnsi="Times New Roman"/>
          <w:color w:val="auto"/>
          <w:lang w:val="ru-RU"/>
        </w:rPr>
        <w:t xml:space="preserve"> </w:t>
      </w:r>
      <w:r w:rsidR="004241FC" w:rsidRPr="00607044">
        <w:rPr>
          <w:rFonts w:ascii="Times New Roman" w:hAnsi="Times New Roman"/>
          <w:color w:val="auto"/>
          <w:lang w:val="ru-RU"/>
        </w:rPr>
        <w:t xml:space="preserve">в </w:t>
      </w:r>
      <w:r w:rsidR="001A54F7" w:rsidRPr="00607044">
        <w:rPr>
          <w:rFonts w:ascii="Times New Roman" w:hAnsi="Times New Roman"/>
          <w:color w:val="auto"/>
          <w:lang w:val="ru-RU"/>
        </w:rPr>
        <w:t>с. Старая Полтавка</w:t>
      </w:r>
      <w:r w:rsidR="00962508" w:rsidRPr="00607044">
        <w:rPr>
          <w:rFonts w:ascii="Times New Roman" w:hAnsi="Times New Roman"/>
          <w:color w:val="auto"/>
          <w:lang w:val="ru-RU"/>
        </w:rPr>
        <w:t>);</w:t>
      </w:r>
    </w:p>
    <w:p w:rsidR="00962508" w:rsidRPr="00607044" w:rsidRDefault="00962508" w:rsidP="00962508">
      <w:pPr>
        <w:pStyle w:val="Default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lang w:val="ru-RU"/>
        </w:rPr>
      </w:pPr>
      <w:r w:rsidRPr="00607044">
        <w:rPr>
          <w:rFonts w:ascii="Times New Roman" w:hAnsi="Times New Roman"/>
          <w:color w:val="auto"/>
          <w:lang w:val="ru-RU"/>
        </w:rPr>
        <w:t xml:space="preserve">к администрации Калачевского района </w:t>
      </w:r>
      <w:r w:rsidR="00607044" w:rsidRPr="00607044">
        <w:rPr>
          <w:rFonts w:ascii="Times New Roman" w:hAnsi="Times New Roman"/>
          <w:color w:val="auto"/>
          <w:lang w:val="ru-RU"/>
        </w:rPr>
        <w:t>–</w:t>
      </w:r>
      <w:r w:rsidRPr="00607044">
        <w:rPr>
          <w:rFonts w:ascii="Times New Roman" w:hAnsi="Times New Roman"/>
          <w:color w:val="auto"/>
          <w:lang w:val="ru-RU"/>
        </w:rPr>
        <w:t xml:space="preserve"> 2164,5 тыс. руб. (спортивный зал в п. Пятимор</w:t>
      </w:r>
      <w:r w:rsidR="0091393D" w:rsidRPr="00607044">
        <w:rPr>
          <w:rFonts w:ascii="Times New Roman" w:hAnsi="Times New Roman"/>
          <w:color w:val="auto"/>
          <w:lang w:val="ru-RU"/>
        </w:rPr>
        <w:t>с</w:t>
      </w:r>
      <w:r w:rsidRPr="00607044">
        <w:rPr>
          <w:rFonts w:ascii="Times New Roman" w:hAnsi="Times New Roman"/>
          <w:color w:val="auto"/>
          <w:lang w:val="ru-RU"/>
        </w:rPr>
        <w:t>ке)</w:t>
      </w:r>
      <w:r w:rsidR="00607044">
        <w:rPr>
          <w:rFonts w:ascii="Times New Roman" w:hAnsi="Times New Roman"/>
          <w:color w:val="auto"/>
          <w:lang w:val="ru-RU"/>
        </w:rPr>
        <w:t>.</w:t>
      </w:r>
    </w:p>
    <w:p w:rsidR="00AF6F32" w:rsidRDefault="00CF282A" w:rsidP="00476F35">
      <w:pPr>
        <w:pStyle w:val="ConsPlusNormal"/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en-US" w:bidi="en-US"/>
        </w:rPr>
      </w:pPr>
      <w:r w:rsidRPr="00E160FD">
        <w:rPr>
          <w:rFonts w:ascii="Times New Roman" w:eastAsia="Times New Roman" w:hAnsi="Times New Roman"/>
          <w:sz w:val="24"/>
          <w:szCs w:val="24"/>
          <w:lang w:eastAsia="en-US" w:bidi="en-US"/>
        </w:rPr>
        <w:t xml:space="preserve">Законом об областном бюджете </w:t>
      </w:r>
      <w:r w:rsidR="007E3C8A" w:rsidRPr="00E160FD">
        <w:rPr>
          <w:rFonts w:ascii="Times New Roman" w:eastAsia="Times New Roman" w:hAnsi="Times New Roman"/>
          <w:sz w:val="24"/>
          <w:szCs w:val="24"/>
          <w:lang w:eastAsia="en-US" w:bidi="en-US"/>
        </w:rPr>
        <w:t>на 2017 год</w:t>
      </w:r>
      <w:r w:rsidR="00C1623F">
        <w:rPr>
          <w:rFonts w:ascii="Times New Roman" w:eastAsia="Times New Roman" w:hAnsi="Times New Roman"/>
          <w:sz w:val="24"/>
          <w:szCs w:val="24"/>
          <w:lang w:eastAsia="en-US" w:bidi="en-US"/>
        </w:rPr>
        <w:t xml:space="preserve"> предусмотрено</w:t>
      </w:r>
      <w:r w:rsidR="00E160FD" w:rsidRPr="00E160FD">
        <w:rPr>
          <w:rFonts w:ascii="Times New Roman" w:eastAsia="Times New Roman" w:hAnsi="Times New Roman"/>
          <w:sz w:val="24"/>
          <w:szCs w:val="24"/>
          <w:lang w:eastAsia="en-US" w:bidi="en-US"/>
        </w:rPr>
        <w:t xml:space="preserve"> </w:t>
      </w:r>
      <w:r w:rsidR="00C1623F">
        <w:rPr>
          <w:rFonts w:ascii="Times New Roman" w:eastAsia="Times New Roman" w:hAnsi="Times New Roman"/>
          <w:sz w:val="24"/>
          <w:szCs w:val="24"/>
          <w:lang w:eastAsia="en-US" w:bidi="en-US"/>
        </w:rPr>
        <w:t>1</w:t>
      </w:r>
      <w:r w:rsidR="00E160FD" w:rsidRPr="00E160FD">
        <w:rPr>
          <w:rFonts w:ascii="Times New Roman" w:eastAsia="Times New Roman" w:hAnsi="Times New Roman"/>
          <w:sz w:val="24"/>
          <w:szCs w:val="24"/>
          <w:lang w:eastAsia="en-US" w:bidi="en-US"/>
        </w:rPr>
        <w:t>65 </w:t>
      </w:r>
      <w:r w:rsidR="00EE22CB">
        <w:rPr>
          <w:rFonts w:ascii="Times New Roman" w:eastAsia="Times New Roman" w:hAnsi="Times New Roman"/>
          <w:sz w:val="24"/>
          <w:szCs w:val="24"/>
          <w:lang w:eastAsia="en-US" w:bidi="en-US"/>
        </w:rPr>
        <w:t>843</w:t>
      </w:r>
      <w:r w:rsidR="00E160FD" w:rsidRPr="00E160FD">
        <w:rPr>
          <w:rFonts w:ascii="Times New Roman" w:eastAsia="Times New Roman" w:hAnsi="Times New Roman"/>
          <w:sz w:val="24"/>
          <w:szCs w:val="24"/>
          <w:lang w:eastAsia="en-US" w:bidi="en-US"/>
        </w:rPr>
        <w:t xml:space="preserve"> тыс. руб. </w:t>
      </w:r>
      <w:r w:rsidR="00C1623F">
        <w:rPr>
          <w:rFonts w:ascii="Times New Roman" w:eastAsia="Times New Roman" w:hAnsi="Times New Roman"/>
          <w:sz w:val="24"/>
          <w:szCs w:val="24"/>
          <w:lang w:eastAsia="en-US" w:bidi="en-US"/>
        </w:rPr>
        <w:t xml:space="preserve">на строительство (проектирование) </w:t>
      </w:r>
      <w:r w:rsidRPr="00E160FD">
        <w:rPr>
          <w:rFonts w:ascii="Times New Roman" w:eastAsia="Times New Roman" w:hAnsi="Times New Roman"/>
          <w:sz w:val="24"/>
          <w:szCs w:val="24"/>
          <w:lang w:eastAsia="en-US" w:bidi="en-US"/>
        </w:rPr>
        <w:t>1</w:t>
      </w:r>
      <w:r w:rsidR="00EE22CB">
        <w:rPr>
          <w:rFonts w:ascii="Times New Roman" w:eastAsia="Times New Roman" w:hAnsi="Times New Roman"/>
          <w:sz w:val="24"/>
          <w:szCs w:val="24"/>
          <w:lang w:eastAsia="en-US" w:bidi="en-US"/>
        </w:rPr>
        <w:t>2</w:t>
      </w:r>
      <w:r w:rsidR="007E3C8A" w:rsidRPr="00E160FD">
        <w:rPr>
          <w:rFonts w:ascii="Times New Roman" w:eastAsia="Times New Roman" w:hAnsi="Times New Roman"/>
          <w:sz w:val="24"/>
          <w:szCs w:val="24"/>
          <w:lang w:eastAsia="en-US" w:bidi="en-US"/>
        </w:rPr>
        <w:t xml:space="preserve"> объектов в муниципальных образованиях Волгоградской области, пострадавших от природных пожаров 2-3 сентября 2010 года</w:t>
      </w:r>
      <w:r w:rsidR="00C1623F">
        <w:rPr>
          <w:rFonts w:ascii="Times New Roman" w:eastAsia="Times New Roman" w:hAnsi="Times New Roman"/>
          <w:sz w:val="24"/>
          <w:szCs w:val="24"/>
          <w:lang w:eastAsia="en-US" w:bidi="en-US"/>
        </w:rPr>
        <w:t>. Фактически</w:t>
      </w:r>
      <w:r w:rsidR="007E3C8A" w:rsidRPr="00E160FD">
        <w:rPr>
          <w:rFonts w:ascii="Times New Roman" w:eastAsia="Times New Roman" w:hAnsi="Times New Roman"/>
          <w:sz w:val="24"/>
          <w:szCs w:val="24"/>
          <w:lang w:eastAsia="en-US" w:bidi="en-US"/>
        </w:rPr>
        <w:t xml:space="preserve"> </w:t>
      </w:r>
      <w:r w:rsidR="00E160FD" w:rsidRPr="00E160FD">
        <w:rPr>
          <w:rFonts w:ascii="Times New Roman" w:eastAsia="Times New Roman" w:hAnsi="Times New Roman"/>
          <w:sz w:val="24"/>
          <w:szCs w:val="24"/>
          <w:lang w:eastAsia="en-US" w:bidi="en-US"/>
        </w:rPr>
        <w:t>освоено только 29</w:t>
      </w:r>
      <w:r w:rsidR="00EE22CB">
        <w:rPr>
          <w:rFonts w:ascii="Times New Roman" w:eastAsia="Times New Roman" w:hAnsi="Times New Roman"/>
          <w:sz w:val="24"/>
          <w:szCs w:val="24"/>
          <w:lang w:eastAsia="en-US" w:bidi="en-US"/>
        </w:rPr>
        <w:t> </w:t>
      </w:r>
      <w:r w:rsidR="00E160FD" w:rsidRPr="00E160FD">
        <w:rPr>
          <w:rFonts w:ascii="Times New Roman" w:eastAsia="Times New Roman" w:hAnsi="Times New Roman"/>
          <w:sz w:val="24"/>
          <w:szCs w:val="24"/>
          <w:lang w:eastAsia="en-US" w:bidi="en-US"/>
        </w:rPr>
        <w:t>8</w:t>
      </w:r>
      <w:r w:rsidR="00EE22CB">
        <w:rPr>
          <w:rFonts w:ascii="Times New Roman" w:eastAsia="Times New Roman" w:hAnsi="Times New Roman"/>
          <w:sz w:val="24"/>
          <w:szCs w:val="24"/>
          <w:lang w:eastAsia="en-US" w:bidi="en-US"/>
        </w:rPr>
        <w:t>80,4</w:t>
      </w:r>
      <w:r w:rsidR="00E160FD" w:rsidRPr="00E160FD">
        <w:rPr>
          <w:rFonts w:ascii="Times New Roman" w:eastAsia="Times New Roman" w:hAnsi="Times New Roman"/>
          <w:sz w:val="24"/>
          <w:szCs w:val="24"/>
          <w:lang w:eastAsia="en-US" w:bidi="en-US"/>
        </w:rPr>
        <w:t xml:space="preserve"> тыс. руб.</w:t>
      </w:r>
      <w:r w:rsidR="00C1623F">
        <w:rPr>
          <w:rFonts w:ascii="Times New Roman" w:eastAsia="Times New Roman" w:hAnsi="Times New Roman"/>
          <w:sz w:val="24"/>
          <w:szCs w:val="24"/>
          <w:lang w:eastAsia="en-US" w:bidi="en-US"/>
        </w:rPr>
        <w:t>,</w:t>
      </w:r>
      <w:r w:rsidR="00E160FD" w:rsidRPr="00E160FD">
        <w:rPr>
          <w:rFonts w:ascii="Times New Roman" w:eastAsia="Times New Roman" w:hAnsi="Times New Roman"/>
          <w:sz w:val="24"/>
          <w:szCs w:val="24"/>
          <w:lang w:eastAsia="en-US" w:bidi="en-US"/>
        </w:rPr>
        <w:t xml:space="preserve"> или 1</w:t>
      </w:r>
      <w:r w:rsidR="00EE22CB">
        <w:rPr>
          <w:rFonts w:ascii="Times New Roman" w:eastAsia="Times New Roman" w:hAnsi="Times New Roman"/>
          <w:sz w:val="24"/>
          <w:szCs w:val="24"/>
          <w:lang w:eastAsia="en-US" w:bidi="en-US"/>
        </w:rPr>
        <w:t>8</w:t>
      </w:r>
      <w:r w:rsidR="00E160FD" w:rsidRPr="00E160FD">
        <w:rPr>
          <w:rFonts w:ascii="Times New Roman" w:eastAsia="Times New Roman" w:hAnsi="Times New Roman"/>
          <w:sz w:val="24"/>
          <w:szCs w:val="24"/>
          <w:lang w:eastAsia="en-US" w:bidi="en-US"/>
        </w:rPr>
        <w:t xml:space="preserve">%, и </w:t>
      </w:r>
      <w:r w:rsidRPr="00E160FD">
        <w:rPr>
          <w:rFonts w:ascii="Times New Roman" w:eastAsia="Times New Roman" w:hAnsi="Times New Roman"/>
          <w:sz w:val="24"/>
          <w:szCs w:val="24"/>
          <w:lang w:eastAsia="en-US" w:bidi="en-US"/>
        </w:rPr>
        <w:t>завершен</w:t>
      </w:r>
      <w:r w:rsidR="007E3C8A" w:rsidRPr="00E160FD">
        <w:rPr>
          <w:rFonts w:ascii="Times New Roman" w:eastAsia="Times New Roman" w:hAnsi="Times New Roman"/>
          <w:sz w:val="24"/>
          <w:szCs w:val="24"/>
          <w:lang w:eastAsia="en-US" w:bidi="en-US"/>
        </w:rPr>
        <w:t xml:space="preserve"> только 1 объект </w:t>
      </w:r>
      <w:r w:rsidR="00035D34" w:rsidRPr="00E160FD">
        <w:rPr>
          <w:rFonts w:ascii="Times New Roman" w:eastAsia="Times New Roman" w:hAnsi="Times New Roman"/>
          <w:sz w:val="24"/>
          <w:szCs w:val="24"/>
          <w:lang w:eastAsia="en-US" w:bidi="en-US"/>
        </w:rPr>
        <w:t xml:space="preserve">– </w:t>
      </w:r>
      <w:r w:rsidR="007E3C8A" w:rsidRPr="00E160FD">
        <w:rPr>
          <w:rFonts w:ascii="Times New Roman" w:eastAsia="Times New Roman" w:hAnsi="Times New Roman"/>
          <w:sz w:val="24"/>
          <w:szCs w:val="24"/>
          <w:lang w:eastAsia="en-US" w:bidi="en-US"/>
        </w:rPr>
        <w:t>капитальный ремонт детского сада в с. Александровка Жирновского района</w:t>
      </w:r>
      <w:r w:rsidR="00E160FD">
        <w:rPr>
          <w:rFonts w:ascii="Times New Roman" w:eastAsia="Times New Roman" w:hAnsi="Times New Roman"/>
          <w:sz w:val="24"/>
          <w:szCs w:val="24"/>
          <w:lang w:eastAsia="en-US" w:bidi="en-US"/>
        </w:rPr>
        <w:t>.</w:t>
      </w:r>
    </w:p>
    <w:p w:rsidR="00C1623F" w:rsidRDefault="00476F35" w:rsidP="00476F35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en-US" w:bidi="en-US"/>
        </w:rPr>
      </w:pPr>
      <w:r>
        <w:rPr>
          <w:rFonts w:ascii="Times New Roman" w:eastAsia="Times New Roman" w:hAnsi="Times New Roman"/>
          <w:sz w:val="24"/>
          <w:szCs w:val="24"/>
          <w:lang w:eastAsia="en-US" w:bidi="en-US"/>
        </w:rPr>
        <w:t xml:space="preserve">Законом об областном бюджет на 2018 год </w:t>
      </w:r>
      <w:r w:rsidR="00C1623F">
        <w:rPr>
          <w:rFonts w:ascii="Times New Roman" w:eastAsia="Times New Roman" w:hAnsi="Times New Roman"/>
          <w:sz w:val="24"/>
          <w:szCs w:val="24"/>
          <w:lang w:eastAsia="en-US" w:bidi="en-US"/>
        </w:rPr>
        <w:t xml:space="preserve"> не </w:t>
      </w:r>
      <w:r>
        <w:rPr>
          <w:rFonts w:ascii="Times New Roman" w:eastAsia="Times New Roman" w:hAnsi="Times New Roman"/>
          <w:sz w:val="24"/>
          <w:szCs w:val="24"/>
          <w:lang w:eastAsia="en-US" w:bidi="en-US"/>
        </w:rPr>
        <w:t>утверждены ассигнования</w:t>
      </w:r>
      <w:r w:rsidR="00C1623F">
        <w:rPr>
          <w:rFonts w:ascii="Times New Roman" w:eastAsia="Times New Roman" w:hAnsi="Times New Roman"/>
          <w:sz w:val="24"/>
          <w:szCs w:val="24"/>
          <w:lang w:eastAsia="en-US" w:bidi="en-US"/>
        </w:rPr>
        <w:t xml:space="preserve"> на завершение строительства 4 пожарных депо</w:t>
      </w:r>
      <w:r w:rsidR="00174E31">
        <w:rPr>
          <w:rFonts w:ascii="Times New Roman" w:eastAsia="Times New Roman" w:hAnsi="Times New Roman"/>
          <w:sz w:val="24"/>
          <w:szCs w:val="24"/>
          <w:lang w:eastAsia="en-US" w:bidi="en-US"/>
        </w:rPr>
        <w:t xml:space="preserve"> с </w:t>
      </w:r>
      <w:r w:rsidR="005E1FDD">
        <w:rPr>
          <w:rFonts w:ascii="Times New Roman" w:eastAsia="Times New Roman" w:hAnsi="Times New Roman"/>
          <w:sz w:val="24"/>
          <w:szCs w:val="24"/>
          <w:lang w:eastAsia="en-US" w:bidi="en-US"/>
        </w:rPr>
        <w:t xml:space="preserve">неисполненным </w:t>
      </w:r>
      <w:r w:rsidR="00174E31">
        <w:rPr>
          <w:rFonts w:ascii="Times New Roman" w:eastAsia="Times New Roman" w:hAnsi="Times New Roman"/>
          <w:sz w:val="24"/>
          <w:szCs w:val="24"/>
          <w:lang w:eastAsia="en-US" w:bidi="en-US"/>
        </w:rPr>
        <w:t xml:space="preserve">объемом финансирования по государственным контрактам </w:t>
      </w:r>
      <w:r w:rsidR="00850DC0">
        <w:rPr>
          <w:rFonts w:ascii="Times New Roman" w:eastAsia="Times New Roman" w:hAnsi="Times New Roman"/>
          <w:sz w:val="24"/>
          <w:szCs w:val="24"/>
          <w:lang w:eastAsia="en-US" w:bidi="en-US"/>
        </w:rPr>
        <w:t xml:space="preserve">2017 года </w:t>
      </w:r>
      <w:r w:rsidR="004241FC">
        <w:rPr>
          <w:rFonts w:ascii="Times New Roman" w:eastAsia="Times New Roman" w:hAnsi="Times New Roman"/>
          <w:sz w:val="24"/>
          <w:szCs w:val="24"/>
          <w:lang w:eastAsia="en-US" w:bidi="en-US"/>
        </w:rPr>
        <w:t xml:space="preserve">на </w:t>
      </w:r>
      <w:r w:rsidR="00174E31">
        <w:rPr>
          <w:rFonts w:ascii="Times New Roman" w:eastAsia="Times New Roman" w:hAnsi="Times New Roman"/>
          <w:sz w:val="24"/>
          <w:szCs w:val="24"/>
          <w:lang w:eastAsia="en-US" w:bidi="en-US"/>
        </w:rPr>
        <w:t>81 814,6 тыс. рублей.</w:t>
      </w:r>
    </w:p>
    <w:p w:rsidR="00DD29F7" w:rsidRDefault="00A11A5D" w:rsidP="00DD29F7">
      <w:pPr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iCs/>
          <w:lang w:val="ru-RU"/>
        </w:rPr>
        <w:t>Утвержденный Законом об областном бюджете н</w:t>
      </w:r>
      <w:r w:rsidRPr="00EB5025">
        <w:rPr>
          <w:rFonts w:ascii="Times New Roman" w:hAnsi="Times New Roman"/>
          <w:iCs/>
          <w:lang w:val="ru-RU"/>
        </w:rPr>
        <w:t xml:space="preserve">а 2017 год </w:t>
      </w:r>
      <w:r>
        <w:rPr>
          <w:rFonts w:ascii="Times New Roman" w:hAnsi="Times New Roman"/>
          <w:iCs/>
          <w:lang w:val="ru-RU"/>
        </w:rPr>
        <w:t xml:space="preserve">объем финансирования подпрограммы «Газификация Волгоградской области» Программы №46-п </w:t>
      </w:r>
      <w:r w:rsidR="00203C40">
        <w:rPr>
          <w:rFonts w:ascii="Times New Roman" w:hAnsi="Times New Roman"/>
          <w:iCs/>
          <w:lang w:val="ru-RU"/>
        </w:rPr>
        <w:t>(</w:t>
      </w:r>
      <w:r>
        <w:rPr>
          <w:rFonts w:ascii="Times New Roman" w:hAnsi="Times New Roman"/>
          <w:iCs/>
          <w:lang w:val="ru-RU"/>
        </w:rPr>
        <w:t>297 800,0 тыс. руб.</w:t>
      </w:r>
      <w:r w:rsidR="00203C40">
        <w:rPr>
          <w:rFonts w:ascii="Times New Roman" w:hAnsi="Times New Roman"/>
          <w:iCs/>
          <w:lang w:val="ru-RU"/>
        </w:rPr>
        <w:t>)</w:t>
      </w:r>
      <w:r>
        <w:rPr>
          <w:rFonts w:ascii="Times New Roman" w:hAnsi="Times New Roman"/>
          <w:iCs/>
          <w:lang w:val="ru-RU"/>
        </w:rPr>
        <w:t xml:space="preserve"> исполнен только на 3563,2 тыс. руб., или на 1,2</w:t>
      </w:r>
      <w:r w:rsidR="00203C40">
        <w:rPr>
          <w:rFonts w:ascii="Times New Roman" w:hAnsi="Times New Roman"/>
          <w:iCs/>
          <w:lang w:val="ru-RU"/>
        </w:rPr>
        <w:t xml:space="preserve"> процента</w:t>
      </w:r>
      <w:r>
        <w:rPr>
          <w:rFonts w:ascii="Times New Roman" w:hAnsi="Times New Roman"/>
          <w:iCs/>
          <w:lang w:val="ru-RU"/>
        </w:rPr>
        <w:t xml:space="preserve">. Из </w:t>
      </w:r>
      <w:r w:rsidR="00203C40">
        <w:rPr>
          <w:rFonts w:ascii="Times New Roman" w:hAnsi="Times New Roman"/>
          <w:iCs/>
          <w:lang w:val="ru-RU"/>
        </w:rPr>
        <w:t>предусмотренных</w:t>
      </w:r>
      <w:r>
        <w:rPr>
          <w:rFonts w:ascii="Times New Roman" w:hAnsi="Times New Roman"/>
          <w:iCs/>
          <w:lang w:val="ru-RU"/>
        </w:rPr>
        <w:t xml:space="preserve"> 9 </w:t>
      </w:r>
      <w:r w:rsidR="00203C40">
        <w:rPr>
          <w:rFonts w:ascii="Times New Roman" w:hAnsi="Times New Roman"/>
          <w:iCs/>
          <w:lang w:val="ru-RU"/>
        </w:rPr>
        <w:t>проектов</w:t>
      </w:r>
      <w:r>
        <w:rPr>
          <w:rFonts w:ascii="Times New Roman" w:hAnsi="Times New Roman"/>
          <w:iCs/>
          <w:lang w:val="ru-RU"/>
        </w:rPr>
        <w:t xml:space="preserve"> </w:t>
      </w:r>
      <w:r w:rsidR="0012096F">
        <w:rPr>
          <w:rFonts w:ascii="Times New Roman" w:hAnsi="Times New Roman"/>
          <w:iCs/>
          <w:lang w:val="ru-RU"/>
        </w:rPr>
        <w:t xml:space="preserve">газоснабжения </w:t>
      </w:r>
      <w:r w:rsidR="00203C40">
        <w:rPr>
          <w:rFonts w:ascii="Times New Roman" w:hAnsi="Times New Roman"/>
          <w:iCs/>
          <w:lang w:val="ru-RU"/>
        </w:rPr>
        <w:t>в</w:t>
      </w:r>
      <w:r>
        <w:rPr>
          <w:rFonts w:ascii="Times New Roman" w:hAnsi="Times New Roman"/>
          <w:iCs/>
          <w:lang w:val="ru-RU"/>
        </w:rPr>
        <w:t xml:space="preserve">ыполнены </w:t>
      </w:r>
      <w:r w:rsidR="00B32645">
        <w:rPr>
          <w:rFonts w:ascii="Times New Roman" w:hAnsi="Times New Roman"/>
          <w:iCs/>
          <w:lang w:val="ru-RU"/>
        </w:rPr>
        <w:t xml:space="preserve">проекты </w:t>
      </w:r>
      <w:r>
        <w:rPr>
          <w:rFonts w:ascii="Times New Roman" w:hAnsi="Times New Roman"/>
          <w:iCs/>
          <w:lang w:val="ru-RU"/>
        </w:rPr>
        <w:t>только по 3 объектам, из</w:t>
      </w:r>
      <w:r w:rsidR="00203C40">
        <w:rPr>
          <w:rFonts w:ascii="Times New Roman" w:hAnsi="Times New Roman"/>
          <w:iCs/>
          <w:lang w:val="ru-RU"/>
        </w:rPr>
        <w:t xml:space="preserve"> предусмотренных </w:t>
      </w:r>
      <w:r>
        <w:rPr>
          <w:rFonts w:ascii="Times New Roman" w:hAnsi="Times New Roman"/>
          <w:iCs/>
          <w:lang w:val="ru-RU"/>
        </w:rPr>
        <w:t>126 объектов строительства</w:t>
      </w:r>
      <w:r w:rsidR="00680948">
        <w:rPr>
          <w:rFonts w:ascii="Times New Roman" w:hAnsi="Times New Roman"/>
          <w:iCs/>
          <w:lang w:val="ru-RU"/>
        </w:rPr>
        <w:t xml:space="preserve"> в 2017 году не был завершен ни один. </w:t>
      </w:r>
      <w:r w:rsidR="00203C40">
        <w:rPr>
          <w:rFonts w:ascii="Times New Roman" w:hAnsi="Times New Roman"/>
          <w:iCs/>
          <w:lang w:val="ru-RU"/>
        </w:rPr>
        <w:t>Запуск 115 газовых котельных осуществлен только в</w:t>
      </w:r>
      <w:r w:rsidR="00680948">
        <w:rPr>
          <w:rFonts w:ascii="Times New Roman" w:hAnsi="Times New Roman"/>
          <w:iCs/>
          <w:lang w:val="ru-RU"/>
        </w:rPr>
        <w:t xml:space="preserve"> 2018 году.</w:t>
      </w:r>
      <w:r w:rsidR="00203C40">
        <w:rPr>
          <w:rFonts w:ascii="Times New Roman" w:hAnsi="Times New Roman"/>
          <w:iCs/>
          <w:lang w:val="ru-RU"/>
        </w:rPr>
        <w:t xml:space="preserve"> В результате Комитетом не достигнут ни один из четырех целевых показателей подпрограммы на 2017 год.</w:t>
      </w:r>
    </w:p>
    <w:p w:rsidR="00A11A5D" w:rsidRDefault="00DD29F7" w:rsidP="00DD29F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iCs/>
          <w:lang w:val="ru-RU"/>
        </w:rPr>
        <w:t>При этом</w:t>
      </w:r>
      <w:r w:rsidR="00A44F7E">
        <w:rPr>
          <w:rFonts w:ascii="Times New Roman" w:hAnsi="Times New Roman"/>
          <w:iCs/>
          <w:lang w:val="ru-RU"/>
        </w:rPr>
        <w:t xml:space="preserve"> строительство</w:t>
      </w:r>
      <w:r>
        <w:rPr>
          <w:rFonts w:ascii="Times New Roman" w:hAnsi="Times New Roman"/>
          <w:iCs/>
          <w:lang w:val="ru-RU"/>
        </w:rPr>
        <w:t xml:space="preserve"> 3</w:t>
      </w:r>
      <w:r w:rsidR="00A44F7E">
        <w:rPr>
          <w:rFonts w:ascii="Times New Roman" w:hAnsi="Times New Roman"/>
          <w:iCs/>
          <w:lang w:val="ru-RU"/>
        </w:rPr>
        <w:t>-х</w:t>
      </w:r>
      <w:r>
        <w:rPr>
          <w:rFonts w:ascii="Times New Roman" w:hAnsi="Times New Roman"/>
          <w:iCs/>
          <w:lang w:val="ru-RU"/>
        </w:rPr>
        <w:t xml:space="preserve"> объект</w:t>
      </w:r>
      <w:r w:rsidR="00A44F7E">
        <w:rPr>
          <w:rFonts w:ascii="Times New Roman" w:hAnsi="Times New Roman"/>
          <w:iCs/>
          <w:lang w:val="ru-RU"/>
        </w:rPr>
        <w:t>ов</w:t>
      </w:r>
      <w:r>
        <w:rPr>
          <w:rFonts w:ascii="Times New Roman" w:hAnsi="Times New Roman"/>
          <w:iCs/>
          <w:lang w:val="ru-RU"/>
        </w:rPr>
        <w:t xml:space="preserve"> незавершенного строительства - </w:t>
      </w:r>
      <w:r w:rsidRPr="00DD29F7">
        <w:rPr>
          <w:rFonts w:ascii="Times New Roman" w:hAnsi="Times New Roman"/>
          <w:iCs/>
          <w:lang w:val="ru-RU"/>
        </w:rPr>
        <w:t>Котельная к Котлубанской участковой больнице в п.Котлубань</w:t>
      </w:r>
      <w:r w:rsidR="00826627">
        <w:rPr>
          <w:rFonts w:ascii="Times New Roman" w:hAnsi="Times New Roman"/>
          <w:iCs/>
          <w:lang w:val="ru-RU"/>
        </w:rPr>
        <w:t>;</w:t>
      </w:r>
      <w:r w:rsidRPr="00DD29F7">
        <w:rPr>
          <w:rFonts w:ascii="Times New Roman" w:hAnsi="Times New Roman"/>
          <w:iCs/>
          <w:lang w:val="ru-RU"/>
        </w:rPr>
        <w:t xml:space="preserve"> Котельная к Россошинской участковой больнице в п.Степной Городищенского района</w:t>
      </w:r>
      <w:r w:rsidR="00826627">
        <w:rPr>
          <w:rFonts w:ascii="Times New Roman" w:hAnsi="Times New Roman"/>
          <w:iCs/>
          <w:lang w:val="ru-RU"/>
        </w:rPr>
        <w:t>;</w:t>
      </w:r>
      <w:r w:rsidRPr="00DD29F7">
        <w:rPr>
          <w:rFonts w:ascii="Times New Roman" w:hAnsi="Times New Roman"/>
          <w:iCs/>
          <w:lang w:val="ru-RU"/>
        </w:rPr>
        <w:t xml:space="preserve"> </w:t>
      </w:r>
      <w:r w:rsidR="00826627">
        <w:rPr>
          <w:rFonts w:ascii="Times New Roman" w:hAnsi="Times New Roman"/>
          <w:iCs/>
          <w:lang w:val="ru-RU"/>
        </w:rPr>
        <w:t>С</w:t>
      </w:r>
      <w:r w:rsidRPr="00DD29F7">
        <w:rPr>
          <w:rFonts w:ascii="Times New Roman" w:hAnsi="Times New Roman"/>
          <w:iCs/>
          <w:lang w:val="ru-RU"/>
        </w:rPr>
        <w:t>истема газопотребления, ГРПШ по ул.Геологов в г.Фролово</w:t>
      </w:r>
      <w:r>
        <w:rPr>
          <w:rFonts w:ascii="Times New Roman" w:hAnsi="Times New Roman"/>
          <w:iCs/>
          <w:lang w:val="ru-RU"/>
        </w:rPr>
        <w:t xml:space="preserve"> не </w:t>
      </w:r>
      <w:r w:rsidR="00A44F7E">
        <w:rPr>
          <w:rFonts w:ascii="Times New Roman" w:hAnsi="Times New Roman"/>
          <w:iCs/>
          <w:lang w:val="ru-RU"/>
        </w:rPr>
        <w:t>предусмотрено</w:t>
      </w:r>
      <w:r>
        <w:rPr>
          <w:rFonts w:ascii="Times New Roman" w:hAnsi="Times New Roman"/>
          <w:iCs/>
          <w:lang w:val="ru-RU"/>
        </w:rPr>
        <w:t xml:space="preserve"> Законом об областном бюджет</w:t>
      </w:r>
      <w:r w:rsidR="00BD0339">
        <w:rPr>
          <w:rFonts w:ascii="Times New Roman" w:hAnsi="Times New Roman"/>
          <w:iCs/>
          <w:lang w:val="ru-RU"/>
        </w:rPr>
        <w:t>е</w:t>
      </w:r>
      <w:r>
        <w:rPr>
          <w:rFonts w:ascii="Times New Roman" w:hAnsi="Times New Roman"/>
          <w:iCs/>
          <w:lang w:val="ru-RU"/>
        </w:rPr>
        <w:t xml:space="preserve"> на 2018 год.</w:t>
      </w:r>
    </w:p>
    <w:p w:rsidR="00AD05E8" w:rsidRPr="00AD05E8" w:rsidRDefault="00AD05E8" w:rsidP="00B40C52">
      <w:pPr>
        <w:numPr>
          <w:ilvl w:val="0"/>
          <w:numId w:val="15"/>
        </w:numPr>
        <w:ind w:left="0" w:firstLine="709"/>
        <w:contextualSpacing/>
        <w:jc w:val="both"/>
        <w:rPr>
          <w:rFonts w:ascii="Times New Roman" w:hAnsi="Times New Roman"/>
          <w:iCs/>
          <w:lang w:val="ru-RU"/>
        </w:rPr>
      </w:pPr>
      <w:r w:rsidRPr="00DD29F7">
        <w:rPr>
          <w:rFonts w:ascii="Times New Roman" w:hAnsi="Times New Roman"/>
          <w:iCs/>
          <w:lang w:val="ru-RU"/>
        </w:rPr>
        <w:t>Законом об областном бюджете на 2017 год ассигнования на приобретение и</w:t>
      </w:r>
      <w:r w:rsidRPr="00AD05E8">
        <w:rPr>
          <w:rFonts w:ascii="Times New Roman" w:hAnsi="Times New Roman"/>
          <w:lang w:val="ru-RU"/>
        </w:rPr>
        <w:t xml:space="preserve"> строительство жилья для детей-сирот предусмотрены в сумме </w:t>
      </w:r>
      <w:r w:rsidRPr="00AD05E8">
        <w:rPr>
          <w:rFonts w:ascii="Times New Roman" w:hAnsi="Times New Roman"/>
          <w:bCs/>
          <w:color w:val="000000"/>
          <w:lang w:val="ru-RU"/>
        </w:rPr>
        <w:t>524</w:t>
      </w:r>
      <w:r w:rsidR="000A35CE">
        <w:rPr>
          <w:rFonts w:ascii="Times New Roman" w:hAnsi="Times New Roman"/>
          <w:bCs/>
          <w:color w:val="000000"/>
          <w:lang w:val="ru-RU"/>
        </w:rPr>
        <w:t> </w:t>
      </w:r>
      <w:r w:rsidRPr="00AD05E8">
        <w:rPr>
          <w:rFonts w:ascii="Times New Roman" w:hAnsi="Times New Roman"/>
          <w:bCs/>
          <w:color w:val="000000"/>
          <w:lang w:val="ru-RU"/>
        </w:rPr>
        <w:t>358,5 тыс. рублей. При этом сводной бюджетной росписью бюджетные назначения уменьшены до 358</w:t>
      </w:r>
      <w:r w:rsidR="000A35CE">
        <w:rPr>
          <w:rFonts w:ascii="Times New Roman" w:hAnsi="Times New Roman"/>
          <w:bCs/>
          <w:color w:val="000000"/>
          <w:lang w:val="ru-RU"/>
        </w:rPr>
        <w:t> </w:t>
      </w:r>
      <w:r w:rsidRPr="00AD05E8">
        <w:rPr>
          <w:rFonts w:ascii="Times New Roman" w:hAnsi="Times New Roman"/>
          <w:bCs/>
          <w:color w:val="000000"/>
          <w:lang w:val="ru-RU"/>
        </w:rPr>
        <w:t>085,2 тыс. руб., или на 31,7 процента. Фактически расходы на подпрограмму составили 357</w:t>
      </w:r>
      <w:r w:rsidR="000A35CE">
        <w:rPr>
          <w:rFonts w:ascii="Times New Roman" w:hAnsi="Times New Roman"/>
          <w:bCs/>
          <w:color w:val="000000"/>
          <w:lang w:val="ru-RU"/>
        </w:rPr>
        <w:t> </w:t>
      </w:r>
      <w:r w:rsidRPr="00AD05E8">
        <w:rPr>
          <w:rFonts w:ascii="Times New Roman" w:hAnsi="Times New Roman"/>
          <w:bCs/>
          <w:color w:val="000000"/>
          <w:lang w:val="ru-RU"/>
        </w:rPr>
        <w:t>232,7 тыс. руб., или 68,1% к предусмотренным Законом об областном бюджете на 2017 год, в том числе на строительство домов – 130</w:t>
      </w:r>
      <w:r w:rsidR="000A35CE">
        <w:rPr>
          <w:rFonts w:ascii="Times New Roman" w:hAnsi="Times New Roman"/>
          <w:bCs/>
          <w:color w:val="000000"/>
          <w:lang w:val="ru-RU"/>
        </w:rPr>
        <w:t> </w:t>
      </w:r>
      <w:r w:rsidRPr="00AD05E8">
        <w:rPr>
          <w:rFonts w:ascii="Times New Roman" w:hAnsi="Times New Roman"/>
          <w:bCs/>
          <w:color w:val="000000"/>
          <w:lang w:val="ru-RU"/>
        </w:rPr>
        <w:t xml:space="preserve">466,3 </w:t>
      </w:r>
      <w:r w:rsidRPr="00AD05E8">
        <w:rPr>
          <w:rFonts w:ascii="Times New Roman" w:hAnsi="Times New Roman"/>
          <w:iCs/>
          <w:lang w:val="ru-RU"/>
        </w:rPr>
        <w:t>тыс. руб., или 52,6 процента.</w:t>
      </w:r>
    </w:p>
    <w:p w:rsidR="005B25B7" w:rsidRDefault="00B40C52" w:rsidP="00B40C52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предусмотренных на 2017 год </w:t>
      </w:r>
      <w:r w:rsidR="0090776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="00D26CF6">
        <w:rPr>
          <w:rFonts w:ascii="Times New Roman" w:hAnsi="Times New Roman"/>
          <w:sz w:val="24"/>
          <w:szCs w:val="24"/>
        </w:rPr>
        <w:t>объектов</w:t>
      </w:r>
      <w:r>
        <w:rPr>
          <w:rFonts w:ascii="Times New Roman" w:hAnsi="Times New Roman"/>
          <w:sz w:val="24"/>
          <w:szCs w:val="24"/>
        </w:rPr>
        <w:t xml:space="preserve"> для детей-сирот </w:t>
      </w:r>
      <w:r w:rsidR="00931ACA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 xml:space="preserve">общим объемом финансирования </w:t>
      </w:r>
      <w:r w:rsidR="00CD4AEE">
        <w:rPr>
          <w:rFonts w:ascii="Times New Roman" w:hAnsi="Times New Roman"/>
          <w:sz w:val="24"/>
          <w:szCs w:val="24"/>
        </w:rPr>
        <w:t>239 749,3</w:t>
      </w:r>
      <w:r>
        <w:rPr>
          <w:rFonts w:ascii="Times New Roman" w:hAnsi="Times New Roman"/>
          <w:sz w:val="24"/>
          <w:szCs w:val="24"/>
        </w:rPr>
        <w:t xml:space="preserve"> тыс. руб., </w:t>
      </w:r>
      <w:r w:rsidR="00D26CF6">
        <w:rPr>
          <w:rFonts w:ascii="Times New Roman" w:hAnsi="Times New Roman"/>
          <w:sz w:val="24"/>
          <w:szCs w:val="24"/>
        </w:rPr>
        <w:t xml:space="preserve"> завершено строительство только </w:t>
      </w:r>
      <w:r w:rsidR="00DA0915">
        <w:rPr>
          <w:rFonts w:ascii="Times New Roman" w:hAnsi="Times New Roman"/>
          <w:sz w:val="24"/>
          <w:szCs w:val="24"/>
        </w:rPr>
        <w:t>трех</w:t>
      </w:r>
      <w:r w:rsidR="00D26CF6">
        <w:rPr>
          <w:rFonts w:ascii="Times New Roman" w:hAnsi="Times New Roman"/>
          <w:sz w:val="24"/>
          <w:szCs w:val="24"/>
        </w:rPr>
        <w:t xml:space="preserve"> в 2018 году – по. </w:t>
      </w:r>
      <w:r w:rsidR="00AC7815">
        <w:rPr>
          <w:rFonts w:ascii="Times New Roman" w:hAnsi="Times New Roman"/>
          <w:sz w:val="24"/>
          <w:szCs w:val="24"/>
        </w:rPr>
        <w:t>у</w:t>
      </w:r>
      <w:r w:rsidR="00D26CF6">
        <w:rPr>
          <w:rFonts w:ascii="Times New Roman" w:hAnsi="Times New Roman"/>
          <w:sz w:val="24"/>
          <w:szCs w:val="24"/>
        </w:rPr>
        <w:t xml:space="preserve">л. </w:t>
      </w:r>
      <w:r w:rsidR="00DA0915">
        <w:rPr>
          <w:rFonts w:ascii="Times New Roman" w:hAnsi="Times New Roman"/>
          <w:sz w:val="24"/>
          <w:szCs w:val="24"/>
        </w:rPr>
        <w:t>Удмуртской в г. Волгограде,</w:t>
      </w:r>
      <w:r w:rsidR="005B25B7">
        <w:rPr>
          <w:rFonts w:ascii="Times New Roman" w:hAnsi="Times New Roman"/>
          <w:sz w:val="24"/>
          <w:szCs w:val="24"/>
        </w:rPr>
        <w:t xml:space="preserve"> в р</w:t>
      </w:r>
      <w:r w:rsidR="00D26CF6">
        <w:rPr>
          <w:rFonts w:ascii="Times New Roman" w:hAnsi="Times New Roman"/>
          <w:sz w:val="24"/>
          <w:szCs w:val="24"/>
        </w:rPr>
        <w:t>.</w:t>
      </w:r>
      <w:r w:rsidR="005B25B7">
        <w:rPr>
          <w:rFonts w:ascii="Times New Roman" w:hAnsi="Times New Roman"/>
          <w:sz w:val="24"/>
          <w:szCs w:val="24"/>
        </w:rPr>
        <w:t>п.</w:t>
      </w:r>
      <w:r w:rsidR="00D26CF6">
        <w:rPr>
          <w:rFonts w:ascii="Times New Roman" w:hAnsi="Times New Roman"/>
          <w:sz w:val="24"/>
          <w:szCs w:val="24"/>
        </w:rPr>
        <w:t xml:space="preserve"> Быково</w:t>
      </w:r>
      <w:r w:rsidR="00DA0915">
        <w:rPr>
          <w:rFonts w:ascii="Times New Roman" w:hAnsi="Times New Roman"/>
          <w:sz w:val="24"/>
          <w:szCs w:val="24"/>
        </w:rPr>
        <w:t xml:space="preserve">, </w:t>
      </w:r>
      <w:r w:rsidR="00AC7815">
        <w:rPr>
          <w:rFonts w:ascii="Times New Roman" w:hAnsi="Times New Roman"/>
          <w:sz w:val="24"/>
          <w:szCs w:val="24"/>
        </w:rPr>
        <w:t xml:space="preserve">р.п. </w:t>
      </w:r>
      <w:r w:rsidR="00DA0915">
        <w:rPr>
          <w:rFonts w:ascii="Times New Roman" w:hAnsi="Times New Roman"/>
          <w:sz w:val="24"/>
          <w:szCs w:val="24"/>
        </w:rPr>
        <w:t>Даниловка</w:t>
      </w:r>
      <w:r w:rsidR="004241FC">
        <w:rPr>
          <w:rFonts w:ascii="Times New Roman" w:hAnsi="Times New Roman"/>
          <w:sz w:val="24"/>
          <w:szCs w:val="24"/>
        </w:rPr>
        <w:t>.</w:t>
      </w:r>
      <w:r w:rsidR="00AC7815">
        <w:rPr>
          <w:rFonts w:ascii="Times New Roman" w:hAnsi="Times New Roman"/>
          <w:sz w:val="24"/>
          <w:szCs w:val="24"/>
        </w:rPr>
        <w:t xml:space="preserve"> </w:t>
      </w:r>
      <w:r w:rsidR="00C01019">
        <w:rPr>
          <w:rFonts w:ascii="Times New Roman" w:hAnsi="Times New Roman"/>
          <w:sz w:val="24"/>
          <w:szCs w:val="24"/>
        </w:rPr>
        <w:t>Предусмотренные на 2017 год ассигнования на проектирование 3 объектов не освоены</w:t>
      </w:r>
      <w:r w:rsidR="004241FC">
        <w:rPr>
          <w:rFonts w:ascii="Times New Roman" w:hAnsi="Times New Roman"/>
          <w:sz w:val="24"/>
          <w:szCs w:val="24"/>
        </w:rPr>
        <w:t xml:space="preserve"> в связи с не</w:t>
      </w:r>
      <w:r w:rsidR="00010F4F">
        <w:rPr>
          <w:rFonts w:ascii="Times New Roman" w:hAnsi="Times New Roman"/>
          <w:sz w:val="24"/>
          <w:szCs w:val="24"/>
        </w:rPr>
        <w:t xml:space="preserve"> </w:t>
      </w:r>
      <w:r w:rsidR="004241FC">
        <w:rPr>
          <w:rFonts w:ascii="Times New Roman" w:hAnsi="Times New Roman"/>
          <w:sz w:val="24"/>
          <w:szCs w:val="24"/>
        </w:rPr>
        <w:t xml:space="preserve">заключением </w:t>
      </w:r>
      <w:r w:rsidR="00C01019">
        <w:rPr>
          <w:rFonts w:ascii="Times New Roman" w:hAnsi="Times New Roman"/>
          <w:sz w:val="24"/>
          <w:szCs w:val="24"/>
        </w:rPr>
        <w:t xml:space="preserve"> контракт</w:t>
      </w:r>
      <w:r w:rsidR="004241FC">
        <w:rPr>
          <w:rFonts w:ascii="Times New Roman" w:hAnsi="Times New Roman"/>
          <w:sz w:val="24"/>
          <w:szCs w:val="24"/>
        </w:rPr>
        <w:t>ов</w:t>
      </w:r>
      <w:r w:rsidR="00C01019">
        <w:rPr>
          <w:rFonts w:ascii="Times New Roman" w:hAnsi="Times New Roman"/>
          <w:sz w:val="24"/>
          <w:szCs w:val="24"/>
        </w:rPr>
        <w:t>.</w:t>
      </w:r>
    </w:p>
    <w:p w:rsidR="00AD05E8" w:rsidRPr="00D150BE" w:rsidRDefault="00AD05E8" w:rsidP="00B40C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i/>
          <w:lang w:val="ru-RU"/>
        </w:rPr>
      </w:pPr>
      <w:r w:rsidRPr="00D150BE">
        <w:rPr>
          <w:rFonts w:ascii="Times New Roman" w:hAnsi="Times New Roman"/>
          <w:iCs/>
          <w:lang w:val="ru-RU"/>
        </w:rPr>
        <w:t xml:space="preserve">В срок не построенные и не введенные в эксплуатацию дома </w:t>
      </w:r>
      <w:r w:rsidRPr="00D150BE">
        <w:rPr>
          <w:rFonts w:ascii="Times New Roman" w:hAnsi="Times New Roman"/>
          <w:lang w:val="ru-RU"/>
        </w:rPr>
        <w:t xml:space="preserve">для детей-сирот не позволили достичь целевого показателя, установленного подпрограммой. Так, в 2017 году детям-сиротам предоставлено 336 жилых помещений, или 52% к плану (644), а </w:t>
      </w:r>
      <w:r w:rsidRPr="00D150BE">
        <w:rPr>
          <w:rFonts w:ascii="Times New Roman" w:hAnsi="Times New Roman"/>
          <w:color w:val="000000"/>
          <w:lang w:val="ru-RU"/>
        </w:rPr>
        <w:t>доля детей-сирот, обеспеченных жилыми помещениями, в общей численности детей, которые подлежат обеспечению жилыми помещениями, составила 8% вместо планового показателя – 15 процентов.</w:t>
      </w:r>
    </w:p>
    <w:p w:rsidR="00AD05E8" w:rsidRPr="00AD5759" w:rsidRDefault="00AD05E8" w:rsidP="00B40C52">
      <w:pPr>
        <w:ind w:firstLine="709"/>
        <w:jc w:val="both"/>
        <w:rPr>
          <w:rFonts w:ascii="Times New Roman" w:eastAsia="Calibri" w:hAnsi="Times New Roman"/>
          <w:lang w:val="ru-RU"/>
        </w:rPr>
      </w:pPr>
      <w:r w:rsidRPr="00D150BE">
        <w:rPr>
          <w:rFonts w:ascii="Times New Roman" w:hAnsi="Times New Roman"/>
          <w:b/>
          <w:i/>
          <w:lang w:val="ru-RU"/>
        </w:rPr>
        <w:t xml:space="preserve"> </w:t>
      </w:r>
      <w:r w:rsidRPr="00D150BE">
        <w:rPr>
          <w:rFonts w:ascii="Times New Roman" w:hAnsi="Times New Roman"/>
          <w:lang w:val="ru-RU"/>
        </w:rPr>
        <w:t xml:space="preserve">За последние 4 года в области ежегодно обеспечивалось жильем от </w:t>
      </w:r>
      <w:r w:rsidR="00010F4F">
        <w:rPr>
          <w:rFonts w:ascii="Times New Roman" w:hAnsi="Times New Roman"/>
          <w:lang w:val="ru-RU"/>
        </w:rPr>
        <w:t>7</w:t>
      </w:r>
      <w:r w:rsidR="00595B05">
        <w:rPr>
          <w:rFonts w:ascii="Times New Roman" w:hAnsi="Times New Roman"/>
          <w:lang w:val="ru-RU"/>
        </w:rPr>
        <w:t>,7</w:t>
      </w:r>
      <w:r w:rsidRPr="00D150BE">
        <w:rPr>
          <w:rFonts w:ascii="Times New Roman" w:hAnsi="Times New Roman"/>
          <w:lang w:val="ru-RU"/>
        </w:rPr>
        <w:t xml:space="preserve"> до 14% детей-сирот из общего количества нуждающихся на начало года. В результате фактическое количество детей-сирот, которые подлежат обеспечению жилыми помещениями на начало финансового года, неуклонно растет, и на 01.01.2018 составило 4706 человек, или увеличилось по сравнению с началом 2017 года на 426 человек (на 10%).</w:t>
      </w:r>
      <w:r w:rsidRPr="00D150BE">
        <w:rPr>
          <w:rFonts w:ascii="Times New Roman" w:eastAsia="Calibri" w:hAnsi="Times New Roman"/>
          <w:lang w:val="ru-RU"/>
        </w:rPr>
        <w:t xml:space="preserve"> На момент окончания реализации Программы (на конец 2020 года) расчетное количество детей-сирот, не обеспеченных жильем спецжилфонда, </w:t>
      </w:r>
      <w:r w:rsidR="00BD1524">
        <w:rPr>
          <w:rFonts w:ascii="Times New Roman" w:eastAsia="Calibri" w:hAnsi="Times New Roman"/>
          <w:lang w:val="ru-RU"/>
        </w:rPr>
        <w:t xml:space="preserve">может </w:t>
      </w:r>
      <w:r w:rsidRPr="00D150BE">
        <w:rPr>
          <w:rFonts w:ascii="Times New Roman" w:eastAsia="Calibri" w:hAnsi="Times New Roman"/>
          <w:lang w:val="ru-RU"/>
        </w:rPr>
        <w:t>составит</w:t>
      </w:r>
      <w:r w:rsidR="00BD1524">
        <w:rPr>
          <w:rFonts w:ascii="Times New Roman" w:eastAsia="Calibri" w:hAnsi="Times New Roman"/>
          <w:lang w:val="ru-RU"/>
        </w:rPr>
        <w:t>ь</w:t>
      </w:r>
      <w:r w:rsidRPr="00D150BE">
        <w:rPr>
          <w:rFonts w:ascii="Times New Roman" w:eastAsia="Calibri" w:hAnsi="Times New Roman"/>
          <w:lang w:val="ru-RU"/>
        </w:rPr>
        <w:t xml:space="preserve"> </w:t>
      </w:r>
      <w:r w:rsidRPr="00AD5759">
        <w:rPr>
          <w:rFonts w:ascii="Times New Roman" w:eastAsia="Calibri" w:hAnsi="Times New Roman"/>
          <w:lang w:val="ru-RU"/>
        </w:rPr>
        <w:t xml:space="preserve">более 5000 человек. </w:t>
      </w:r>
    </w:p>
    <w:p w:rsidR="00AD05E8" w:rsidRPr="00AD5759" w:rsidRDefault="00AD05E8" w:rsidP="00AD05E8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5759">
        <w:rPr>
          <w:rFonts w:ascii="Times New Roman" w:hAnsi="Times New Roman"/>
          <w:sz w:val="24"/>
          <w:szCs w:val="24"/>
        </w:rPr>
        <w:t xml:space="preserve">При этом несвоевременное исполнение Комитетом мероприятий подпрограммы ведет не только к нарушению законных прав детей-сирот, но и влечет за собой неэффективные расходы областного бюджета на оплату административных штрафов, которые в 2016 году </w:t>
      </w:r>
      <w:r w:rsidR="00E06535" w:rsidRPr="00AD5759">
        <w:rPr>
          <w:rFonts w:ascii="Times New Roman" w:hAnsi="Times New Roman"/>
          <w:sz w:val="24"/>
          <w:szCs w:val="24"/>
        </w:rPr>
        <w:t>составили</w:t>
      </w:r>
      <w:r w:rsidRPr="00AD5759">
        <w:rPr>
          <w:rFonts w:ascii="Times New Roman" w:hAnsi="Times New Roman"/>
          <w:sz w:val="24"/>
          <w:szCs w:val="24"/>
        </w:rPr>
        <w:t xml:space="preserve"> 52</w:t>
      </w:r>
      <w:r w:rsidR="00E06535" w:rsidRPr="00AD5759">
        <w:rPr>
          <w:rFonts w:ascii="Times New Roman" w:hAnsi="Times New Roman"/>
          <w:sz w:val="24"/>
          <w:szCs w:val="24"/>
        </w:rPr>
        <w:t> </w:t>
      </w:r>
      <w:r w:rsidRPr="00AD5759">
        <w:rPr>
          <w:rFonts w:ascii="Times New Roman" w:hAnsi="Times New Roman"/>
          <w:sz w:val="24"/>
          <w:szCs w:val="24"/>
        </w:rPr>
        <w:t>104,5 тыс. руб., в 2017 году - 41</w:t>
      </w:r>
      <w:r w:rsidR="00E06535" w:rsidRPr="00AD5759">
        <w:rPr>
          <w:rFonts w:ascii="Times New Roman" w:hAnsi="Times New Roman"/>
          <w:sz w:val="24"/>
          <w:szCs w:val="24"/>
        </w:rPr>
        <w:t> </w:t>
      </w:r>
      <w:r w:rsidRPr="00AD5759">
        <w:rPr>
          <w:rFonts w:ascii="Times New Roman" w:hAnsi="Times New Roman"/>
          <w:sz w:val="24"/>
          <w:szCs w:val="24"/>
        </w:rPr>
        <w:t>370 тыс. рублей.</w:t>
      </w:r>
    </w:p>
    <w:p w:rsidR="00621529" w:rsidRDefault="00127162" w:rsidP="00B1169C">
      <w:pPr>
        <w:numPr>
          <w:ilvl w:val="0"/>
          <w:numId w:val="15"/>
        </w:numPr>
        <w:ind w:left="0" w:firstLine="709"/>
        <w:contextualSpacing/>
        <w:jc w:val="both"/>
        <w:rPr>
          <w:rFonts w:ascii="Times New Roman" w:hAnsi="Times New Roman"/>
          <w:lang w:val="ru-RU"/>
        </w:rPr>
      </w:pPr>
      <w:r w:rsidRPr="00AD5759">
        <w:rPr>
          <w:rFonts w:ascii="Times New Roman" w:hAnsi="Times New Roman"/>
          <w:lang w:val="ru-RU"/>
        </w:rPr>
        <w:t xml:space="preserve">Мероприятия Комитета </w:t>
      </w:r>
      <w:r w:rsidR="00BD1524">
        <w:rPr>
          <w:rFonts w:ascii="Times New Roman" w:hAnsi="Times New Roman"/>
          <w:lang w:val="ru-RU"/>
        </w:rPr>
        <w:t xml:space="preserve">в целом </w:t>
      </w:r>
      <w:r w:rsidRPr="00AD5759">
        <w:rPr>
          <w:rFonts w:ascii="Times New Roman" w:hAnsi="Times New Roman"/>
          <w:lang w:val="ru-RU"/>
        </w:rPr>
        <w:t xml:space="preserve">содействуют достижению целей, установленных Указом Президента РФ №600. </w:t>
      </w:r>
      <w:r w:rsidR="00621529">
        <w:rPr>
          <w:rFonts w:ascii="Times New Roman" w:hAnsi="Times New Roman"/>
          <w:lang w:val="ru-RU"/>
        </w:rPr>
        <w:t xml:space="preserve">Из 4 </w:t>
      </w:r>
      <w:r w:rsidRPr="00AD5759">
        <w:rPr>
          <w:rFonts w:ascii="Times New Roman" w:hAnsi="Times New Roman"/>
          <w:lang w:val="ru-RU"/>
        </w:rPr>
        <w:t>целевых показателей, установленны</w:t>
      </w:r>
      <w:r w:rsidR="007B1394">
        <w:rPr>
          <w:rFonts w:ascii="Times New Roman" w:hAnsi="Times New Roman"/>
          <w:lang w:val="ru-RU"/>
        </w:rPr>
        <w:t>х</w:t>
      </w:r>
      <w:r w:rsidRPr="00AD5759">
        <w:rPr>
          <w:rFonts w:ascii="Times New Roman" w:hAnsi="Times New Roman"/>
          <w:lang w:val="ru-RU"/>
        </w:rPr>
        <w:t xml:space="preserve"> постановлением Губернатора Волгоградской области от  14.01.2015 №6, не</w:t>
      </w:r>
      <w:r w:rsidR="00621529">
        <w:rPr>
          <w:rFonts w:ascii="Times New Roman" w:hAnsi="Times New Roman"/>
          <w:lang w:val="ru-RU"/>
        </w:rPr>
        <w:t xml:space="preserve"> достигнуто </w:t>
      </w:r>
      <w:r w:rsidR="007B1394">
        <w:rPr>
          <w:rFonts w:ascii="Times New Roman" w:hAnsi="Times New Roman"/>
          <w:lang w:val="ru-RU"/>
        </w:rPr>
        <w:t xml:space="preserve">плановое </w:t>
      </w:r>
      <w:r w:rsidR="00621529">
        <w:rPr>
          <w:rFonts w:ascii="Times New Roman" w:hAnsi="Times New Roman"/>
          <w:lang w:val="ru-RU"/>
        </w:rPr>
        <w:t xml:space="preserve">значение только по одному: «превышение среднего уровня процентной ставки по ипотечным кредитам над индексом потребительских цен» составило 7,04%, или </w:t>
      </w:r>
      <w:r w:rsidR="00931ACA">
        <w:rPr>
          <w:rFonts w:ascii="Times New Roman" w:hAnsi="Times New Roman"/>
          <w:lang w:val="ru-RU"/>
        </w:rPr>
        <w:t xml:space="preserve">на </w:t>
      </w:r>
      <w:r w:rsidR="007B1394">
        <w:rPr>
          <w:rFonts w:ascii="Times New Roman" w:hAnsi="Times New Roman"/>
          <w:lang w:val="ru-RU"/>
        </w:rPr>
        <w:t xml:space="preserve">2,04 процентных пункта </w:t>
      </w:r>
      <w:r w:rsidR="00621529">
        <w:rPr>
          <w:rFonts w:ascii="Times New Roman" w:hAnsi="Times New Roman"/>
          <w:lang w:val="ru-RU"/>
        </w:rPr>
        <w:t>больше планового значения</w:t>
      </w:r>
      <w:r w:rsidR="007B1394">
        <w:rPr>
          <w:rFonts w:ascii="Times New Roman" w:hAnsi="Times New Roman"/>
          <w:lang w:val="ru-RU"/>
        </w:rPr>
        <w:t xml:space="preserve"> (5%)</w:t>
      </w:r>
      <w:r w:rsidR="00621529">
        <w:rPr>
          <w:rFonts w:ascii="Times New Roman" w:hAnsi="Times New Roman"/>
          <w:lang w:val="ru-RU"/>
        </w:rPr>
        <w:t>.</w:t>
      </w:r>
    </w:p>
    <w:p w:rsidR="00285F1F" w:rsidRDefault="00607044" w:rsidP="00B1169C">
      <w:pPr>
        <w:numPr>
          <w:ilvl w:val="0"/>
          <w:numId w:val="15"/>
        </w:numPr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Проверкой</w:t>
      </w:r>
      <w:r w:rsidR="00285F1F" w:rsidRPr="003F36D1">
        <w:rPr>
          <w:rFonts w:ascii="Times New Roman" w:hAnsi="Times New Roman"/>
          <w:lang w:val="ru-RU"/>
        </w:rPr>
        <w:t xml:space="preserve"> бюджетной отчетности за 2017 год установлено </w:t>
      </w:r>
      <w:r w:rsidR="00DB0F69" w:rsidRPr="003F36D1">
        <w:rPr>
          <w:rFonts w:ascii="Times New Roman" w:hAnsi="Times New Roman"/>
          <w:lang w:val="ru-RU"/>
        </w:rPr>
        <w:t>7</w:t>
      </w:r>
      <w:r w:rsidR="00285F1F" w:rsidRPr="003F36D1">
        <w:rPr>
          <w:rFonts w:ascii="Times New Roman" w:hAnsi="Times New Roman"/>
          <w:lang w:val="ru-RU"/>
        </w:rPr>
        <w:t xml:space="preserve"> нарушений,</w:t>
      </w:r>
      <w:r w:rsidR="000E2F6B" w:rsidRPr="003F36D1">
        <w:rPr>
          <w:rFonts w:ascii="Times New Roman" w:hAnsi="Times New Roman"/>
          <w:lang w:val="ru-RU"/>
        </w:rPr>
        <w:t xml:space="preserve"> из </w:t>
      </w:r>
      <w:r w:rsidR="00285F1F" w:rsidRPr="003F36D1">
        <w:rPr>
          <w:rFonts w:ascii="Times New Roman" w:hAnsi="Times New Roman"/>
          <w:lang w:val="ru-RU"/>
        </w:rPr>
        <w:t xml:space="preserve"> которы</w:t>
      </w:r>
      <w:r w:rsidR="000E2F6B" w:rsidRPr="003F36D1">
        <w:rPr>
          <w:rFonts w:ascii="Times New Roman" w:hAnsi="Times New Roman"/>
          <w:lang w:val="ru-RU"/>
        </w:rPr>
        <w:t>х</w:t>
      </w:r>
      <w:r w:rsidR="00285F1F" w:rsidRPr="003F36D1">
        <w:rPr>
          <w:rFonts w:ascii="Times New Roman" w:hAnsi="Times New Roman"/>
          <w:lang w:val="ru-RU"/>
        </w:rPr>
        <w:t xml:space="preserve"> </w:t>
      </w:r>
      <w:r w:rsidR="00DB0F69" w:rsidRPr="003F36D1">
        <w:rPr>
          <w:rFonts w:ascii="Times New Roman" w:hAnsi="Times New Roman"/>
          <w:lang w:val="ru-RU"/>
        </w:rPr>
        <w:t>6</w:t>
      </w:r>
      <w:r w:rsidR="000E2F6B" w:rsidRPr="003F36D1">
        <w:rPr>
          <w:rFonts w:ascii="Times New Roman" w:hAnsi="Times New Roman"/>
          <w:lang w:val="ru-RU"/>
        </w:rPr>
        <w:t xml:space="preserve"> </w:t>
      </w:r>
      <w:r w:rsidR="00285F1F" w:rsidRPr="003F36D1">
        <w:rPr>
          <w:rFonts w:ascii="Times New Roman" w:hAnsi="Times New Roman"/>
          <w:lang w:val="ru-RU"/>
        </w:rPr>
        <w:t>устранены в ходе контрольного мероприятия.</w:t>
      </w:r>
      <w:r w:rsidR="00595B05" w:rsidRPr="003F36D1">
        <w:rPr>
          <w:rFonts w:ascii="Times New Roman" w:hAnsi="Times New Roman"/>
          <w:lang w:val="ru-RU"/>
        </w:rPr>
        <w:t xml:space="preserve"> Не устранен</w:t>
      </w:r>
      <w:r w:rsidR="00931ACA">
        <w:rPr>
          <w:rFonts w:ascii="Times New Roman" w:hAnsi="Times New Roman"/>
          <w:lang w:val="ru-RU"/>
        </w:rPr>
        <w:t>о</w:t>
      </w:r>
      <w:r w:rsidR="00595B05" w:rsidRPr="003F36D1">
        <w:rPr>
          <w:rFonts w:ascii="Times New Roman" w:hAnsi="Times New Roman"/>
          <w:lang w:val="ru-RU"/>
        </w:rPr>
        <w:t xml:space="preserve"> нарушение, выразившееся в неполном списании с учета дебиторской задолженности</w:t>
      </w:r>
      <w:r w:rsidR="00621529">
        <w:rPr>
          <w:rFonts w:ascii="Times New Roman" w:hAnsi="Times New Roman"/>
          <w:lang w:val="ru-RU"/>
        </w:rPr>
        <w:t>.</w:t>
      </w:r>
    </w:p>
    <w:p w:rsidR="00E06535" w:rsidRDefault="00B1169C" w:rsidP="00E06535">
      <w:pPr>
        <w:numPr>
          <w:ilvl w:val="0"/>
          <w:numId w:val="15"/>
        </w:numPr>
        <w:ind w:left="0" w:firstLine="709"/>
        <w:jc w:val="both"/>
        <w:rPr>
          <w:rFonts w:ascii="Times New Roman" w:hAnsi="Times New Roman"/>
          <w:lang w:val="ru-RU"/>
        </w:rPr>
      </w:pPr>
      <w:r w:rsidRPr="00E06535">
        <w:rPr>
          <w:rFonts w:ascii="Times New Roman" w:hAnsi="Times New Roman"/>
          <w:lang w:val="ru-RU"/>
        </w:rPr>
        <w:t xml:space="preserve">Объем кредиторской задолженности на 01.01.2018 </w:t>
      </w:r>
      <w:r w:rsidR="00607044">
        <w:rPr>
          <w:rFonts w:ascii="Times New Roman" w:hAnsi="Times New Roman"/>
          <w:lang w:val="ru-RU"/>
        </w:rPr>
        <w:t xml:space="preserve">по сравнению с предыдущим годом </w:t>
      </w:r>
      <w:r w:rsidR="00FB5447">
        <w:rPr>
          <w:rFonts w:ascii="Times New Roman" w:hAnsi="Times New Roman"/>
          <w:lang w:val="ru-RU"/>
        </w:rPr>
        <w:t xml:space="preserve">увеличился в 6,5 раза, </w:t>
      </w:r>
      <w:r w:rsidR="0098507E">
        <w:rPr>
          <w:rFonts w:ascii="Times New Roman" w:hAnsi="Times New Roman"/>
          <w:lang w:val="ru-RU"/>
        </w:rPr>
        <w:t>котор</w:t>
      </w:r>
      <w:r w:rsidR="00931ACA">
        <w:rPr>
          <w:rFonts w:ascii="Times New Roman" w:hAnsi="Times New Roman"/>
          <w:lang w:val="ru-RU"/>
        </w:rPr>
        <w:t>ый</w:t>
      </w:r>
      <w:r w:rsidR="00E06535" w:rsidRPr="00E06535">
        <w:rPr>
          <w:rFonts w:ascii="Times New Roman" w:hAnsi="Times New Roman"/>
          <w:lang w:val="ru-RU"/>
        </w:rPr>
        <w:t xml:space="preserve"> в основном </w:t>
      </w:r>
      <w:r w:rsidR="009B6A82">
        <w:rPr>
          <w:rFonts w:ascii="Times New Roman" w:hAnsi="Times New Roman"/>
          <w:lang w:val="ru-RU"/>
        </w:rPr>
        <w:t>включает</w:t>
      </w:r>
      <w:r w:rsidR="00E06535" w:rsidRPr="00E06535">
        <w:rPr>
          <w:rFonts w:ascii="Times New Roman" w:hAnsi="Times New Roman"/>
          <w:lang w:val="ru-RU"/>
        </w:rPr>
        <w:t xml:space="preserve"> задолженность за выполненные работы по государственным контрактам, непрофинансированн</w:t>
      </w:r>
      <w:r w:rsidR="009B6A82">
        <w:rPr>
          <w:rFonts w:ascii="Times New Roman" w:hAnsi="Times New Roman"/>
          <w:lang w:val="ru-RU"/>
        </w:rPr>
        <w:t>ую</w:t>
      </w:r>
      <w:r w:rsidR="00E06535" w:rsidRPr="00E06535">
        <w:rPr>
          <w:rFonts w:ascii="Times New Roman" w:hAnsi="Times New Roman"/>
          <w:lang w:val="ru-RU"/>
        </w:rPr>
        <w:t xml:space="preserve"> в связи с недостаточностью средств областного бюджета</w:t>
      </w:r>
      <w:r w:rsidR="00FB5447">
        <w:rPr>
          <w:rFonts w:ascii="Times New Roman" w:hAnsi="Times New Roman"/>
          <w:lang w:val="ru-RU"/>
        </w:rPr>
        <w:t xml:space="preserve">, а также </w:t>
      </w:r>
      <w:r w:rsidR="00E06535" w:rsidRPr="00E06535">
        <w:rPr>
          <w:rFonts w:ascii="Times New Roman" w:hAnsi="Times New Roman"/>
          <w:lang w:val="ru-RU"/>
        </w:rPr>
        <w:t xml:space="preserve"> </w:t>
      </w:r>
      <w:r w:rsidR="00CA639C">
        <w:rPr>
          <w:rFonts w:ascii="Times New Roman" w:hAnsi="Times New Roman"/>
          <w:lang w:val="ru-RU"/>
        </w:rPr>
        <w:t>задолженность по штрафам за неисполнение решений судов</w:t>
      </w:r>
      <w:r w:rsidR="00CA639C" w:rsidRPr="00067E3E">
        <w:rPr>
          <w:rFonts w:ascii="Times New Roman" w:hAnsi="Times New Roman"/>
          <w:lang w:val="ru-RU"/>
        </w:rPr>
        <w:t>.</w:t>
      </w:r>
      <w:r w:rsidR="00CA639C">
        <w:rPr>
          <w:rFonts w:ascii="Times New Roman" w:hAnsi="Times New Roman"/>
          <w:lang w:val="ru-RU"/>
        </w:rPr>
        <w:t xml:space="preserve"> </w:t>
      </w:r>
      <w:r w:rsidR="00E06535" w:rsidRPr="00E06535">
        <w:rPr>
          <w:rFonts w:ascii="Times New Roman" w:hAnsi="Times New Roman"/>
          <w:lang w:val="ru-RU"/>
        </w:rPr>
        <w:t xml:space="preserve">Просроченную кредиторскую задолженность в основном составляет образованный в 2012 году долг </w:t>
      </w:r>
      <w:r w:rsidR="00A34C5C">
        <w:rPr>
          <w:rFonts w:ascii="Times New Roman" w:hAnsi="Times New Roman"/>
          <w:lang w:val="ru-RU"/>
        </w:rPr>
        <w:t xml:space="preserve">перед </w:t>
      </w:r>
      <w:r w:rsidR="00E06535" w:rsidRPr="00E06535">
        <w:rPr>
          <w:rFonts w:ascii="Times New Roman" w:hAnsi="Times New Roman"/>
          <w:lang w:val="ru-RU"/>
        </w:rPr>
        <w:t>ООО «СевКавПромЖилСтрой» в объеме 9000,7 тыс. руб., взыскание которого из областного бюджета находится в стадии судебного процесса.</w:t>
      </w:r>
    </w:p>
    <w:p w:rsidR="00B1169C" w:rsidRDefault="00E06535" w:rsidP="00E06535">
      <w:pPr>
        <w:ind w:firstLine="709"/>
        <w:jc w:val="both"/>
        <w:rPr>
          <w:rFonts w:ascii="Times New Roman" w:hAnsi="Times New Roman"/>
          <w:lang w:val="ru-RU"/>
        </w:rPr>
      </w:pPr>
      <w:r w:rsidRPr="00E06535">
        <w:rPr>
          <w:rFonts w:ascii="Times New Roman" w:hAnsi="Times New Roman"/>
          <w:lang w:val="ru-RU"/>
        </w:rPr>
        <w:t xml:space="preserve"> О</w:t>
      </w:r>
      <w:r w:rsidR="00B1169C" w:rsidRPr="00E06535">
        <w:rPr>
          <w:rFonts w:ascii="Times New Roman" w:hAnsi="Times New Roman"/>
          <w:lang w:val="ru-RU"/>
        </w:rPr>
        <w:t>бъем дебиторской задолженност</w:t>
      </w:r>
      <w:r w:rsidRPr="00E06535">
        <w:rPr>
          <w:rFonts w:ascii="Times New Roman" w:hAnsi="Times New Roman"/>
          <w:lang w:val="ru-RU"/>
        </w:rPr>
        <w:t>и</w:t>
      </w:r>
      <w:r w:rsidR="00B1169C" w:rsidRPr="00E06535">
        <w:rPr>
          <w:rFonts w:ascii="Times New Roman" w:hAnsi="Times New Roman"/>
          <w:lang w:val="ru-RU"/>
        </w:rPr>
        <w:t xml:space="preserve"> на 01.01.2018</w:t>
      </w:r>
      <w:r w:rsidRPr="00E06535">
        <w:rPr>
          <w:rFonts w:ascii="Times New Roman" w:hAnsi="Times New Roman"/>
          <w:lang w:val="ru-RU"/>
        </w:rPr>
        <w:t xml:space="preserve"> увеличился в 1,8 раза</w:t>
      </w:r>
      <w:r w:rsidR="00607044">
        <w:rPr>
          <w:rFonts w:ascii="Times New Roman" w:hAnsi="Times New Roman"/>
          <w:lang w:val="ru-RU"/>
        </w:rPr>
        <w:t>.</w:t>
      </w:r>
      <w:r w:rsidR="00B1169C" w:rsidRPr="00E06535">
        <w:rPr>
          <w:rFonts w:ascii="Times New Roman" w:hAnsi="Times New Roman"/>
          <w:lang w:val="ru-RU"/>
        </w:rPr>
        <w:t xml:space="preserve"> </w:t>
      </w:r>
      <w:r w:rsidR="00A34C5C">
        <w:rPr>
          <w:rFonts w:ascii="Times New Roman" w:hAnsi="Times New Roman"/>
          <w:lang w:val="ru-RU"/>
        </w:rPr>
        <w:t>Просроченную дебиторскую задолженность составляет образованная в 2012 году задолженность</w:t>
      </w:r>
      <w:r w:rsidR="00B1169C">
        <w:rPr>
          <w:rFonts w:ascii="Times New Roman" w:hAnsi="Times New Roman"/>
          <w:lang w:val="ru-RU"/>
        </w:rPr>
        <w:t xml:space="preserve"> ООО «СевКавПромЖилСтрой в объеме 68 300,7 тыс. руб., которая не взыскана в связи с процедурой банкротства контрагента</w:t>
      </w:r>
      <w:r w:rsidR="00A34C5C">
        <w:rPr>
          <w:rFonts w:ascii="Times New Roman" w:hAnsi="Times New Roman"/>
          <w:lang w:val="ru-RU"/>
        </w:rPr>
        <w:t xml:space="preserve">, задолженность контрагентов </w:t>
      </w:r>
      <w:r w:rsidR="00FD05A9">
        <w:rPr>
          <w:rFonts w:ascii="Times New Roman" w:hAnsi="Times New Roman"/>
          <w:lang w:val="ru-RU"/>
        </w:rPr>
        <w:t xml:space="preserve">в стадии судебного процесса </w:t>
      </w:r>
      <w:r w:rsidR="00A34C5C">
        <w:rPr>
          <w:rFonts w:ascii="Times New Roman" w:hAnsi="Times New Roman"/>
          <w:lang w:val="ru-RU"/>
        </w:rPr>
        <w:t xml:space="preserve">на </w:t>
      </w:r>
      <w:r w:rsidR="00FD05A9">
        <w:rPr>
          <w:rFonts w:ascii="Times New Roman" w:hAnsi="Times New Roman"/>
          <w:lang w:val="ru-RU"/>
        </w:rPr>
        <w:t>сумму 6628,1 тыс.руб., неисполне</w:t>
      </w:r>
      <w:r w:rsidR="00A34C5C">
        <w:rPr>
          <w:rFonts w:ascii="Times New Roman" w:hAnsi="Times New Roman"/>
          <w:lang w:val="ru-RU"/>
        </w:rPr>
        <w:t>н</w:t>
      </w:r>
      <w:r w:rsidR="00FD05A9">
        <w:rPr>
          <w:rFonts w:ascii="Times New Roman" w:hAnsi="Times New Roman"/>
          <w:lang w:val="ru-RU"/>
        </w:rPr>
        <w:t>ны</w:t>
      </w:r>
      <w:r w:rsidR="00A34C5C">
        <w:rPr>
          <w:rFonts w:ascii="Times New Roman" w:hAnsi="Times New Roman"/>
          <w:lang w:val="ru-RU"/>
        </w:rPr>
        <w:t>е</w:t>
      </w:r>
      <w:r w:rsidR="00FD05A9">
        <w:rPr>
          <w:rFonts w:ascii="Times New Roman" w:hAnsi="Times New Roman"/>
          <w:lang w:val="ru-RU"/>
        </w:rPr>
        <w:t xml:space="preserve"> судебные решения (исполнительные листы) на общую сумму 99 881,6 тыс. рублей.</w:t>
      </w:r>
    </w:p>
    <w:p w:rsidR="00B1169C" w:rsidRDefault="00B1169C" w:rsidP="00B1169C">
      <w:pPr>
        <w:ind w:firstLine="709"/>
        <w:rPr>
          <w:lang w:val="ru-RU"/>
        </w:rPr>
      </w:pPr>
    </w:p>
    <w:p w:rsidR="00AF1085" w:rsidRDefault="00AF1085" w:rsidP="00B1169C">
      <w:pPr>
        <w:ind w:firstLine="709"/>
        <w:rPr>
          <w:lang w:val="ru-RU"/>
        </w:rPr>
      </w:pPr>
    </w:p>
    <w:p w:rsidR="006B204E" w:rsidRPr="006B204E" w:rsidRDefault="006B204E" w:rsidP="00010F4F">
      <w:pPr>
        <w:rPr>
          <w:rFonts w:ascii="Times New Roman" w:hAnsi="Times New Roman"/>
          <w:b/>
          <w:lang w:val="ru-RU"/>
        </w:rPr>
      </w:pPr>
      <w:r w:rsidRPr="006B204E">
        <w:rPr>
          <w:rFonts w:ascii="Times New Roman" w:hAnsi="Times New Roman"/>
          <w:b/>
          <w:lang w:val="ru-RU"/>
        </w:rPr>
        <w:t xml:space="preserve">Аудитор                                                                                                                </w:t>
      </w:r>
      <w:r w:rsidR="00010F4F">
        <w:rPr>
          <w:rFonts w:ascii="Times New Roman" w:hAnsi="Times New Roman"/>
          <w:b/>
          <w:lang w:val="ru-RU"/>
        </w:rPr>
        <w:t xml:space="preserve">                 </w:t>
      </w:r>
      <w:r w:rsidRPr="006B204E">
        <w:rPr>
          <w:rFonts w:ascii="Times New Roman" w:hAnsi="Times New Roman"/>
          <w:b/>
          <w:lang w:val="ru-RU"/>
        </w:rPr>
        <w:t>Е.А. Пузикова</w:t>
      </w:r>
    </w:p>
    <w:p w:rsidR="009C598D" w:rsidRPr="009C598D" w:rsidRDefault="009C598D" w:rsidP="00B1169C">
      <w:pPr>
        <w:ind w:firstLine="709"/>
        <w:jc w:val="both"/>
        <w:rPr>
          <w:rFonts w:ascii="Times New Roman" w:hAnsi="Times New Roman"/>
          <w:lang w:val="ru-RU"/>
        </w:rPr>
      </w:pPr>
    </w:p>
    <w:p w:rsidR="00285F1F" w:rsidRDefault="00285F1F" w:rsidP="00B1169C">
      <w:pPr>
        <w:ind w:firstLine="709"/>
        <w:contextualSpacing/>
        <w:jc w:val="both"/>
        <w:rPr>
          <w:rFonts w:ascii="Times New Roman" w:hAnsi="Times New Roman"/>
          <w:lang w:val="ru-RU"/>
        </w:rPr>
      </w:pPr>
    </w:p>
    <w:sectPr w:rsidR="00285F1F" w:rsidSect="00B45D4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567" w:bottom="79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96A" w:rsidRDefault="00B6696A">
      <w:r>
        <w:separator/>
      </w:r>
    </w:p>
  </w:endnote>
  <w:endnote w:type="continuationSeparator" w:id="0">
    <w:p w:rsidR="00B6696A" w:rsidRDefault="00B669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96A" w:rsidRDefault="00B6696A">
    <w:pPr>
      <w:pStyle w:val="aff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96A" w:rsidRDefault="00B6696A">
    <w:pPr>
      <w:pStyle w:val="aff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96A" w:rsidRDefault="00B6696A">
    <w:pPr>
      <w:pStyle w:val="aff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96A" w:rsidRDefault="00B6696A">
      <w:r>
        <w:separator/>
      </w:r>
    </w:p>
  </w:footnote>
  <w:footnote w:type="continuationSeparator" w:id="0">
    <w:p w:rsidR="00B6696A" w:rsidRDefault="00B669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96A" w:rsidRDefault="00D51BA7" w:rsidP="00FD390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6696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6696A">
      <w:rPr>
        <w:rStyle w:val="a9"/>
        <w:noProof/>
      </w:rPr>
      <w:t>9</w:t>
    </w:r>
    <w:r>
      <w:rPr>
        <w:rStyle w:val="a9"/>
      </w:rPr>
      <w:fldChar w:fldCharType="end"/>
    </w:r>
  </w:p>
  <w:p w:rsidR="00B6696A" w:rsidRDefault="00B6696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96A" w:rsidRPr="00D56C79" w:rsidRDefault="00D51BA7" w:rsidP="00FD3905">
    <w:pPr>
      <w:pStyle w:val="a7"/>
      <w:framePr w:wrap="around" w:vAnchor="text" w:hAnchor="margin" w:xAlign="center" w:y="1"/>
      <w:rPr>
        <w:rStyle w:val="a9"/>
        <w:rFonts w:ascii="Times New Roman" w:hAnsi="Times New Roman"/>
      </w:rPr>
    </w:pPr>
    <w:r w:rsidRPr="00D56C79">
      <w:rPr>
        <w:rStyle w:val="a9"/>
        <w:rFonts w:ascii="Times New Roman" w:hAnsi="Times New Roman"/>
      </w:rPr>
      <w:fldChar w:fldCharType="begin"/>
    </w:r>
    <w:r w:rsidR="00B6696A" w:rsidRPr="00D56C79">
      <w:rPr>
        <w:rStyle w:val="a9"/>
        <w:rFonts w:ascii="Times New Roman" w:hAnsi="Times New Roman"/>
      </w:rPr>
      <w:instrText xml:space="preserve">PAGE  </w:instrText>
    </w:r>
    <w:r w:rsidRPr="00D56C79">
      <w:rPr>
        <w:rStyle w:val="a9"/>
        <w:rFonts w:ascii="Times New Roman" w:hAnsi="Times New Roman"/>
      </w:rPr>
      <w:fldChar w:fldCharType="separate"/>
    </w:r>
    <w:r w:rsidR="001F2743">
      <w:rPr>
        <w:rStyle w:val="a9"/>
        <w:rFonts w:ascii="Times New Roman" w:hAnsi="Times New Roman"/>
        <w:noProof/>
      </w:rPr>
      <w:t>3</w:t>
    </w:r>
    <w:r w:rsidRPr="00D56C79">
      <w:rPr>
        <w:rStyle w:val="a9"/>
        <w:rFonts w:ascii="Times New Roman" w:hAnsi="Times New Roman"/>
      </w:rPr>
      <w:fldChar w:fldCharType="end"/>
    </w:r>
  </w:p>
  <w:p w:rsidR="00B6696A" w:rsidRPr="00D56C79" w:rsidRDefault="00B6696A">
    <w:pPr>
      <w:pStyle w:val="a7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96A" w:rsidRDefault="00B6696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81394"/>
    <w:multiLevelType w:val="hybridMultilevel"/>
    <w:tmpl w:val="A6BADA0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3E688C"/>
    <w:multiLevelType w:val="hybridMultilevel"/>
    <w:tmpl w:val="2A820F8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835BED"/>
    <w:multiLevelType w:val="hybridMultilevel"/>
    <w:tmpl w:val="487048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815DDD"/>
    <w:multiLevelType w:val="hybridMultilevel"/>
    <w:tmpl w:val="87BC9C4A"/>
    <w:lvl w:ilvl="0" w:tplc="3CA4C5FA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8523C45"/>
    <w:multiLevelType w:val="hybridMultilevel"/>
    <w:tmpl w:val="B158FAC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3F52144"/>
    <w:multiLevelType w:val="hybridMultilevel"/>
    <w:tmpl w:val="CB82CA32"/>
    <w:lvl w:ilvl="0" w:tplc="3CA4C5F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17AD2"/>
    <w:multiLevelType w:val="hybridMultilevel"/>
    <w:tmpl w:val="48AA11C6"/>
    <w:lvl w:ilvl="0" w:tplc="3CA4C5FA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5B97067"/>
    <w:multiLevelType w:val="multilevel"/>
    <w:tmpl w:val="DF7C18C6"/>
    <w:lvl w:ilvl="0">
      <w:start w:val="2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25D21BD8"/>
    <w:multiLevelType w:val="hybridMultilevel"/>
    <w:tmpl w:val="8BF013A8"/>
    <w:lvl w:ilvl="0" w:tplc="3CA4C5FA">
      <w:start w:val="1"/>
      <w:numFmt w:val="bullet"/>
      <w:lvlText w:val="-"/>
      <w:lvlJc w:val="left"/>
      <w:pPr>
        <w:ind w:left="149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29E26B62"/>
    <w:multiLevelType w:val="hybridMultilevel"/>
    <w:tmpl w:val="B218C82A"/>
    <w:lvl w:ilvl="0" w:tplc="3CA4C5F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CAE3E57"/>
    <w:multiLevelType w:val="hybridMultilevel"/>
    <w:tmpl w:val="3F065980"/>
    <w:lvl w:ilvl="0" w:tplc="3CA4C5F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761C89"/>
    <w:multiLevelType w:val="hybridMultilevel"/>
    <w:tmpl w:val="BA0E55A8"/>
    <w:lvl w:ilvl="0" w:tplc="3CA4C5F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9BF14C2"/>
    <w:multiLevelType w:val="hybridMultilevel"/>
    <w:tmpl w:val="FA263B18"/>
    <w:lvl w:ilvl="0" w:tplc="3CA4C5FA">
      <w:start w:val="1"/>
      <w:numFmt w:val="bullet"/>
      <w:lvlText w:val="-"/>
      <w:lvlJc w:val="left"/>
      <w:pPr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DE9636B"/>
    <w:multiLevelType w:val="hybridMultilevel"/>
    <w:tmpl w:val="AB36D36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00C40E8"/>
    <w:multiLevelType w:val="hybridMultilevel"/>
    <w:tmpl w:val="165AC286"/>
    <w:lvl w:ilvl="0" w:tplc="3CA4C5F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DB5A6E"/>
    <w:multiLevelType w:val="hybridMultilevel"/>
    <w:tmpl w:val="06DA4D68"/>
    <w:lvl w:ilvl="0" w:tplc="3CA4C5FA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D086CFC"/>
    <w:multiLevelType w:val="hybridMultilevel"/>
    <w:tmpl w:val="ECB0CF1C"/>
    <w:lvl w:ilvl="0" w:tplc="1400AB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5B2263"/>
    <w:multiLevelType w:val="hybridMultilevel"/>
    <w:tmpl w:val="4DDA2B6C"/>
    <w:lvl w:ilvl="0" w:tplc="3CA4C5F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BD96029"/>
    <w:multiLevelType w:val="hybridMultilevel"/>
    <w:tmpl w:val="929E5C6C"/>
    <w:lvl w:ilvl="0" w:tplc="3CA4C5F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CDD6083"/>
    <w:multiLevelType w:val="hybridMultilevel"/>
    <w:tmpl w:val="8DD47148"/>
    <w:lvl w:ilvl="0" w:tplc="B426C5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00C71BA"/>
    <w:multiLevelType w:val="hybridMultilevel"/>
    <w:tmpl w:val="732CD11E"/>
    <w:lvl w:ilvl="0" w:tplc="3CA4C5F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99B1BDB"/>
    <w:multiLevelType w:val="hybridMultilevel"/>
    <w:tmpl w:val="8DA0BAE4"/>
    <w:lvl w:ilvl="0" w:tplc="0419000B">
      <w:start w:val="1"/>
      <w:numFmt w:val="bullet"/>
      <w:lvlText w:val=""/>
      <w:lvlJc w:val="left"/>
      <w:pPr>
        <w:ind w:left="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22">
    <w:nsid w:val="69E71589"/>
    <w:multiLevelType w:val="hybridMultilevel"/>
    <w:tmpl w:val="CBD40A54"/>
    <w:lvl w:ilvl="0" w:tplc="0419000B">
      <w:start w:val="1"/>
      <w:numFmt w:val="bullet"/>
      <w:lvlText w:val=""/>
      <w:lvlJc w:val="left"/>
      <w:pPr>
        <w:ind w:left="7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3">
    <w:nsid w:val="6E312107"/>
    <w:multiLevelType w:val="hybridMultilevel"/>
    <w:tmpl w:val="9380311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49C5361"/>
    <w:multiLevelType w:val="hybridMultilevel"/>
    <w:tmpl w:val="BFAA827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5092C1A"/>
    <w:multiLevelType w:val="hybridMultilevel"/>
    <w:tmpl w:val="48AC6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12"/>
  </w:num>
  <w:num w:numId="4">
    <w:abstractNumId w:val="14"/>
  </w:num>
  <w:num w:numId="5">
    <w:abstractNumId w:val="17"/>
  </w:num>
  <w:num w:numId="6">
    <w:abstractNumId w:val="1"/>
  </w:num>
  <w:num w:numId="7">
    <w:abstractNumId w:val="22"/>
  </w:num>
  <w:num w:numId="8">
    <w:abstractNumId w:val="18"/>
  </w:num>
  <w:num w:numId="9">
    <w:abstractNumId w:val="0"/>
  </w:num>
  <w:num w:numId="10">
    <w:abstractNumId w:val="15"/>
  </w:num>
  <w:num w:numId="11">
    <w:abstractNumId w:val="23"/>
  </w:num>
  <w:num w:numId="12">
    <w:abstractNumId w:val="10"/>
  </w:num>
  <w:num w:numId="13">
    <w:abstractNumId w:val="5"/>
  </w:num>
  <w:num w:numId="14">
    <w:abstractNumId w:val="3"/>
  </w:num>
  <w:num w:numId="15">
    <w:abstractNumId w:val="2"/>
  </w:num>
  <w:num w:numId="16">
    <w:abstractNumId w:val="24"/>
  </w:num>
  <w:num w:numId="17">
    <w:abstractNumId w:val="13"/>
  </w:num>
  <w:num w:numId="18">
    <w:abstractNumId w:val="4"/>
  </w:num>
  <w:num w:numId="19">
    <w:abstractNumId w:val="25"/>
  </w:num>
  <w:num w:numId="20">
    <w:abstractNumId w:val="7"/>
  </w:num>
  <w:num w:numId="21">
    <w:abstractNumId w:val="6"/>
  </w:num>
  <w:num w:numId="22">
    <w:abstractNumId w:val="8"/>
  </w:num>
  <w:num w:numId="23">
    <w:abstractNumId w:val="11"/>
  </w:num>
  <w:num w:numId="24">
    <w:abstractNumId w:val="9"/>
  </w:num>
  <w:num w:numId="25">
    <w:abstractNumId w:val="20"/>
  </w:num>
  <w:num w:numId="26">
    <w:abstractNumId w:val="1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FD3905"/>
    <w:rsid w:val="000011BD"/>
    <w:rsid w:val="000014E9"/>
    <w:rsid w:val="0000337D"/>
    <w:rsid w:val="00003385"/>
    <w:rsid w:val="000036B3"/>
    <w:rsid w:val="00003714"/>
    <w:rsid w:val="00003DEC"/>
    <w:rsid w:val="000043B2"/>
    <w:rsid w:val="00004505"/>
    <w:rsid w:val="0000499B"/>
    <w:rsid w:val="000072FB"/>
    <w:rsid w:val="00007419"/>
    <w:rsid w:val="00010F4F"/>
    <w:rsid w:val="00012581"/>
    <w:rsid w:val="00012919"/>
    <w:rsid w:val="00012D2F"/>
    <w:rsid w:val="00013214"/>
    <w:rsid w:val="00013D21"/>
    <w:rsid w:val="00014089"/>
    <w:rsid w:val="00014111"/>
    <w:rsid w:val="000142CB"/>
    <w:rsid w:val="0001485A"/>
    <w:rsid w:val="000156DA"/>
    <w:rsid w:val="000165ED"/>
    <w:rsid w:val="0001661E"/>
    <w:rsid w:val="00016DA7"/>
    <w:rsid w:val="00016F6D"/>
    <w:rsid w:val="00017D4C"/>
    <w:rsid w:val="00017FC8"/>
    <w:rsid w:val="00020116"/>
    <w:rsid w:val="000212FC"/>
    <w:rsid w:val="0002170A"/>
    <w:rsid w:val="00021803"/>
    <w:rsid w:val="00021F67"/>
    <w:rsid w:val="000220CA"/>
    <w:rsid w:val="00022852"/>
    <w:rsid w:val="00022981"/>
    <w:rsid w:val="00023858"/>
    <w:rsid w:val="00024174"/>
    <w:rsid w:val="0002446D"/>
    <w:rsid w:val="00024C2C"/>
    <w:rsid w:val="00024E34"/>
    <w:rsid w:val="00025DA0"/>
    <w:rsid w:val="0002623D"/>
    <w:rsid w:val="0002676A"/>
    <w:rsid w:val="000268B1"/>
    <w:rsid w:val="00026A60"/>
    <w:rsid w:val="0002720D"/>
    <w:rsid w:val="00031E69"/>
    <w:rsid w:val="0003446A"/>
    <w:rsid w:val="000348C8"/>
    <w:rsid w:val="00035C49"/>
    <w:rsid w:val="00035D34"/>
    <w:rsid w:val="00035E02"/>
    <w:rsid w:val="00036316"/>
    <w:rsid w:val="0003787D"/>
    <w:rsid w:val="00037AB4"/>
    <w:rsid w:val="0004000A"/>
    <w:rsid w:val="00040490"/>
    <w:rsid w:val="00041BCC"/>
    <w:rsid w:val="00041F19"/>
    <w:rsid w:val="000424B8"/>
    <w:rsid w:val="00042E6D"/>
    <w:rsid w:val="000441A2"/>
    <w:rsid w:val="000444EE"/>
    <w:rsid w:val="00044AED"/>
    <w:rsid w:val="00044EBA"/>
    <w:rsid w:val="00044EEF"/>
    <w:rsid w:val="00044F7F"/>
    <w:rsid w:val="0004537D"/>
    <w:rsid w:val="000454FE"/>
    <w:rsid w:val="0004565A"/>
    <w:rsid w:val="0004626B"/>
    <w:rsid w:val="000467A7"/>
    <w:rsid w:val="00046886"/>
    <w:rsid w:val="0004692C"/>
    <w:rsid w:val="00046A6F"/>
    <w:rsid w:val="00046A9D"/>
    <w:rsid w:val="00046FE5"/>
    <w:rsid w:val="000475ED"/>
    <w:rsid w:val="00047627"/>
    <w:rsid w:val="00047AF1"/>
    <w:rsid w:val="00051133"/>
    <w:rsid w:val="00051ECD"/>
    <w:rsid w:val="00052A69"/>
    <w:rsid w:val="00055117"/>
    <w:rsid w:val="000551AD"/>
    <w:rsid w:val="00055E36"/>
    <w:rsid w:val="00055FA8"/>
    <w:rsid w:val="0005607B"/>
    <w:rsid w:val="0005636C"/>
    <w:rsid w:val="000565C2"/>
    <w:rsid w:val="00056750"/>
    <w:rsid w:val="000568EE"/>
    <w:rsid w:val="00056C69"/>
    <w:rsid w:val="00056F5B"/>
    <w:rsid w:val="00057CC6"/>
    <w:rsid w:val="000606EE"/>
    <w:rsid w:val="00060C1E"/>
    <w:rsid w:val="00060EBB"/>
    <w:rsid w:val="00062454"/>
    <w:rsid w:val="00062AE2"/>
    <w:rsid w:val="00063210"/>
    <w:rsid w:val="00063A74"/>
    <w:rsid w:val="00063CED"/>
    <w:rsid w:val="00064896"/>
    <w:rsid w:val="00064A16"/>
    <w:rsid w:val="00065883"/>
    <w:rsid w:val="00066547"/>
    <w:rsid w:val="000665D3"/>
    <w:rsid w:val="00067A5B"/>
    <w:rsid w:val="00067C21"/>
    <w:rsid w:val="00067E3E"/>
    <w:rsid w:val="00067F3A"/>
    <w:rsid w:val="000702AA"/>
    <w:rsid w:val="00071DDC"/>
    <w:rsid w:val="000721BE"/>
    <w:rsid w:val="000721DB"/>
    <w:rsid w:val="00072257"/>
    <w:rsid w:val="0007247D"/>
    <w:rsid w:val="00072D4B"/>
    <w:rsid w:val="00072EB5"/>
    <w:rsid w:val="000737BB"/>
    <w:rsid w:val="0007388B"/>
    <w:rsid w:val="000745C3"/>
    <w:rsid w:val="00074D4F"/>
    <w:rsid w:val="000750AD"/>
    <w:rsid w:val="00075753"/>
    <w:rsid w:val="000760F8"/>
    <w:rsid w:val="0007623B"/>
    <w:rsid w:val="000773AF"/>
    <w:rsid w:val="000776BC"/>
    <w:rsid w:val="000776E2"/>
    <w:rsid w:val="000779AF"/>
    <w:rsid w:val="00077A05"/>
    <w:rsid w:val="00081231"/>
    <w:rsid w:val="000819CF"/>
    <w:rsid w:val="00081EB3"/>
    <w:rsid w:val="0008230D"/>
    <w:rsid w:val="00082CB4"/>
    <w:rsid w:val="000838DF"/>
    <w:rsid w:val="00083B32"/>
    <w:rsid w:val="000841AA"/>
    <w:rsid w:val="000849AF"/>
    <w:rsid w:val="00084D42"/>
    <w:rsid w:val="00084EAD"/>
    <w:rsid w:val="00084FD8"/>
    <w:rsid w:val="000853CB"/>
    <w:rsid w:val="0008687E"/>
    <w:rsid w:val="00086E1B"/>
    <w:rsid w:val="00086E45"/>
    <w:rsid w:val="00086F59"/>
    <w:rsid w:val="00086F96"/>
    <w:rsid w:val="00087674"/>
    <w:rsid w:val="000877F6"/>
    <w:rsid w:val="00090795"/>
    <w:rsid w:val="00090A67"/>
    <w:rsid w:val="0009160A"/>
    <w:rsid w:val="000917B6"/>
    <w:rsid w:val="000919EC"/>
    <w:rsid w:val="00091D4F"/>
    <w:rsid w:val="0009228F"/>
    <w:rsid w:val="000923F0"/>
    <w:rsid w:val="00094223"/>
    <w:rsid w:val="000944B6"/>
    <w:rsid w:val="00094B52"/>
    <w:rsid w:val="00094DD3"/>
    <w:rsid w:val="00094E06"/>
    <w:rsid w:val="00095CBE"/>
    <w:rsid w:val="00096686"/>
    <w:rsid w:val="000968F7"/>
    <w:rsid w:val="00096B0B"/>
    <w:rsid w:val="00096B78"/>
    <w:rsid w:val="0009736F"/>
    <w:rsid w:val="000A0E4C"/>
    <w:rsid w:val="000A136E"/>
    <w:rsid w:val="000A18E1"/>
    <w:rsid w:val="000A1D00"/>
    <w:rsid w:val="000A25F5"/>
    <w:rsid w:val="000A32A0"/>
    <w:rsid w:val="000A35CE"/>
    <w:rsid w:val="000A4225"/>
    <w:rsid w:val="000A4BF6"/>
    <w:rsid w:val="000A6735"/>
    <w:rsid w:val="000A6A37"/>
    <w:rsid w:val="000A6EFA"/>
    <w:rsid w:val="000A76A3"/>
    <w:rsid w:val="000B2030"/>
    <w:rsid w:val="000B212A"/>
    <w:rsid w:val="000B2BE0"/>
    <w:rsid w:val="000B2CE7"/>
    <w:rsid w:val="000B3339"/>
    <w:rsid w:val="000B352A"/>
    <w:rsid w:val="000B498C"/>
    <w:rsid w:val="000B4DB6"/>
    <w:rsid w:val="000B5592"/>
    <w:rsid w:val="000B5818"/>
    <w:rsid w:val="000B6108"/>
    <w:rsid w:val="000B774B"/>
    <w:rsid w:val="000C062A"/>
    <w:rsid w:val="000C1FA8"/>
    <w:rsid w:val="000C2159"/>
    <w:rsid w:val="000C2262"/>
    <w:rsid w:val="000C2434"/>
    <w:rsid w:val="000C259B"/>
    <w:rsid w:val="000C27D2"/>
    <w:rsid w:val="000C2A2F"/>
    <w:rsid w:val="000C2A91"/>
    <w:rsid w:val="000C2F01"/>
    <w:rsid w:val="000C3A5A"/>
    <w:rsid w:val="000C3BA7"/>
    <w:rsid w:val="000C3CA4"/>
    <w:rsid w:val="000C4C05"/>
    <w:rsid w:val="000C532F"/>
    <w:rsid w:val="000C5CD8"/>
    <w:rsid w:val="000C64E2"/>
    <w:rsid w:val="000C68A0"/>
    <w:rsid w:val="000C720D"/>
    <w:rsid w:val="000C747B"/>
    <w:rsid w:val="000C755D"/>
    <w:rsid w:val="000C7794"/>
    <w:rsid w:val="000C7B29"/>
    <w:rsid w:val="000C7DA5"/>
    <w:rsid w:val="000D0618"/>
    <w:rsid w:val="000D064E"/>
    <w:rsid w:val="000D12E0"/>
    <w:rsid w:val="000D22A6"/>
    <w:rsid w:val="000D2A39"/>
    <w:rsid w:val="000D2CD3"/>
    <w:rsid w:val="000D3042"/>
    <w:rsid w:val="000D3178"/>
    <w:rsid w:val="000D3871"/>
    <w:rsid w:val="000D3D61"/>
    <w:rsid w:val="000D4193"/>
    <w:rsid w:val="000D49D5"/>
    <w:rsid w:val="000D4F59"/>
    <w:rsid w:val="000D504C"/>
    <w:rsid w:val="000D5307"/>
    <w:rsid w:val="000D64BB"/>
    <w:rsid w:val="000D6768"/>
    <w:rsid w:val="000D6C6B"/>
    <w:rsid w:val="000D74D7"/>
    <w:rsid w:val="000D783E"/>
    <w:rsid w:val="000E0302"/>
    <w:rsid w:val="000E046F"/>
    <w:rsid w:val="000E1CCC"/>
    <w:rsid w:val="000E2F6B"/>
    <w:rsid w:val="000E37B9"/>
    <w:rsid w:val="000E3B57"/>
    <w:rsid w:val="000E60A3"/>
    <w:rsid w:val="000E67FD"/>
    <w:rsid w:val="000F0092"/>
    <w:rsid w:val="000F034E"/>
    <w:rsid w:val="000F04ED"/>
    <w:rsid w:val="000F0C01"/>
    <w:rsid w:val="000F0FC7"/>
    <w:rsid w:val="000F13A1"/>
    <w:rsid w:val="000F21B7"/>
    <w:rsid w:val="000F22DD"/>
    <w:rsid w:val="000F2324"/>
    <w:rsid w:val="000F29B6"/>
    <w:rsid w:val="000F35F2"/>
    <w:rsid w:val="000F4AED"/>
    <w:rsid w:val="000F4C3A"/>
    <w:rsid w:val="000F5353"/>
    <w:rsid w:val="000F6048"/>
    <w:rsid w:val="000F6331"/>
    <w:rsid w:val="000F66E6"/>
    <w:rsid w:val="000F6AE1"/>
    <w:rsid w:val="0010019A"/>
    <w:rsid w:val="00100292"/>
    <w:rsid w:val="0010041D"/>
    <w:rsid w:val="00100714"/>
    <w:rsid w:val="001014A8"/>
    <w:rsid w:val="00101611"/>
    <w:rsid w:val="0010183E"/>
    <w:rsid w:val="00101F56"/>
    <w:rsid w:val="001021DA"/>
    <w:rsid w:val="001024D8"/>
    <w:rsid w:val="00102B0B"/>
    <w:rsid w:val="00103842"/>
    <w:rsid w:val="00103C88"/>
    <w:rsid w:val="00103CE2"/>
    <w:rsid w:val="00104BCA"/>
    <w:rsid w:val="0010523E"/>
    <w:rsid w:val="0010590E"/>
    <w:rsid w:val="00105F6C"/>
    <w:rsid w:val="0010616F"/>
    <w:rsid w:val="001073CC"/>
    <w:rsid w:val="0010760D"/>
    <w:rsid w:val="00107950"/>
    <w:rsid w:val="00107B28"/>
    <w:rsid w:val="00107D4A"/>
    <w:rsid w:val="00107F68"/>
    <w:rsid w:val="00110B38"/>
    <w:rsid w:val="0011160B"/>
    <w:rsid w:val="00112262"/>
    <w:rsid w:val="00112581"/>
    <w:rsid w:val="0011267D"/>
    <w:rsid w:val="0011273F"/>
    <w:rsid w:val="00112C4B"/>
    <w:rsid w:val="0011373F"/>
    <w:rsid w:val="0011423E"/>
    <w:rsid w:val="0011487B"/>
    <w:rsid w:val="00114E1A"/>
    <w:rsid w:val="00115EDC"/>
    <w:rsid w:val="00116D78"/>
    <w:rsid w:val="00116E51"/>
    <w:rsid w:val="001203E2"/>
    <w:rsid w:val="0012089F"/>
    <w:rsid w:val="0012096F"/>
    <w:rsid w:val="00120BB9"/>
    <w:rsid w:val="001212E3"/>
    <w:rsid w:val="001220E2"/>
    <w:rsid w:val="00122701"/>
    <w:rsid w:val="0012316F"/>
    <w:rsid w:val="0012345A"/>
    <w:rsid w:val="00123D05"/>
    <w:rsid w:val="001246C4"/>
    <w:rsid w:val="001249E2"/>
    <w:rsid w:val="001250FB"/>
    <w:rsid w:val="0012517C"/>
    <w:rsid w:val="001265C3"/>
    <w:rsid w:val="00126DF6"/>
    <w:rsid w:val="00127162"/>
    <w:rsid w:val="001272A5"/>
    <w:rsid w:val="00130F08"/>
    <w:rsid w:val="00131354"/>
    <w:rsid w:val="00131AD6"/>
    <w:rsid w:val="00132188"/>
    <w:rsid w:val="001332E8"/>
    <w:rsid w:val="0013399D"/>
    <w:rsid w:val="001348DF"/>
    <w:rsid w:val="00134F16"/>
    <w:rsid w:val="00135D36"/>
    <w:rsid w:val="00135DA3"/>
    <w:rsid w:val="00135F5B"/>
    <w:rsid w:val="00137266"/>
    <w:rsid w:val="001378DA"/>
    <w:rsid w:val="001379B7"/>
    <w:rsid w:val="00137F02"/>
    <w:rsid w:val="0014023F"/>
    <w:rsid w:val="00140FD1"/>
    <w:rsid w:val="00141917"/>
    <w:rsid w:val="001430DE"/>
    <w:rsid w:val="00143850"/>
    <w:rsid w:val="001438D7"/>
    <w:rsid w:val="00143A71"/>
    <w:rsid w:val="001443C8"/>
    <w:rsid w:val="00144AB8"/>
    <w:rsid w:val="001452FF"/>
    <w:rsid w:val="001458C3"/>
    <w:rsid w:val="00145C61"/>
    <w:rsid w:val="00146901"/>
    <w:rsid w:val="001469E3"/>
    <w:rsid w:val="0014790C"/>
    <w:rsid w:val="0015033B"/>
    <w:rsid w:val="001504AE"/>
    <w:rsid w:val="0015064C"/>
    <w:rsid w:val="00150961"/>
    <w:rsid w:val="00150EA1"/>
    <w:rsid w:val="00151405"/>
    <w:rsid w:val="00151490"/>
    <w:rsid w:val="00152B2A"/>
    <w:rsid w:val="00153512"/>
    <w:rsid w:val="001548C5"/>
    <w:rsid w:val="001549F2"/>
    <w:rsid w:val="0015557C"/>
    <w:rsid w:val="001569BD"/>
    <w:rsid w:val="00156A5A"/>
    <w:rsid w:val="0015735F"/>
    <w:rsid w:val="001576A6"/>
    <w:rsid w:val="00160477"/>
    <w:rsid w:val="00161226"/>
    <w:rsid w:val="00161399"/>
    <w:rsid w:val="00161B2D"/>
    <w:rsid w:val="0016342E"/>
    <w:rsid w:val="00163441"/>
    <w:rsid w:val="00163DF1"/>
    <w:rsid w:val="001647BD"/>
    <w:rsid w:val="00164AA4"/>
    <w:rsid w:val="00165A1D"/>
    <w:rsid w:val="001665E4"/>
    <w:rsid w:val="00170BCD"/>
    <w:rsid w:val="00171B95"/>
    <w:rsid w:val="001725B9"/>
    <w:rsid w:val="0017302E"/>
    <w:rsid w:val="00173076"/>
    <w:rsid w:val="00173F9A"/>
    <w:rsid w:val="00174E31"/>
    <w:rsid w:val="00175BC1"/>
    <w:rsid w:val="00176433"/>
    <w:rsid w:val="001766CD"/>
    <w:rsid w:val="0017687E"/>
    <w:rsid w:val="00176CA4"/>
    <w:rsid w:val="00176D65"/>
    <w:rsid w:val="00176E01"/>
    <w:rsid w:val="001775D5"/>
    <w:rsid w:val="001779BE"/>
    <w:rsid w:val="00177A65"/>
    <w:rsid w:val="00180B86"/>
    <w:rsid w:val="00180E1E"/>
    <w:rsid w:val="00180FCB"/>
    <w:rsid w:val="00181809"/>
    <w:rsid w:val="0018233B"/>
    <w:rsid w:val="001827A6"/>
    <w:rsid w:val="00182824"/>
    <w:rsid w:val="0018376D"/>
    <w:rsid w:val="0018377E"/>
    <w:rsid w:val="00184B3D"/>
    <w:rsid w:val="001855AE"/>
    <w:rsid w:val="001858AB"/>
    <w:rsid w:val="00186E6A"/>
    <w:rsid w:val="0018763E"/>
    <w:rsid w:val="00187829"/>
    <w:rsid w:val="0019022B"/>
    <w:rsid w:val="001902CD"/>
    <w:rsid w:val="0019244D"/>
    <w:rsid w:val="0019264E"/>
    <w:rsid w:val="0019269A"/>
    <w:rsid w:val="00192B14"/>
    <w:rsid w:val="00192F76"/>
    <w:rsid w:val="00193243"/>
    <w:rsid w:val="00193652"/>
    <w:rsid w:val="00194006"/>
    <w:rsid w:val="001946A7"/>
    <w:rsid w:val="00195947"/>
    <w:rsid w:val="00195950"/>
    <w:rsid w:val="00195D6E"/>
    <w:rsid w:val="00196077"/>
    <w:rsid w:val="00196685"/>
    <w:rsid w:val="00196FE7"/>
    <w:rsid w:val="001971BF"/>
    <w:rsid w:val="001A0BC9"/>
    <w:rsid w:val="001A12BC"/>
    <w:rsid w:val="001A1664"/>
    <w:rsid w:val="001A174B"/>
    <w:rsid w:val="001A1787"/>
    <w:rsid w:val="001A217B"/>
    <w:rsid w:val="001A220E"/>
    <w:rsid w:val="001A289B"/>
    <w:rsid w:val="001A2E37"/>
    <w:rsid w:val="001A3101"/>
    <w:rsid w:val="001A34D7"/>
    <w:rsid w:val="001A36C2"/>
    <w:rsid w:val="001A3731"/>
    <w:rsid w:val="001A4369"/>
    <w:rsid w:val="001A439A"/>
    <w:rsid w:val="001A47D4"/>
    <w:rsid w:val="001A5204"/>
    <w:rsid w:val="001A54F7"/>
    <w:rsid w:val="001A58B1"/>
    <w:rsid w:val="001A6356"/>
    <w:rsid w:val="001A669C"/>
    <w:rsid w:val="001A6AAD"/>
    <w:rsid w:val="001A6BF7"/>
    <w:rsid w:val="001A6ECF"/>
    <w:rsid w:val="001A725A"/>
    <w:rsid w:val="001A7BDC"/>
    <w:rsid w:val="001A7EB9"/>
    <w:rsid w:val="001B0061"/>
    <w:rsid w:val="001B03C3"/>
    <w:rsid w:val="001B0A61"/>
    <w:rsid w:val="001B1908"/>
    <w:rsid w:val="001B1BD8"/>
    <w:rsid w:val="001B1BEF"/>
    <w:rsid w:val="001B26AD"/>
    <w:rsid w:val="001B2CF2"/>
    <w:rsid w:val="001B36FD"/>
    <w:rsid w:val="001B3C56"/>
    <w:rsid w:val="001B425D"/>
    <w:rsid w:val="001B48C9"/>
    <w:rsid w:val="001B4A62"/>
    <w:rsid w:val="001B4E38"/>
    <w:rsid w:val="001B5149"/>
    <w:rsid w:val="001B5E62"/>
    <w:rsid w:val="001B71FA"/>
    <w:rsid w:val="001B7404"/>
    <w:rsid w:val="001B7B04"/>
    <w:rsid w:val="001C1333"/>
    <w:rsid w:val="001C1B36"/>
    <w:rsid w:val="001C3476"/>
    <w:rsid w:val="001C4267"/>
    <w:rsid w:val="001C44A2"/>
    <w:rsid w:val="001C4694"/>
    <w:rsid w:val="001C6398"/>
    <w:rsid w:val="001C721F"/>
    <w:rsid w:val="001C7257"/>
    <w:rsid w:val="001C7783"/>
    <w:rsid w:val="001C7B4E"/>
    <w:rsid w:val="001D038C"/>
    <w:rsid w:val="001D0EDF"/>
    <w:rsid w:val="001D1212"/>
    <w:rsid w:val="001D1818"/>
    <w:rsid w:val="001D1C14"/>
    <w:rsid w:val="001D1C37"/>
    <w:rsid w:val="001D2486"/>
    <w:rsid w:val="001D24B7"/>
    <w:rsid w:val="001D2E68"/>
    <w:rsid w:val="001D323E"/>
    <w:rsid w:val="001D34AA"/>
    <w:rsid w:val="001D4BAD"/>
    <w:rsid w:val="001D5231"/>
    <w:rsid w:val="001D55C9"/>
    <w:rsid w:val="001D5C73"/>
    <w:rsid w:val="001D6A43"/>
    <w:rsid w:val="001D73DB"/>
    <w:rsid w:val="001D78DD"/>
    <w:rsid w:val="001D7FC6"/>
    <w:rsid w:val="001E0A7A"/>
    <w:rsid w:val="001E0CF8"/>
    <w:rsid w:val="001E151B"/>
    <w:rsid w:val="001E1801"/>
    <w:rsid w:val="001E4172"/>
    <w:rsid w:val="001E4538"/>
    <w:rsid w:val="001E464F"/>
    <w:rsid w:val="001E4B59"/>
    <w:rsid w:val="001E4B86"/>
    <w:rsid w:val="001E50B5"/>
    <w:rsid w:val="001E547F"/>
    <w:rsid w:val="001E55AC"/>
    <w:rsid w:val="001E57F0"/>
    <w:rsid w:val="001E6461"/>
    <w:rsid w:val="001E68E6"/>
    <w:rsid w:val="001E6AA4"/>
    <w:rsid w:val="001E79BC"/>
    <w:rsid w:val="001E79D7"/>
    <w:rsid w:val="001F19D4"/>
    <w:rsid w:val="001F1C24"/>
    <w:rsid w:val="001F1C74"/>
    <w:rsid w:val="001F2695"/>
    <w:rsid w:val="001F2743"/>
    <w:rsid w:val="001F3029"/>
    <w:rsid w:val="001F3200"/>
    <w:rsid w:val="001F3D15"/>
    <w:rsid w:val="001F418F"/>
    <w:rsid w:val="001F4349"/>
    <w:rsid w:val="001F4A1B"/>
    <w:rsid w:val="001F4AF4"/>
    <w:rsid w:val="001F4B12"/>
    <w:rsid w:val="001F52D6"/>
    <w:rsid w:val="001F52E0"/>
    <w:rsid w:val="001F59DE"/>
    <w:rsid w:val="001F7BCB"/>
    <w:rsid w:val="00200B46"/>
    <w:rsid w:val="00201868"/>
    <w:rsid w:val="00202C48"/>
    <w:rsid w:val="00203C40"/>
    <w:rsid w:val="00205280"/>
    <w:rsid w:val="00205352"/>
    <w:rsid w:val="00205778"/>
    <w:rsid w:val="002059B1"/>
    <w:rsid w:val="00205B86"/>
    <w:rsid w:val="00206268"/>
    <w:rsid w:val="00206603"/>
    <w:rsid w:val="00207ECB"/>
    <w:rsid w:val="0021043A"/>
    <w:rsid w:val="00210AE6"/>
    <w:rsid w:val="00210C14"/>
    <w:rsid w:val="0021138C"/>
    <w:rsid w:val="002114A8"/>
    <w:rsid w:val="00211953"/>
    <w:rsid w:val="00211B3B"/>
    <w:rsid w:val="00212BAE"/>
    <w:rsid w:val="00214C17"/>
    <w:rsid w:val="002150BB"/>
    <w:rsid w:val="002151D0"/>
    <w:rsid w:val="002153A9"/>
    <w:rsid w:val="00215911"/>
    <w:rsid w:val="00215D4B"/>
    <w:rsid w:val="00217205"/>
    <w:rsid w:val="00217506"/>
    <w:rsid w:val="002179BC"/>
    <w:rsid w:val="002208E7"/>
    <w:rsid w:val="00221451"/>
    <w:rsid w:val="00222888"/>
    <w:rsid w:val="0022563B"/>
    <w:rsid w:val="00226266"/>
    <w:rsid w:val="002271F2"/>
    <w:rsid w:val="00227457"/>
    <w:rsid w:val="00227A41"/>
    <w:rsid w:val="002302A3"/>
    <w:rsid w:val="002305F1"/>
    <w:rsid w:val="00230752"/>
    <w:rsid w:val="00230F10"/>
    <w:rsid w:val="00231E0D"/>
    <w:rsid w:val="00232831"/>
    <w:rsid w:val="00233282"/>
    <w:rsid w:val="0023335A"/>
    <w:rsid w:val="00233571"/>
    <w:rsid w:val="00233DC3"/>
    <w:rsid w:val="00234751"/>
    <w:rsid w:val="00234C43"/>
    <w:rsid w:val="00236266"/>
    <w:rsid w:val="002371AC"/>
    <w:rsid w:val="002373BE"/>
    <w:rsid w:val="00237F0E"/>
    <w:rsid w:val="0024007E"/>
    <w:rsid w:val="002405BB"/>
    <w:rsid w:val="00240831"/>
    <w:rsid w:val="00241240"/>
    <w:rsid w:val="002415A5"/>
    <w:rsid w:val="00241B95"/>
    <w:rsid w:val="00243A04"/>
    <w:rsid w:val="002442FC"/>
    <w:rsid w:val="00244D40"/>
    <w:rsid w:val="00244DD3"/>
    <w:rsid w:val="0024587C"/>
    <w:rsid w:val="00245A45"/>
    <w:rsid w:val="002468A1"/>
    <w:rsid w:val="00246AB5"/>
    <w:rsid w:val="00246EA4"/>
    <w:rsid w:val="00247A08"/>
    <w:rsid w:val="00247DDD"/>
    <w:rsid w:val="002505A9"/>
    <w:rsid w:val="00250B15"/>
    <w:rsid w:val="00250C7C"/>
    <w:rsid w:val="00251A65"/>
    <w:rsid w:val="00251BEE"/>
    <w:rsid w:val="00251C79"/>
    <w:rsid w:val="002521B7"/>
    <w:rsid w:val="00253A43"/>
    <w:rsid w:val="002541D3"/>
    <w:rsid w:val="002544CB"/>
    <w:rsid w:val="0025502F"/>
    <w:rsid w:val="00256DDC"/>
    <w:rsid w:val="002571B3"/>
    <w:rsid w:val="002600DC"/>
    <w:rsid w:val="00260E49"/>
    <w:rsid w:val="00261102"/>
    <w:rsid w:val="00261524"/>
    <w:rsid w:val="0026469F"/>
    <w:rsid w:val="00264FD3"/>
    <w:rsid w:val="0026630D"/>
    <w:rsid w:val="00266F23"/>
    <w:rsid w:val="00267C9A"/>
    <w:rsid w:val="00270464"/>
    <w:rsid w:val="002704C7"/>
    <w:rsid w:val="00270A0A"/>
    <w:rsid w:val="002713B8"/>
    <w:rsid w:val="00271662"/>
    <w:rsid w:val="002718B8"/>
    <w:rsid w:val="002721D6"/>
    <w:rsid w:val="00272201"/>
    <w:rsid w:val="00272226"/>
    <w:rsid w:val="00272394"/>
    <w:rsid w:val="0027304D"/>
    <w:rsid w:val="0027491D"/>
    <w:rsid w:val="002755C1"/>
    <w:rsid w:val="002758F1"/>
    <w:rsid w:val="0027602E"/>
    <w:rsid w:val="00276B81"/>
    <w:rsid w:val="00276D70"/>
    <w:rsid w:val="0027730F"/>
    <w:rsid w:val="00277AAC"/>
    <w:rsid w:val="00281470"/>
    <w:rsid w:val="0028203B"/>
    <w:rsid w:val="00282BB6"/>
    <w:rsid w:val="002831A1"/>
    <w:rsid w:val="00283A4D"/>
    <w:rsid w:val="00283C1B"/>
    <w:rsid w:val="002844D8"/>
    <w:rsid w:val="00285882"/>
    <w:rsid w:val="00285F1F"/>
    <w:rsid w:val="00286E64"/>
    <w:rsid w:val="002915AA"/>
    <w:rsid w:val="00291D88"/>
    <w:rsid w:val="00292C0B"/>
    <w:rsid w:val="002933BD"/>
    <w:rsid w:val="00293C52"/>
    <w:rsid w:val="00293C8A"/>
    <w:rsid w:val="00294779"/>
    <w:rsid w:val="00294A3B"/>
    <w:rsid w:val="00294B02"/>
    <w:rsid w:val="00294BD2"/>
    <w:rsid w:val="00294E37"/>
    <w:rsid w:val="002954A9"/>
    <w:rsid w:val="0029573E"/>
    <w:rsid w:val="00295C3E"/>
    <w:rsid w:val="002967F7"/>
    <w:rsid w:val="002975BA"/>
    <w:rsid w:val="002978A8"/>
    <w:rsid w:val="002A01DC"/>
    <w:rsid w:val="002A12C5"/>
    <w:rsid w:val="002A1953"/>
    <w:rsid w:val="002A1ABF"/>
    <w:rsid w:val="002A2068"/>
    <w:rsid w:val="002A4702"/>
    <w:rsid w:val="002A5F61"/>
    <w:rsid w:val="002A6D38"/>
    <w:rsid w:val="002A7165"/>
    <w:rsid w:val="002A78B9"/>
    <w:rsid w:val="002A7BFA"/>
    <w:rsid w:val="002A7D26"/>
    <w:rsid w:val="002B0EE9"/>
    <w:rsid w:val="002B1309"/>
    <w:rsid w:val="002B234C"/>
    <w:rsid w:val="002B2798"/>
    <w:rsid w:val="002B2846"/>
    <w:rsid w:val="002B36BE"/>
    <w:rsid w:val="002B3783"/>
    <w:rsid w:val="002B3ADF"/>
    <w:rsid w:val="002B464D"/>
    <w:rsid w:val="002B5A5F"/>
    <w:rsid w:val="002B5FAD"/>
    <w:rsid w:val="002B60DC"/>
    <w:rsid w:val="002B6314"/>
    <w:rsid w:val="002B647C"/>
    <w:rsid w:val="002B7012"/>
    <w:rsid w:val="002B7964"/>
    <w:rsid w:val="002B7D38"/>
    <w:rsid w:val="002B7E7C"/>
    <w:rsid w:val="002C0308"/>
    <w:rsid w:val="002C0E37"/>
    <w:rsid w:val="002C0ECC"/>
    <w:rsid w:val="002C159E"/>
    <w:rsid w:val="002C1C21"/>
    <w:rsid w:val="002C22C5"/>
    <w:rsid w:val="002C266C"/>
    <w:rsid w:val="002C2BA0"/>
    <w:rsid w:val="002C32F8"/>
    <w:rsid w:val="002C3A9F"/>
    <w:rsid w:val="002C401E"/>
    <w:rsid w:val="002C4AC2"/>
    <w:rsid w:val="002C4FC1"/>
    <w:rsid w:val="002C5834"/>
    <w:rsid w:val="002C6A48"/>
    <w:rsid w:val="002C6D7C"/>
    <w:rsid w:val="002C7190"/>
    <w:rsid w:val="002C72BC"/>
    <w:rsid w:val="002C7B9A"/>
    <w:rsid w:val="002C7F35"/>
    <w:rsid w:val="002C7FF4"/>
    <w:rsid w:val="002D0D8B"/>
    <w:rsid w:val="002D12E9"/>
    <w:rsid w:val="002D16AE"/>
    <w:rsid w:val="002D196B"/>
    <w:rsid w:val="002D1B19"/>
    <w:rsid w:val="002D1E0E"/>
    <w:rsid w:val="002D1F1E"/>
    <w:rsid w:val="002D262E"/>
    <w:rsid w:val="002D2939"/>
    <w:rsid w:val="002D42E5"/>
    <w:rsid w:val="002D4D25"/>
    <w:rsid w:val="002D59B1"/>
    <w:rsid w:val="002D5D45"/>
    <w:rsid w:val="002D5F3E"/>
    <w:rsid w:val="002D716B"/>
    <w:rsid w:val="002D76E8"/>
    <w:rsid w:val="002D77B0"/>
    <w:rsid w:val="002D77E3"/>
    <w:rsid w:val="002D7FF2"/>
    <w:rsid w:val="002E09E9"/>
    <w:rsid w:val="002E0B8E"/>
    <w:rsid w:val="002E12CD"/>
    <w:rsid w:val="002E1A88"/>
    <w:rsid w:val="002E261C"/>
    <w:rsid w:val="002E3A2F"/>
    <w:rsid w:val="002E3F41"/>
    <w:rsid w:val="002E40B4"/>
    <w:rsid w:val="002E40B5"/>
    <w:rsid w:val="002E5781"/>
    <w:rsid w:val="002E57EA"/>
    <w:rsid w:val="002E5F41"/>
    <w:rsid w:val="002E6E61"/>
    <w:rsid w:val="002E7007"/>
    <w:rsid w:val="002E767B"/>
    <w:rsid w:val="002E7B1A"/>
    <w:rsid w:val="002F0DA3"/>
    <w:rsid w:val="002F1578"/>
    <w:rsid w:val="002F15C5"/>
    <w:rsid w:val="002F1689"/>
    <w:rsid w:val="002F1D72"/>
    <w:rsid w:val="002F22D1"/>
    <w:rsid w:val="002F24BB"/>
    <w:rsid w:val="002F25E4"/>
    <w:rsid w:val="002F2A26"/>
    <w:rsid w:val="002F31A8"/>
    <w:rsid w:val="002F37C7"/>
    <w:rsid w:val="002F3E3B"/>
    <w:rsid w:val="002F4452"/>
    <w:rsid w:val="002F53E6"/>
    <w:rsid w:val="002F5C65"/>
    <w:rsid w:val="002F5F9C"/>
    <w:rsid w:val="002F63D9"/>
    <w:rsid w:val="002F6692"/>
    <w:rsid w:val="002F6B16"/>
    <w:rsid w:val="002F6EDB"/>
    <w:rsid w:val="002F77CF"/>
    <w:rsid w:val="002F7D9F"/>
    <w:rsid w:val="003002BD"/>
    <w:rsid w:val="00300840"/>
    <w:rsid w:val="00301400"/>
    <w:rsid w:val="00301774"/>
    <w:rsid w:val="00301AFF"/>
    <w:rsid w:val="003021D5"/>
    <w:rsid w:val="00302302"/>
    <w:rsid w:val="00302517"/>
    <w:rsid w:val="003035FA"/>
    <w:rsid w:val="003044E8"/>
    <w:rsid w:val="00304BCF"/>
    <w:rsid w:val="00306355"/>
    <w:rsid w:val="0030658C"/>
    <w:rsid w:val="00306ABD"/>
    <w:rsid w:val="00306F1C"/>
    <w:rsid w:val="00307602"/>
    <w:rsid w:val="0030787D"/>
    <w:rsid w:val="00307A49"/>
    <w:rsid w:val="00307BB7"/>
    <w:rsid w:val="003113C0"/>
    <w:rsid w:val="003121AE"/>
    <w:rsid w:val="00312729"/>
    <w:rsid w:val="003133AF"/>
    <w:rsid w:val="00313A47"/>
    <w:rsid w:val="0031447B"/>
    <w:rsid w:val="00314F28"/>
    <w:rsid w:val="003153B2"/>
    <w:rsid w:val="00315C23"/>
    <w:rsid w:val="00316529"/>
    <w:rsid w:val="00317005"/>
    <w:rsid w:val="0031758E"/>
    <w:rsid w:val="00317617"/>
    <w:rsid w:val="0031768E"/>
    <w:rsid w:val="003205A8"/>
    <w:rsid w:val="00320884"/>
    <w:rsid w:val="00320E27"/>
    <w:rsid w:val="003218B7"/>
    <w:rsid w:val="00321AC8"/>
    <w:rsid w:val="00322C31"/>
    <w:rsid w:val="0032466B"/>
    <w:rsid w:val="00324B88"/>
    <w:rsid w:val="00324F79"/>
    <w:rsid w:val="00325068"/>
    <w:rsid w:val="003255F0"/>
    <w:rsid w:val="00325677"/>
    <w:rsid w:val="0032577A"/>
    <w:rsid w:val="003268DF"/>
    <w:rsid w:val="0032707D"/>
    <w:rsid w:val="003310AC"/>
    <w:rsid w:val="00331360"/>
    <w:rsid w:val="003315FF"/>
    <w:rsid w:val="003316B7"/>
    <w:rsid w:val="00331F85"/>
    <w:rsid w:val="003323F9"/>
    <w:rsid w:val="003324DA"/>
    <w:rsid w:val="0033279D"/>
    <w:rsid w:val="00333583"/>
    <w:rsid w:val="003338AD"/>
    <w:rsid w:val="00333D20"/>
    <w:rsid w:val="003347D5"/>
    <w:rsid w:val="00334916"/>
    <w:rsid w:val="003351B0"/>
    <w:rsid w:val="003351C3"/>
    <w:rsid w:val="00335827"/>
    <w:rsid w:val="00336375"/>
    <w:rsid w:val="00336993"/>
    <w:rsid w:val="0034119C"/>
    <w:rsid w:val="003411D0"/>
    <w:rsid w:val="003413EC"/>
    <w:rsid w:val="003414B2"/>
    <w:rsid w:val="00341F6C"/>
    <w:rsid w:val="00342846"/>
    <w:rsid w:val="00342B8E"/>
    <w:rsid w:val="00343EF7"/>
    <w:rsid w:val="00344527"/>
    <w:rsid w:val="00345344"/>
    <w:rsid w:val="00345452"/>
    <w:rsid w:val="00345C4A"/>
    <w:rsid w:val="00346735"/>
    <w:rsid w:val="0034692E"/>
    <w:rsid w:val="00347BC8"/>
    <w:rsid w:val="00347FD2"/>
    <w:rsid w:val="00350CD6"/>
    <w:rsid w:val="003511F7"/>
    <w:rsid w:val="00351A18"/>
    <w:rsid w:val="00351B46"/>
    <w:rsid w:val="00351BEA"/>
    <w:rsid w:val="00352038"/>
    <w:rsid w:val="003533D2"/>
    <w:rsid w:val="00353637"/>
    <w:rsid w:val="003541AA"/>
    <w:rsid w:val="00354279"/>
    <w:rsid w:val="00354DC6"/>
    <w:rsid w:val="0035526C"/>
    <w:rsid w:val="00356E59"/>
    <w:rsid w:val="003576F0"/>
    <w:rsid w:val="00357C6E"/>
    <w:rsid w:val="00360248"/>
    <w:rsid w:val="003612FC"/>
    <w:rsid w:val="003614B1"/>
    <w:rsid w:val="0036258E"/>
    <w:rsid w:val="003626E0"/>
    <w:rsid w:val="0036277C"/>
    <w:rsid w:val="003627B3"/>
    <w:rsid w:val="00363095"/>
    <w:rsid w:val="00364B82"/>
    <w:rsid w:val="00366014"/>
    <w:rsid w:val="003662D1"/>
    <w:rsid w:val="003669BF"/>
    <w:rsid w:val="003669E2"/>
    <w:rsid w:val="00366E63"/>
    <w:rsid w:val="0036722D"/>
    <w:rsid w:val="003679FA"/>
    <w:rsid w:val="00367A00"/>
    <w:rsid w:val="00367AB7"/>
    <w:rsid w:val="003710A4"/>
    <w:rsid w:val="0037148B"/>
    <w:rsid w:val="003727CF"/>
    <w:rsid w:val="00373243"/>
    <w:rsid w:val="0037329F"/>
    <w:rsid w:val="00373A8C"/>
    <w:rsid w:val="003743E9"/>
    <w:rsid w:val="0037514B"/>
    <w:rsid w:val="003751E7"/>
    <w:rsid w:val="00375CFE"/>
    <w:rsid w:val="00376133"/>
    <w:rsid w:val="00376933"/>
    <w:rsid w:val="00380B13"/>
    <w:rsid w:val="00380EA1"/>
    <w:rsid w:val="00381F74"/>
    <w:rsid w:val="00382566"/>
    <w:rsid w:val="003829E6"/>
    <w:rsid w:val="00382B30"/>
    <w:rsid w:val="00383114"/>
    <w:rsid w:val="0038410F"/>
    <w:rsid w:val="00384FFF"/>
    <w:rsid w:val="003857E7"/>
    <w:rsid w:val="00385923"/>
    <w:rsid w:val="00385B5F"/>
    <w:rsid w:val="00385DC1"/>
    <w:rsid w:val="003862D4"/>
    <w:rsid w:val="00387042"/>
    <w:rsid w:val="00390FFA"/>
    <w:rsid w:val="003911CC"/>
    <w:rsid w:val="00391485"/>
    <w:rsid w:val="0039150A"/>
    <w:rsid w:val="00391674"/>
    <w:rsid w:val="003919CB"/>
    <w:rsid w:val="00392464"/>
    <w:rsid w:val="00392472"/>
    <w:rsid w:val="0039352D"/>
    <w:rsid w:val="00393E91"/>
    <w:rsid w:val="00394204"/>
    <w:rsid w:val="00394B1B"/>
    <w:rsid w:val="00394BE6"/>
    <w:rsid w:val="003955A4"/>
    <w:rsid w:val="00395880"/>
    <w:rsid w:val="003959D2"/>
    <w:rsid w:val="003965B2"/>
    <w:rsid w:val="00396849"/>
    <w:rsid w:val="003974F0"/>
    <w:rsid w:val="00397823"/>
    <w:rsid w:val="00397B97"/>
    <w:rsid w:val="00397E31"/>
    <w:rsid w:val="003A0A71"/>
    <w:rsid w:val="003A0ED8"/>
    <w:rsid w:val="003A20EB"/>
    <w:rsid w:val="003A2C53"/>
    <w:rsid w:val="003A2C7F"/>
    <w:rsid w:val="003A32BC"/>
    <w:rsid w:val="003A3463"/>
    <w:rsid w:val="003A3841"/>
    <w:rsid w:val="003A3916"/>
    <w:rsid w:val="003A3E65"/>
    <w:rsid w:val="003A4404"/>
    <w:rsid w:val="003A6024"/>
    <w:rsid w:val="003A6422"/>
    <w:rsid w:val="003A699E"/>
    <w:rsid w:val="003A765B"/>
    <w:rsid w:val="003B0B89"/>
    <w:rsid w:val="003B3AB3"/>
    <w:rsid w:val="003B3BB3"/>
    <w:rsid w:val="003B4578"/>
    <w:rsid w:val="003B7700"/>
    <w:rsid w:val="003B792F"/>
    <w:rsid w:val="003C0000"/>
    <w:rsid w:val="003C0EEB"/>
    <w:rsid w:val="003C0F1F"/>
    <w:rsid w:val="003C1EDD"/>
    <w:rsid w:val="003C25AF"/>
    <w:rsid w:val="003C3D64"/>
    <w:rsid w:val="003C492A"/>
    <w:rsid w:val="003C512A"/>
    <w:rsid w:val="003C5178"/>
    <w:rsid w:val="003C6F3B"/>
    <w:rsid w:val="003C78A4"/>
    <w:rsid w:val="003C7C08"/>
    <w:rsid w:val="003D0AA0"/>
    <w:rsid w:val="003D0CA5"/>
    <w:rsid w:val="003D177A"/>
    <w:rsid w:val="003D1832"/>
    <w:rsid w:val="003D189B"/>
    <w:rsid w:val="003D1B18"/>
    <w:rsid w:val="003D237F"/>
    <w:rsid w:val="003D253E"/>
    <w:rsid w:val="003D2787"/>
    <w:rsid w:val="003D39A5"/>
    <w:rsid w:val="003D41A5"/>
    <w:rsid w:val="003D4C70"/>
    <w:rsid w:val="003D4E5C"/>
    <w:rsid w:val="003D5E03"/>
    <w:rsid w:val="003D64B6"/>
    <w:rsid w:val="003D66C6"/>
    <w:rsid w:val="003D69D5"/>
    <w:rsid w:val="003D69E7"/>
    <w:rsid w:val="003D6C89"/>
    <w:rsid w:val="003D7A74"/>
    <w:rsid w:val="003D7F73"/>
    <w:rsid w:val="003E0CFE"/>
    <w:rsid w:val="003E1592"/>
    <w:rsid w:val="003E1755"/>
    <w:rsid w:val="003E1F52"/>
    <w:rsid w:val="003E292B"/>
    <w:rsid w:val="003E2C8E"/>
    <w:rsid w:val="003E45E7"/>
    <w:rsid w:val="003E4637"/>
    <w:rsid w:val="003E488C"/>
    <w:rsid w:val="003E4896"/>
    <w:rsid w:val="003E4A0F"/>
    <w:rsid w:val="003E56B0"/>
    <w:rsid w:val="003E5991"/>
    <w:rsid w:val="003E5C28"/>
    <w:rsid w:val="003E6817"/>
    <w:rsid w:val="003E6D67"/>
    <w:rsid w:val="003E778E"/>
    <w:rsid w:val="003F0EE1"/>
    <w:rsid w:val="003F13ED"/>
    <w:rsid w:val="003F1541"/>
    <w:rsid w:val="003F19EC"/>
    <w:rsid w:val="003F1E5E"/>
    <w:rsid w:val="003F2D0C"/>
    <w:rsid w:val="003F3654"/>
    <w:rsid w:val="003F36D1"/>
    <w:rsid w:val="003F3C59"/>
    <w:rsid w:val="003F4A0F"/>
    <w:rsid w:val="003F604A"/>
    <w:rsid w:val="003F6DC2"/>
    <w:rsid w:val="003F767A"/>
    <w:rsid w:val="003F7B90"/>
    <w:rsid w:val="003F7D91"/>
    <w:rsid w:val="00400662"/>
    <w:rsid w:val="0040078C"/>
    <w:rsid w:val="0040170A"/>
    <w:rsid w:val="004017CD"/>
    <w:rsid w:val="004019DC"/>
    <w:rsid w:val="004024A1"/>
    <w:rsid w:val="0040309F"/>
    <w:rsid w:val="00403950"/>
    <w:rsid w:val="00403AC1"/>
    <w:rsid w:val="00405F72"/>
    <w:rsid w:val="00407079"/>
    <w:rsid w:val="004071B4"/>
    <w:rsid w:val="00407481"/>
    <w:rsid w:val="00407F61"/>
    <w:rsid w:val="004103DC"/>
    <w:rsid w:val="00410C64"/>
    <w:rsid w:val="004112D2"/>
    <w:rsid w:val="00412809"/>
    <w:rsid w:val="0041286B"/>
    <w:rsid w:val="00412D61"/>
    <w:rsid w:val="00413704"/>
    <w:rsid w:val="004139DC"/>
    <w:rsid w:val="00413E8C"/>
    <w:rsid w:val="0041435C"/>
    <w:rsid w:val="00414543"/>
    <w:rsid w:val="004145CC"/>
    <w:rsid w:val="0041653C"/>
    <w:rsid w:val="0041721C"/>
    <w:rsid w:val="00417B50"/>
    <w:rsid w:val="00420E00"/>
    <w:rsid w:val="00421370"/>
    <w:rsid w:val="00421391"/>
    <w:rsid w:val="00421E86"/>
    <w:rsid w:val="004224D2"/>
    <w:rsid w:val="00422691"/>
    <w:rsid w:val="0042277C"/>
    <w:rsid w:val="00422D3C"/>
    <w:rsid w:val="004230DB"/>
    <w:rsid w:val="00423693"/>
    <w:rsid w:val="00423EB1"/>
    <w:rsid w:val="00424087"/>
    <w:rsid w:val="004241FC"/>
    <w:rsid w:val="0042493C"/>
    <w:rsid w:val="00424EE2"/>
    <w:rsid w:val="00425565"/>
    <w:rsid w:val="004255AF"/>
    <w:rsid w:val="00425D1B"/>
    <w:rsid w:val="00425D97"/>
    <w:rsid w:val="00425DBA"/>
    <w:rsid w:val="00425E97"/>
    <w:rsid w:val="0042625E"/>
    <w:rsid w:val="0042662A"/>
    <w:rsid w:val="00427570"/>
    <w:rsid w:val="00427926"/>
    <w:rsid w:val="00427B30"/>
    <w:rsid w:val="00427F0D"/>
    <w:rsid w:val="00430875"/>
    <w:rsid w:val="00430A56"/>
    <w:rsid w:val="0043189D"/>
    <w:rsid w:val="00431EC8"/>
    <w:rsid w:val="0043514A"/>
    <w:rsid w:val="004360E1"/>
    <w:rsid w:val="00436650"/>
    <w:rsid w:val="00436C27"/>
    <w:rsid w:val="00436CB3"/>
    <w:rsid w:val="00437117"/>
    <w:rsid w:val="00437933"/>
    <w:rsid w:val="00440171"/>
    <w:rsid w:val="0044035E"/>
    <w:rsid w:val="004409D7"/>
    <w:rsid w:val="00442F59"/>
    <w:rsid w:val="0044328A"/>
    <w:rsid w:val="004434F0"/>
    <w:rsid w:val="0044354D"/>
    <w:rsid w:val="00444DDC"/>
    <w:rsid w:val="004456A8"/>
    <w:rsid w:val="004456F0"/>
    <w:rsid w:val="00445D9F"/>
    <w:rsid w:val="004460BF"/>
    <w:rsid w:val="004460C0"/>
    <w:rsid w:val="004473C2"/>
    <w:rsid w:val="004475F7"/>
    <w:rsid w:val="0044790D"/>
    <w:rsid w:val="00447A8F"/>
    <w:rsid w:val="004502E3"/>
    <w:rsid w:val="0045067E"/>
    <w:rsid w:val="004508F2"/>
    <w:rsid w:val="00450CB1"/>
    <w:rsid w:val="004517F2"/>
    <w:rsid w:val="00451CB8"/>
    <w:rsid w:val="004522E5"/>
    <w:rsid w:val="004534ED"/>
    <w:rsid w:val="00453980"/>
    <w:rsid w:val="00453B8E"/>
    <w:rsid w:val="00453B91"/>
    <w:rsid w:val="0045423A"/>
    <w:rsid w:val="00454913"/>
    <w:rsid w:val="00454D92"/>
    <w:rsid w:val="00455145"/>
    <w:rsid w:val="00455BB0"/>
    <w:rsid w:val="00456097"/>
    <w:rsid w:val="004561C2"/>
    <w:rsid w:val="00456732"/>
    <w:rsid w:val="00457158"/>
    <w:rsid w:val="004572F4"/>
    <w:rsid w:val="00457EA1"/>
    <w:rsid w:val="004614B8"/>
    <w:rsid w:val="00461BB0"/>
    <w:rsid w:val="004629B5"/>
    <w:rsid w:val="004629C3"/>
    <w:rsid w:val="00463820"/>
    <w:rsid w:val="00465676"/>
    <w:rsid w:val="0046570A"/>
    <w:rsid w:val="00465752"/>
    <w:rsid w:val="00465826"/>
    <w:rsid w:val="00465E1C"/>
    <w:rsid w:val="004673C8"/>
    <w:rsid w:val="00467B2A"/>
    <w:rsid w:val="00467E1C"/>
    <w:rsid w:val="004711E1"/>
    <w:rsid w:val="00473602"/>
    <w:rsid w:val="00473D4F"/>
    <w:rsid w:val="00473DE6"/>
    <w:rsid w:val="004748E4"/>
    <w:rsid w:val="0047493D"/>
    <w:rsid w:val="004759B4"/>
    <w:rsid w:val="004760DD"/>
    <w:rsid w:val="00476102"/>
    <w:rsid w:val="00476710"/>
    <w:rsid w:val="00476F35"/>
    <w:rsid w:val="004778E2"/>
    <w:rsid w:val="0047794F"/>
    <w:rsid w:val="00477D26"/>
    <w:rsid w:val="00477E8B"/>
    <w:rsid w:val="00477FD1"/>
    <w:rsid w:val="00480401"/>
    <w:rsid w:val="00480A7D"/>
    <w:rsid w:val="00481191"/>
    <w:rsid w:val="0048207E"/>
    <w:rsid w:val="00483089"/>
    <w:rsid w:val="004831CD"/>
    <w:rsid w:val="00483E65"/>
    <w:rsid w:val="004842E7"/>
    <w:rsid w:val="00486E10"/>
    <w:rsid w:val="00491383"/>
    <w:rsid w:val="00491537"/>
    <w:rsid w:val="004919F3"/>
    <w:rsid w:val="0049272D"/>
    <w:rsid w:val="00492EC2"/>
    <w:rsid w:val="00493EED"/>
    <w:rsid w:val="00494057"/>
    <w:rsid w:val="0049411C"/>
    <w:rsid w:val="00494628"/>
    <w:rsid w:val="0049495C"/>
    <w:rsid w:val="004955DF"/>
    <w:rsid w:val="00495B8B"/>
    <w:rsid w:val="00495C89"/>
    <w:rsid w:val="00495FB4"/>
    <w:rsid w:val="00496259"/>
    <w:rsid w:val="00496C72"/>
    <w:rsid w:val="004979C1"/>
    <w:rsid w:val="00497D79"/>
    <w:rsid w:val="00497F15"/>
    <w:rsid w:val="004A01FB"/>
    <w:rsid w:val="004A03D1"/>
    <w:rsid w:val="004A0B92"/>
    <w:rsid w:val="004A1462"/>
    <w:rsid w:val="004A17E6"/>
    <w:rsid w:val="004A1A87"/>
    <w:rsid w:val="004A2594"/>
    <w:rsid w:val="004A266B"/>
    <w:rsid w:val="004A2BA2"/>
    <w:rsid w:val="004A2DD8"/>
    <w:rsid w:val="004A4048"/>
    <w:rsid w:val="004A5240"/>
    <w:rsid w:val="004A52DB"/>
    <w:rsid w:val="004A5444"/>
    <w:rsid w:val="004A5FBB"/>
    <w:rsid w:val="004A5FFC"/>
    <w:rsid w:val="004A6292"/>
    <w:rsid w:val="004A62CA"/>
    <w:rsid w:val="004A688B"/>
    <w:rsid w:val="004A740D"/>
    <w:rsid w:val="004B0228"/>
    <w:rsid w:val="004B03CF"/>
    <w:rsid w:val="004B0DEB"/>
    <w:rsid w:val="004B11B3"/>
    <w:rsid w:val="004B2484"/>
    <w:rsid w:val="004B32D1"/>
    <w:rsid w:val="004B409B"/>
    <w:rsid w:val="004B6DDB"/>
    <w:rsid w:val="004B747B"/>
    <w:rsid w:val="004B74EA"/>
    <w:rsid w:val="004B76AB"/>
    <w:rsid w:val="004B7851"/>
    <w:rsid w:val="004B7893"/>
    <w:rsid w:val="004B7CEB"/>
    <w:rsid w:val="004C1035"/>
    <w:rsid w:val="004C1BE9"/>
    <w:rsid w:val="004C1E12"/>
    <w:rsid w:val="004C25AA"/>
    <w:rsid w:val="004C3FAD"/>
    <w:rsid w:val="004C4211"/>
    <w:rsid w:val="004C44EC"/>
    <w:rsid w:val="004C4504"/>
    <w:rsid w:val="004C4508"/>
    <w:rsid w:val="004C452D"/>
    <w:rsid w:val="004C466F"/>
    <w:rsid w:val="004C5310"/>
    <w:rsid w:val="004C5767"/>
    <w:rsid w:val="004C5A09"/>
    <w:rsid w:val="004C5D71"/>
    <w:rsid w:val="004C6DD2"/>
    <w:rsid w:val="004C754E"/>
    <w:rsid w:val="004C778D"/>
    <w:rsid w:val="004C7903"/>
    <w:rsid w:val="004C7D4D"/>
    <w:rsid w:val="004D005F"/>
    <w:rsid w:val="004D036B"/>
    <w:rsid w:val="004D0F6E"/>
    <w:rsid w:val="004D0F7E"/>
    <w:rsid w:val="004D1FDF"/>
    <w:rsid w:val="004D232A"/>
    <w:rsid w:val="004D2AF4"/>
    <w:rsid w:val="004D336A"/>
    <w:rsid w:val="004D38A2"/>
    <w:rsid w:val="004D3E3C"/>
    <w:rsid w:val="004D3E60"/>
    <w:rsid w:val="004D4176"/>
    <w:rsid w:val="004D4A31"/>
    <w:rsid w:val="004D4E39"/>
    <w:rsid w:val="004D4E88"/>
    <w:rsid w:val="004D519C"/>
    <w:rsid w:val="004D58D7"/>
    <w:rsid w:val="004D5C04"/>
    <w:rsid w:val="004D5C05"/>
    <w:rsid w:val="004D68A9"/>
    <w:rsid w:val="004D71B8"/>
    <w:rsid w:val="004D768A"/>
    <w:rsid w:val="004E0773"/>
    <w:rsid w:val="004E1050"/>
    <w:rsid w:val="004E176D"/>
    <w:rsid w:val="004E21BE"/>
    <w:rsid w:val="004E221D"/>
    <w:rsid w:val="004E2C12"/>
    <w:rsid w:val="004E3D51"/>
    <w:rsid w:val="004E43DC"/>
    <w:rsid w:val="004E4B56"/>
    <w:rsid w:val="004E566B"/>
    <w:rsid w:val="004E5CC2"/>
    <w:rsid w:val="004E71EA"/>
    <w:rsid w:val="004E73E8"/>
    <w:rsid w:val="004E78A6"/>
    <w:rsid w:val="004E7A4A"/>
    <w:rsid w:val="004E7D54"/>
    <w:rsid w:val="004F02FD"/>
    <w:rsid w:val="004F0442"/>
    <w:rsid w:val="004F06A5"/>
    <w:rsid w:val="004F0C20"/>
    <w:rsid w:val="004F11F6"/>
    <w:rsid w:val="004F1322"/>
    <w:rsid w:val="004F160F"/>
    <w:rsid w:val="004F20D6"/>
    <w:rsid w:val="004F32B4"/>
    <w:rsid w:val="004F34C7"/>
    <w:rsid w:val="004F3DDC"/>
    <w:rsid w:val="004F479B"/>
    <w:rsid w:val="004F4FA5"/>
    <w:rsid w:val="004F55FC"/>
    <w:rsid w:val="004F60E8"/>
    <w:rsid w:val="004F6890"/>
    <w:rsid w:val="004F6E79"/>
    <w:rsid w:val="004F739D"/>
    <w:rsid w:val="004F739F"/>
    <w:rsid w:val="005009CF"/>
    <w:rsid w:val="00501D14"/>
    <w:rsid w:val="005024B3"/>
    <w:rsid w:val="00503955"/>
    <w:rsid w:val="00503BE4"/>
    <w:rsid w:val="00503CB1"/>
    <w:rsid w:val="00503E08"/>
    <w:rsid w:val="00504404"/>
    <w:rsid w:val="00504807"/>
    <w:rsid w:val="00505A6C"/>
    <w:rsid w:val="00505BF8"/>
    <w:rsid w:val="00505EB1"/>
    <w:rsid w:val="0050624D"/>
    <w:rsid w:val="00506A23"/>
    <w:rsid w:val="0050701E"/>
    <w:rsid w:val="00507356"/>
    <w:rsid w:val="00507AA8"/>
    <w:rsid w:val="00510F6F"/>
    <w:rsid w:val="00511C29"/>
    <w:rsid w:val="00511D1D"/>
    <w:rsid w:val="0051412B"/>
    <w:rsid w:val="00514644"/>
    <w:rsid w:val="00514784"/>
    <w:rsid w:val="00514EF6"/>
    <w:rsid w:val="00516556"/>
    <w:rsid w:val="005174D0"/>
    <w:rsid w:val="0052007D"/>
    <w:rsid w:val="0052016E"/>
    <w:rsid w:val="00520C32"/>
    <w:rsid w:val="0052147E"/>
    <w:rsid w:val="005219AD"/>
    <w:rsid w:val="00523245"/>
    <w:rsid w:val="00523899"/>
    <w:rsid w:val="005238CB"/>
    <w:rsid w:val="00524BCC"/>
    <w:rsid w:val="00525A67"/>
    <w:rsid w:val="00525AB5"/>
    <w:rsid w:val="00526139"/>
    <w:rsid w:val="005267BE"/>
    <w:rsid w:val="005269DB"/>
    <w:rsid w:val="00527367"/>
    <w:rsid w:val="0053091E"/>
    <w:rsid w:val="0053145C"/>
    <w:rsid w:val="005318EA"/>
    <w:rsid w:val="00531D24"/>
    <w:rsid w:val="00531DC2"/>
    <w:rsid w:val="00532502"/>
    <w:rsid w:val="0053367C"/>
    <w:rsid w:val="00533E38"/>
    <w:rsid w:val="00534111"/>
    <w:rsid w:val="005343A3"/>
    <w:rsid w:val="00534C77"/>
    <w:rsid w:val="00534CA6"/>
    <w:rsid w:val="0053536D"/>
    <w:rsid w:val="005353D7"/>
    <w:rsid w:val="00535A44"/>
    <w:rsid w:val="00535DC7"/>
    <w:rsid w:val="00537373"/>
    <w:rsid w:val="00537A2D"/>
    <w:rsid w:val="00540B21"/>
    <w:rsid w:val="00540C9A"/>
    <w:rsid w:val="00541C17"/>
    <w:rsid w:val="005424AF"/>
    <w:rsid w:val="00542B20"/>
    <w:rsid w:val="005441F5"/>
    <w:rsid w:val="005449A2"/>
    <w:rsid w:val="00544D81"/>
    <w:rsid w:val="00544F1A"/>
    <w:rsid w:val="0054509B"/>
    <w:rsid w:val="00545D3E"/>
    <w:rsid w:val="00546640"/>
    <w:rsid w:val="00547A9E"/>
    <w:rsid w:val="00547D03"/>
    <w:rsid w:val="00550F96"/>
    <w:rsid w:val="0055119A"/>
    <w:rsid w:val="0055119E"/>
    <w:rsid w:val="00551903"/>
    <w:rsid w:val="00551BB1"/>
    <w:rsid w:val="00551D75"/>
    <w:rsid w:val="005525E7"/>
    <w:rsid w:val="00552FF6"/>
    <w:rsid w:val="005533F5"/>
    <w:rsid w:val="00553540"/>
    <w:rsid w:val="00553A4A"/>
    <w:rsid w:val="00553AC9"/>
    <w:rsid w:val="00553B55"/>
    <w:rsid w:val="00554FF8"/>
    <w:rsid w:val="00555410"/>
    <w:rsid w:val="005554F7"/>
    <w:rsid w:val="00557A5B"/>
    <w:rsid w:val="00557D5F"/>
    <w:rsid w:val="00562136"/>
    <w:rsid w:val="00562804"/>
    <w:rsid w:val="00563657"/>
    <w:rsid w:val="00563838"/>
    <w:rsid w:val="00564CB6"/>
    <w:rsid w:val="00565658"/>
    <w:rsid w:val="00570A57"/>
    <w:rsid w:val="00570B0B"/>
    <w:rsid w:val="00571F2C"/>
    <w:rsid w:val="0057304A"/>
    <w:rsid w:val="0057417F"/>
    <w:rsid w:val="0057492F"/>
    <w:rsid w:val="00574D35"/>
    <w:rsid w:val="005751C4"/>
    <w:rsid w:val="005752E2"/>
    <w:rsid w:val="00575608"/>
    <w:rsid w:val="00575E36"/>
    <w:rsid w:val="005764A6"/>
    <w:rsid w:val="0057672C"/>
    <w:rsid w:val="005770BC"/>
    <w:rsid w:val="005772CF"/>
    <w:rsid w:val="0057740A"/>
    <w:rsid w:val="00577853"/>
    <w:rsid w:val="0057799E"/>
    <w:rsid w:val="00577FCF"/>
    <w:rsid w:val="00580814"/>
    <w:rsid w:val="00580C37"/>
    <w:rsid w:val="005814C5"/>
    <w:rsid w:val="00581677"/>
    <w:rsid w:val="005818A4"/>
    <w:rsid w:val="00581A1D"/>
    <w:rsid w:val="005826A8"/>
    <w:rsid w:val="005845A9"/>
    <w:rsid w:val="00584CD0"/>
    <w:rsid w:val="00584CDD"/>
    <w:rsid w:val="00585FAA"/>
    <w:rsid w:val="0058647F"/>
    <w:rsid w:val="005879DF"/>
    <w:rsid w:val="005905A8"/>
    <w:rsid w:val="00591122"/>
    <w:rsid w:val="005912AB"/>
    <w:rsid w:val="0059188B"/>
    <w:rsid w:val="00591963"/>
    <w:rsid w:val="005919CD"/>
    <w:rsid w:val="00591DE4"/>
    <w:rsid w:val="0059322F"/>
    <w:rsid w:val="00593C82"/>
    <w:rsid w:val="00594525"/>
    <w:rsid w:val="00594702"/>
    <w:rsid w:val="00595514"/>
    <w:rsid w:val="00595B05"/>
    <w:rsid w:val="00596048"/>
    <w:rsid w:val="00596487"/>
    <w:rsid w:val="00596569"/>
    <w:rsid w:val="005976E1"/>
    <w:rsid w:val="00597FEC"/>
    <w:rsid w:val="005A0C7F"/>
    <w:rsid w:val="005A1177"/>
    <w:rsid w:val="005A1667"/>
    <w:rsid w:val="005A38E1"/>
    <w:rsid w:val="005A43CB"/>
    <w:rsid w:val="005A46F9"/>
    <w:rsid w:val="005A491C"/>
    <w:rsid w:val="005A49BF"/>
    <w:rsid w:val="005A4A79"/>
    <w:rsid w:val="005A5639"/>
    <w:rsid w:val="005A6915"/>
    <w:rsid w:val="005A6EB1"/>
    <w:rsid w:val="005A7ECE"/>
    <w:rsid w:val="005B0CA0"/>
    <w:rsid w:val="005B23D0"/>
    <w:rsid w:val="005B25B7"/>
    <w:rsid w:val="005B33CA"/>
    <w:rsid w:val="005B3A47"/>
    <w:rsid w:val="005B46E8"/>
    <w:rsid w:val="005B4C91"/>
    <w:rsid w:val="005B4E23"/>
    <w:rsid w:val="005B6122"/>
    <w:rsid w:val="005B6529"/>
    <w:rsid w:val="005B6568"/>
    <w:rsid w:val="005B717F"/>
    <w:rsid w:val="005B7680"/>
    <w:rsid w:val="005B7E3C"/>
    <w:rsid w:val="005C0489"/>
    <w:rsid w:val="005C0999"/>
    <w:rsid w:val="005C0B97"/>
    <w:rsid w:val="005C175B"/>
    <w:rsid w:val="005C2227"/>
    <w:rsid w:val="005C295F"/>
    <w:rsid w:val="005C2C5E"/>
    <w:rsid w:val="005C3FD6"/>
    <w:rsid w:val="005C41A7"/>
    <w:rsid w:val="005C5A78"/>
    <w:rsid w:val="005C6F50"/>
    <w:rsid w:val="005C70B3"/>
    <w:rsid w:val="005C77F3"/>
    <w:rsid w:val="005C78F1"/>
    <w:rsid w:val="005C7CF6"/>
    <w:rsid w:val="005D332F"/>
    <w:rsid w:val="005D3B66"/>
    <w:rsid w:val="005D4544"/>
    <w:rsid w:val="005D4EA4"/>
    <w:rsid w:val="005D5F2C"/>
    <w:rsid w:val="005D6AB2"/>
    <w:rsid w:val="005D7213"/>
    <w:rsid w:val="005D778B"/>
    <w:rsid w:val="005D7869"/>
    <w:rsid w:val="005D7A58"/>
    <w:rsid w:val="005E0571"/>
    <w:rsid w:val="005E062C"/>
    <w:rsid w:val="005E112E"/>
    <w:rsid w:val="005E1ADB"/>
    <w:rsid w:val="005E1FDD"/>
    <w:rsid w:val="005E20BE"/>
    <w:rsid w:val="005E2E01"/>
    <w:rsid w:val="005E3982"/>
    <w:rsid w:val="005E48A1"/>
    <w:rsid w:val="005E5354"/>
    <w:rsid w:val="005E64CA"/>
    <w:rsid w:val="005E7194"/>
    <w:rsid w:val="005E71ED"/>
    <w:rsid w:val="005E7C5E"/>
    <w:rsid w:val="005E7F7D"/>
    <w:rsid w:val="005F0548"/>
    <w:rsid w:val="005F0D5A"/>
    <w:rsid w:val="005F0F1E"/>
    <w:rsid w:val="005F1FDF"/>
    <w:rsid w:val="005F20A0"/>
    <w:rsid w:val="005F28A0"/>
    <w:rsid w:val="005F3376"/>
    <w:rsid w:val="005F4325"/>
    <w:rsid w:val="005F48CB"/>
    <w:rsid w:val="005F4E7A"/>
    <w:rsid w:val="005F50A4"/>
    <w:rsid w:val="005F6806"/>
    <w:rsid w:val="005F6E1B"/>
    <w:rsid w:val="005F72DC"/>
    <w:rsid w:val="0060029D"/>
    <w:rsid w:val="00600594"/>
    <w:rsid w:val="0060101B"/>
    <w:rsid w:val="00601C39"/>
    <w:rsid w:val="00602A83"/>
    <w:rsid w:val="00602FE6"/>
    <w:rsid w:val="0060335A"/>
    <w:rsid w:val="006042FD"/>
    <w:rsid w:val="00604717"/>
    <w:rsid w:val="00604976"/>
    <w:rsid w:val="00604CA1"/>
    <w:rsid w:val="006056D5"/>
    <w:rsid w:val="00605869"/>
    <w:rsid w:val="006062E9"/>
    <w:rsid w:val="006064BC"/>
    <w:rsid w:val="0060682A"/>
    <w:rsid w:val="006069B9"/>
    <w:rsid w:val="00606E0D"/>
    <w:rsid w:val="00606EE9"/>
    <w:rsid w:val="00607044"/>
    <w:rsid w:val="006072B9"/>
    <w:rsid w:val="006076DA"/>
    <w:rsid w:val="0061072D"/>
    <w:rsid w:val="0061114C"/>
    <w:rsid w:val="00611FAE"/>
    <w:rsid w:val="0061219C"/>
    <w:rsid w:val="00612521"/>
    <w:rsid w:val="00612BAE"/>
    <w:rsid w:val="00612DCA"/>
    <w:rsid w:val="00613014"/>
    <w:rsid w:val="00613745"/>
    <w:rsid w:val="006138AE"/>
    <w:rsid w:val="00613CC7"/>
    <w:rsid w:val="00614C93"/>
    <w:rsid w:val="006150AF"/>
    <w:rsid w:val="006155FD"/>
    <w:rsid w:val="00615DB7"/>
    <w:rsid w:val="006166C9"/>
    <w:rsid w:val="00617430"/>
    <w:rsid w:val="00620006"/>
    <w:rsid w:val="006202B1"/>
    <w:rsid w:val="00620597"/>
    <w:rsid w:val="00620EE1"/>
    <w:rsid w:val="00621529"/>
    <w:rsid w:val="00622739"/>
    <w:rsid w:val="00623446"/>
    <w:rsid w:val="00624441"/>
    <w:rsid w:val="00625278"/>
    <w:rsid w:val="006252A0"/>
    <w:rsid w:val="006262FE"/>
    <w:rsid w:val="006269AE"/>
    <w:rsid w:val="00626ABC"/>
    <w:rsid w:val="00626B21"/>
    <w:rsid w:val="0062716C"/>
    <w:rsid w:val="006273C7"/>
    <w:rsid w:val="00630F37"/>
    <w:rsid w:val="00631127"/>
    <w:rsid w:val="0063170F"/>
    <w:rsid w:val="00631765"/>
    <w:rsid w:val="00631770"/>
    <w:rsid w:val="00632DA5"/>
    <w:rsid w:val="00632FA8"/>
    <w:rsid w:val="0063311F"/>
    <w:rsid w:val="0063317C"/>
    <w:rsid w:val="006336C3"/>
    <w:rsid w:val="00634128"/>
    <w:rsid w:val="00634FCD"/>
    <w:rsid w:val="00635D32"/>
    <w:rsid w:val="00640214"/>
    <w:rsid w:val="0064026D"/>
    <w:rsid w:val="00640BD3"/>
    <w:rsid w:val="0064123E"/>
    <w:rsid w:val="00641533"/>
    <w:rsid w:val="0064183C"/>
    <w:rsid w:val="00641DB3"/>
    <w:rsid w:val="0064240B"/>
    <w:rsid w:val="00642A7D"/>
    <w:rsid w:val="00642BD8"/>
    <w:rsid w:val="006436E4"/>
    <w:rsid w:val="00643FE6"/>
    <w:rsid w:val="006441CB"/>
    <w:rsid w:val="006447F5"/>
    <w:rsid w:val="00644A2D"/>
    <w:rsid w:val="00644A57"/>
    <w:rsid w:val="00644A78"/>
    <w:rsid w:val="00644CDC"/>
    <w:rsid w:val="00646185"/>
    <w:rsid w:val="00646CDA"/>
    <w:rsid w:val="006471CE"/>
    <w:rsid w:val="00647AA8"/>
    <w:rsid w:val="00647EB7"/>
    <w:rsid w:val="00650523"/>
    <w:rsid w:val="00650877"/>
    <w:rsid w:val="0065098D"/>
    <w:rsid w:val="006509B9"/>
    <w:rsid w:val="00650FCB"/>
    <w:rsid w:val="00650FE5"/>
    <w:rsid w:val="0065157C"/>
    <w:rsid w:val="00651C2E"/>
    <w:rsid w:val="00651CAC"/>
    <w:rsid w:val="006526E7"/>
    <w:rsid w:val="00652724"/>
    <w:rsid w:val="0065445C"/>
    <w:rsid w:val="006547F9"/>
    <w:rsid w:val="00655F7C"/>
    <w:rsid w:val="00656748"/>
    <w:rsid w:val="00656AE3"/>
    <w:rsid w:val="00656D09"/>
    <w:rsid w:val="00657023"/>
    <w:rsid w:val="0065795A"/>
    <w:rsid w:val="00660A6F"/>
    <w:rsid w:val="00660BC6"/>
    <w:rsid w:val="00661D22"/>
    <w:rsid w:val="006626DF"/>
    <w:rsid w:val="00662DD2"/>
    <w:rsid w:val="0066324B"/>
    <w:rsid w:val="0066329D"/>
    <w:rsid w:val="006638F8"/>
    <w:rsid w:val="00665668"/>
    <w:rsid w:val="006656EC"/>
    <w:rsid w:val="00665A11"/>
    <w:rsid w:val="00671A51"/>
    <w:rsid w:val="0067201E"/>
    <w:rsid w:val="006720D6"/>
    <w:rsid w:val="0067237C"/>
    <w:rsid w:val="00672D12"/>
    <w:rsid w:val="00674650"/>
    <w:rsid w:val="006748D6"/>
    <w:rsid w:val="00674D98"/>
    <w:rsid w:val="0067504A"/>
    <w:rsid w:val="006756CE"/>
    <w:rsid w:val="006761B7"/>
    <w:rsid w:val="006773BF"/>
    <w:rsid w:val="00677EF7"/>
    <w:rsid w:val="00677FF9"/>
    <w:rsid w:val="006801ED"/>
    <w:rsid w:val="0068040E"/>
    <w:rsid w:val="00680948"/>
    <w:rsid w:val="00680B37"/>
    <w:rsid w:val="00680D8F"/>
    <w:rsid w:val="00680EAE"/>
    <w:rsid w:val="00681DF4"/>
    <w:rsid w:val="00682C73"/>
    <w:rsid w:val="00682F8A"/>
    <w:rsid w:val="00683822"/>
    <w:rsid w:val="00687743"/>
    <w:rsid w:val="006900EA"/>
    <w:rsid w:val="0069075C"/>
    <w:rsid w:val="006924F5"/>
    <w:rsid w:val="00692513"/>
    <w:rsid w:val="006926C0"/>
    <w:rsid w:val="006931B6"/>
    <w:rsid w:val="006932EF"/>
    <w:rsid w:val="00693307"/>
    <w:rsid w:val="006934B7"/>
    <w:rsid w:val="00693D98"/>
    <w:rsid w:val="00693E0A"/>
    <w:rsid w:val="00694089"/>
    <w:rsid w:val="0069483B"/>
    <w:rsid w:val="006950CE"/>
    <w:rsid w:val="00695101"/>
    <w:rsid w:val="006951A4"/>
    <w:rsid w:val="00695EF2"/>
    <w:rsid w:val="00696B73"/>
    <w:rsid w:val="00697344"/>
    <w:rsid w:val="00697734"/>
    <w:rsid w:val="006A08EF"/>
    <w:rsid w:val="006A0A88"/>
    <w:rsid w:val="006A0BBB"/>
    <w:rsid w:val="006A1695"/>
    <w:rsid w:val="006A1914"/>
    <w:rsid w:val="006A1A75"/>
    <w:rsid w:val="006A1CC8"/>
    <w:rsid w:val="006A238D"/>
    <w:rsid w:val="006A266D"/>
    <w:rsid w:val="006A352B"/>
    <w:rsid w:val="006A39FF"/>
    <w:rsid w:val="006A3FA5"/>
    <w:rsid w:val="006A40DB"/>
    <w:rsid w:val="006A4D66"/>
    <w:rsid w:val="006A4E2D"/>
    <w:rsid w:val="006A59B8"/>
    <w:rsid w:val="006A5AA6"/>
    <w:rsid w:val="006A5C0D"/>
    <w:rsid w:val="006A6D71"/>
    <w:rsid w:val="006A7919"/>
    <w:rsid w:val="006A7E55"/>
    <w:rsid w:val="006B0DB4"/>
    <w:rsid w:val="006B0E36"/>
    <w:rsid w:val="006B1324"/>
    <w:rsid w:val="006B19DA"/>
    <w:rsid w:val="006B204E"/>
    <w:rsid w:val="006B25EE"/>
    <w:rsid w:val="006B374B"/>
    <w:rsid w:val="006B3918"/>
    <w:rsid w:val="006B4473"/>
    <w:rsid w:val="006B4CDA"/>
    <w:rsid w:val="006B4E8E"/>
    <w:rsid w:val="006B53A5"/>
    <w:rsid w:val="006B7F2B"/>
    <w:rsid w:val="006C03C4"/>
    <w:rsid w:val="006C03E3"/>
    <w:rsid w:val="006C0B19"/>
    <w:rsid w:val="006C1BF9"/>
    <w:rsid w:val="006C215B"/>
    <w:rsid w:val="006C2BFC"/>
    <w:rsid w:val="006C386E"/>
    <w:rsid w:val="006C3A9F"/>
    <w:rsid w:val="006C4270"/>
    <w:rsid w:val="006C5639"/>
    <w:rsid w:val="006C59E1"/>
    <w:rsid w:val="006C5C06"/>
    <w:rsid w:val="006C5D83"/>
    <w:rsid w:val="006C637C"/>
    <w:rsid w:val="006C68DA"/>
    <w:rsid w:val="006C6BC2"/>
    <w:rsid w:val="006C7399"/>
    <w:rsid w:val="006C777D"/>
    <w:rsid w:val="006D01FE"/>
    <w:rsid w:val="006D032D"/>
    <w:rsid w:val="006D11A0"/>
    <w:rsid w:val="006D11AF"/>
    <w:rsid w:val="006D15AF"/>
    <w:rsid w:val="006D1FC9"/>
    <w:rsid w:val="006D2498"/>
    <w:rsid w:val="006D24B1"/>
    <w:rsid w:val="006D26E1"/>
    <w:rsid w:val="006D2DBA"/>
    <w:rsid w:val="006D36E3"/>
    <w:rsid w:val="006D36FF"/>
    <w:rsid w:val="006D3967"/>
    <w:rsid w:val="006D43D8"/>
    <w:rsid w:val="006D4680"/>
    <w:rsid w:val="006D4D2E"/>
    <w:rsid w:val="006D4FB3"/>
    <w:rsid w:val="006D5813"/>
    <w:rsid w:val="006D5A45"/>
    <w:rsid w:val="006D5DAC"/>
    <w:rsid w:val="006D6245"/>
    <w:rsid w:val="006D638B"/>
    <w:rsid w:val="006D6754"/>
    <w:rsid w:val="006E033C"/>
    <w:rsid w:val="006E0801"/>
    <w:rsid w:val="006E0E0E"/>
    <w:rsid w:val="006E1214"/>
    <w:rsid w:val="006E1BB0"/>
    <w:rsid w:val="006E1CDA"/>
    <w:rsid w:val="006E1FD5"/>
    <w:rsid w:val="006E23DF"/>
    <w:rsid w:val="006E2618"/>
    <w:rsid w:val="006E2B85"/>
    <w:rsid w:val="006E2E48"/>
    <w:rsid w:val="006E33CF"/>
    <w:rsid w:val="006E559A"/>
    <w:rsid w:val="006E57F5"/>
    <w:rsid w:val="006E59DF"/>
    <w:rsid w:val="006E5D3B"/>
    <w:rsid w:val="006E5D8E"/>
    <w:rsid w:val="006E6AAB"/>
    <w:rsid w:val="006E7264"/>
    <w:rsid w:val="006E734B"/>
    <w:rsid w:val="006E781D"/>
    <w:rsid w:val="006F04D9"/>
    <w:rsid w:val="006F09E8"/>
    <w:rsid w:val="006F191A"/>
    <w:rsid w:val="006F1E6D"/>
    <w:rsid w:val="006F237C"/>
    <w:rsid w:val="006F2F7E"/>
    <w:rsid w:val="006F32AF"/>
    <w:rsid w:val="006F37C4"/>
    <w:rsid w:val="006F4C96"/>
    <w:rsid w:val="006F5149"/>
    <w:rsid w:val="006F51E3"/>
    <w:rsid w:val="006F5D78"/>
    <w:rsid w:val="006F5DB7"/>
    <w:rsid w:val="006F6714"/>
    <w:rsid w:val="006F6907"/>
    <w:rsid w:val="006F69D9"/>
    <w:rsid w:val="006F6FDB"/>
    <w:rsid w:val="006F70B0"/>
    <w:rsid w:val="006F7880"/>
    <w:rsid w:val="006F79F4"/>
    <w:rsid w:val="007005E3"/>
    <w:rsid w:val="00700C3A"/>
    <w:rsid w:val="007010E2"/>
    <w:rsid w:val="00701BA5"/>
    <w:rsid w:val="00702B3C"/>
    <w:rsid w:val="00702C05"/>
    <w:rsid w:val="00702D72"/>
    <w:rsid w:val="00702E5C"/>
    <w:rsid w:val="00702F22"/>
    <w:rsid w:val="0070319A"/>
    <w:rsid w:val="007034B4"/>
    <w:rsid w:val="007038EA"/>
    <w:rsid w:val="00704230"/>
    <w:rsid w:val="00704680"/>
    <w:rsid w:val="007049ED"/>
    <w:rsid w:val="00704E2A"/>
    <w:rsid w:val="00706393"/>
    <w:rsid w:val="00706E25"/>
    <w:rsid w:val="007072BE"/>
    <w:rsid w:val="00707B6A"/>
    <w:rsid w:val="00707D79"/>
    <w:rsid w:val="00710EF9"/>
    <w:rsid w:val="007119E4"/>
    <w:rsid w:val="007136D5"/>
    <w:rsid w:val="00714738"/>
    <w:rsid w:val="00714A85"/>
    <w:rsid w:val="007155F6"/>
    <w:rsid w:val="007163ED"/>
    <w:rsid w:val="00716567"/>
    <w:rsid w:val="007175F4"/>
    <w:rsid w:val="00717DAD"/>
    <w:rsid w:val="00720191"/>
    <w:rsid w:val="0072063B"/>
    <w:rsid w:val="00720807"/>
    <w:rsid w:val="007208B0"/>
    <w:rsid w:val="00720AB1"/>
    <w:rsid w:val="00720FD8"/>
    <w:rsid w:val="00720FE6"/>
    <w:rsid w:val="00721113"/>
    <w:rsid w:val="007215EA"/>
    <w:rsid w:val="00721F1E"/>
    <w:rsid w:val="0072254A"/>
    <w:rsid w:val="00723FCC"/>
    <w:rsid w:val="00724E4B"/>
    <w:rsid w:val="007253C3"/>
    <w:rsid w:val="00726321"/>
    <w:rsid w:val="007266C8"/>
    <w:rsid w:val="00726BF0"/>
    <w:rsid w:val="0072704F"/>
    <w:rsid w:val="007300DA"/>
    <w:rsid w:val="00731362"/>
    <w:rsid w:val="0073142F"/>
    <w:rsid w:val="00731BAA"/>
    <w:rsid w:val="00732F30"/>
    <w:rsid w:val="00733432"/>
    <w:rsid w:val="00733F88"/>
    <w:rsid w:val="0073567D"/>
    <w:rsid w:val="00735753"/>
    <w:rsid w:val="0073598B"/>
    <w:rsid w:val="00735B07"/>
    <w:rsid w:val="00740AAE"/>
    <w:rsid w:val="00741131"/>
    <w:rsid w:val="00741AC4"/>
    <w:rsid w:val="00741C10"/>
    <w:rsid w:val="0074265B"/>
    <w:rsid w:val="007426F0"/>
    <w:rsid w:val="00742AEF"/>
    <w:rsid w:val="007435F4"/>
    <w:rsid w:val="007441E8"/>
    <w:rsid w:val="007448D7"/>
    <w:rsid w:val="00745482"/>
    <w:rsid w:val="00745F0A"/>
    <w:rsid w:val="00746BA9"/>
    <w:rsid w:val="00746F5C"/>
    <w:rsid w:val="007471EC"/>
    <w:rsid w:val="007473E3"/>
    <w:rsid w:val="007501EE"/>
    <w:rsid w:val="00750ABC"/>
    <w:rsid w:val="00750B83"/>
    <w:rsid w:val="00750C1F"/>
    <w:rsid w:val="00750E0B"/>
    <w:rsid w:val="00750E8B"/>
    <w:rsid w:val="00751299"/>
    <w:rsid w:val="00751A9D"/>
    <w:rsid w:val="00752151"/>
    <w:rsid w:val="00753754"/>
    <w:rsid w:val="0075405E"/>
    <w:rsid w:val="00754955"/>
    <w:rsid w:val="00754F4F"/>
    <w:rsid w:val="007551F8"/>
    <w:rsid w:val="00755D45"/>
    <w:rsid w:val="00756B89"/>
    <w:rsid w:val="00756BF5"/>
    <w:rsid w:val="00757DE3"/>
    <w:rsid w:val="00757FD9"/>
    <w:rsid w:val="0076009F"/>
    <w:rsid w:val="007601B6"/>
    <w:rsid w:val="007605F9"/>
    <w:rsid w:val="00760750"/>
    <w:rsid w:val="00760C2E"/>
    <w:rsid w:val="00761E6D"/>
    <w:rsid w:val="0076209A"/>
    <w:rsid w:val="00763820"/>
    <w:rsid w:val="00763E56"/>
    <w:rsid w:val="00764551"/>
    <w:rsid w:val="007647C4"/>
    <w:rsid w:val="00764F1F"/>
    <w:rsid w:val="00766346"/>
    <w:rsid w:val="00766C91"/>
    <w:rsid w:val="007678CF"/>
    <w:rsid w:val="007678FC"/>
    <w:rsid w:val="00767A12"/>
    <w:rsid w:val="00767DED"/>
    <w:rsid w:val="007703BF"/>
    <w:rsid w:val="007711BB"/>
    <w:rsid w:val="00771E03"/>
    <w:rsid w:val="0077409B"/>
    <w:rsid w:val="0077413C"/>
    <w:rsid w:val="00774C93"/>
    <w:rsid w:val="00775250"/>
    <w:rsid w:val="00775750"/>
    <w:rsid w:val="00776055"/>
    <w:rsid w:val="007765A7"/>
    <w:rsid w:val="00776685"/>
    <w:rsid w:val="00780AC0"/>
    <w:rsid w:val="00780EA6"/>
    <w:rsid w:val="00781A7A"/>
    <w:rsid w:val="00781AB8"/>
    <w:rsid w:val="00781B64"/>
    <w:rsid w:val="00782755"/>
    <w:rsid w:val="00783389"/>
    <w:rsid w:val="00783EB4"/>
    <w:rsid w:val="00784959"/>
    <w:rsid w:val="00784E98"/>
    <w:rsid w:val="007855DD"/>
    <w:rsid w:val="00786B0C"/>
    <w:rsid w:val="00787A17"/>
    <w:rsid w:val="00787D4C"/>
    <w:rsid w:val="007905A5"/>
    <w:rsid w:val="00790969"/>
    <w:rsid w:val="00791222"/>
    <w:rsid w:val="0079252A"/>
    <w:rsid w:val="00792A32"/>
    <w:rsid w:val="007931C7"/>
    <w:rsid w:val="00793426"/>
    <w:rsid w:val="00793DF5"/>
    <w:rsid w:val="00793EA5"/>
    <w:rsid w:val="007940EE"/>
    <w:rsid w:val="007943D1"/>
    <w:rsid w:val="00794F04"/>
    <w:rsid w:val="00795119"/>
    <w:rsid w:val="00795A21"/>
    <w:rsid w:val="00795AB7"/>
    <w:rsid w:val="00796172"/>
    <w:rsid w:val="00796E79"/>
    <w:rsid w:val="00797D55"/>
    <w:rsid w:val="007A004E"/>
    <w:rsid w:val="007A0087"/>
    <w:rsid w:val="007A04CF"/>
    <w:rsid w:val="007A074D"/>
    <w:rsid w:val="007A0775"/>
    <w:rsid w:val="007A0861"/>
    <w:rsid w:val="007A1544"/>
    <w:rsid w:val="007A20E2"/>
    <w:rsid w:val="007A278E"/>
    <w:rsid w:val="007A33FE"/>
    <w:rsid w:val="007A40DB"/>
    <w:rsid w:val="007A6198"/>
    <w:rsid w:val="007A623D"/>
    <w:rsid w:val="007A68B5"/>
    <w:rsid w:val="007A7949"/>
    <w:rsid w:val="007B03B6"/>
    <w:rsid w:val="007B03DB"/>
    <w:rsid w:val="007B053F"/>
    <w:rsid w:val="007B0BC8"/>
    <w:rsid w:val="007B0D92"/>
    <w:rsid w:val="007B1394"/>
    <w:rsid w:val="007B2224"/>
    <w:rsid w:val="007B2D24"/>
    <w:rsid w:val="007B33F2"/>
    <w:rsid w:val="007B3A80"/>
    <w:rsid w:val="007B40A1"/>
    <w:rsid w:val="007B4663"/>
    <w:rsid w:val="007B4862"/>
    <w:rsid w:val="007B4C38"/>
    <w:rsid w:val="007B5681"/>
    <w:rsid w:val="007B5897"/>
    <w:rsid w:val="007B5F3E"/>
    <w:rsid w:val="007B6654"/>
    <w:rsid w:val="007B675E"/>
    <w:rsid w:val="007B6AEE"/>
    <w:rsid w:val="007B7AEF"/>
    <w:rsid w:val="007B7B91"/>
    <w:rsid w:val="007B7C3D"/>
    <w:rsid w:val="007C00C5"/>
    <w:rsid w:val="007C1A2B"/>
    <w:rsid w:val="007C2D4E"/>
    <w:rsid w:val="007C309A"/>
    <w:rsid w:val="007C3BAE"/>
    <w:rsid w:val="007C445C"/>
    <w:rsid w:val="007C4D4D"/>
    <w:rsid w:val="007C4DBA"/>
    <w:rsid w:val="007C506B"/>
    <w:rsid w:val="007C507D"/>
    <w:rsid w:val="007C56C6"/>
    <w:rsid w:val="007C5C8C"/>
    <w:rsid w:val="007C6016"/>
    <w:rsid w:val="007C6284"/>
    <w:rsid w:val="007C662F"/>
    <w:rsid w:val="007C7510"/>
    <w:rsid w:val="007D00F8"/>
    <w:rsid w:val="007D0406"/>
    <w:rsid w:val="007D0C0C"/>
    <w:rsid w:val="007D10EE"/>
    <w:rsid w:val="007D14BF"/>
    <w:rsid w:val="007D1BEF"/>
    <w:rsid w:val="007D1E50"/>
    <w:rsid w:val="007D2145"/>
    <w:rsid w:val="007D289D"/>
    <w:rsid w:val="007D2951"/>
    <w:rsid w:val="007D332D"/>
    <w:rsid w:val="007D4F96"/>
    <w:rsid w:val="007D5F6F"/>
    <w:rsid w:val="007D5FB4"/>
    <w:rsid w:val="007D627F"/>
    <w:rsid w:val="007D640F"/>
    <w:rsid w:val="007D71AB"/>
    <w:rsid w:val="007D7257"/>
    <w:rsid w:val="007D7CE5"/>
    <w:rsid w:val="007D7F2A"/>
    <w:rsid w:val="007E0125"/>
    <w:rsid w:val="007E05AD"/>
    <w:rsid w:val="007E22A1"/>
    <w:rsid w:val="007E3868"/>
    <w:rsid w:val="007E3C8A"/>
    <w:rsid w:val="007E3D2A"/>
    <w:rsid w:val="007E4854"/>
    <w:rsid w:val="007E53A9"/>
    <w:rsid w:val="007E555F"/>
    <w:rsid w:val="007E5774"/>
    <w:rsid w:val="007E67FA"/>
    <w:rsid w:val="007E78B6"/>
    <w:rsid w:val="007E7A27"/>
    <w:rsid w:val="007E7DC2"/>
    <w:rsid w:val="007F0055"/>
    <w:rsid w:val="007F1057"/>
    <w:rsid w:val="007F1D29"/>
    <w:rsid w:val="007F3059"/>
    <w:rsid w:val="007F3F7B"/>
    <w:rsid w:val="007F40C7"/>
    <w:rsid w:val="007F42BB"/>
    <w:rsid w:val="007F45C8"/>
    <w:rsid w:val="007F4E19"/>
    <w:rsid w:val="007F6334"/>
    <w:rsid w:val="007F6CED"/>
    <w:rsid w:val="007F7631"/>
    <w:rsid w:val="00800183"/>
    <w:rsid w:val="00801437"/>
    <w:rsid w:val="008019B0"/>
    <w:rsid w:val="0080243B"/>
    <w:rsid w:val="008026DD"/>
    <w:rsid w:val="008029E6"/>
    <w:rsid w:val="00802F0A"/>
    <w:rsid w:val="00802F94"/>
    <w:rsid w:val="008036B4"/>
    <w:rsid w:val="00803741"/>
    <w:rsid w:val="008038B5"/>
    <w:rsid w:val="00804567"/>
    <w:rsid w:val="008047D0"/>
    <w:rsid w:val="008051D1"/>
    <w:rsid w:val="008063BB"/>
    <w:rsid w:val="008065E5"/>
    <w:rsid w:val="00806987"/>
    <w:rsid w:val="008100EC"/>
    <w:rsid w:val="00811913"/>
    <w:rsid w:val="00812933"/>
    <w:rsid w:val="00814E6D"/>
    <w:rsid w:val="0081509D"/>
    <w:rsid w:val="00815120"/>
    <w:rsid w:val="00815380"/>
    <w:rsid w:val="008158F2"/>
    <w:rsid w:val="00815B79"/>
    <w:rsid w:val="00816013"/>
    <w:rsid w:val="008165C4"/>
    <w:rsid w:val="00816600"/>
    <w:rsid w:val="00816865"/>
    <w:rsid w:val="00816BE8"/>
    <w:rsid w:val="0082044F"/>
    <w:rsid w:val="00820885"/>
    <w:rsid w:val="00821BDE"/>
    <w:rsid w:val="00821E15"/>
    <w:rsid w:val="00821E5D"/>
    <w:rsid w:val="00824053"/>
    <w:rsid w:val="008246FC"/>
    <w:rsid w:val="00824AA3"/>
    <w:rsid w:val="0082561F"/>
    <w:rsid w:val="008257D5"/>
    <w:rsid w:val="008258B9"/>
    <w:rsid w:val="00825EE7"/>
    <w:rsid w:val="00826627"/>
    <w:rsid w:val="008269F8"/>
    <w:rsid w:val="008275A1"/>
    <w:rsid w:val="008309F4"/>
    <w:rsid w:val="00831D10"/>
    <w:rsid w:val="008329A0"/>
    <w:rsid w:val="00832A74"/>
    <w:rsid w:val="00832D0E"/>
    <w:rsid w:val="008334A8"/>
    <w:rsid w:val="00833546"/>
    <w:rsid w:val="00833B56"/>
    <w:rsid w:val="00833E1F"/>
    <w:rsid w:val="00834444"/>
    <w:rsid w:val="0083454C"/>
    <w:rsid w:val="008349CC"/>
    <w:rsid w:val="00835807"/>
    <w:rsid w:val="00835991"/>
    <w:rsid w:val="00835AB8"/>
    <w:rsid w:val="00835ABD"/>
    <w:rsid w:val="008369AE"/>
    <w:rsid w:val="00836BDE"/>
    <w:rsid w:val="008377F5"/>
    <w:rsid w:val="00837EFD"/>
    <w:rsid w:val="0084025D"/>
    <w:rsid w:val="0084118A"/>
    <w:rsid w:val="00842D86"/>
    <w:rsid w:val="0084345F"/>
    <w:rsid w:val="00843593"/>
    <w:rsid w:val="008435A1"/>
    <w:rsid w:val="00843B53"/>
    <w:rsid w:val="00843DFD"/>
    <w:rsid w:val="00844F97"/>
    <w:rsid w:val="00845396"/>
    <w:rsid w:val="00845BA1"/>
    <w:rsid w:val="008462CA"/>
    <w:rsid w:val="0084683E"/>
    <w:rsid w:val="00846B3E"/>
    <w:rsid w:val="00847132"/>
    <w:rsid w:val="0084729E"/>
    <w:rsid w:val="00850262"/>
    <w:rsid w:val="00850B51"/>
    <w:rsid w:val="00850DC0"/>
    <w:rsid w:val="00851491"/>
    <w:rsid w:val="008517EC"/>
    <w:rsid w:val="00851A83"/>
    <w:rsid w:val="00852C35"/>
    <w:rsid w:val="00853148"/>
    <w:rsid w:val="00853D54"/>
    <w:rsid w:val="00853F73"/>
    <w:rsid w:val="00854BB9"/>
    <w:rsid w:val="00855170"/>
    <w:rsid w:val="008559A5"/>
    <w:rsid w:val="008559BE"/>
    <w:rsid w:val="00855BFB"/>
    <w:rsid w:val="00856E6D"/>
    <w:rsid w:val="008573FF"/>
    <w:rsid w:val="00857546"/>
    <w:rsid w:val="00857D02"/>
    <w:rsid w:val="008600CB"/>
    <w:rsid w:val="00860532"/>
    <w:rsid w:val="0086109C"/>
    <w:rsid w:val="00861D23"/>
    <w:rsid w:val="00861E33"/>
    <w:rsid w:val="0086239A"/>
    <w:rsid w:val="008628E6"/>
    <w:rsid w:val="008628F1"/>
    <w:rsid w:val="00862F99"/>
    <w:rsid w:val="0086386D"/>
    <w:rsid w:val="0086415A"/>
    <w:rsid w:val="00864A26"/>
    <w:rsid w:val="008655FD"/>
    <w:rsid w:val="00866AD3"/>
    <w:rsid w:val="00867D65"/>
    <w:rsid w:val="00870D0D"/>
    <w:rsid w:val="0087139C"/>
    <w:rsid w:val="008716B8"/>
    <w:rsid w:val="0087185E"/>
    <w:rsid w:val="00871CCE"/>
    <w:rsid w:val="00871ED7"/>
    <w:rsid w:val="00872149"/>
    <w:rsid w:val="008723EE"/>
    <w:rsid w:val="00872540"/>
    <w:rsid w:val="0087413D"/>
    <w:rsid w:val="008741C1"/>
    <w:rsid w:val="00874AA7"/>
    <w:rsid w:val="00874CEF"/>
    <w:rsid w:val="00877390"/>
    <w:rsid w:val="008774C3"/>
    <w:rsid w:val="00880996"/>
    <w:rsid w:val="00880CCA"/>
    <w:rsid w:val="008812E3"/>
    <w:rsid w:val="0088195F"/>
    <w:rsid w:val="0088289F"/>
    <w:rsid w:val="00883B08"/>
    <w:rsid w:val="00883B30"/>
    <w:rsid w:val="00883E50"/>
    <w:rsid w:val="0088469B"/>
    <w:rsid w:val="008846F2"/>
    <w:rsid w:val="00884E20"/>
    <w:rsid w:val="00884F42"/>
    <w:rsid w:val="00887225"/>
    <w:rsid w:val="00887434"/>
    <w:rsid w:val="00887AA1"/>
    <w:rsid w:val="0089027D"/>
    <w:rsid w:val="00890377"/>
    <w:rsid w:val="008903BF"/>
    <w:rsid w:val="0089046B"/>
    <w:rsid w:val="00890B6A"/>
    <w:rsid w:val="00891227"/>
    <w:rsid w:val="008914ED"/>
    <w:rsid w:val="00891B53"/>
    <w:rsid w:val="0089230F"/>
    <w:rsid w:val="00892940"/>
    <w:rsid w:val="00892EE5"/>
    <w:rsid w:val="00892F03"/>
    <w:rsid w:val="00893DFC"/>
    <w:rsid w:val="00894124"/>
    <w:rsid w:val="00895211"/>
    <w:rsid w:val="00895DB2"/>
    <w:rsid w:val="00896510"/>
    <w:rsid w:val="00896781"/>
    <w:rsid w:val="008968B8"/>
    <w:rsid w:val="00896D01"/>
    <w:rsid w:val="0089704F"/>
    <w:rsid w:val="008974E2"/>
    <w:rsid w:val="008A08B3"/>
    <w:rsid w:val="008A151C"/>
    <w:rsid w:val="008A2308"/>
    <w:rsid w:val="008A23BB"/>
    <w:rsid w:val="008A28FB"/>
    <w:rsid w:val="008A2E99"/>
    <w:rsid w:val="008A38A3"/>
    <w:rsid w:val="008A576A"/>
    <w:rsid w:val="008A5873"/>
    <w:rsid w:val="008A5B09"/>
    <w:rsid w:val="008A6127"/>
    <w:rsid w:val="008A660C"/>
    <w:rsid w:val="008A6AE6"/>
    <w:rsid w:val="008B04E7"/>
    <w:rsid w:val="008B149D"/>
    <w:rsid w:val="008B18B3"/>
    <w:rsid w:val="008B34A7"/>
    <w:rsid w:val="008B3901"/>
    <w:rsid w:val="008B3972"/>
    <w:rsid w:val="008B398F"/>
    <w:rsid w:val="008B48F9"/>
    <w:rsid w:val="008B50D2"/>
    <w:rsid w:val="008B5371"/>
    <w:rsid w:val="008B5C84"/>
    <w:rsid w:val="008B5DF4"/>
    <w:rsid w:val="008B61D2"/>
    <w:rsid w:val="008B6725"/>
    <w:rsid w:val="008C044F"/>
    <w:rsid w:val="008C0DF9"/>
    <w:rsid w:val="008C15E7"/>
    <w:rsid w:val="008C1AAC"/>
    <w:rsid w:val="008C1D32"/>
    <w:rsid w:val="008C4BFA"/>
    <w:rsid w:val="008C6414"/>
    <w:rsid w:val="008C6492"/>
    <w:rsid w:val="008C6E9B"/>
    <w:rsid w:val="008C75DD"/>
    <w:rsid w:val="008C7BEE"/>
    <w:rsid w:val="008C7D6D"/>
    <w:rsid w:val="008D023F"/>
    <w:rsid w:val="008D108F"/>
    <w:rsid w:val="008D2C19"/>
    <w:rsid w:val="008D35B1"/>
    <w:rsid w:val="008D4A23"/>
    <w:rsid w:val="008D4A5F"/>
    <w:rsid w:val="008D4AEC"/>
    <w:rsid w:val="008D50AF"/>
    <w:rsid w:val="008D5DB3"/>
    <w:rsid w:val="008D6598"/>
    <w:rsid w:val="008D6691"/>
    <w:rsid w:val="008D6A60"/>
    <w:rsid w:val="008D7AC8"/>
    <w:rsid w:val="008E078A"/>
    <w:rsid w:val="008E116B"/>
    <w:rsid w:val="008E17E6"/>
    <w:rsid w:val="008E1BDD"/>
    <w:rsid w:val="008E21DC"/>
    <w:rsid w:val="008E23A6"/>
    <w:rsid w:val="008E24D5"/>
    <w:rsid w:val="008E2549"/>
    <w:rsid w:val="008E2570"/>
    <w:rsid w:val="008E2598"/>
    <w:rsid w:val="008E2834"/>
    <w:rsid w:val="008E37E8"/>
    <w:rsid w:val="008E3B0E"/>
    <w:rsid w:val="008E3FE0"/>
    <w:rsid w:val="008E410C"/>
    <w:rsid w:val="008E447E"/>
    <w:rsid w:val="008E47B6"/>
    <w:rsid w:val="008E492A"/>
    <w:rsid w:val="008E4A64"/>
    <w:rsid w:val="008E5107"/>
    <w:rsid w:val="008E527E"/>
    <w:rsid w:val="008E53ED"/>
    <w:rsid w:val="008E5794"/>
    <w:rsid w:val="008E5C63"/>
    <w:rsid w:val="008E5F05"/>
    <w:rsid w:val="008E7EED"/>
    <w:rsid w:val="008E7F78"/>
    <w:rsid w:val="008F04B8"/>
    <w:rsid w:val="008F0C2C"/>
    <w:rsid w:val="008F0DE8"/>
    <w:rsid w:val="008F143F"/>
    <w:rsid w:val="008F1BFE"/>
    <w:rsid w:val="008F1EC9"/>
    <w:rsid w:val="008F2732"/>
    <w:rsid w:val="008F2FD0"/>
    <w:rsid w:val="008F3081"/>
    <w:rsid w:val="008F40A6"/>
    <w:rsid w:val="008F4E0D"/>
    <w:rsid w:val="008F62E5"/>
    <w:rsid w:val="008F646A"/>
    <w:rsid w:val="008F6522"/>
    <w:rsid w:val="0090082A"/>
    <w:rsid w:val="00900ED2"/>
    <w:rsid w:val="00901517"/>
    <w:rsid w:val="00901617"/>
    <w:rsid w:val="00901700"/>
    <w:rsid w:val="00901AFA"/>
    <w:rsid w:val="0090290A"/>
    <w:rsid w:val="00903E73"/>
    <w:rsid w:val="00904053"/>
    <w:rsid w:val="009043CE"/>
    <w:rsid w:val="00904749"/>
    <w:rsid w:val="00904A24"/>
    <w:rsid w:val="00904A99"/>
    <w:rsid w:val="00905754"/>
    <w:rsid w:val="00907165"/>
    <w:rsid w:val="0090776B"/>
    <w:rsid w:val="00907897"/>
    <w:rsid w:val="00907D6E"/>
    <w:rsid w:val="00910225"/>
    <w:rsid w:val="009102DB"/>
    <w:rsid w:val="009105AE"/>
    <w:rsid w:val="00910972"/>
    <w:rsid w:val="00912092"/>
    <w:rsid w:val="0091283B"/>
    <w:rsid w:val="00913186"/>
    <w:rsid w:val="0091393D"/>
    <w:rsid w:val="00913DF8"/>
    <w:rsid w:val="0091403D"/>
    <w:rsid w:val="0091415F"/>
    <w:rsid w:val="0091498A"/>
    <w:rsid w:val="00915202"/>
    <w:rsid w:val="009159AB"/>
    <w:rsid w:val="00915F62"/>
    <w:rsid w:val="00916400"/>
    <w:rsid w:val="00916D67"/>
    <w:rsid w:val="00917876"/>
    <w:rsid w:val="00917BFE"/>
    <w:rsid w:val="00921204"/>
    <w:rsid w:val="00921B0B"/>
    <w:rsid w:val="00922525"/>
    <w:rsid w:val="009225EB"/>
    <w:rsid w:val="00922FB1"/>
    <w:rsid w:val="0092377B"/>
    <w:rsid w:val="00924031"/>
    <w:rsid w:val="00924304"/>
    <w:rsid w:val="00924672"/>
    <w:rsid w:val="00924EC3"/>
    <w:rsid w:val="00926735"/>
    <w:rsid w:val="00927773"/>
    <w:rsid w:val="00930588"/>
    <w:rsid w:val="00930CBF"/>
    <w:rsid w:val="00930D6F"/>
    <w:rsid w:val="00931ACA"/>
    <w:rsid w:val="009321D7"/>
    <w:rsid w:val="0093295E"/>
    <w:rsid w:val="00932DD5"/>
    <w:rsid w:val="00933525"/>
    <w:rsid w:val="00933CAD"/>
    <w:rsid w:val="00934007"/>
    <w:rsid w:val="0093460A"/>
    <w:rsid w:val="0093468C"/>
    <w:rsid w:val="009353EA"/>
    <w:rsid w:val="00936C2E"/>
    <w:rsid w:val="00936CAD"/>
    <w:rsid w:val="00937F1D"/>
    <w:rsid w:val="00940499"/>
    <w:rsid w:val="0094065C"/>
    <w:rsid w:val="00940EB5"/>
    <w:rsid w:val="009411AE"/>
    <w:rsid w:val="00941C2A"/>
    <w:rsid w:val="0094209C"/>
    <w:rsid w:val="009426B1"/>
    <w:rsid w:val="00942A57"/>
    <w:rsid w:val="00942DE0"/>
    <w:rsid w:val="00944370"/>
    <w:rsid w:val="00944B7B"/>
    <w:rsid w:val="009457BE"/>
    <w:rsid w:val="00945DE9"/>
    <w:rsid w:val="00946FB0"/>
    <w:rsid w:val="00947121"/>
    <w:rsid w:val="009477D5"/>
    <w:rsid w:val="0095018F"/>
    <w:rsid w:val="009505FC"/>
    <w:rsid w:val="0095091D"/>
    <w:rsid w:val="0095100C"/>
    <w:rsid w:val="00955223"/>
    <w:rsid w:val="00955E1B"/>
    <w:rsid w:val="00955E74"/>
    <w:rsid w:val="00957B20"/>
    <w:rsid w:val="00957C37"/>
    <w:rsid w:val="00957D20"/>
    <w:rsid w:val="00957DA9"/>
    <w:rsid w:val="00957FFE"/>
    <w:rsid w:val="009608AA"/>
    <w:rsid w:val="009608E1"/>
    <w:rsid w:val="0096148F"/>
    <w:rsid w:val="00961500"/>
    <w:rsid w:val="009618FB"/>
    <w:rsid w:val="00961A48"/>
    <w:rsid w:val="00962165"/>
    <w:rsid w:val="00962508"/>
    <w:rsid w:val="00963D5F"/>
    <w:rsid w:val="00964AE7"/>
    <w:rsid w:val="00965361"/>
    <w:rsid w:val="009655F3"/>
    <w:rsid w:val="009659E9"/>
    <w:rsid w:val="00966403"/>
    <w:rsid w:val="009672FF"/>
    <w:rsid w:val="00967CFF"/>
    <w:rsid w:val="00970854"/>
    <w:rsid w:val="00970C73"/>
    <w:rsid w:val="00970F22"/>
    <w:rsid w:val="00972A51"/>
    <w:rsid w:val="009736EA"/>
    <w:rsid w:val="009749C1"/>
    <w:rsid w:val="00974C64"/>
    <w:rsid w:val="00974E9F"/>
    <w:rsid w:val="009750C0"/>
    <w:rsid w:val="00975B1C"/>
    <w:rsid w:val="00975FCF"/>
    <w:rsid w:val="009769F9"/>
    <w:rsid w:val="00977267"/>
    <w:rsid w:val="00977382"/>
    <w:rsid w:val="00977464"/>
    <w:rsid w:val="0097777E"/>
    <w:rsid w:val="00977A35"/>
    <w:rsid w:val="0098038B"/>
    <w:rsid w:val="00980419"/>
    <w:rsid w:val="0098063D"/>
    <w:rsid w:val="00980CCD"/>
    <w:rsid w:val="00981848"/>
    <w:rsid w:val="00981FB7"/>
    <w:rsid w:val="00982159"/>
    <w:rsid w:val="0098314A"/>
    <w:rsid w:val="009837A0"/>
    <w:rsid w:val="00983993"/>
    <w:rsid w:val="00983E08"/>
    <w:rsid w:val="00984619"/>
    <w:rsid w:val="009847E1"/>
    <w:rsid w:val="00984CC8"/>
    <w:rsid w:val="0098507E"/>
    <w:rsid w:val="00985160"/>
    <w:rsid w:val="0098581F"/>
    <w:rsid w:val="00986E58"/>
    <w:rsid w:val="00986F3E"/>
    <w:rsid w:val="0098723F"/>
    <w:rsid w:val="00987947"/>
    <w:rsid w:val="00987A52"/>
    <w:rsid w:val="00987A6C"/>
    <w:rsid w:val="00987A84"/>
    <w:rsid w:val="00990EA7"/>
    <w:rsid w:val="009915FA"/>
    <w:rsid w:val="00991B40"/>
    <w:rsid w:val="00992843"/>
    <w:rsid w:val="0099353D"/>
    <w:rsid w:val="00993587"/>
    <w:rsid w:val="00994694"/>
    <w:rsid w:val="009949CB"/>
    <w:rsid w:val="00994EF0"/>
    <w:rsid w:val="009952B0"/>
    <w:rsid w:val="0099547D"/>
    <w:rsid w:val="00995712"/>
    <w:rsid w:val="0099571B"/>
    <w:rsid w:val="00996A78"/>
    <w:rsid w:val="00997406"/>
    <w:rsid w:val="009976F8"/>
    <w:rsid w:val="00997C29"/>
    <w:rsid w:val="009A04BE"/>
    <w:rsid w:val="009A0675"/>
    <w:rsid w:val="009A08DF"/>
    <w:rsid w:val="009A1392"/>
    <w:rsid w:val="009A1FE4"/>
    <w:rsid w:val="009A224B"/>
    <w:rsid w:val="009A31DA"/>
    <w:rsid w:val="009A3AB9"/>
    <w:rsid w:val="009A4246"/>
    <w:rsid w:val="009A433D"/>
    <w:rsid w:val="009A450E"/>
    <w:rsid w:val="009A4C1D"/>
    <w:rsid w:val="009A547B"/>
    <w:rsid w:val="009A57A0"/>
    <w:rsid w:val="009A7BFB"/>
    <w:rsid w:val="009B0044"/>
    <w:rsid w:val="009B04EC"/>
    <w:rsid w:val="009B0922"/>
    <w:rsid w:val="009B0E11"/>
    <w:rsid w:val="009B1113"/>
    <w:rsid w:val="009B136F"/>
    <w:rsid w:val="009B164C"/>
    <w:rsid w:val="009B1AD1"/>
    <w:rsid w:val="009B269D"/>
    <w:rsid w:val="009B2794"/>
    <w:rsid w:val="009B3805"/>
    <w:rsid w:val="009B44E2"/>
    <w:rsid w:val="009B46BE"/>
    <w:rsid w:val="009B48CD"/>
    <w:rsid w:val="009B49BA"/>
    <w:rsid w:val="009B500E"/>
    <w:rsid w:val="009B5033"/>
    <w:rsid w:val="009B6A82"/>
    <w:rsid w:val="009B6BB6"/>
    <w:rsid w:val="009B6CE5"/>
    <w:rsid w:val="009C0118"/>
    <w:rsid w:val="009C093C"/>
    <w:rsid w:val="009C095E"/>
    <w:rsid w:val="009C09A9"/>
    <w:rsid w:val="009C11ED"/>
    <w:rsid w:val="009C2372"/>
    <w:rsid w:val="009C2394"/>
    <w:rsid w:val="009C28AC"/>
    <w:rsid w:val="009C42ED"/>
    <w:rsid w:val="009C45B8"/>
    <w:rsid w:val="009C48F0"/>
    <w:rsid w:val="009C598D"/>
    <w:rsid w:val="009C602A"/>
    <w:rsid w:val="009C6845"/>
    <w:rsid w:val="009C7D21"/>
    <w:rsid w:val="009D0837"/>
    <w:rsid w:val="009D1507"/>
    <w:rsid w:val="009D258B"/>
    <w:rsid w:val="009D27A2"/>
    <w:rsid w:val="009D2C80"/>
    <w:rsid w:val="009D2F9F"/>
    <w:rsid w:val="009D349F"/>
    <w:rsid w:val="009D42E8"/>
    <w:rsid w:val="009D581D"/>
    <w:rsid w:val="009D6DDC"/>
    <w:rsid w:val="009D75FD"/>
    <w:rsid w:val="009E11AF"/>
    <w:rsid w:val="009E1E81"/>
    <w:rsid w:val="009E29AA"/>
    <w:rsid w:val="009E2A25"/>
    <w:rsid w:val="009E2F56"/>
    <w:rsid w:val="009E4587"/>
    <w:rsid w:val="009E4BF1"/>
    <w:rsid w:val="009E4D8A"/>
    <w:rsid w:val="009E50D9"/>
    <w:rsid w:val="009E52B8"/>
    <w:rsid w:val="009E5CAA"/>
    <w:rsid w:val="009E5EC6"/>
    <w:rsid w:val="009E6365"/>
    <w:rsid w:val="009E7479"/>
    <w:rsid w:val="009E7498"/>
    <w:rsid w:val="009E772A"/>
    <w:rsid w:val="009E7CDB"/>
    <w:rsid w:val="009E7FAA"/>
    <w:rsid w:val="009F087E"/>
    <w:rsid w:val="009F0D6D"/>
    <w:rsid w:val="009F1486"/>
    <w:rsid w:val="009F16FA"/>
    <w:rsid w:val="009F1A5B"/>
    <w:rsid w:val="009F1BE1"/>
    <w:rsid w:val="009F2FB0"/>
    <w:rsid w:val="009F402E"/>
    <w:rsid w:val="009F4C45"/>
    <w:rsid w:val="009F57AD"/>
    <w:rsid w:val="009F5989"/>
    <w:rsid w:val="009F6130"/>
    <w:rsid w:val="009F6726"/>
    <w:rsid w:val="009F682B"/>
    <w:rsid w:val="009F6A95"/>
    <w:rsid w:val="009F6E04"/>
    <w:rsid w:val="009F77E7"/>
    <w:rsid w:val="00A00AAF"/>
    <w:rsid w:val="00A034D2"/>
    <w:rsid w:val="00A03660"/>
    <w:rsid w:val="00A05665"/>
    <w:rsid w:val="00A05BA1"/>
    <w:rsid w:val="00A05D8D"/>
    <w:rsid w:val="00A07070"/>
    <w:rsid w:val="00A0748B"/>
    <w:rsid w:val="00A078A1"/>
    <w:rsid w:val="00A07A58"/>
    <w:rsid w:val="00A07FDC"/>
    <w:rsid w:val="00A111B7"/>
    <w:rsid w:val="00A1139F"/>
    <w:rsid w:val="00A11547"/>
    <w:rsid w:val="00A1177A"/>
    <w:rsid w:val="00A11A5D"/>
    <w:rsid w:val="00A1200F"/>
    <w:rsid w:val="00A122C6"/>
    <w:rsid w:val="00A1237C"/>
    <w:rsid w:val="00A12E11"/>
    <w:rsid w:val="00A12EC6"/>
    <w:rsid w:val="00A137AC"/>
    <w:rsid w:val="00A142B5"/>
    <w:rsid w:val="00A14A52"/>
    <w:rsid w:val="00A15449"/>
    <w:rsid w:val="00A156FD"/>
    <w:rsid w:val="00A15DD9"/>
    <w:rsid w:val="00A17B24"/>
    <w:rsid w:val="00A20AA5"/>
    <w:rsid w:val="00A20C53"/>
    <w:rsid w:val="00A21127"/>
    <w:rsid w:val="00A21249"/>
    <w:rsid w:val="00A21FA3"/>
    <w:rsid w:val="00A22623"/>
    <w:rsid w:val="00A240FE"/>
    <w:rsid w:val="00A2482F"/>
    <w:rsid w:val="00A24B3D"/>
    <w:rsid w:val="00A24C99"/>
    <w:rsid w:val="00A25396"/>
    <w:rsid w:val="00A253D0"/>
    <w:rsid w:val="00A254E9"/>
    <w:rsid w:val="00A2702D"/>
    <w:rsid w:val="00A27BC4"/>
    <w:rsid w:val="00A309DB"/>
    <w:rsid w:val="00A31231"/>
    <w:rsid w:val="00A32819"/>
    <w:rsid w:val="00A329F2"/>
    <w:rsid w:val="00A331EA"/>
    <w:rsid w:val="00A34B59"/>
    <w:rsid w:val="00A34C5C"/>
    <w:rsid w:val="00A36671"/>
    <w:rsid w:val="00A36A2E"/>
    <w:rsid w:val="00A36BC1"/>
    <w:rsid w:val="00A37A44"/>
    <w:rsid w:val="00A37E13"/>
    <w:rsid w:val="00A40415"/>
    <w:rsid w:val="00A41A53"/>
    <w:rsid w:val="00A420DD"/>
    <w:rsid w:val="00A43920"/>
    <w:rsid w:val="00A44EBC"/>
    <w:rsid w:val="00A44F7E"/>
    <w:rsid w:val="00A45765"/>
    <w:rsid w:val="00A457D7"/>
    <w:rsid w:val="00A458CB"/>
    <w:rsid w:val="00A46A0A"/>
    <w:rsid w:val="00A46B24"/>
    <w:rsid w:val="00A47740"/>
    <w:rsid w:val="00A507BB"/>
    <w:rsid w:val="00A50A43"/>
    <w:rsid w:val="00A51BB0"/>
    <w:rsid w:val="00A51F17"/>
    <w:rsid w:val="00A5255C"/>
    <w:rsid w:val="00A5276B"/>
    <w:rsid w:val="00A52CD6"/>
    <w:rsid w:val="00A538E1"/>
    <w:rsid w:val="00A53FE2"/>
    <w:rsid w:val="00A54E46"/>
    <w:rsid w:val="00A55761"/>
    <w:rsid w:val="00A55B51"/>
    <w:rsid w:val="00A560E2"/>
    <w:rsid w:val="00A56119"/>
    <w:rsid w:val="00A56204"/>
    <w:rsid w:val="00A57198"/>
    <w:rsid w:val="00A57E55"/>
    <w:rsid w:val="00A60125"/>
    <w:rsid w:val="00A60CD8"/>
    <w:rsid w:val="00A60D2D"/>
    <w:rsid w:val="00A61A57"/>
    <w:rsid w:val="00A62994"/>
    <w:rsid w:val="00A637B0"/>
    <w:rsid w:val="00A63B05"/>
    <w:rsid w:val="00A64E05"/>
    <w:rsid w:val="00A6523E"/>
    <w:rsid w:val="00A653B2"/>
    <w:rsid w:val="00A65607"/>
    <w:rsid w:val="00A65A86"/>
    <w:rsid w:val="00A65AAD"/>
    <w:rsid w:val="00A65E20"/>
    <w:rsid w:val="00A664C4"/>
    <w:rsid w:val="00A67BB6"/>
    <w:rsid w:val="00A703E8"/>
    <w:rsid w:val="00A7072D"/>
    <w:rsid w:val="00A70BDD"/>
    <w:rsid w:val="00A7188A"/>
    <w:rsid w:val="00A71F4E"/>
    <w:rsid w:val="00A71FC5"/>
    <w:rsid w:val="00A72880"/>
    <w:rsid w:val="00A73A93"/>
    <w:rsid w:val="00A73AE3"/>
    <w:rsid w:val="00A744BD"/>
    <w:rsid w:val="00A7460C"/>
    <w:rsid w:val="00A746EE"/>
    <w:rsid w:val="00A74D9F"/>
    <w:rsid w:val="00A7596D"/>
    <w:rsid w:val="00A76201"/>
    <w:rsid w:val="00A76EA6"/>
    <w:rsid w:val="00A778CB"/>
    <w:rsid w:val="00A779B8"/>
    <w:rsid w:val="00A80059"/>
    <w:rsid w:val="00A805E1"/>
    <w:rsid w:val="00A809EF"/>
    <w:rsid w:val="00A80B7C"/>
    <w:rsid w:val="00A8102E"/>
    <w:rsid w:val="00A816F8"/>
    <w:rsid w:val="00A819B4"/>
    <w:rsid w:val="00A83647"/>
    <w:rsid w:val="00A84A59"/>
    <w:rsid w:val="00A852B9"/>
    <w:rsid w:val="00A8593B"/>
    <w:rsid w:val="00A85FD0"/>
    <w:rsid w:val="00A87943"/>
    <w:rsid w:val="00A87F37"/>
    <w:rsid w:val="00A91155"/>
    <w:rsid w:val="00A91486"/>
    <w:rsid w:val="00A928BF"/>
    <w:rsid w:val="00A939FA"/>
    <w:rsid w:val="00A94543"/>
    <w:rsid w:val="00A94640"/>
    <w:rsid w:val="00A94E4A"/>
    <w:rsid w:val="00A955B5"/>
    <w:rsid w:val="00A96483"/>
    <w:rsid w:val="00A97F3F"/>
    <w:rsid w:val="00AA05DB"/>
    <w:rsid w:val="00AA14F8"/>
    <w:rsid w:val="00AA2318"/>
    <w:rsid w:val="00AA2372"/>
    <w:rsid w:val="00AA2B1E"/>
    <w:rsid w:val="00AA32D2"/>
    <w:rsid w:val="00AA466B"/>
    <w:rsid w:val="00AA4905"/>
    <w:rsid w:val="00AA4AB4"/>
    <w:rsid w:val="00AA4B75"/>
    <w:rsid w:val="00AA4FBB"/>
    <w:rsid w:val="00AA56AD"/>
    <w:rsid w:val="00AA7C9F"/>
    <w:rsid w:val="00AB0CC8"/>
    <w:rsid w:val="00AB1193"/>
    <w:rsid w:val="00AB1FF3"/>
    <w:rsid w:val="00AB2232"/>
    <w:rsid w:val="00AB23F5"/>
    <w:rsid w:val="00AB2B32"/>
    <w:rsid w:val="00AB2C85"/>
    <w:rsid w:val="00AB33D6"/>
    <w:rsid w:val="00AB3B64"/>
    <w:rsid w:val="00AB3E4C"/>
    <w:rsid w:val="00AB43A8"/>
    <w:rsid w:val="00AB521B"/>
    <w:rsid w:val="00AB53DA"/>
    <w:rsid w:val="00AB544E"/>
    <w:rsid w:val="00AB5A9F"/>
    <w:rsid w:val="00AB6115"/>
    <w:rsid w:val="00AB64C3"/>
    <w:rsid w:val="00AB6E21"/>
    <w:rsid w:val="00AB798C"/>
    <w:rsid w:val="00AB7B60"/>
    <w:rsid w:val="00AB7E78"/>
    <w:rsid w:val="00AC08F1"/>
    <w:rsid w:val="00AC1586"/>
    <w:rsid w:val="00AC2342"/>
    <w:rsid w:val="00AC269B"/>
    <w:rsid w:val="00AC2BB4"/>
    <w:rsid w:val="00AC3048"/>
    <w:rsid w:val="00AC30EE"/>
    <w:rsid w:val="00AC441B"/>
    <w:rsid w:val="00AC45A9"/>
    <w:rsid w:val="00AC465C"/>
    <w:rsid w:val="00AC7807"/>
    <w:rsid w:val="00AC7815"/>
    <w:rsid w:val="00AC7920"/>
    <w:rsid w:val="00AC7E69"/>
    <w:rsid w:val="00AD05E8"/>
    <w:rsid w:val="00AD095D"/>
    <w:rsid w:val="00AD0CCA"/>
    <w:rsid w:val="00AD0CFD"/>
    <w:rsid w:val="00AD1352"/>
    <w:rsid w:val="00AD3296"/>
    <w:rsid w:val="00AD347B"/>
    <w:rsid w:val="00AD39DC"/>
    <w:rsid w:val="00AD3AB0"/>
    <w:rsid w:val="00AD3F68"/>
    <w:rsid w:val="00AD4549"/>
    <w:rsid w:val="00AD4A66"/>
    <w:rsid w:val="00AD4EE6"/>
    <w:rsid w:val="00AD50E4"/>
    <w:rsid w:val="00AD5759"/>
    <w:rsid w:val="00AD6AC1"/>
    <w:rsid w:val="00AD6FFE"/>
    <w:rsid w:val="00AD7041"/>
    <w:rsid w:val="00AD7094"/>
    <w:rsid w:val="00AD71C3"/>
    <w:rsid w:val="00AD723F"/>
    <w:rsid w:val="00AE02AB"/>
    <w:rsid w:val="00AE099F"/>
    <w:rsid w:val="00AE11FC"/>
    <w:rsid w:val="00AE2177"/>
    <w:rsid w:val="00AE3531"/>
    <w:rsid w:val="00AE5B63"/>
    <w:rsid w:val="00AE6478"/>
    <w:rsid w:val="00AF0181"/>
    <w:rsid w:val="00AF030B"/>
    <w:rsid w:val="00AF058A"/>
    <w:rsid w:val="00AF0E3B"/>
    <w:rsid w:val="00AF1085"/>
    <w:rsid w:val="00AF1F00"/>
    <w:rsid w:val="00AF1FE2"/>
    <w:rsid w:val="00AF3757"/>
    <w:rsid w:val="00AF3AA6"/>
    <w:rsid w:val="00AF3C16"/>
    <w:rsid w:val="00AF4611"/>
    <w:rsid w:val="00AF4B00"/>
    <w:rsid w:val="00AF4D80"/>
    <w:rsid w:val="00AF4EA4"/>
    <w:rsid w:val="00AF5E97"/>
    <w:rsid w:val="00AF6122"/>
    <w:rsid w:val="00AF6530"/>
    <w:rsid w:val="00AF6F32"/>
    <w:rsid w:val="00AF731C"/>
    <w:rsid w:val="00AF7612"/>
    <w:rsid w:val="00AF7FF6"/>
    <w:rsid w:val="00B00759"/>
    <w:rsid w:val="00B008DD"/>
    <w:rsid w:val="00B010C6"/>
    <w:rsid w:val="00B02481"/>
    <w:rsid w:val="00B02D7D"/>
    <w:rsid w:val="00B0335D"/>
    <w:rsid w:val="00B03730"/>
    <w:rsid w:val="00B03E88"/>
    <w:rsid w:val="00B04813"/>
    <w:rsid w:val="00B056B5"/>
    <w:rsid w:val="00B05E3E"/>
    <w:rsid w:val="00B067DC"/>
    <w:rsid w:val="00B068CB"/>
    <w:rsid w:val="00B079BB"/>
    <w:rsid w:val="00B11450"/>
    <w:rsid w:val="00B1169C"/>
    <w:rsid w:val="00B12749"/>
    <w:rsid w:val="00B1306B"/>
    <w:rsid w:val="00B13CCA"/>
    <w:rsid w:val="00B13F87"/>
    <w:rsid w:val="00B14275"/>
    <w:rsid w:val="00B14DB2"/>
    <w:rsid w:val="00B15E4D"/>
    <w:rsid w:val="00B15E71"/>
    <w:rsid w:val="00B166A1"/>
    <w:rsid w:val="00B17029"/>
    <w:rsid w:val="00B179B9"/>
    <w:rsid w:val="00B2000B"/>
    <w:rsid w:val="00B20774"/>
    <w:rsid w:val="00B20B2E"/>
    <w:rsid w:val="00B21237"/>
    <w:rsid w:val="00B220BE"/>
    <w:rsid w:val="00B22848"/>
    <w:rsid w:val="00B22B8D"/>
    <w:rsid w:val="00B2330C"/>
    <w:rsid w:val="00B25AF2"/>
    <w:rsid w:val="00B25F17"/>
    <w:rsid w:val="00B26396"/>
    <w:rsid w:val="00B2791C"/>
    <w:rsid w:val="00B300F3"/>
    <w:rsid w:val="00B30201"/>
    <w:rsid w:val="00B30A04"/>
    <w:rsid w:val="00B32645"/>
    <w:rsid w:val="00B32FA1"/>
    <w:rsid w:val="00B330AA"/>
    <w:rsid w:val="00B33F94"/>
    <w:rsid w:val="00B34385"/>
    <w:rsid w:val="00B34E5F"/>
    <w:rsid w:val="00B34F6D"/>
    <w:rsid w:val="00B350AD"/>
    <w:rsid w:val="00B35472"/>
    <w:rsid w:val="00B35520"/>
    <w:rsid w:val="00B35B45"/>
    <w:rsid w:val="00B35C5F"/>
    <w:rsid w:val="00B36378"/>
    <w:rsid w:val="00B36521"/>
    <w:rsid w:val="00B366FA"/>
    <w:rsid w:val="00B372FE"/>
    <w:rsid w:val="00B404A9"/>
    <w:rsid w:val="00B40C52"/>
    <w:rsid w:val="00B41C0B"/>
    <w:rsid w:val="00B42D58"/>
    <w:rsid w:val="00B43899"/>
    <w:rsid w:val="00B43D77"/>
    <w:rsid w:val="00B445C6"/>
    <w:rsid w:val="00B448B1"/>
    <w:rsid w:val="00B458C4"/>
    <w:rsid w:val="00B45D43"/>
    <w:rsid w:val="00B46359"/>
    <w:rsid w:val="00B46726"/>
    <w:rsid w:val="00B46D82"/>
    <w:rsid w:val="00B46E78"/>
    <w:rsid w:val="00B46EC3"/>
    <w:rsid w:val="00B476C1"/>
    <w:rsid w:val="00B478DD"/>
    <w:rsid w:val="00B500DA"/>
    <w:rsid w:val="00B5062F"/>
    <w:rsid w:val="00B50928"/>
    <w:rsid w:val="00B509FA"/>
    <w:rsid w:val="00B50A5F"/>
    <w:rsid w:val="00B50E86"/>
    <w:rsid w:val="00B51787"/>
    <w:rsid w:val="00B5237A"/>
    <w:rsid w:val="00B530C8"/>
    <w:rsid w:val="00B53438"/>
    <w:rsid w:val="00B537D5"/>
    <w:rsid w:val="00B53B5E"/>
    <w:rsid w:val="00B53F5F"/>
    <w:rsid w:val="00B5442D"/>
    <w:rsid w:val="00B560D6"/>
    <w:rsid w:val="00B562AE"/>
    <w:rsid w:val="00B568EC"/>
    <w:rsid w:val="00B56C39"/>
    <w:rsid w:val="00B57168"/>
    <w:rsid w:val="00B57C31"/>
    <w:rsid w:val="00B617C9"/>
    <w:rsid w:val="00B61832"/>
    <w:rsid w:val="00B61F59"/>
    <w:rsid w:val="00B6205F"/>
    <w:rsid w:val="00B642B6"/>
    <w:rsid w:val="00B6446E"/>
    <w:rsid w:val="00B64D66"/>
    <w:rsid w:val="00B64DDE"/>
    <w:rsid w:val="00B64F80"/>
    <w:rsid w:val="00B65D41"/>
    <w:rsid w:val="00B6660D"/>
    <w:rsid w:val="00B6696A"/>
    <w:rsid w:val="00B6725F"/>
    <w:rsid w:val="00B6780A"/>
    <w:rsid w:val="00B67AF2"/>
    <w:rsid w:val="00B67BBE"/>
    <w:rsid w:val="00B67E7D"/>
    <w:rsid w:val="00B738D7"/>
    <w:rsid w:val="00B73A55"/>
    <w:rsid w:val="00B74142"/>
    <w:rsid w:val="00B744CC"/>
    <w:rsid w:val="00B750B0"/>
    <w:rsid w:val="00B752EF"/>
    <w:rsid w:val="00B75364"/>
    <w:rsid w:val="00B75BB9"/>
    <w:rsid w:val="00B766F7"/>
    <w:rsid w:val="00B76DAC"/>
    <w:rsid w:val="00B7736C"/>
    <w:rsid w:val="00B80BE5"/>
    <w:rsid w:val="00B80C9B"/>
    <w:rsid w:val="00B80F8B"/>
    <w:rsid w:val="00B81198"/>
    <w:rsid w:val="00B81A66"/>
    <w:rsid w:val="00B8207B"/>
    <w:rsid w:val="00B82C25"/>
    <w:rsid w:val="00B844B1"/>
    <w:rsid w:val="00B84C08"/>
    <w:rsid w:val="00B84E10"/>
    <w:rsid w:val="00B84F36"/>
    <w:rsid w:val="00B85172"/>
    <w:rsid w:val="00B859A5"/>
    <w:rsid w:val="00B86C22"/>
    <w:rsid w:val="00B874F5"/>
    <w:rsid w:val="00B907C4"/>
    <w:rsid w:val="00B91BAE"/>
    <w:rsid w:val="00B91F21"/>
    <w:rsid w:val="00B91FF0"/>
    <w:rsid w:val="00B920B6"/>
    <w:rsid w:val="00B9293C"/>
    <w:rsid w:val="00B92B1B"/>
    <w:rsid w:val="00B940C6"/>
    <w:rsid w:val="00B9437D"/>
    <w:rsid w:val="00B94769"/>
    <w:rsid w:val="00B94DD4"/>
    <w:rsid w:val="00B95167"/>
    <w:rsid w:val="00B952FA"/>
    <w:rsid w:val="00B964A5"/>
    <w:rsid w:val="00B96B3C"/>
    <w:rsid w:val="00BA1344"/>
    <w:rsid w:val="00BA2500"/>
    <w:rsid w:val="00BA2697"/>
    <w:rsid w:val="00BA2C2B"/>
    <w:rsid w:val="00BA3F52"/>
    <w:rsid w:val="00BA450C"/>
    <w:rsid w:val="00BA4BD4"/>
    <w:rsid w:val="00BA578B"/>
    <w:rsid w:val="00BA5B80"/>
    <w:rsid w:val="00BA5C29"/>
    <w:rsid w:val="00BA6104"/>
    <w:rsid w:val="00BA70ED"/>
    <w:rsid w:val="00BA750C"/>
    <w:rsid w:val="00BA7885"/>
    <w:rsid w:val="00BB02E3"/>
    <w:rsid w:val="00BB08D5"/>
    <w:rsid w:val="00BB0C80"/>
    <w:rsid w:val="00BB12D0"/>
    <w:rsid w:val="00BB1375"/>
    <w:rsid w:val="00BB1AB8"/>
    <w:rsid w:val="00BB2A61"/>
    <w:rsid w:val="00BB2A82"/>
    <w:rsid w:val="00BB3508"/>
    <w:rsid w:val="00BB3857"/>
    <w:rsid w:val="00BB4F28"/>
    <w:rsid w:val="00BB7FB4"/>
    <w:rsid w:val="00BC0017"/>
    <w:rsid w:val="00BC04EE"/>
    <w:rsid w:val="00BC121A"/>
    <w:rsid w:val="00BC12D6"/>
    <w:rsid w:val="00BC2059"/>
    <w:rsid w:val="00BC3A46"/>
    <w:rsid w:val="00BC3C60"/>
    <w:rsid w:val="00BC417A"/>
    <w:rsid w:val="00BC5498"/>
    <w:rsid w:val="00BC5525"/>
    <w:rsid w:val="00BC585A"/>
    <w:rsid w:val="00BC5A61"/>
    <w:rsid w:val="00BC5BEC"/>
    <w:rsid w:val="00BC65F8"/>
    <w:rsid w:val="00BC6CE3"/>
    <w:rsid w:val="00BC6D5C"/>
    <w:rsid w:val="00BC76B4"/>
    <w:rsid w:val="00BD0339"/>
    <w:rsid w:val="00BD0C5D"/>
    <w:rsid w:val="00BD0D98"/>
    <w:rsid w:val="00BD14C4"/>
    <w:rsid w:val="00BD1524"/>
    <w:rsid w:val="00BD1BBD"/>
    <w:rsid w:val="00BD20C2"/>
    <w:rsid w:val="00BD27D7"/>
    <w:rsid w:val="00BD2BDB"/>
    <w:rsid w:val="00BD350D"/>
    <w:rsid w:val="00BD45EE"/>
    <w:rsid w:val="00BD4794"/>
    <w:rsid w:val="00BD6061"/>
    <w:rsid w:val="00BD63CD"/>
    <w:rsid w:val="00BD67A0"/>
    <w:rsid w:val="00BD6A7B"/>
    <w:rsid w:val="00BD78EA"/>
    <w:rsid w:val="00BD7912"/>
    <w:rsid w:val="00BD796F"/>
    <w:rsid w:val="00BD7C1A"/>
    <w:rsid w:val="00BE0EA5"/>
    <w:rsid w:val="00BE11C9"/>
    <w:rsid w:val="00BE13C0"/>
    <w:rsid w:val="00BE1D28"/>
    <w:rsid w:val="00BE1D80"/>
    <w:rsid w:val="00BE1E6B"/>
    <w:rsid w:val="00BE1FE1"/>
    <w:rsid w:val="00BE216E"/>
    <w:rsid w:val="00BE2564"/>
    <w:rsid w:val="00BE271E"/>
    <w:rsid w:val="00BE340F"/>
    <w:rsid w:val="00BE35D4"/>
    <w:rsid w:val="00BE40ED"/>
    <w:rsid w:val="00BE5CF9"/>
    <w:rsid w:val="00BE6ADA"/>
    <w:rsid w:val="00BE6F98"/>
    <w:rsid w:val="00BE6FF7"/>
    <w:rsid w:val="00BE7816"/>
    <w:rsid w:val="00BE79E5"/>
    <w:rsid w:val="00BF04EF"/>
    <w:rsid w:val="00BF066D"/>
    <w:rsid w:val="00BF1350"/>
    <w:rsid w:val="00BF1486"/>
    <w:rsid w:val="00BF1CCC"/>
    <w:rsid w:val="00BF2A76"/>
    <w:rsid w:val="00BF2C1E"/>
    <w:rsid w:val="00BF3692"/>
    <w:rsid w:val="00BF5D57"/>
    <w:rsid w:val="00BF5F49"/>
    <w:rsid w:val="00BF6469"/>
    <w:rsid w:val="00BF75BB"/>
    <w:rsid w:val="00BF77BA"/>
    <w:rsid w:val="00C00846"/>
    <w:rsid w:val="00C01019"/>
    <w:rsid w:val="00C01152"/>
    <w:rsid w:val="00C01AC7"/>
    <w:rsid w:val="00C01B39"/>
    <w:rsid w:val="00C03CBB"/>
    <w:rsid w:val="00C0434C"/>
    <w:rsid w:val="00C05C2A"/>
    <w:rsid w:val="00C06E1E"/>
    <w:rsid w:val="00C06EA3"/>
    <w:rsid w:val="00C0779A"/>
    <w:rsid w:val="00C1094A"/>
    <w:rsid w:val="00C112BC"/>
    <w:rsid w:val="00C11A8A"/>
    <w:rsid w:val="00C11B05"/>
    <w:rsid w:val="00C121E6"/>
    <w:rsid w:val="00C12689"/>
    <w:rsid w:val="00C12D2A"/>
    <w:rsid w:val="00C12E43"/>
    <w:rsid w:val="00C13A09"/>
    <w:rsid w:val="00C13E4F"/>
    <w:rsid w:val="00C13E78"/>
    <w:rsid w:val="00C1469D"/>
    <w:rsid w:val="00C1473C"/>
    <w:rsid w:val="00C1623F"/>
    <w:rsid w:val="00C16657"/>
    <w:rsid w:val="00C16E18"/>
    <w:rsid w:val="00C1733C"/>
    <w:rsid w:val="00C177A2"/>
    <w:rsid w:val="00C178D8"/>
    <w:rsid w:val="00C17C21"/>
    <w:rsid w:val="00C17FAC"/>
    <w:rsid w:val="00C20638"/>
    <w:rsid w:val="00C21E46"/>
    <w:rsid w:val="00C231B1"/>
    <w:rsid w:val="00C252B8"/>
    <w:rsid w:val="00C26358"/>
    <w:rsid w:val="00C266A6"/>
    <w:rsid w:val="00C26F95"/>
    <w:rsid w:val="00C27926"/>
    <w:rsid w:val="00C27B63"/>
    <w:rsid w:val="00C31142"/>
    <w:rsid w:val="00C31887"/>
    <w:rsid w:val="00C31919"/>
    <w:rsid w:val="00C32047"/>
    <w:rsid w:val="00C324F2"/>
    <w:rsid w:val="00C32690"/>
    <w:rsid w:val="00C32B25"/>
    <w:rsid w:val="00C32FA8"/>
    <w:rsid w:val="00C331A6"/>
    <w:rsid w:val="00C33693"/>
    <w:rsid w:val="00C33E50"/>
    <w:rsid w:val="00C34399"/>
    <w:rsid w:val="00C34CF6"/>
    <w:rsid w:val="00C34D47"/>
    <w:rsid w:val="00C34D60"/>
    <w:rsid w:val="00C35596"/>
    <w:rsid w:val="00C36197"/>
    <w:rsid w:val="00C36727"/>
    <w:rsid w:val="00C368BE"/>
    <w:rsid w:val="00C37730"/>
    <w:rsid w:val="00C41E79"/>
    <w:rsid w:val="00C421D4"/>
    <w:rsid w:val="00C4285C"/>
    <w:rsid w:val="00C43053"/>
    <w:rsid w:val="00C432F0"/>
    <w:rsid w:val="00C4344F"/>
    <w:rsid w:val="00C43AF1"/>
    <w:rsid w:val="00C43B22"/>
    <w:rsid w:val="00C43F12"/>
    <w:rsid w:val="00C43F2B"/>
    <w:rsid w:val="00C44470"/>
    <w:rsid w:val="00C45400"/>
    <w:rsid w:val="00C45C94"/>
    <w:rsid w:val="00C46685"/>
    <w:rsid w:val="00C4700A"/>
    <w:rsid w:val="00C4761A"/>
    <w:rsid w:val="00C47711"/>
    <w:rsid w:val="00C47B1B"/>
    <w:rsid w:val="00C47BB3"/>
    <w:rsid w:val="00C506C6"/>
    <w:rsid w:val="00C50A01"/>
    <w:rsid w:val="00C50A0F"/>
    <w:rsid w:val="00C51D35"/>
    <w:rsid w:val="00C5254B"/>
    <w:rsid w:val="00C52B22"/>
    <w:rsid w:val="00C53E2D"/>
    <w:rsid w:val="00C53F2A"/>
    <w:rsid w:val="00C549D9"/>
    <w:rsid w:val="00C55B70"/>
    <w:rsid w:val="00C55CAF"/>
    <w:rsid w:val="00C604B6"/>
    <w:rsid w:val="00C6079A"/>
    <w:rsid w:val="00C6170A"/>
    <w:rsid w:val="00C624A3"/>
    <w:rsid w:val="00C627F9"/>
    <w:rsid w:val="00C62D2D"/>
    <w:rsid w:val="00C62F3C"/>
    <w:rsid w:val="00C63891"/>
    <w:rsid w:val="00C64BEC"/>
    <w:rsid w:val="00C64EBA"/>
    <w:rsid w:val="00C64F69"/>
    <w:rsid w:val="00C6570A"/>
    <w:rsid w:val="00C65759"/>
    <w:rsid w:val="00C65B1D"/>
    <w:rsid w:val="00C702B5"/>
    <w:rsid w:val="00C70B27"/>
    <w:rsid w:val="00C70F3B"/>
    <w:rsid w:val="00C71670"/>
    <w:rsid w:val="00C71843"/>
    <w:rsid w:val="00C71880"/>
    <w:rsid w:val="00C718C0"/>
    <w:rsid w:val="00C722A0"/>
    <w:rsid w:val="00C73C5A"/>
    <w:rsid w:val="00C745E6"/>
    <w:rsid w:val="00C74940"/>
    <w:rsid w:val="00C74B17"/>
    <w:rsid w:val="00C74C8A"/>
    <w:rsid w:val="00C75B3C"/>
    <w:rsid w:val="00C75BA4"/>
    <w:rsid w:val="00C75CCC"/>
    <w:rsid w:val="00C76FB8"/>
    <w:rsid w:val="00C773E4"/>
    <w:rsid w:val="00C777D8"/>
    <w:rsid w:val="00C80916"/>
    <w:rsid w:val="00C809DB"/>
    <w:rsid w:val="00C817A4"/>
    <w:rsid w:val="00C81899"/>
    <w:rsid w:val="00C82387"/>
    <w:rsid w:val="00C8269C"/>
    <w:rsid w:val="00C82F68"/>
    <w:rsid w:val="00C8307C"/>
    <w:rsid w:val="00C83513"/>
    <w:rsid w:val="00C8420C"/>
    <w:rsid w:val="00C84998"/>
    <w:rsid w:val="00C84C3D"/>
    <w:rsid w:val="00C90775"/>
    <w:rsid w:val="00C915B6"/>
    <w:rsid w:val="00C915D2"/>
    <w:rsid w:val="00C91801"/>
    <w:rsid w:val="00C91D48"/>
    <w:rsid w:val="00C92ABC"/>
    <w:rsid w:val="00C92DC2"/>
    <w:rsid w:val="00C93042"/>
    <w:rsid w:val="00C9439E"/>
    <w:rsid w:val="00C94709"/>
    <w:rsid w:val="00C953C6"/>
    <w:rsid w:val="00C96B70"/>
    <w:rsid w:val="00CA0224"/>
    <w:rsid w:val="00CA064F"/>
    <w:rsid w:val="00CA0C6B"/>
    <w:rsid w:val="00CA0CD1"/>
    <w:rsid w:val="00CA104F"/>
    <w:rsid w:val="00CA217B"/>
    <w:rsid w:val="00CA2749"/>
    <w:rsid w:val="00CA27AE"/>
    <w:rsid w:val="00CA28BF"/>
    <w:rsid w:val="00CA35B2"/>
    <w:rsid w:val="00CA3846"/>
    <w:rsid w:val="00CA4126"/>
    <w:rsid w:val="00CA442A"/>
    <w:rsid w:val="00CA51C0"/>
    <w:rsid w:val="00CA5419"/>
    <w:rsid w:val="00CA5E7B"/>
    <w:rsid w:val="00CA5E97"/>
    <w:rsid w:val="00CA639C"/>
    <w:rsid w:val="00CA713F"/>
    <w:rsid w:val="00CA74B9"/>
    <w:rsid w:val="00CA7835"/>
    <w:rsid w:val="00CB0451"/>
    <w:rsid w:val="00CB1F21"/>
    <w:rsid w:val="00CB399A"/>
    <w:rsid w:val="00CB4CBA"/>
    <w:rsid w:val="00CB4FC9"/>
    <w:rsid w:val="00CB549F"/>
    <w:rsid w:val="00CB756C"/>
    <w:rsid w:val="00CB75F4"/>
    <w:rsid w:val="00CC000A"/>
    <w:rsid w:val="00CC00D8"/>
    <w:rsid w:val="00CC09E1"/>
    <w:rsid w:val="00CC0E5C"/>
    <w:rsid w:val="00CC143B"/>
    <w:rsid w:val="00CC23C8"/>
    <w:rsid w:val="00CC3327"/>
    <w:rsid w:val="00CC40F6"/>
    <w:rsid w:val="00CC493A"/>
    <w:rsid w:val="00CC616F"/>
    <w:rsid w:val="00CC6D13"/>
    <w:rsid w:val="00CC72B5"/>
    <w:rsid w:val="00CD00C4"/>
    <w:rsid w:val="00CD01E0"/>
    <w:rsid w:val="00CD0791"/>
    <w:rsid w:val="00CD07E4"/>
    <w:rsid w:val="00CD1258"/>
    <w:rsid w:val="00CD158C"/>
    <w:rsid w:val="00CD1C65"/>
    <w:rsid w:val="00CD2444"/>
    <w:rsid w:val="00CD261A"/>
    <w:rsid w:val="00CD2855"/>
    <w:rsid w:val="00CD31FD"/>
    <w:rsid w:val="00CD38C0"/>
    <w:rsid w:val="00CD4052"/>
    <w:rsid w:val="00CD4AEE"/>
    <w:rsid w:val="00CD4E2F"/>
    <w:rsid w:val="00CD50F3"/>
    <w:rsid w:val="00CD57A2"/>
    <w:rsid w:val="00CD62ED"/>
    <w:rsid w:val="00CD7785"/>
    <w:rsid w:val="00CD7A4B"/>
    <w:rsid w:val="00CE06D5"/>
    <w:rsid w:val="00CE1BF1"/>
    <w:rsid w:val="00CE1C0E"/>
    <w:rsid w:val="00CE32E4"/>
    <w:rsid w:val="00CE33F5"/>
    <w:rsid w:val="00CE36E4"/>
    <w:rsid w:val="00CE3879"/>
    <w:rsid w:val="00CE52BC"/>
    <w:rsid w:val="00CE583D"/>
    <w:rsid w:val="00CE5E3E"/>
    <w:rsid w:val="00CE6DA2"/>
    <w:rsid w:val="00CE711F"/>
    <w:rsid w:val="00CE74D0"/>
    <w:rsid w:val="00CF1782"/>
    <w:rsid w:val="00CF1C55"/>
    <w:rsid w:val="00CF242F"/>
    <w:rsid w:val="00CF282A"/>
    <w:rsid w:val="00CF2962"/>
    <w:rsid w:val="00CF32BC"/>
    <w:rsid w:val="00CF3B2B"/>
    <w:rsid w:val="00CF4542"/>
    <w:rsid w:val="00CF4F76"/>
    <w:rsid w:val="00CF5405"/>
    <w:rsid w:val="00CF542A"/>
    <w:rsid w:val="00CF5829"/>
    <w:rsid w:val="00CF5974"/>
    <w:rsid w:val="00CF5C85"/>
    <w:rsid w:val="00CF6737"/>
    <w:rsid w:val="00CF7476"/>
    <w:rsid w:val="00D01758"/>
    <w:rsid w:val="00D01AD3"/>
    <w:rsid w:val="00D02BFF"/>
    <w:rsid w:val="00D0340B"/>
    <w:rsid w:val="00D03890"/>
    <w:rsid w:val="00D038DB"/>
    <w:rsid w:val="00D0446F"/>
    <w:rsid w:val="00D04C42"/>
    <w:rsid w:val="00D04E46"/>
    <w:rsid w:val="00D05090"/>
    <w:rsid w:val="00D05844"/>
    <w:rsid w:val="00D05BBF"/>
    <w:rsid w:val="00D05C6C"/>
    <w:rsid w:val="00D06A08"/>
    <w:rsid w:val="00D073D8"/>
    <w:rsid w:val="00D105B0"/>
    <w:rsid w:val="00D10705"/>
    <w:rsid w:val="00D10FC9"/>
    <w:rsid w:val="00D11B8D"/>
    <w:rsid w:val="00D12641"/>
    <w:rsid w:val="00D12A03"/>
    <w:rsid w:val="00D12F32"/>
    <w:rsid w:val="00D138A1"/>
    <w:rsid w:val="00D13F53"/>
    <w:rsid w:val="00D14D57"/>
    <w:rsid w:val="00D150BE"/>
    <w:rsid w:val="00D15A6E"/>
    <w:rsid w:val="00D15B34"/>
    <w:rsid w:val="00D15C90"/>
    <w:rsid w:val="00D15E27"/>
    <w:rsid w:val="00D164E2"/>
    <w:rsid w:val="00D16C39"/>
    <w:rsid w:val="00D176D7"/>
    <w:rsid w:val="00D17E8A"/>
    <w:rsid w:val="00D20971"/>
    <w:rsid w:val="00D20EFA"/>
    <w:rsid w:val="00D2121C"/>
    <w:rsid w:val="00D2172D"/>
    <w:rsid w:val="00D22831"/>
    <w:rsid w:val="00D228BA"/>
    <w:rsid w:val="00D22941"/>
    <w:rsid w:val="00D232DD"/>
    <w:rsid w:val="00D24A59"/>
    <w:rsid w:val="00D24F83"/>
    <w:rsid w:val="00D25133"/>
    <w:rsid w:val="00D26AF7"/>
    <w:rsid w:val="00D26BB3"/>
    <w:rsid w:val="00D26CF6"/>
    <w:rsid w:val="00D2703B"/>
    <w:rsid w:val="00D27668"/>
    <w:rsid w:val="00D30358"/>
    <w:rsid w:val="00D30628"/>
    <w:rsid w:val="00D315BA"/>
    <w:rsid w:val="00D31E4B"/>
    <w:rsid w:val="00D3220A"/>
    <w:rsid w:val="00D32BAC"/>
    <w:rsid w:val="00D32E56"/>
    <w:rsid w:val="00D32ECC"/>
    <w:rsid w:val="00D33EE2"/>
    <w:rsid w:val="00D346C7"/>
    <w:rsid w:val="00D3490B"/>
    <w:rsid w:val="00D366C4"/>
    <w:rsid w:val="00D36D46"/>
    <w:rsid w:val="00D36F73"/>
    <w:rsid w:val="00D37031"/>
    <w:rsid w:val="00D37082"/>
    <w:rsid w:val="00D371D0"/>
    <w:rsid w:val="00D40C30"/>
    <w:rsid w:val="00D41CCA"/>
    <w:rsid w:val="00D41DC5"/>
    <w:rsid w:val="00D42803"/>
    <w:rsid w:val="00D43B6C"/>
    <w:rsid w:val="00D456CF"/>
    <w:rsid w:val="00D45AC7"/>
    <w:rsid w:val="00D46054"/>
    <w:rsid w:val="00D465D6"/>
    <w:rsid w:val="00D4662D"/>
    <w:rsid w:val="00D46D2A"/>
    <w:rsid w:val="00D4706D"/>
    <w:rsid w:val="00D47A4C"/>
    <w:rsid w:val="00D47CCE"/>
    <w:rsid w:val="00D50393"/>
    <w:rsid w:val="00D5047F"/>
    <w:rsid w:val="00D50D29"/>
    <w:rsid w:val="00D51070"/>
    <w:rsid w:val="00D5193C"/>
    <w:rsid w:val="00D51BA7"/>
    <w:rsid w:val="00D52A54"/>
    <w:rsid w:val="00D52ED3"/>
    <w:rsid w:val="00D52EFD"/>
    <w:rsid w:val="00D53D0B"/>
    <w:rsid w:val="00D5498C"/>
    <w:rsid w:val="00D54D64"/>
    <w:rsid w:val="00D5635F"/>
    <w:rsid w:val="00D56C79"/>
    <w:rsid w:val="00D56D7D"/>
    <w:rsid w:val="00D57073"/>
    <w:rsid w:val="00D57122"/>
    <w:rsid w:val="00D5715E"/>
    <w:rsid w:val="00D5769A"/>
    <w:rsid w:val="00D5786B"/>
    <w:rsid w:val="00D57CDD"/>
    <w:rsid w:val="00D60087"/>
    <w:rsid w:val="00D6024F"/>
    <w:rsid w:val="00D60CEB"/>
    <w:rsid w:val="00D61548"/>
    <w:rsid w:val="00D61840"/>
    <w:rsid w:val="00D6205F"/>
    <w:rsid w:val="00D635FA"/>
    <w:rsid w:val="00D63E41"/>
    <w:rsid w:val="00D64ED3"/>
    <w:rsid w:val="00D6630A"/>
    <w:rsid w:val="00D6777E"/>
    <w:rsid w:val="00D6778A"/>
    <w:rsid w:val="00D67A8E"/>
    <w:rsid w:val="00D713C7"/>
    <w:rsid w:val="00D71EAE"/>
    <w:rsid w:val="00D7212D"/>
    <w:rsid w:val="00D7257F"/>
    <w:rsid w:val="00D7324C"/>
    <w:rsid w:val="00D733E3"/>
    <w:rsid w:val="00D73B79"/>
    <w:rsid w:val="00D748B8"/>
    <w:rsid w:val="00D75E78"/>
    <w:rsid w:val="00D7619C"/>
    <w:rsid w:val="00D761E6"/>
    <w:rsid w:val="00D76C2B"/>
    <w:rsid w:val="00D774D6"/>
    <w:rsid w:val="00D775B0"/>
    <w:rsid w:val="00D775DA"/>
    <w:rsid w:val="00D777F2"/>
    <w:rsid w:val="00D80215"/>
    <w:rsid w:val="00D80ADE"/>
    <w:rsid w:val="00D80E1D"/>
    <w:rsid w:val="00D81C20"/>
    <w:rsid w:val="00D82383"/>
    <w:rsid w:val="00D823F7"/>
    <w:rsid w:val="00D83193"/>
    <w:rsid w:val="00D83DC6"/>
    <w:rsid w:val="00D8417C"/>
    <w:rsid w:val="00D8429E"/>
    <w:rsid w:val="00D84512"/>
    <w:rsid w:val="00D85875"/>
    <w:rsid w:val="00D8640B"/>
    <w:rsid w:val="00D87395"/>
    <w:rsid w:val="00D8755A"/>
    <w:rsid w:val="00D87968"/>
    <w:rsid w:val="00D908FB"/>
    <w:rsid w:val="00D9241E"/>
    <w:rsid w:val="00D92D45"/>
    <w:rsid w:val="00D93036"/>
    <w:rsid w:val="00D930A0"/>
    <w:rsid w:val="00D930CD"/>
    <w:rsid w:val="00D93860"/>
    <w:rsid w:val="00D93D95"/>
    <w:rsid w:val="00D93F2B"/>
    <w:rsid w:val="00D945D4"/>
    <w:rsid w:val="00D94D38"/>
    <w:rsid w:val="00D94FDD"/>
    <w:rsid w:val="00D950CE"/>
    <w:rsid w:val="00D95542"/>
    <w:rsid w:val="00D95C5D"/>
    <w:rsid w:val="00D9691C"/>
    <w:rsid w:val="00D969B1"/>
    <w:rsid w:val="00D97A1E"/>
    <w:rsid w:val="00D97A5E"/>
    <w:rsid w:val="00D97A99"/>
    <w:rsid w:val="00D97E16"/>
    <w:rsid w:val="00DA03EA"/>
    <w:rsid w:val="00DA060B"/>
    <w:rsid w:val="00DA080B"/>
    <w:rsid w:val="00DA0915"/>
    <w:rsid w:val="00DA1314"/>
    <w:rsid w:val="00DA133D"/>
    <w:rsid w:val="00DA16F0"/>
    <w:rsid w:val="00DA1716"/>
    <w:rsid w:val="00DA1A18"/>
    <w:rsid w:val="00DA1DE0"/>
    <w:rsid w:val="00DA2286"/>
    <w:rsid w:val="00DA24DC"/>
    <w:rsid w:val="00DA2DF6"/>
    <w:rsid w:val="00DA2F99"/>
    <w:rsid w:val="00DA3B62"/>
    <w:rsid w:val="00DA4568"/>
    <w:rsid w:val="00DA462A"/>
    <w:rsid w:val="00DA47B6"/>
    <w:rsid w:val="00DA50B8"/>
    <w:rsid w:val="00DA5313"/>
    <w:rsid w:val="00DA64FB"/>
    <w:rsid w:val="00DA6831"/>
    <w:rsid w:val="00DA7613"/>
    <w:rsid w:val="00DA77F3"/>
    <w:rsid w:val="00DA7F62"/>
    <w:rsid w:val="00DB02F9"/>
    <w:rsid w:val="00DB0620"/>
    <w:rsid w:val="00DB0622"/>
    <w:rsid w:val="00DB0F69"/>
    <w:rsid w:val="00DB1F28"/>
    <w:rsid w:val="00DB24AC"/>
    <w:rsid w:val="00DB253F"/>
    <w:rsid w:val="00DB2B6E"/>
    <w:rsid w:val="00DB2DA3"/>
    <w:rsid w:val="00DB3B61"/>
    <w:rsid w:val="00DB3C15"/>
    <w:rsid w:val="00DB416D"/>
    <w:rsid w:val="00DB7F3F"/>
    <w:rsid w:val="00DC0AD7"/>
    <w:rsid w:val="00DC1658"/>
    <w:rsid w:val="00DC1C9A"/>
    <w:rsid w:val="00DC2292"/>
    <w:rsid w:val="00DC26A9"/>
    <w:rsid w:val="00DC2F60"/>
    <w:rsid w:val="00DC3713"/>
    <w:rsid w:val="00DC48ED"/>
    <w:rsid w:val="00DC4AFF"/>
    <w:rsid w:val="00DC4E6B"/>
    <w:rsid w:val="00DC57FA"/>
    <w:rsid w:val="00DC5AE3"/>
    <w:rsid w:val="00DC5F74"/>
    <w:rsid w:val="00DC71F9"/>
    <w:rsid w:val="00DC72E0"/>
    <w:rsid w:val="00DD103B"/>
    <w:rsid w:val="00DD113A"/>
    <w:rsid w:val="00DD29F7"/>
    <w:rsid w:val="00DD36AD"/>
    <w:rsid w:val="00DD371A"/>
    <w:rsid w:val="00DD384C"/>
    <w:rsid w:val="00DD4DD8"/>
    <w:rsid w:val="00DD594C"/>
    <w:rsid w:val="00DD5D80"/>
    <w:rsid w:val="00DD72A9"/>
    <w:rsid w:val="00DE01BF"/>
    <w:rsid w:val="00DE0E56"/>
    <w:rsid w:val="00DE13AB"/>
    <w:rsid w:val="00DE2979"/>
    <w:rsid w:val="00DE2E60"/>
    <w:rsid w:val="00DE3C78"/>
    <w:rsid w:val="00DE3E31"/>
    <w:rsid w:val="00DE3E33"/>
    <w:rsid w:val="00DE4547"/>
    <w:rsid w:val="00DE4982"/>
    <w:rsid w:val="00DE4A36"/>
    <w:rsid w:val="00DE5762"/>
    <w:rsid w:val="00DE579E"/>
    <w:rsid w:val="00DE5EBB"/>
    <w:rsid w:val="00DE666C"/>
    <w:rsid w:val="00DE66C3"/>
    <w:rsid w:val="00DE676A"/>
    <w:rsid w:val="00DE6A51"/>
    <w:rsid w:val="00DE6C1F"/>
    <w:rsid w:val="00DE6D37"/>
    <w:rsid w:val="00DE7017"/>
    <w:rsid w:val="00DF0871"/>
    <w:rsid w:val="00DF0F62"/>
    <w:rsid w:val="00DF1AA2"/>
    <w:rsid w:val="00DF1EC8"/>
    <w:rsid w:val="00DF225C"/>
    <w:rsid w:val="00DF25E4"/>
    <w:rsid w:val="00DF337D"/>
    <w:rsid w:val="00DF35E2"/>
    <w:rsid w:val="00DF3887"/>
    <w:rsid w:val="00DF39AE"/>
    <w:rsid w:val="00DF4189"/>
    <w:rsid w:val="00DF4B4A"/>
    <w:rsid w:val="00DF4EBD"/>
    <w:rsid w:val="00DF59B6"/>
    <w:rsid w:val="00DF6C0E"/>
    <w:rsid w:val="00E003DD"/>
    <w:rsid w:val="00E00403"/>
    <w:rsid w:val="00E0152E"/>
    <w:rsid w:val="00E03018"/>
    <w:rsid w:val="00E03EF9"/>
    <w:rsid w:val="00E05613"/>
    <w:rsid w:val="00E05D15"/>
    <w:rsid w:val="00E05F87"/>
    <w:rsid w:val="00E06535"/>
    <w:rsid w:val="00E07926"/>
    <w:rsid w:val="00E10AA5"/>
    <w:rsid w:val="00E11CD2"/>
    <w:rsid w:val="00E1263B"/>
    <w:rsid w:val="00E12BF8"/>
    <w:rsid w:val="00E132CE"/>
    <w:rsid w:val="00E14866"/>
    <w:rsid w:val="00E15E98"/>
    <w:rsid w:val="00E15F60"/>
    <w:rsid w:val="00E160FD"/>
    <w:rsid w:val="00E16178"/>
    <w:rsid w:val="00E16796"/>
    <w:rsid w:val="00E17612"/>
    <w:rsid w:val="00E2019F"/>
    <w:rsid w:val="00E207B6"/>
    <w:rsid w:val="00E20F55"/>
    <w:rsid w:val="00E2102D"/>
    <w:rsid w:val="00E214DE"/>
    <w:rsid w:val="00E215B1"/>
    <w:rsid w:val="00E217D1"/>
    <w:rsid w:val="00E218BB"/>
    <w:rsid w:val="00E21C40"/>
    <w:rsid w:val="00E21D03"/>
    <w:rsid w:val="00E21D15"/>
    <w:rsid w:val="00E2256A"/>
    <w:rsid w:val="00E22B25"/>
    <w:rsid w:val="00E22E06"/>
    <w:rsid w:val="00E22F3A"/>
    <w:rsid w:val="00E233FD"/>
    <w:rsid w:val="00E23C6E"/>
    <w:rsid w:val="00E2440A"/>
    <w:rsid w:val="00E245C8"/>
    <w:rsid w:val="00E2486D"/>
    <w:rsid w:val="00E2490E"/>
    <w:rsid w:val="00E2518B"/>
    <w:rsid w:val="00E27692"/>
    <w:rsid w:val="00E27B79"/>
    <w:rsid w:val="00E307B4"/>
    <w:rsid w:val="00E31191"/>
    <w:rsid w:val="00E319B8"/>
    <w:rsid w:val="00E31D78"/>
    <w:rsid w:val="00E325E6"/>
    <w:rsid w:val="00E327AF"/>
    <w:rsid w:val="00E32919"/>
    <w:rsid w:val="00E335C9"/>
    <w:rsid w:val="00E343D7"/>
    <w:rsid w:val="00E3489A"/>
    <w:rsid w:val="00E34943"/>
    <w:rsid w:val="00E34B5D"/>
    <w:rsid w:val="00E35D13"/>
    <w:rsid w:val="00E35D82"/>
    <w:rsid w:val="00E36D29"/>
    <w:rsid w:val="00E36ECA"/>
    <w:rsid w:val="00E3731C"/>
    <w:rsid w:val="00E377FC"/>
    <w:rsid w:val="00E41377"/>
    <w:rsid w:val="00E4194C"/>
    <w:rsid w:val="00E41DF6"/>
    <w:rsid w:val="00E420A9"/>
    <w:rsid w:val="00E4232B"/>
    <w:rsid w:val="00E42884"/>
    <w:rsid w:val="00E42B84"/>
    <w:rsid w:val="00E42CE4"/>
    <w:rsid w:val="00E439A6"/>
    <w:rsid w:val="00E44BA1"/>
    <w:rsid w:val="00E45576"/>
    <w:rsid w:val="00E465BA"/>
    <w:rsid w:val="00E46775"/>
    <w:rsid w:val="00E47FEC"/>
    <w:rsid w:val="00E50997"/>
    <w:rsid w:val="00E50DDF"/>
    <w:rsid w:val="00E50EAF"/>
    <w:rsid w:val="00E51081"/>
    <w:rsid w:val="00E513F5"/>
    <w:rsid w:val="00E5178E"/>
    <w:rsid w:val="00E519CA"/>
    <w:rsid w:val="00E52016"/>
    <w:rsid w:val="00E53415"/>
    <w:rsid w:val="00E537C1"/>
    <w:rsid w:val="00E53C55"/>
    <w:rsid w:val="00E53FA3"/>
    <w:rsid w:val="00E5416C"/>
    <w:rsid w:val="00E54735"/>
    <w:rsid w:val="00E54DD5"/>
    <w:rsid w:val="00E55486"/>
    <w:rsid w:val="00E55A7C"/>
    <w:rsid w:val="00E55D84"/>
    <w:rsid w:val="00E56931"/>
    <w:rsid w:val="00E56B5A"/>
    <w:rsid w:val="00E56E16"/>
    <w:rsid w:val="00E60BC1"/>
    <w:rsid w:val="00E60C6E"/>
    <w:rsid w:val="00E60F77"/>
    <w:rsid w:val="00E62336"/>
    <w:rsid w:val="00E62645"/>
    <w:rsid w:val="00E62E94"/>
    <w:rsid w:val="00E62EE5"/>
    <w:rsid w:val="00E6365B"/>
    <w:rsid w:val="00E63686"/>
    <w:rsid w:val="00E63A00"/>
    <w:rsid w:val="00E64451"/>
    <w:rsid w:val="00E64500"/>
    <w:rsid w:val="00E64DEC"/>
    <w:rsid w:val="00E65106"/>
    <w:rsid w:val="00E66894"/>
    <w:rsid w:val="00E668BF"/>
    <w:rsid w:val="00E66DB1"/>
    <w:rsid w:val="00E67E2B"/>
    <w:rsid w:val="00E67EAE"/>
    <w:rsid w:val="00E703CD"/>
    <w:rsid w:val="00E70F61"/>
    <w:rsid w:val="00E7145B"/>
    <w:rsid w:val="00E71BD2"/>
    <w:rsid w:val="00E720F4"/>
    <w:rsid w:val="00E7443E"/>
    <w:rsid w:val="00E74A34"/>
    <w:rsid w:val="00E74C08"/>
    <w:rsid w:val="00E74FC6"/>
    <w:rsid w:val="00E756E8"/>
    <w:rsid w:val="00E75A6C"/>
    <w:rsid w:val="00E75BAC"/>
    <w:rsid w:val="00E76071"/>
    <w:rsid w:val="00E77978"/>
    <w:rsid w:val="00E77F01"/>
    <w:rsid w:val="00E80148"/>
    <w:rsid w:val="00E8055A"/>
    <w:rsid w:val="00E80581"/>
    <w:rsid w:val="00E80E41"/>
    <w:rsid w:val="00E816CF"/>
    <w:rsid w:val="00E82C75"/>
    <w:rsid w:val="00E83BF7"/>
    <w:rsid w:val="00E83F75"/>
    <w:rsid w:val="00E84016"/>
    <w:rsid w:val="00E8481B"/>
    <w:rsid w:val="00E849F7"/>
    <w:rsid w:val="00E84A81"/>
    <w:rsid w:val="00E860EA"/>
    <w:rsid w:val="00E868A7"/>
    <w:rsid w:val="00E8761A"/>
    <w:rsid w:val="00E90032"/>
    <w:rsid w:val="00E90034"/>
    <w:rsid w:val="00E90210"/>
    <w:rsid w:val="00E91148"/>
    <w:rsid w:val="00E91F3C"/>
    <w:rsid w:val="00E9212A"/>
    <w:rsid w:val="00E942EC"/>
    <w:rsid w:val="00E94C0A"/>
    <w:rsid w:val="00E94CBB"/>
    <w:rsid w:val="00E94F6F"/>
    <w:rsid w:val="00E9521A"/>
    <w:rsid w:val="00E959C3"/>
    <w:rsid w:val="00E967F0"/>
    <w:rsid w:val="00E978A0"/>
    <w:rsid w:val="00E97EB2"/>
    <w:rsid w:val="00EA02C3"/>
    <w:rsid w:val="00EA039A"/>
    <w:rsid w:val="00EA0B1A"/>
    <w:rsid w:val="00EA0F67"/>
    <w:rsid w:val="00EA10A1"/>
    <w:rsid w:val="00EA10AA"/>
    <w:rsid w:val="00EA1177"/>
    <w:rsid w:val="00EA1C8C"/>
    <w:rsid w:val="00EA1DAD"/>
    <w:rsid w:val="00EA2445"/>
    <w:rsid w:val="00EA2B9D"/>
    <w:rsid w:val="00EA36FA"/>
    <w:rsid w:val="00EA41A4"/>
    <w:rsid w:val="00EA4D26"/>
    <w:rsid w:val="00EA622D"/>
    <w:rsid w:val="00EA7341"/>
    <w:rsid w:val="00EB0283"/>
    <w:rsid w:val="00EB0B29"/>
    <w:rsid w:val="00EB1997"/>
    <w:rsid w:val="00EB1C6F"/>
    <w:rsid w:val="00EB1F2E"/>
    <w:rsid w:val="00EB244B"/>
    <w:rsid w:val="00EB29E7"/>
    <w:rsid w:val="00EB4D15"/>
    <w:rsid w:val="00EB5025"/>
    <w:rsid w:val="00EB58D1"/>
    <w:rsid w:val="00EB593B"/>
    <w:rsid w:val="00EB60E4"/>
    <w:rsid w:val="00EB6B76"/>
    <w:rsid w:val="00EB7256"/>
    <w:rsid w:val="00EB7C09"/>
    <w:rsid w:val="00EC09F0"/>
    <w:rsid w:val="00EC0EE6"/>
    <w:rsid w:val="00EC2BEB"/>
    <w:rsid w:val="00EC3775"/>
    <w:rsid w:val="00EC3976"/>
    <w:rsid w:val="00EC4852"/>
    <w:rsid w:val="00EC573E"/>
    <w:rsid w:val="00EC797E"/>
    <w:rsid w:val="00EC7DC3"/>
    <w:rsid w:val="00ED09B5"/>
    <w:rsid w:val="00ED26F7"/>
    <w:rsid w:val="00ED32FF"/>
    <w:rsid w:val="00ED389D"/>
    <w:rsid w:val="00ED38A8"/>
    <w:rsid w:val="00ED3AFC"/>
    <w:rsid w:val="00ED4AF3"/>
    <w:rsid w:val="00ED4B5F"/>
    <w:rsid w:val="00ED5361"/>
    <w:rsid w:val="00ED54DC"/>
    <w:rsid w:val="00ED5C31"/>
    <w:rsid w:val="00ED637E"/>
    <w:rsid w:val="00ED6681"/>
    <w:rsid w:val="00ED6A9B"/>
    <w:rsid w:val="00ED6D22"/>
    <w:rsid w:val="00ED7121"/>
    <w:rsid w:val="00ED7323"/>
    <w:rsid w:val="00ED7FF7"/>
    <w:rsid w:val="00EE0052"/>
    <w:rsid w:val="00EE072E"/>
    <w:rsid w:val="00EE0AF9"/>
    <w:rsid w:val="00EE1B05"/>
    <w:rsid w:val="00EE22CB"/>
    <w:rsid w:val="00EE2A0B"/>
    <w:rsid w:val="00EE2BF5"/>
    <w:rsid w:val="00EE2DDE"/>
    <w:rsid w:val="00EE3803"/>
    <w:rsid w:val="00EE3A92"/>
    <w:rsid w:val="00EE47CD"/>
    <w:rsid w:val="00EE4A2E"/>
    <w:rsid w:val="00EE4DCD"/>
    <w:rsid w:val="00EE52EA"/>
    <w:rsid w:val="00EE5AA4"/>
    <w:rsid w:val="00EE6713"/>
    <w:rsid w:val="00EE6BAA"/>
    <w:rsid w:val="00EE6CE7"/>
    <w:rsid w:val="00EE6D04"/>
    <w:rsid w:val="00EF0241"/>
    <w:rsid w:val="00EF0AA0"/>
    <w:rsid w:val="00EF12F1"/>
    <w:rsid w:val="00EF2411"/>
    <w:rsid w:val="00EF33F3"/>
    <w:rsid w:val="00EF3D54"/>
    <w:rsid w:val="00EF3DAB"/>
    <w:rsid w:val="00EF3FA0"/>
    <w:rsid w:val="00EF4A38"/>
    <w:rsid w:val="00EF57C1"/>
    <w:rsid w:val="00EF5ECC"/>
    <w:rsid w:val="00EF746D"/>
    <w:rsid w:val="00EF748B"/>
    <w:rsid w:val="00EF79E4"/>
    <w:rsid w:val="00EF7F4F"/>
    <w:rsid w:val="00F002C3"/>
    <w:rsid w:val="00F00627"/>
    <w:rsid w:val="00F009D8"/>
    <w:rsid w:val="00F00DAE"/>
    <w:rsid w:val="00F021FD"/>
    <w:rsid w:val="00F027F6"/>
    <w:rsid w:val="00F02C44"/>
    <w:rsid w:val="00F02E4F"/>
    <w:rsid w:val="00F02F93"/>
    <w:rsid w:val="00F03E6B"/>
    <w:rsid w:val="00F04151"/>
    <w:rsid w:val="00F04153"/>
    <w:rsid w:val="00F041F9"/>
    <w:rsid w:val="00F04874"/>
    <w:rsid w:val="00F0495B"/>
    <w:rsid w:val="00F04D8D"/>
    <w:rsid w:val="00F0610F"/>
    <w:rsid w:val="00F06379"/>
    <w:rsid w:val="00F071DE"/>
    <w:rsid w:val="00F07D0B"/>
    <w:rsid w:val="00F10211"/>
    <w:rsid w:val="00F10296"/>
    <w:rsid w:val="00F10814"/>
    <w:rsid w:val="00F10A2E"/>
    <w:rsid w:val="00F10E0B"/>
    <w:rsid w:val="00F1135F"/>
    <w:rsid w:val="00F11984"/>
    <w:rsid w:val="00F1217F"/>
    <w:rsid w:val="00F1253C"/>
    <w:rsid w:val="00F130A0"/>
    <w:rsid w:val="00F14283"/>
    <w:rsid w:val="00F14393"/>
    <w:rsid w:val="00F15734"/>
    <w:rsid w:val="00F15BBE"/>
    <w:rsid w:val="00F15DFB"/>
    <w:rsid w:val="00F174F5"/>
    <w:rsid w:val="00F17672"/>
    <w:rsid w:val="00F200BE"/>
    <w:rsid w:val="00F202C4"/>
    <w:rsid w:val="00F207CE"/>
    <w:rsid w:val="00F2129C"/>
    <w:rsid w:val="00F21EA8"/>
    <w:rsid w:val="00F21FB6"/>
    <w:rsid w:val="00F2227A"/>
    <w:rsid w:val="00F22AFF"/>
    <w:rsid w:val="00F231D6"/>
    <w:rsid w:val="00F24B26"/>
    <w:rsid w:val="00F24CF8"/>
    <w:rsid w:val="00F2511C"/>
    <w:rsid w:val="00F25194"/>
    <w:rsid w:val="00F25807"/>
    <w:rsid w:val="00F25AB0"/>
    <w:rsid w:val="00F2620C"/>
    <w:rsid w:val="00F265A6"/>
    <w:rsid w:val="00F27CBF"/>
    <w:rsid w:val="00F27CE3"/>
    <w:rsid w:val="00F27FAB"/>
    <w:rsid w:val="00F30367"/>
    <w:rsid w:val="00F306A2"/>
    <w:rsid w:val="00F3077C"/>
    <w:rsid w:val="00F30E40"/>
    <w:rsid w:val="00F311F1"/>
    <w:rsid w:val="00F3222A"/>
    <w:rsid w:val="00F3247E"/>
    <w:rsid w:val="00F325BC"/>
    <w:rsid w:val="00F32A4F"/>
    <w:rsid w:val="00F33052"/>
    <w:rsid w:val="00F34076"/>
    <w:rsid w:val="00F34959"/>
    <w:rsid w:val="00F35764"/>
    <w:rsid w:val="00F358FE"/>
    <w:rsid w:val="00F35AA3"/>
    <w:rsid w:val="00F360A7"/>
    <w:rsid w:val="00F366F5"/>
    <w:rsid w:val="00F36BC0"/>
    <w:rsid w:val="00F37523"/>
    <w:rsid w:val="00F37697"/>
    <w:rsid w:val="00F40A66"/>
    <w:rsid w:val="00F40BE8"/>
    <w:rsid w:val="00F41528"/>
    <w:rsid w:val="00F41DB7"/>
    <w:rsid w:val="00F42255"/>
    <w:rsid w:val="00F43925"/>
    <w:rsid w:val="00F44095"/>
    <w:rsid w:val="00F44AB1"/>
    <w:rsid w:val="00F44AE5"/>
    <w:rsid w:val="00F4542D"/>
    <w:rsid w:val="00F45D1A"/>
    <w:rsid w:val="00F46D59"/>
    <w:rsid w:val="00F47CEF"/>
    <w:rsid w:val="00F5031F"/>
    <w:rsid w:val="00F511F6"/>
    <w:rsid w:val="00F51A72"/>
    <w:rsid w:val="00F55562"/>
    <w:rsid w:val="00F56051"/>
    <w:rsid w:val="00F562AA"/>
    <w:rsid w:val="00F562DF"/>
    <w:rsid w:val="00F56955"/>
    <w:rsid w:val="00F573D8"/>
    <w:rsid w:val="00F60191"/>
    <w:rsid w:val="00F602F2"/>
    <w:rsid w:val="00F605B4"/>
    <w:rsid w:val="00F60861"/>
    <w:rsid w:val="00F609F6"/>
    <w:rsid w:val="00F60BFD"/>
    <w:rsid w:val="00F61F57"/>
    <w:rsid w:val="00F6275C"/>
    <w:rsid w:val="00F653E6"/>
    <w:rsid w:val="00F65B80"/>
    <w:rsid w:val="00F65E56"/>
    <w:rsid w:val="00F66E39"/>
    <w:rsid w:val="00F6771E"/>
    <w:rsid w:val="00F70A26"/>
    <w:rsid w:val="00F71D88"/>
    <w:rsid w:val="00F71F4A"/>
    <w:rsid w:val="00F730C5"/>
    <w:rsid w:val="00F7324A"/>
    <w:rsid w:val="00F7366F"/>
    <w:rsid w:val="00F73C39"/>
    <w:rsid w:val="00F73F8C"/>
    <w:rsid w:val="00F75866"/>
    <w:rsid w:val="00F76ABA"/>
    <w:rsid w:val="00F771B2"/>
    <w:rsid w:val="00F771F8"/>
    <w:rsid w:val="00F77923"/>
    <w:rsid w:val="00F77E80"/>
    <w:rsid w:val="00F77EAB"/>
    <w:rsid w:val="00F8069D"/>
    <w:rsid w:val="00F80C64"/>
    <w:rsid w:val="00F8106A"/>
    <w:rsid w:val="00F814B8"/>
    <w:rsid w:val="00F8172E"/>
    <w:rsid w:val="00F820FB"/>
    <w:rsid w:val="00F82822"/>
    <w:rsid w:val="00F835A6"/>
    <w:rsid w:val="00F839BE"/>
    <w:rsid w:val="00F8412C"/>
    <w:rsid w:val="00F8537D"/>
    <w:rsid w:val="00F854DE"/>
    <w:rsid w:val="00F863FC"/>
    <w:rsid w:val="00F864FD"/>
    <w:rsid w:val="00F86F34"/>
    <w:rsid w:val="00F872A9"/>
    <w:rsid w:val="00F87478"/>
    <w:rsid w:val="00F876AD"/>
    <w:rsid w:val="00F901D5"/>
    <w:rsid w:val="00F90948"/>
    <w:rsid w:val="00F90ADC"/>
    <w:rsid w:val="00F90B80"/>
    <w:rsid w:val="00F90DB1"/>
    <w:rsid w:val="00F911FE"/>
    <w:rsid w:val="00F91D8F"/>
    <w:rsid w:val="00F92070"/>
    <w:rsid w:val="00F93101"/>
    <w:rsid w:val="00F9326E"/>
    <w:rsid w:val="00F933F2"/>
    <w:rsid w:val="00F945A6"/>
    <w:rsid w:val="00F948C4"/>
    <w:rsid w:val="00F94FCD"/>
    <w:rsid w:val="00F94FFE"/>
    <w:rsid w:val="00F95978"/>
    <w:rsid w:val="00F959E2"/>
    <w:rsid w:val="00F96BBD"/>
    <w:rsid w:val="00F9719C"/>
    <w:rsid w:val="00F978F1"/>
    <w:rsid w:val="00F97A10"/>
    <w:rsid w:val="00FA03D9"/>
    <w:rsid w:val="00FA066C"/>
    <w:rsid w:val="00FA0A02"/>
    <w:rsid w:val="00FA138C"/>
    <w:rsid w:val="00FA3993"/>
    <w:rsid w:val="00FA39F5"/>
    <w:rsid w:val="00FA3CB0"/>
    <w:rsid w:val="00FA4561"/>
    <w:rsid w:val="00FA4DCD"/>
    <w:rsid w:val="00FA4FEE"/>
    <w:rsid w:val="00FA71CC"/>
    <w:rsid w:val="00FA741D"/>
    <w:rsid w:val="00FA74C6"/>
    <w:rsid w:val="00FB0838"/>
    <w:rsid w:val="00FB15EF"/>
    <w:rsid w:val="00FB18FA"/>
    <w:rsid w:val="00FB21E6"/>
    <w:rsid w:val="00FB2E1A"/>
    <w:rsid w:val="00FB3A83"/>
    <w:rsid w:val="00FB3DE4"/>
    <w:rsid w:val="00FB519D"/>
    <w:rsid w:val="00FB5447"/>
    <w:rsid w:val="00FB5992"/>
    <w:rsid w:val="00FB6538"/>
    <w:rsid w:val="00FB69AC"/>
    <w:rsid w:val="00FB6C6F"/>
    <w:rsid w:val="00FB6DFE"/>
    <w:rsid w:val="00FB6ECE"/>
    <w:rsid w:val="00FB71B5"/>
    <w:rsid w:val="00FB7E09"/>
    <w:rsid w:val="00FB7FA5"/>
    <w:rsid w:val="00FC11E8"/>
    <w:rsid w:val="00FC16DB"/>
    <w:rsid w:val="00FC183E"/>
    <w:rsid w:val="00FC1D2D"/>
    <w:rsid w:val="00FC2266"/>
    <w:rsid w:val="00FC2491"/>
    <w:rsid w:val="00FC3E21"/>
    <w:rsid w:val="00FC4ADD"/>
    <w:rsid w:val="00FC52A8"/>
    <w:rsid w:val="00FC7900"/>
    <w:rsid w:val="00FC79C8"/>
    <w:rsid w:val="00FD05A9"/>
    <w:rsid w:val="00FD06E3"/>
    <w:rsid w:val="00FD0940"/>
    <w:rsid w:val="00FD1AA5"/>
    <w:rsid w:val="00FD2159"/>
    <w:rsid w:val="00FD3905"/>
    <w:rsid w:val="00FD41C5"/>
    <w:rsid w:val="00FD44F8"/>
    <w:rsid w:val="00FD546D"/>
    <w:rsid w:val="00FD5748"/>
    <w:rsid w:val="00FD583F"/>
    <w:rsid w:val="00FD5FAC"/>
    <w:rsid w:val="00FD656F"/>
    <w:rsid w:val="00FD70E4"/>
    <w:rsid w:val="00FD7410"/>
    <w:rsid w:val="00FD7A08"/>
    <w:rsid w:val="00FD7BC7"/>
    <w:rsid w:val="00FD7C5A"/>
    <w:rsid w:val="00FE007D"/>
    <w:rsid w:val="00FE03BF"/>
    <w:rsid w:val="00FE12FB"/>
    <w:rsid w:val="00FE1BD2"/>
    <w:rsid w:val="00FE28D4"/>
    <w:rsid w:val="00FE3CFB"/>
    <w:rsid w:val="00FE4B9F"/>
    <w:rsid w:val="00FE6571"/>
    <w:rsid w:val="00FE68B9"/>
    <w:rsid w:val="00FE78E6"/>
    <w:rsid w:val="00FE7EFD"/>
    <w:rsid w:val="00FF0986"/>
    <w:rsid w:val="00FF09C3"/>
    <w:rsid w:val="00FF0C45"/>
    <w:rsid w:val="00FF1A2D"/>
    <w:rsid w:val="00FF20EB"/>
    <w:rsid w:val="00FF2911"/>
    <w:rsid w:val="00FF29B5"/>
    <w:rsid w:val="00FF3D1C"/>
    <w:rsid w:val="00FF3EBB"/>
    <w:rsid w:val="00FF44C2"/>
    <w:rsid w:val="00FF49F8"/>
    <w:rsid w:val="00FF54CF"/>
    <w:rsid w:val="00FF5842"/>
    <w:rsid w:val="00FF591A"/>
    <w:rsid w:val="00FF6EC7"/>
    <w:rsid w:val="00FF6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/>
    <w:lsdException w:name="Title" w:qFormat="1"/>
    <w:lsdException w:name="Body Text Indent" w:uiPriority="99"/>
    <w:lsdException w:name="Subtitle" w:uiPriority="11" w:qFormat="1"/>
    <w:lsdException w:name="Body Text 3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6E2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9"/>
    <w:qFormat/>
    <w:rsid w:val="002150BB"/>
    <w:pPr>
      <w:keepNext/>
      <w:ind w:firstLine="709"/>
      <w:jc w:val="both"/>
      <w:outlineLvl w:val="0"/>
    </w:pPr>
    <w:rPr>
      <w:rFonts w:ascii="Times New Roman" w:hAnsi="Times New Roman" w:cs="Arial"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6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6E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6E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6E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6E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6E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6E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150BB"/>
    <w:rPr>
      <w:rFonts w:ascii="Times New Roman" w:hAnsi="Times New Roman" w:cs="Arial"/>
      <w:bCs/>
      <w:kern w:val="32"/>
      <w:sz w:val="24"/>
      <w:szCs w:val="32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0776E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0776E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776E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776E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776E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776E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776E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776E2"/>
    <w:rPr>
      <w:rFonts w:ascii="Cambria" w:eastAsia="Times New Roman" w:hAnsi="Cambria"/>
    </w:rPr>
  </w:style>
  <w:style w:type="paragraph" w:styleId="a3">
    <w:name w:val="Body Text"/>
    <w:aliases w:val="Òàáë òåêñò"/>
    <w:basedOn w:val="a"/>
    <w:link w:val="a4"/>
    <w:rsid w:val="00FD3905"/>
    <w:pPr>
      <w:jc w:val="both"/>
    </w:pPr>
    <w:rPr>
      <w:szCs w:val="20"/>
    </w:rPr>
  </w:style>
  <w:style w:type="character" w:customStyle="1" w:styleId="a4">
    <w:name w:val="Основной текст Знак"/>
    <w:aliases w:val="Òàáë òåêñò Знак1"/>
    <w:basedOn w:val="a0"/>
    <w:link w:val="a3"/>
    <w:locked/>
    <w:rsid w:val="00FD3905"/>
    <w:rPr>
      <w:sz w:val="24"/>
      <w:lang w:val="ru-RU" w:eastAsia="ru-RU" w:bidi="ar-SA"/>
    </w:rPr>
  </w:style>
  <w:style w:type="paragraph" w:styleId="a5">
    <w:name w:val="Body Text Indent"/>
    <w:basedOn w:val="a"/>
    <w:link w:val="a6"/>
    <w:uiPriority w:val="99"/>
    <w:rsid w:val="00FD390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FD3905"/>
    <w:rPr>
      <w:sz w:val="24"/>
      <w:szCs w:val="24"/>
      <w:lang w:val="ru-RU" w:eastAsia="ru-RU" w:bidi="ar-SA"/>
    </w:rPr>
  </w:style>
  <w:style w:type="paragraph" w:customStyle="1" w:styleId="twpcp">
    <w:name w:val="t_wpc_p"/>
    <w:basedOn w:val="a"/>
    <w:rsid w:val="00FD3905"/>
    <w:pPr>
      <w:spacing w:before="100" w:beforeAutospacing="1" w:after="100" w:afterAutospacing="1"/>
    </w:pPr>
    <w:rPr>
      <w:rFonts w:eastAsia="Calibri"/>
    </w:rPr>
  </w:style>
  <w:style w:type="paragraph" w:styleId="a7">
    <w:name w:val="header"/>
    <w:basedOn w:val="a"/>
    <w:link w:val="a8"/>
    <w:uiPriority w:val="99"/>
    <w:rsid w:val="00FD39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D3905"/>
    <w:rPr>
      <w:sz w:val="24"/>
      <w:szCs w:val="24"/>
      <w:lang w:val="ru-RU" w:eastAsia="ru-RU" w:bidi="ar-SA"/>
    </w:rPr>
  </w:style>
  <w:style w:type="character" w:styleId="a9">
    <w:name w:val="page number"/>
    <w:basedOn w:val="a0"/>
    <w:rsid w:val="00FD3905"/>
    <w:rPr>
      <w:rFonts w:cs="Times New Roman"/>
    </w:rPr>
  </w:style>
  <w:style w:type="paragraph" w:customStyle="1" w:styleId="aa">
    <w:name w:val="Таблицы (моноширинный)"/>
    <w:basedOn w:val="a"/>
    <w:next w:val="a"/>
    <w:rsid w:val="00FD3905"/>
    <w:pPr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link w:val="ConsPlusNormal0"/>
    <w:qFormat/>
    <w:rsid w:val="00FD3905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Calibri" w:hAnsi="Arial"/>
      <w:sz w:val="22"/>
      <w:szCs w:val="22"/>
    </w:rPr>
  </w:style>
  <w:style w:type="paragraph" w:customStyle="1" w:styleId="ab">
    <w:name w:val="Нормальный (таблица)"/>
    <w:basedOn w:val="a"/>
    <w:next w:val="a"/>
    <w:uiPriority w:val="99"/>
    <w:rsid w:val="00FD3905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FD3905"/>
    <w:pPr>
      <w:ind w:left="720"/>
      <w:contextualSpacing/>
    </w:pPr>
    <w:rPr>
      <w:rFonts w:eastAsia="Calibri"/>
    </w:rPr>
  </w:style>
  <w:style w:type="paragraph" w:customStyle="1" w:styleId="ac">
    <w:name w:val="Прижатый влево"/>
    <w:basedOn w:val="a"/>
    <w:next w:val="a"/>
    <w:rsid w:val="0079252A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footnote text"/>
    <w:basedOn w:val="a"/>
    <w:link w:val="ae"/>
    <w:semiHidden/>
    <w:rsid w:val="009B3805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5F20A0"/>
    <w:rPr>
      <w:lang w:val="en-US" w:eastAsia="en-US" w:bidi="en-US"/>
    </w:rPr>
  </w:style>
  <w:style w:type="character" w:styleId="af">
    <w:name w:val="footnote reference"/>
    <w:basedOn w:val="a0"/>
    <w:semiHidden/>
    <w:rsid w:val="009B3805"/>
    <w:rPr>
      <w:vertAlign w:val="superscript"/>
    </w:rPr>
  </w:style>
  <w:style w:type="paragraph" w:styleId="af0">
    <w:name w:val="Block Text"/>
    <w:basedOn w:val="a"/>
    <w:rsid w:val="00860532"/>
    <w:pPr>
      <w:widowControl w:val="0"/>
      <w:spacing w:line="300" w:lineRule="auto"/>
      <w:ind w:left="-142" w:right="-8" w:firstLine="993"/>
      <w:jc w:val="both"/>
    </w:pPr>
    <w:rPr>
      <w:sz w:val="28"/>
      <w:szCs w:val="20"/>
    </w:rPr>
  </w:style>
  <w:style w:type="character" w:customStyle="1" w:styleId="af1">
    <w:name w:val="Гипертекстовая ссылка"/>
    <w:basedOn w:val="a0"/>
    <w:uiPriority w:val="99"/>
    <w:rsid w:val="002E1A88"/>
    <w:rPr>
      <w:color w:val="106BBE"/>
    </w:rPr>
  </w:style>
  <w:style w:type="character" w:styleId="af2">
    <w:name w:val="Strong"/>
    <w:basedOn w:val="a0"/>
    <w:uiPriority w:val="22"/>
    <w:qFormat/>
    <w:rsid w:val="000776E2"/>
    <w:rPr>
      <w:b/>
      <w:bCs/>
    </w:rPr>
  </w:style>
  <w:style w:type="character" w:customStyle="1" w:styleId="CharAttribute14">
    <w:name w:val="CharAttribute14"/>
    <w:rsid w:val="00ED6A9B"/>
    <w:rPr>
      <w:rFonts w:ascii="Times New Roman" w:eastAsia="Times New Roman"/>
      <w:i/>
      <w:sz w:val="24"/>
      <w:u w:val="single"/>
    </w:rPr>
  </w:style>
  <w:style w:type="paragraph" w:styleId="af3">
    <w:name w:val="List Paragraph"/>
    <w:basedOn w:val="a"/>
    <w:uiPriority w:val="34"/>
    <w:qFormat/>
    <w:rsid w:val="000776E2"/>
    <w:pPr>
      <w:ind w:left="720"/>
      <w:contextualSpacing/>
    </w:pPr>
  </w:style>
  <w:style w:type="table" w:styleId="af4">
    <w:name w:val="Table Grid"/>
    <w:basedOn w:val="a1"/>
    <w:rsid w:val="00A73A9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0776E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776E2"/>
    <w:rPr>
      <w:sz w:val="24"/>
      <w:szCs w:val="24"/>
    </w:rPr>
  </w:style>
  <w:style w:type="paragraph" w:customStyle="1" w:styleId="af5">
    <w:name w:val="Знак"/>
    <w:basedOn w:val="a"/>
    <w:rsid w:val="000776E2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character" w:customStyle="1" w:styleId="12">
    <w:name w:val="Основной текст Знак1"/>
    <w:aliases w:val="Основной текст Знак Знак,Òàáë òåêñò Знак"/>
    <w:basedOn w:val="a0"/>
    <w:locked/>
    <w:rsid w:val="000776E2"/>
    <w:rPr>
      <w:rFonts w:cs="Times New Roman"/>
      <w:sz w:val="24"/>
      <w:szCs w:val="24"/>
    </w:rPr>
  </w:style>
  <w:style w:type="paragraph" w:customStyle="1" w:styleId="af6">
    <w:name w:val="Внимание"/>
    <w:basedOn w:val="a"/>
    <w:next w:val="a"/>
    <w:rsid w:val="000776E2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AF3E9"/>
    </w:rPr>
  </w:style>
  <w:style w:type="character" w:customStyle="1" w:styleId="af7">
    <w:name w:val="Выделение для Базового Поиска"/>
    <w:basedOn w:val="a0"/>
    <w:rsid w:val="000776E2"/>
    <w:rPr>
      <w:rFonts w:cs="Times New Roman"/>
      <w:color w:val="0058A9"/>
    </w:rPr>
  </w:style>
  <w:style w:type="paragraph" w:customStyle="1" w:styleId="ConsPlusNonformat">
    <w:name w:val="ConsPlusNonformat"/>
    <w:rsid w:val="000776E2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  <w:lang w:val="en-US" w:eastAsia="en-US" w:bidi="en-US"/>
    </w:rPr>
  </w:style>
  <w:style w:type="character" w:customStyle="1" w:styleId="af8">
    <w:name w:val="Цветовое выделение"/>
    <w:uiPriority w:val="99"/>
    <w:rsid w:val="000776E2"/>
    <w:rPr>
      <w:b/>
      <w:color w:val="26282F"/>
      <w:sz w:val="26"/>
    </w:rPr>
  </w:style>
  <w:style w:type="paragraph" w:customStyle="1" w:styleId="ConsPlusTitle">
    <w:name w:val="ConsPlusTitle"/>
    <w:rsid w:val="000776E2"/>
    <w:pPr>
      <w:autoSpaceDE w:val="0"/>
      <w:autoSpaceDN w:val="0"/>
      <w:adjustRightInd w:val="0"/>
      <w:spacing w:after="200" w:line="276" w:lineRule="auto"/>
    </w:pPr>
    <w:rPr>
      <w:b/>
      <w:bCs/>
      <w:sz w:val="28"/>
      <w:szCs w:val="28"/>
      <w:lang w:val="en-US" w:eastAsia="en-US" w:bidi="en-US"/>
    </w:rPr>
  </w:style>
  <w:style w:type="paragraph" w:customStyle="1" w:styleId="13">
    <w:name w:val="Абзац списка1"/>
    <w:basedOn w:val="a"/>
    <w:uiPriority w:val="99"/>
    <w:rsid w:val="000776E2"/>
    <w:pPr>
      <w:widowControl w:val="0"/>
      <w:autoSpaceDN w:val="0"/>
      <w:adjustRightInd w:val="0"/>
      <w:spacing w:after="200" w:line="276" w:lineRule="auto"/>
      <w:ind w:left="720"/>
    </w:pPr>
    <w:rPr>
      <w:rFonts w:cs="Calibri"/>
      <w:sz w:val="22"/>
      <w:szCs w:val="22"/>
    </w:rPr>
  </w:style>
  <w:style w:type="paragraph" w:styleId="af9">
    <w:name w:val="Normal (Web)"/>
    <w:basedOn w:val="a"/>
    <w:uiPriority w:val="99"/>
    <w:rsid w:val="000776E2"/>
    <w:pPr>
      <w:spacing w:line="276" w:lineRule="auto"/>
      <w:ind w:left="-709" w:firstLine="567"/>
      <w:jc w:val="both"/>
    </w:pPr>
  </w:style>
  <w:style w:type="character" w:styleId="afa">
    <w:name w:val="Hyperlink"/>
    <w:basedOn w:val="a0"/>
    <w:rsid w:val="000776E2"/>
    <w:rPr>
      <w:rFonts w:cs="Times New Roman"/>
      <w:color w:val="46557A"/>
      <w:u w:val="none"/>
      <w:effect w:val="none"/>
    </w:rPr>
  </w:style>
  <w:style w:type="character" w:customStyle="1" w:styleId="afb">
    <w:name w:val="Знак Знак"/>
    <w:basedOn w:val="a0"/>
    <w:rsid w:val="000776E2"/>
    <w:rPr>
      <w:rFonts w:cs="Times New Roman"/>
      <w:sz w:val="24"/>
      <w:szCs w:val="24"/>
      <w:lang w:val="ru-RU" w:eastAsia="ru-RU" w:bidi="ar-SA"/>
    </w:rPr>
  </w:style>
  <w:style w:type="paragraph" w:customStyle="1" w:styleId="L999">
    <w:name w:val="! L=999 !"/>
    <w:basedOn w:val="a"/>
    <w:rsid w:val="000776E2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text2">
    <w:name w:val="text2"/>
    <w:basedOn w:val="a"/>
    <w:rsid w:val="000776E2"/>
    <w:pPr>
      <w:spacing w:before="210"/>
      <w:ind w:right="270"/>
      <w:jc w:val="both"/>
    </w:pPr>
    <w:rPr>
      <w:rFonts w:ascii="Tahoma" w:hAnsi="Tahoma" w:cs="Tahoma"/>
      <w:color w:val="000000"/>
      <w:sz w:val="18"/>
      <w:szCs w:val="18"/>
    </w:rPr>
  </w:style>
  <w:style w:type="paragraph" w:styleId="afc">
    <w:name w:val="Title"/>
    <w:basedOn w:val="a"/>
    <w:next w:val="a"/>
    <w:link w:val="afd"/>
    <w:qFormat/>
    <w:rsid w:val="000776E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d">
    <w:name w:val="Название Знак"/>
    <w:basedOn w:val="a0"/>
    <w:link w:val="afc"/>
    <w:rsid w:val="000776E2"/>
    <w:rPr>
      <w:rFonts w:ascii="Cambria" w:eastAsia="Times New Roman" w:hAnsi="Cambria"/>
      <w:b/>
      <w:bCs/>
      <w:kern w:val="28"/>
      <w:sz w:val="32"/>
      <w:szCs w:val="32"/>
    </w:rPr>
  </w:style>
  <w:style w:type="paragraph" w:customStyle="1" w:styleId="ConsPlusCell">
    <w:name w:val="ConsPlusCell"/>
    <w:rsid w:val="000776E2"/>
    <w:pPr>
      <w:autoSpaceDE w:val="0"/>
      <w:autoSpaceDN w:val="0"/>
      <w:adjustRightInd w:val="0"/>
      <w:spacing w:after="200" w:line="276" w:lineRule="auto"/>
    </w:pPr>
    <w:rPr>
      <w:sz w:val="24"/>
      <w:szCs w:val="24"/>
      <w:lang w:val="en-US" w:eastAsia="en-US" w:bidi="en-US"/>
    </w:rPr>
  </w:style>
  <w:style w:type="paragraph" w:customStyle="1" w:styleId="afe">
    <w:name w:val="Заголовок статьи"/>
    <w:basedOn w:val="a"/>
    <w:next w:val="a"/>
    <w:link w:val="aff"/>
    <w:uiPriority w:val="99"/>
    <w:rsid w:val="000776E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0">
    <w:name w:val="Комментарий"/>
    <w:basedOn w:val="a"/>
    <w:next w:val="a"/>
    <w:uiPriority w:val="99"/>
    <w:rsid w:val="000776E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1">
    <w:name w:val="Информация об изменениях документа"/>
    <w:basedOn w:val="aff0"/>
    <w:next w:val="a"/>
    <w:uiPriority w:val="99"/>
    <w:rsid w:val="000776E2"/>
    <w:rPr>
      <w:i/>
      <w:iCs/>
    </w:rPr>
  </w:style>
  <w:style w:type="paragraph" w:customStyle="1" w:styleId="aff2">
    <w:name w:val="Внимание: недобросовестность!"/>
    <w:basedOn w:val="af6"/>
    <w:next w:val="a"/>
    <w:uiPriority w:val="99"/>
    <w:rsid w:val="000776E2"/>
    <w:pPr>
      <w:widowControl/>
    </w:pPr>
    <w:rPr>
      <w:rFonts w:cs="Arial"/>
      <w:shd w:val="clear" w:color="auto" w:fill="F5F3DA"/>
    </w:rPr>
  </w:style>
  <w:style w:type="paragraph" w:customStyle="1" w:styleId="Default">
    <w:name w:val="Default"/>
    <w:rsid w:val="000776E2"/>
    <w:pPr>
      <w:autoSpaceDE w:val="0"/>
      <w:autoSpaceDN w:val="0"/>
      <w:adjustRightInd w:val="0"/>
      <w:spacing w:after="200" w:line="276" w:lineRule="auto"/>
    </w:pPr>
    <w:rPr>
      <w:color w:val="000000"/>
      <w:sz w:val="24"/>
      <w:szCs w:val="24"/>
      <w:lang w:val="en-US" w:eastAsia="en-US" w:bidi="en-US"/>
    </w:rPr>
  </w:style>
  <w:style w:type="paragraph" w:styleId="23">
    <w:name w:val="Body Text Indent 2"/>
    <w:basedOn w:val="a"/>
    <w:link w:val="24"/>
    <w:unhideWhenUsed/>
    <w:rsid w:val="000776E2"/>
    <w:pPr>
      <w:spacing w:after="120" w:line="480" w:lineRule="auto"/>
      <w:ind w:left="283"/>
    </w:pPr>
    <w:rPr>
      <w:rFonts w:eastAsia="Calibri"/>
    </w:rPr>
  </w:style>
  <w:style w:type="character" w:customStyle="1" w:styleId="24">
    <w:name w:val="Основной текст с отступом 2 Знак"/>
    <w:basedOn w:val="a0"/>
    <w:link w:val="23"/>
    <w:rsid w:val="000776E2"/>
    <w:rPr>
      <w:rFonts w:eastAsia="Calibri"/>
      <w:sz w:val="24"/>
      <w:szCs w:val="24"/>
    </w:rPr>
  </w:style>
  <w:style w:type="paragraph" w:styleId="aff3">
    <w:name w:val="Balloon Text"/>
    <w:basedOn w:val="a"/>
    <w:link w:val="aff4"/>
    <w:uiPriority w:val="99"/>
    <w:unhideWhenUsed/>
    <w:rsid w:val="000776E2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rsid w:val="000776E2"/>
    <w:rPr>
      <w:rFonts w:ascii="Tahoma" w:hAnsi="Tahoma" w:cs="Tahoma"/>
      <w:sz w:val="16"/>
      <w:szCs w:val="16"/>
    </w:rPr>
  </w:style>
  <w:style w:type="paragraph" w:styleId="aff5">
    <w:name w:val="Subtitle"/>
    <w:basedOn w:val="a"/>
    <w:next w:val="a"/>
    <w:link w:val="aff6"/>
    <w:uiPriority w:val="11"/>
    <w:qFormat/>
    <w:rsid w:val="000776E2"/>
    <w:pPr>
      <w:spacing w:after="60"/>
      <w:jc w:val="center"/>
      <w:outlineLvl w:val="1"/>
    </w:pPr>
    <w:rPr>
      <w:rFonts w:ascii="Cambria" w:hAnsi="Cambria"/>
    </w:rPr>
  </w:style>
  <w:style w:type="character" w:customStyle="1" w:styleId="aff6">
    <w:name w:val="Подзаголовок Знак"/>
    <w:basedOn w:val="a0"/>
    <w:link w:val="aff5"/>
    <w:uiPriority w:val="11"/>
    <w:rsid w:val="000776E2"/>
    <w:rPr>
      <w:rFonts w:ascii="Cambria" w:eastAsia="Times New Roman" w:hAnsi="Cambria"/>
      <w:sz w:val="24"/>
      <w:szCs w:val="24"/>
    </w:rPr>
  </w:style>
  <w:style w:type="character" w:styleId="aff7">
    <w:name w:val="Emphasis"/>
    <w:basedOn w:val="a0"/>
    <w:uiPriority w:val="20"/>
    <w:qFormat/>
    <w:rsid w:val="000776E2"/>
    <w:rPr>
      <w:rFonts w:ascii="Calibri" w:hAnsi="Calibri"/>
      <w:b/>
      <w:i/>
      <w:iCs/>
    </w:rPr>
  </w:style>
  <w:style w:type="paragraph" w:styleId="aff8">
    <w:name w:val="No Spacing"/>
    <w:basedOn w:val="a"/>
    <w:uiPriority w:val="1"/>
    <w:qFormat/>
    <w:rsid w:val="000776E2"/>
    <w:rPr>
      <w:szCs w:val="32"/>
    </w:rPr>
  </w:style>
  <w:style w:type="paragraph" w:styleId="25">
    <w:name w:val="Quote"/>
    <w:basedOn w:val="a"/>
    <w:next w:val="a"/>
    <w:link w:val="26"/>
    <w:uiPriority w:val="29"/>
    <w:qFormat/>
    <w:rsid w:val="000776E2"/>
    <w:rPr>
      <w:i/>
    </w:rPr>
  </w:style>
  <w:style w:type="character" w:customStyle="1" w:styleId="26">
    <w:name w:val="Цитата 2 Знак"/>
    <w:basedOn w:val="a0"/>
    <w:link w:val="25"/>
    <w:uiPriority w:val="29"/>
    <w:rsid w:val="000776E2"/>
    <w:rPr>
      <w:i/>
      <w:sz w:val="24"/>
      <w:szCs w:val="24"/>
    </w:rPr>
  </w:style>
  <w:style w:type="paragraph" w:styleId="aff9">
    <w:name w:val="Intense Quote"/>
    <w:basedOn w:val="a"/>
    <w:next w:val="a"/>
    <w:link w:val="affa"/>
    <w:uiPriority w:val="30"/>
    <w:qFormat/>
    <w:rsid w:val="000776E2"/>
    <w:pPr>
      <w:ind w:left="720" w:right="720"/>
    </w:pPr>
    <w:rPr>
      <w:b/>
      <w:i/>
      <w:szCs w:val="22"/>
    </w:rPr>
  </w:style>
  <w:style w:type="character" w:customStyle="1" w:styleId="affa">
    <w:name w:val="Выделенная цитата Знак"/>
    <w:basedOn w:val="a0"/>
    <w:link w:val="aff9"/>
    <w:uiPriority w:val="30"/>
    <w:rsid w:val="000776E2"/>
    <w:rPr>
      <w:b/>
      <w:i/>
      <w:sz w:val="24"/>
    </w:rPr>
  </w:style>
  <w:style w:type="character" w:styleId="affb">
    <w:name w:val="Subtle Emphasis"/>
    <w:uiPriority w:val="19"/>
    <w:qFormat/>
    <w:rsid w:val="000776E2"/>
    <w:rPr>
      <w:i/>
      <w:color w:val="5A5A5A"/>
    </w:rPr>
  </w:style>
  <w:style w:type="character" w:styleId="affc">
    <w:name w:val="Intense Emphasis"/>
    <w:basedOn w:val="a0"/>
    <w:uiPriority w:val="21"/>
    <w:qFormat/>
    <w:rsid w:val="000776E2"/>
    <w:rPr>
      <w:b/>
      <w:i/>
      <w:sz w:val="24"/>
      <w:szCs w:val="24"/>
      <w:u w:val="single"/>
    </w:rPr>
  </w:style>
  <w:style w:type="character" w:styleId="affd">
    <w:name w:val="Subtle Reference"/>
    <w:basedOn w:val="a0"/>
    <w:uiPriority w:val="31"/>
    <w:qFormat/>
    <w:rsid w:val="000776E2"/>
    <w:rPr>
      <w:sz w:val="24"/>
      <w:szCs w:val="24"/>
      <w:u w:val="single"/>
    </w:rPr>
  </w:style>
  <w:style w:type="character" w:styleId="affe">
    <w:name w:val="Intense Reference"/>
    <w:basedOn w:val="a0"/>
    <w:uiPriority w:val="32"/>
    <w:qFormat/>
    <w:rsid w:val="000776E2"/>
    <w:rPr>
      <w:b/>
      <w:sz w:val="24"/>
      <w:u w:val="single"/>
    </w:rPr>
  </w:style>
  <w:style w:type="character" w:styleId="afff">
    <w:name w:val="Book Title"/>
    <w:basedOn w:val="a0"/>
    <w:uiPriority w:val="33"/>
    <w:qFormat/>
    <w:rsid w:val="000776E2"/>
    <w:rPr>
      <w:rFonts w:ascii="Cambria" w:eastAsia="Times New Roman" w:hAnsi="Cambria"/>
      <w:b/>
      <w:i/>
      <w:sz w:val="24"/>
      <w:szCs w:val="24"/>
    </w:rPr>
  </w:style>
  <w:style w:type="paragraph" w:styleId="afff0">
    <w:name w:val="TOC Heading"/>
    <w:basedOn w:val="1"/>
    <w:next w:val="a"/>
    <w:uiPriority w:val="39"/>
    <w:semiHidden/>
    <w:unhideWhenUsed/>
    <w:qFormat/>
    <w:rsid w:val="000776E2"/>
    <w:pPr>
      <w:outlineLvl w:val="9"/>
    </w:pPr>
    <w:rPr>
      <w:rFonts w:cs="Times New Roman"/>
    </w:rPr>
  </w:style>
  <w:style w:type="paragraph" w:styleId="afff1">
    <w:name w:val="footer"/>
    <w:basedOn w:val="a"/>
    <w:link w:val="afff2"/>
    <w:uiPriority w:val="99"/>
    <w:rsid w:val="003829E6"/>
    <w:pPr>
      <w:tabs>
        <w:tab w:val="center" w:pos="4677"/>
        <w:tab w:val="right" w:pos="9355"/>
      </w:tabs>
    </w:pPr>
  </w:style>
  <w:style w:type="character" w:customStyle="1" w:styleId="afff2">
    <w:name w:val="Нижний колонтитул Знак"/>
    <w:basedOn w:val="a0"/>
    <w:link w:val="afff1"/>
    <w:uiPriority w:val="99"/>
    <w:rsid w:val="003829E6"/>
    <w:rPr>
      <w:sz w:val="24"/>
      <w:szCs w:val="24"/>
      <w:lang w:val="en-US" w:eastAsia="en-US" w:bidi="en-US"/>
    </w:rPr>
  </w:style>
  <w:style w:type="paragraph" w:styleId="31">
    <w:name w:val="Body Text Indent 3"/>
    <w:basedOn w:val="a"/>
    <w:link w:val="32"/>
    <w:rsid w:val="00B50A5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50A5F"/>
    <w:rPr>
      <w:sz w:val="16"/>
      <w:szCs w:val="16"/>
      <w:lang w:val="en-US" w:eastAsia="en-US" w:bidi="en-US"/>
    </w:rPr>
  </w:style>
  <w:style w:type="paragraph" w:customStyle="1" w:styleId="14">
    <w:name w:val="1"/>
    <w:rsid w:val="0009736F"/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3E6817"/>
    <w:pPr>
      <w:widowControl w:val="0"/>
      <w:autoSpaceDE w:val="0"/>
      <w:autoSpaceDN w:val="0"/>
      <w:adjustRightInd w:val="0"/>
      <w:spacing w:line="290" w:lineRule="exact"/>
      <w:ind w:firstLine="684"/>
      <w:jc w:val="both"/>
    </w:pPr>
    <w:rPr>
      <w:rFonts w:ascii="Times New Roman" w:hAnsi="Times New Roman"/>
      <w:lang w:val="ru-RU" w:eastAsia="ru-RU" w:bidi="ar-SA"/>
    </w:rPr>
  </w:style>
  <w:style w:type="paragraph" w:customStyle="1" w:styleId="tekstob">
    <w:name w:val="tekstob"/>
    <w:basedOn w:val="a"/>
    <w:rsid w:val="001B5149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blk">
    <w:name w:val="blk"/>
    <w:rsid w:val="001B5149"/>
  </w:style>
  <w:style w:type="paragraph" w:customStyle="1" w:styleId="27">
    <w:name w:val="Название объекта2"/>
    <w:basedOn w:val="a"/>
    <w:rsid w:val="0057672C"/>
    <w:pPr>
      <w:suppressAutoHyphens/>
      <w:overflowPunct w:val="0"/>
      <w:autoSpaceDE w:val="0"/>
      <w:jc w:val="center"/>
      <w:textAlignment w:val="baseline"/>
    </w:pPr>
    <w:rPr>
      <w:rFonts w:ascii="Times New Roman" w:hAnsi="Times New Roman"/>
      <w:sz w:val="28"/>
      <w:szCs w:val="20"/>
      <w:lang w:val="ru-RU" w:eastAsia="ar-SA" w:bidi="ar-SA"/>
    </w:rPr>
  </w:style>
  <w:style w:type="character" w:customStyle="1" w:styleId="iceouttxt51">
    <w:name w:val="iceouttxt51"/>
    <w:basedOn w:val="a0"/>
    <w:rsid w:val="005A1667"/>
    <w:rPr>
      <w:rFonts w:ascii="Arial" w:hAnsi="Arial" w:cs="Arial" w:hint="default"/>
      <w:color w:val="666666"/>
      <w:sz w:val="14"/>
      <w:szCs w:val="14"/>
    </w:rPr>
  </w:style>
  <w:style w:type="paragraph" w:styleId="33">
    <w:name w:val="Body Text 3"/>
    <w:basedOn w:val="a"/>
    <w:link w:val="34"/>
    <w:uiPriority w:val="99"/>
    <w:rsid w:val="00E31191"/>
    <w:pPr>
      <w:spacing w:after="120"/>
    </w:pPr>
    <w:rPr>
      <w:rFonts w:ascii="Times New Roman" w:hAnsi="Times New Roman"/>
      <w:sz w:val="16"/>
      <w:szCs w:val="16"/>
      <w:lang w:bidi="ar-SA"/>
    </w:rPr>
  </w:style>
  <w:style w:type="character" w:customStyle="1" w:styleId="34">
    <w:name w:val="Основной текст 3 Знак"/>
    <w:basedOn w:val="a0"/>
    <w:link w:val="33"/>
    <w:uiPriority w:val="99"/>
    <w:rsid w:val="00E31191"/>
    <w:rPr>
      <w:rFonts w:ascii="Times New Roman" w:hAnsi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D76C2B"/>
    <w:rPr>
      <w:rFonts w:ascii="Arial" w:eastAsia="Calibri" w:hAnsi="Arial"/>
      <w:sz w:val="22"/>
      <w:szCs w:val="22"/>
      <w:lang w:bidi="ar-SA"/>
    </w:rPr>
  </w:style>
  <w:style w:type="paragraph" w:customStyle="1" w:styleId="35">
    <w:name w:val="Заголовок3"/>
    <w:basedOn w:val="a"/>
    <w:next w:val="a"/>
    <w:link w:val="36"/>
    <w:uiPriority w:val="99"/>
    <w:rsid w:val="00E327AF"/>
    <w:pPr>
      <w:spacing w:line="276" w:lineRule="auto"/>
      <w:ind w:firstLine="709"/>
      <w:outlineLvl w:val="2"/>
    </w:pPr>
    <w:rPr>
      <w:rFonts w:ascii="Times New Roman" w:hAnsi="Times New Roman"/>
      <w:b/>
      <w:iCs/>
    </w:rPr>
  </w:style>
  <w:style w:type="character" w:customStyle="1" w:styleId="aff">
    <w:name w:val="Заголовок статьи Знак"/>
    <w:basedOn w:val="a0"/>
    <w:link w:val="afe"/>
    <w:uiPriority w:val="99"/>
    <w:rsid w:val="00E327AF"/>
    <w:rPr>
      <w:rFonts w:ascii="Arial" w:hAnsi="Arial" w:cs="Arial"/>
      <w:sz w:val="24"/>
      <w:szCs w:val="24"/>
      <w:lang w:val="en-US" w:eastAsia="en-US" w:bidi="en-US"/>
    </w:rPr>
  </w:style>
  <w:style w:type="character" w:customStyle="1" w:styleId="36">
    <w:name w:val="Заголовок3 Знак"/>
    <w:basedOn w:val="a0"/>
    <w:link w:val="35"/>
    <w:uiPriority w:val="99"/>
    <w:rsid w:val="00E327AF"/>
    <w:rPr>
      <w:rFonts w:ascii="Times New Roman" w:hAnsi="Times New Roman"/>
      <w:b/>
      <w:iCs/>
      <w:sz w:val="24"/>
      <w:szCs w:val="24"/>
      <w:lang w:val="en-US" w:eastAsia="en-US" w:bidi="en-US"/>
    </w:rPr>
  </w:style>
  <w:style w:type="paragraph" w:styleId="afff3">
    <w:name w:val="Document Map"/>
    <w:basedOn w:val="a"/>
    <w:link w:val="afff4"/>
    <w:rsid w:val="00E327AF"/>
    <w:rPr>
      <w:rFonts w:ascii="Tahoma" w:hAnsi="Tahoma" w:cs="Tahoma"/>
      <w:sz w:val="16"/>
      <w:szCs w:val="16"/>
    </w:rPr>
  </w:style>
  <w:style w:type="character" w:customStyle="1" w:styleId="afff4">
    <w:name w:val="Схема документа Знак"/>
    <w:basedOn w:val="a0"/>
    <w:link w:val="afff3"/>
    <w:rsid w:val="00E327AF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uniq15199274686596585200&amp;from=yandex.ru%3Bsearch%2F%3Bweb%3B%3B&amp;text=&amp;etext=1712.RNOl8hWkXXVaVcZ3UjKv_SIi0qL2SCMFci4BDHCnnLSRzbwYjVVjotrrrjuK_0nr.d27630b6530c8f68e36aa84e2cc504cb162514a2&amp;uuid=&amp;state=PEtFfuTeVD4jaxywoSUvtB2i7c0_vxGdKJBUN48dhRaQEew_4vPgtaHQTbCUXI3yXF7gMIt8Es9RFLtOmtvshg,,&amp;&amp;cst=AiuY0DBWFJ4EhnbxqmjDhWDsNCOSq092p-j4hFCIuvpQlHwxtu_7Tc9rDaBZ0o1z5IySEEebVdNyo0sjlw56zrF7_wdhVmxuMwfgS9nMaKNRJrBPmTUoAakPpZPwqak9uf_r0jS7aP6awQK8VISxSr8-K988aVSIbI70QF09gKCDgwHiXkdPONNYs5K_BnmEEQ4aww-n55fnxg5BRu9EMBfBaCJ8-6eS&amp;data=UlNrNmk5WktYejR0eWJFYk1LdmtxamoxY3RCcFpWZlVSMnBZcXdkMXdrLTg3bjhuNUJUdlYxS05TaGV6Wk5WcFl4YkZ5Vmh0Z0VwUHdVWnd2LTZfS0cxUExHYzlSMjVU&amp;sign=bbb87c37c8232f424879d92bbf591946&amp;keyno=0&amp;b64e=2&amp;ref=orjY4mGPRjk5boDnW0uvlrrd71vZw9kpjly_ySFdX80,&amp;l10n=ru&amp;cts=1519971740597&amp;mc=4.374050025485575" TargetMode="External"/><Relationship Id="rId13" Type="http://schemas.openxmlformats.org/officeDocument/2006/relationships/hyperlink" Target="consultantplus://offline/ref=110688351B7EE4999C77F049DD65AC31CFD25800BB1062D940294AEEE8C717FC7B2439B24A1B767978A37C16f9o0J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10688351B7EE4999C77F049DD65AC31CFD25800BB1062D940294AEEE8C717FC7B2439B24A1B767978A37C16f9o0J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07B94144C5763F44EC1C0BB9A3F75F39FB4609D120D4C8B1461183CE8C8D2F170D30AD9651B2DB94ABE638BdAc8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10688351B7EE4999C77F049DD65AC31CFD25800BB1062D940294AEEE8C717FC7B2439B24A1B767978A37C16f9o0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8DFF5CACB2C1F879A83D207CCE42A4DA4A488859D9EE926DC72B3683CE04E3ABE9748945A0B601279C954434C55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bu=uniq15199274686596585200&amp;from=yandex.ru%3Bsearch%2F%3Bweb%3B%3B&amp;text=&amp;etext=1712.RNOl8hWkXXVaVcZ3UjKv_SIi0qL2SCMFci4BDHCnnLSRzbwYjVVjotrrrjuK_0nr.d27630b6530c8f68e36aa84e2cc504cb162514a2&amp;uuid=&amp;state=PEtFfuTeVD4jaxywoSUvtB2i7c0_vxGdKJBUN48dhRaQEew_4vPgtaHQTbCUXI3yXF7gMIt8Es9RFLtOmtvshg,,&amp;&amp;cst=AiuY0DBWFJ4EhnbxqmjDhWDsNCOSq092p-j4hFCIuvpQlHwxtu_7Tc9rDaBZ0o1z5IySEEebVdNyo0sjlw56zrF7_wdhVmxuMwfgS9nMaKNRJrBPmTUoAakPpZPwqak9uf_r0jS7aP6awQK8VISxSr8-K988aVSIbI70QF09gKCDgwHiXkdPONNYs5K_BnmEEQ4aww-n55fnxg5BRu9EMBfBaCJ8-6eS&amp;data=UlNrNmk5WktYejR0eWJFYk1LdmtxamoxY3RCcFpWZlVSMnBZcXdkMXdrLTg3bjhuNUJUdlYxS05TaGV6Wk5WcFl4YkZ5Vmh0Z0VwUHdVWnd2LTZfS0cxUExHYzlSMjVU&amp;sign=bbb87c37c8232f424879d92bbf591946&amp;keyno=0&amp;b64e=2&amp;ref=orjY4mGPRjk5boDnW0uvlrrd71vZw9kpjly_ySFdX80,&amp;l10n=ru&amp;cts=1519971740597&amp;mc=4.374050025485575" TargetMode="External"/><Relationship Id="rId14" Type="http://schemas.openxmlformats.org/officeDocument/2006/relationships/hyperlink" Target="consultantplus://offline/ref=052C94B46550A2E721ED7F195B885B7B213D11C1698477B9C18436C1A226259A43A01DAC65B84A911D662A7DzCI1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7A646986-3497-4AE9-85F2-B8E87F69E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18195</Words>
  <Characters>103717</Characters>
  <Application>Microsoft Office Word</Application>
  <DocSecurity>0</DocSecurity>
  <Lines>864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/>
  <LinksUpToDate>false</LinksUpToDate>
  <CharactersWithSpaces>121669</CharactersWithSpaces>
  <SharedDoc>false</SharedDoc>
  <HLinks>
    <vt:vector size="48" baseType="variant">
      <vt:variant>
        <vt:i4>3080298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consultantplus://offline/ref=110688351B7EE4999C77F049DD65AC31CFD25800BB1062D940294AEEE8C717FC7B2439B24A1B767978A37C16f9o0J</vt:lpwstr>
      </vt:variant>
      <vt:variant>
        <vt:lpwstr/>
      </vt:variant>
      <vt:variant>
        <vt:i4>4063295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consultantplus://offline/ref=052C94B46550A2E721ED7F195B885B7B213D11C1698477B9C18436C1A226259A43A01DAC65B84A911D662A7DzCI1L</vt:lpwstr>
      </vt:variant>
      <vt:variant>
        <vt:lpwstr/>
      </vt:variant>
      <vt:variant>
        <vt:i4>3080298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consultantplus://offline/ref=110688351B7EE4999C77F049DD65AC31CFD25800BB1062D940294AEEE8C717FC7B2439B24A1B767978A37C16f9o0J</vt:lpwstr>
      </vt:variant>
      <vt:variant>
        <vt:lpwstr/>
      </vt:variant>
      <vt:variant>
        <vt:i4>3080298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consultantplus://offline/ref=110688351B7EE4999C77F049DD65AC31CFD25800BB1062D940294AEEE8C717FC7B2439B24A1B767978A37C16f9o0J</vt:lpwstr>
      </vt:variant>
      <vt:variant>
        <vt:lpwstr/>
      </vt:variant>
      <vt:variant>
        <vt:i4>7864374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consultantplus://offline/ref=E07B94144C5763F44EC1C0BB9A3F75F39FB4609D120D4C8B1461183CE8C8D2F170D30AD9651B2DB94ABE638BdAc8M</vt:lpwstr>
      </vt:variant>
      <vt:variant>
        <vt:lpwstr/>
      </vt:variant>
      <vt:variant>
        <vt:i4>8126526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consultantplus://offline/ref=98DFF5CACB2C1F879A83D207CCE42A4DA4A488859D9EE926DC72B3683CE04E3ABE9748945A0B601279C954434C55L</vt:lpwstr>
      </vt:variant>
      <vt:variant>
        <vt:lpwstr/>
      </vt:variant>
      <vt:variant>
        <vt:i4>7667768</vt:i4>
      </vt:variant>
      <vt:variant>
        <vt:i4>3</vt:i4>
      </vt:variant>
      <vt:variant>
        <vt:i4>0</vt:i4>
      </vt:variant>
      <vt:variant>
        <vt:i4>5</vt:i4>
      </vt:variant>
      <vt:variant>
        <vt:lpwstr>http://yandex.ru/clck/jsredir?bu=uniq15199274686596585200&amp;from=yandex.ru%3Bsearch%2F%3Bweb%3B%3B&amp;text=&amp;etext=1712.RNOl8hWkXXVaVcZ3UjKv_SIi0qL2SCMFci4BDHCnnLSRzbwYjVVjotrrrjuK_0nr.d27630b6530c8f68e36aa84e2cc504cb162514a2&amp;uuid=&amp;state=PEtFfuTeVD4jaxywoSUvtB2i7c0_vxGdKJBUN48dhRaQEew_4vPgtaHQTbCUXI3yXF7gMIt8Es9RFLtOmtvshg,,&amp;&amp;cst=AiuY0DBWFJ4EhnbxqmjDhWDsNCOSq092p-j4hFCIuvpQlHwxtu_7Tc9rDaBZ0o1z5IySEEebVdNyo0sjlw56zrF7_wdhVmxuMwfgS9nMaKNRJrBPmTUoAakPpZPwqak9uf_r0jS7aP6awQK8VISxSr8-K988aVSIbI70QF09gKCDgwHiXkdPONNYs5K_BnmEEQ4aww-n55fnxg5BRu9EMBfBaCJ8-6eS&amp;data=UlNrNmk5WktYejR0eWJFYk1LdmtxamoxY3RCcFpWZlVSMnBZcXdkMXdrLTg3bjhuNUJUdlYxS05TaGV6Wk5WcFl4YkZ5Vmh0Z0VwUHdVWnd2LTZfS0cxUExHYzlSMjVU&amp;sign=bbb87c37c8232f424879d92bbf591946&amp;keyno=0&amp;b64e=2&amp;ref=orjY4mGPRjk5boDnW0uvlrrd71vZw9kpjly_ySFdX80,&amp;l10n=ru&amp;cts=1519971740597&amp;mc=4.374050025485575</vt:lpwstr>
      </vt:variant>
      <vt:variant>
        <vt:lpwstr/>
      </vt:variant>
      <vt:variant>
        <vt:i4>7667768</vt:i4>
      </vt:variant>
      <vt:variant>
        <vt:i4>0</vt:i4>
      </vt:variant>
      <vt:variant>
        <vt:i4>0</vt:i4>
      </vt:variant>
      <vt:variant>
        <vt:i4>5</vt:i4>
      </vt:variant>
      <vt:variant>
        <vt:lpwstr>http://yandex.ru/clck/jsredir?bu=uniq15199274686596585200&amp;from=yandex.ru%3Bsearch%2F%3Bweb%3B%3B&amp;text=&amp;etext=1712.RNOl8hWkXXVaVcZ3UjKv_SIi0qL2SCMFci4BDHCnnLSRzbwYjVVjotrrrjuK_0nr.d27630b6530c8f68e36aa84e2cc504cb162514a2&amp;uuid=&amp;state=PEtFfuTeVD4jaxywoSUvtB2i7c0_vxGdKJBUN48dhRaQEew_4vPgtaHQTbCUXI3yXF7gMIt8Es9RFLtOmtvshg,,&amp;&amp;cst=AiuY0DBWFJ4EhnbxqmjDhWDsNCOSq092p-j4hFCIuvpQlHwxtu_7Tc9rDaBZ0o1z5IySEEebVdNyo0sjlw56zrF7_wdhVmxuMwfgS9nMaKNRJrBPmTUoAakPpZPwqak9uf_r0jS7aP6awQK8VISxSr8-K988aVSIbI70QF09gKCDgwHiXkdPONNYs5K_BnmEEQ4aww-n55fnxg5BRu9EMBfBaCJ8-6eS&amp;data=UlNrNmk5WktYejR0eWJFYk1LdmtxamoxY3RCcFpWZlVSMnBZcXdkMXdrLTg3bjhuNUJUdlYxS05TaGV6Wk5WcFl4YkZ5Vmh0Z0VwUHdVWnd2LTZfS0cxUExHYzlSMjVU&amp;sign=bbb87c37c8232f424879d92bbf591946&amp;keyno=0&amp;b64e=2&amp;ref=orjY4mGPRjk5boDnW0uvlrrd71vZw9kpjly_ySFdX80,&amp;l10n=ru&amp;cts=1519971740597&amp;mc=4.374050025485575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Слезин_2</dc:creator>
  <cp:lastModifiedBy>Мельников</cp:lastModifiedBy>
  <cp:revision>21</cp:revision>
  <cp:lastPrinted>2018-04-17T08:06:00Z</cp:lastPrinted>
  <dcterms:created xsi:type="dcterms:W3CDTF">2018-04-16T09:41:00Z</dcterms:created>
  <dcterms:modified xsi:type="dcterms:W3CDTF">2018-04-18T06:09:00Z</dcterms:modified>
</cp:coreProperties>
</file>