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978" w:rsidRDefault="00C57978" w:rsidP="00C57978">
      <w:pPr>
        <w:pStyle w:val="ConsPlusNormal"/>
        <w:ind w:firstLine="709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Приложение № </w:t>
      </w:r>
      <w:r w:rsidR="00DB0DB9">
        <w:rPr>
          <w:rFonts w:eastAsia="Calibri"/>
          <w:sz w:val="24"/>
          <w:szCs w:val="24"/>
          <w:lang w:eastAsia="en-US"/>
        </w:rPr>
        <w:t>4</w:t>
      </w:r>
    </w:p>
    <w:p w:rsidR="00C57978" w:rsidRDefault="00C57978" w:rsidP="00C57978">
      <w:pPr>
        <w:pStyle w:val="ConsPlusNormal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57978" w:rsidRDefault="00C57978" w:rsidP="00C57978">
      <w:pPr>
        <w:pStyle w:val="ConsPlusNormal"/>
        <w:ind w:firstLine="709"/>
        <w:jc w:val="center"/>
        <w:rPr>
          <w:rFonts w:eastAsia="Calibri"/>
          <w:sz w:val="24"/>
          <w:szCs w:val="24"/>
          <w:lang w:eastAsia="en-US"/>
        </w:rPr>
      </w:pPr>
      <w:r w:rsidRPr="00A731BB">
        <w:rPr>
          <w:sz w:val="24"/>
          <w:szCs w:val="24"/>
        </w:rPr>
        <w:t xml:space="preserve">Расчёт </w:t>
      </w:r>
      <w:r>
        <w:rPr>
          <w:sz w:val="24"/>
          <w:szCs w:val="24"/>
        </w:rPr>
        <w:t>коэффициентов выравнивания (</w:t>
      </w:r>
      <w:r w:rsidRPr="00A731BB">
        <w:rPr>
          <w:rFonts w:eastAsia="Calibri"/>
          <w:sz w:val="24"/>
          <w:szCs w:val="24"/>
          <w:lang w:eastAsia="en-US"/>
        </w:rPr>
        <w:t>К</w:t>
      </w:r>
      <w:r w:rsidRPr="00A731BB">
        <w:rPr>
          <w:rFonts w:eastAsia="Calibri"/>
          <w:sz w:val="24"/>
          <w:szCs w:val="24"/>
          <w:vertAlign w:val="subscript"/>
          <w:lang w:eastAsia="en-US"/>
        </w:rPr>
        <w:t>БА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 w:rsidRPr="00C57978">
        <w:rPr>
          <w:rFonts w:eastAsia="Calibri"/>
          <w:sz w:val="24"/>
          <w:szCs w:val="24"/>
          <w:lang w:eastAsia="en-US"/>
        </w:rPr>
        <w:t>и</w:t>
      </w:r>
      <w:r>
        <w:rPr>
          <w:rFonts w:eastAsia="Calibri"/>
          <w:sz w:val="24"/>
          <w:szCs w:val="24"/>
          <w:vertAlign w:val="subscript"/>
          <w:lang w:eastAsia="en-US"/>
        </w:rPr>
        <w:t xml:space="preserve"> </w:t>
      </w:r>
      <w:r w:rsidRPr="00486A4F">
        <w:rPr>
          <w:rFonts w:eastAsia="Calibri"/>
          <w:sz w:val="24"/>
          <w:szCs w:val="24"/>
          <w:lang w:eastAsia="en-US"/>
        </w:rPr>
        <w:t>К</w:t>
      </w:r>
      <w:r w:rsidRPr="00486A4F">
        <w:rPr>
          <w:rFonts w:eastAsia="Calibri"/>
          <w:sz w:val="24"/>
          <w:szCs w:val="24"/>
          <w:vertAlign w:val="subscript"/>
          <w:lang w:eastAsia="en-US"/>
        </w:rPr>
        <w:t>ЛБО</w:t>
      </w:r>
      <w:r>
        <w:rPr>
          <w:rFonts w:eastAsia="Calibri"/>
          <w:sz w:val="24"/>
          <w:szCs w:val="24"/>
          <w:vertAlign w:val="subscript"/>
          <w:lang w:eastAsia="en-US"/>
        </w:rPr>
        <w:t>)</w:t>
      </w:r>
      <w:r w:rsidRPr="00A731BB">
        <w:rPr>
          <w:rFonts w:eastAsia="Calibri"/>
          <w:sz w:val="24"/>
          <w:szCs w:val="24"/>
          <w:lang w:eastAsia="en-US"/>
        </w:rPr>
        <w:t xml:space="preserve"> на 2017 год на примере домов-интернатов для престарелых и инвалидов</w:t>
      </w:r>
    </w:p>
    <w:p w:rsidR="00C57978" w:rsidRDefault="00C57978" w:rsidP="00C57978">
      <w:pPr>
        <w:pStyle w:val="ConsPlusNormal"/>
        <w:ind w:firstLine="709"/>
        <w:jc w:val="center"/>
        <w:rPr>
          <w:rFonts w:eastAsia="Calibri"/>
          <w:sz w:val="24"/>
          <w:szCs w:val="24"/>
          <w:lang w:eastAsia="en-US"/>
        </w:rPr>
      </w:pPr>
    </w:p>
    <w:p w:rsidR="00C57978" w:rsidRPr="00CB6698" w:rsidRDefault="00C57978" w:rsidP="00C57978">
      <w:pPr>
        <w:pStyle w:val="ConsPlusNormal"/>
        <w:ind w:firstLine="709"/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0"/>
        <w:gridCol w:w="1093"/>
        <w:gridCol w:w="885"/>
        <w:gridCol w:w="758"/>
        <w:gridCol w:w="1171"/>
        <w:gridCol w:w="1091"/>
        <w:gridCol w:w="1132"/>
        <w:gridCol w:w="1143"/>
        <w:gridCol w:w="1340"/>
      </w:tblGrid>
      <w:tr w:rsidR="00C57978" w:rsidRPr="00CB6698" w:rsidTr="006868EB">
        <w:trPr>
          <w:tblHeader/>
        </w:trPr>
        <w:tc>
          <w:tcPr>
            <w:tcW w:w="0" w:type="auto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Наименование ДПИ</w:t>
            </w:r>
          </w:p>
        </w:tc>
        <w:tc>
          <w:tcPr>
            <w:tcW w:w="0" w:type="auto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Гос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>/задание, чел.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V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val="en-US" w:eastAsia="en-US"/>
              </w:rPr>
              <w:t>i</w:t>
            </w:r>
          </w:p>
        </w:tc>
        <w:tc>
          <w:tcPr>
            <w:tcW w:w="0" w:type="auto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Базовый </w:t>
            </w:r>
            <w:proofErr w:type="spellStart"/>
            <w:proofErr w:type="gramStart"/>
            <w:r w:rsidRPr="00CB6698">
              <w:rPr>
                <w:rFonts w:eastAsia="Calibri"/>
                <w:sz w:val="16"/>
                <w:szCs w:val="16"/>
                <w:lang w:eastAsia="en-US"/>
              </w:rPr>
              <w:t>норма-тив</w:t>
            </w:r>
            <w:proofErr w:type="spellEnd"/>
            <w:proofErr w:type="gramEnd"/>
            <w:r w:rsidRPr="00CB6698">
              <w:rPr>
                <w:rFonts w:eastAsia="Calibri"/>
                <w:sz w:val="16"/>
                <w:szCs w:val="16"/>
                <w:lang w:eastAsia="en-US"/>
              </w:rPr>
              <w:t>, руб.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N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val="en-US" w:eastAsia="en-US"/>
              </w:rPr>
              <w:t>i</w:t>
            </w:r>
          </w:p>
        </w:tc>
        <w:tc>
          <w:tcPr>
            <w:tcW w:w="0" w:type="auto"/>
            <w:gridSpan w:val="6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Объём затрат исходя из базового (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подушевого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>) норматива затрат, тыс</w:t>
            </w:r>
            <w:proofErr w:type="gramStart"/>
            <w:r w:rsidRPr="00CB6698">
              <w:rPr>
                <w:rFonts w:eastAsia="Calibri"/>
                <w:sz w:val="16"/>
                <w:szCs w:val="16"/>
                <w:lang w:eastAsia="en-US"/>
              </w:rPr>
              <w:t>.р</w:t>
            </w:r>
            <w:proofErr w:type="gramEnd"/>
            <w:r w:rsidRPr="00CB6698">
              <w:rPr>
                <w:rFonts w:eastAsia="Calibri"/>
                <w:sz w:val="16"/>
                <w:szCs w:val="16"/>
                <w:lang w:eastAsia="en-US"/>
              </w:rPr>
              <w:t>уб.</w:t>
            </w:r>
          </w:p>
        </w:tc>
      </w:tr>
      <w:tr w:rsidR="00C57978" w:rsidRPr="00CB6698" w:rsidTr="006868EB">
        <w:trPr>
          <w:trHeight w:val="1308"/>
          <w:tblHeader/>
        </w:trPr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Всего затрат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N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val="en-US" w:eastAsia="en-US"/>
              </w:rPr>
              <w:t>i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 xml:space="preserve"> </w:t>
            </w:r>
            <w:proofErr w:type="spellStart"/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х</w:t>
            </w:r>
            <w:proofErr w:type="spellEnd"/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V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val="en-US" w:eastAsia="en-US"/>
              </w:rPr>
              <w:t>i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За счет платных услуг, </w:t>
            </w:r>
            <w:proofErr w:type="spellStart"/>
            <w:proofErr w:type="gramStart"/>
            <w:r w:rsidRPr="00CB6698">
              <w:rPr>
                <w:rFonts w:eastAsia="Calibri"/>
                <w:sz w:val="16"/>
                <w:szCs w:val="16"/>
                <w:lang w:eastAsia="en-US"/>
              </w:rPr>
              <w:t>оказывае-мых</w:t>
            </w:r>
            <w:proofErr w:type="spellEnd"/>
            <w:proofErr w:type="gram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в рамках 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госзадания</w:t>
            </w:r>
            <w:proofErr w:type="spellEnd"/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P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val="en-US" w:eastAsia="en-US"/>
              </w:rPr>
              <w:t>i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 xml:space="preserve"> </w:t>
            </w:r>
            <w:proofErr w:type="spellStart"/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х</w:t>
            </w:r>
            <w:proofErr w:type="spellEnd"/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 xml:space="preserve"> </w:t>
            </w: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V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val="en-US" w:eastAsia="en-US"/>
              </w:rPr>
              <w:t>i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За счет средств областного бюджета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(гр.4-гр.5)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Затраты на уплату налога на имущество - всего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Z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в том числе за счет средств областного бюджета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Затраты на содержание 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им-ва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учр-я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, не </w:t>
            </w:r>
            <w:proofErr w:type="spellStart"/>
            <w:proofErr w:type="gramStart"/>
            <w:r w:rsidRPr="00CB6698">
              <w:rPr>
                <w:rFonts w:eastAsia="Calibri"/>
                <w:sz w:val="16"/>
                <w:szCs w:val="16"/>
                <w:lang w:eastAsia="en-US"/>
              </w:rPr>
              <w:t>исполь-зуемого</w:t>
            </w:r>
            <w:proofErr w:type="spellEnd"/>
            <w:proofErr w:type="gram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для 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выпол-нения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госзадания</w:t>
            </w:r>
            <w:proofErr w:type="spellEnd"/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val="en-US" w:eastAsia="en-US"/>
              </w:rPr>
              <w:t>S</w:t>
            </w:r>
          </w:p>
        </w:tc>
      </w:tr>
      <w:tr w:rsidR="00C57978" w:rsidRPr="00CB6698" w:rsidTr="006868EB"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0" w:type="auto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7.1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8</w:t>
            </w:r>
          </w:p>
        </w:tc>
      </w:tr>
      <w:tr w:rsidR="00C57978" w:rsidRPr="00CB6698" w:rsidTr="006868EB"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Абганеровский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0" w:type="auto"/>
            <w:vMerge w:val="restart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337888,9</w:t>
            </w:r>
          </w:p>
        </w:tc>
        <w:tc>
          <w:tcPr>
            <w:tcW w:w="0" w:type="auto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27031,1</w:t>
            </w:r>
          </w:p>
        </w:tc>
        <w:tc>
          <w:tcPr>
            <w:tcW w:w="0" w:type="auto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7750,1</w:t>
            </w:r>
          </w:p>
        </w:tc>
        <w:tc>
          <w:tcPr>
            <w:tcW w:w="0" w:type="auto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19281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17,3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17,3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</w:tr>
      <w:tr w:rsidR="00C57978" w:rsidRPr="00CB6698" w:rsidTr="006868EB"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Даниловский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27031,1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7211,4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19819,7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153,3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64,9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</w:tr>
      <w:tr w:rsidR="00C57978" w:rsidRPr="00CB6698" w:rsidTr="006868EB"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Заплавинский</w:t>
            </w:r>
            <w:proofErr w:type="spellEnd"/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30072,1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7681,2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22390,9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278,6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165,6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</w:tr>
      <w:tr w:rsidR="00C57978" w:rsidRPr="00CB6698" w:rsidTr="006868EB"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Палласовский</w:t>
            </w:r>
            <w:proofErr w:type="spellEnd"/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32099,4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8319,7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22779,7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59,2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59,2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</w:tr>
      <w:tr w:rsidR="00C57978" w:rsidRPr="00CB6698" w:rsidTr="006868EB"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Харьковский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0" w:type="auto"/>
            <w:vMerge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23652,2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5215,2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18437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157,5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22,7</w:t>
            </w:r>
          </w:p>
        </w:tc>
        <w:tc>
          <w:tcPr>
            <w:tcW w:w="0" w:type="auto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-</w:t>
            </w:r>
          </w:p>
        </w:tc>
      </w:tr>
    </w:tbl>
    <w:p w:rsidR="00C57978" w:rsidRPr="00CB6698" w:rsidRDefault="00C57978" w:rsidP="00C57978">
      <w:pPr>
        <w:pStyle w:val="ConsPlusNormal"/>
        <w:ind w:firstLine="709"/>
        <w:jc w:val="right"/>
        <w:rPr>
          <w:rFonts w:eastAsia="Calibri"/>
          <w:sz w:val="24"/>
          <w:szCs w:val="24"/>
          <w:lang w:eastAsia="en-US"/>
        </w:rPr>
      </w:pPr>
    </w:p>
    <w:p w:rsidR="00C57978" w:rsidRDefault="00C57978" w:rsidP="00C57978">
      <w:pPr>
        <w:pStyle w:val="ConsPlusNormal"/>
        <w:ind w:firstLine="709"/>
        <w:jc w:val="right"/>
        <w:rPr>
          <w:rFonts w:eastAsia="Calibri"/>
          <w:sz w:val="24"/>
          <w:szCs w:val="24"/>
          <w:lang w:eastAsia="en-US"/>
        </w:rPr>
      </w:pPr>
    </w:p>
    <w:p w:rsidR="00C57978" w:rsidRPr="00CB6698" w:rsidRDefault="00C57978" w:rsidP="00C57978">
      <w:pPr>
        <w:pStyle w:val="ConsPlusNormal"/>
        <w:ind w:firstLine="709"/>
        <w:jc w:val="right"/>
        <w:rPr>
          <w:rFonts w:eastAsia="Calibri"/>
          <w:sz w:val="24"/>
          <w:szCs w:val="24"/>
          <w:lang w:eastAsia="en-US"/>
        </w:rPr>
      </w:pPr>
      <w:r w:rsidRPr="00CB6698">
        <w:rPr>
          <w:rFonts w:eastAsia="Calibri"/>
          <w:sz w:val="24"/>
          <w:szCs w:val="24"/>
          <w:lang w:eastAsia="en-US"/>
        </w:rPr>
        <w:t>(продолжение)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567"/>
        <w:gridCol w:w="851"/>
        <w:gridCol w:w="1701"/>
        <w:gridCol w:w="1134"/>
        <w:gridCol w:w="1134"/>
        <w:gridCol w:w="1509"/>
        <w:gridCol w:w="1751"/>
      </w:tblGrid>
      <w:tr w:rsidR="00C57978" w:rsidRPr="00CB6698" w:rsidTr="006868EB">
        <w:trPr>
          <w:tblHeader/>
        </w:trPr>
        <w:tc>
          <w:tcPr>
            <w:tcW w:w="1242" w:type="dxa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Наименование ДПИ</w:t>
            </w:r>
          </w:p>
        </w:tc>
        <w:tc>
          <w:tcPr>
            <w:tcW w:w="567" w:type="dxa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Гос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>/задание, чел.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4820" w:type="dxa"/>
            <w:gridSpan w:val="4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Объём затрат исходя из нормативной штатной численности и необходимости достижения показателей дорожной карты, тыс</w:t>
            </w:r>
            <w:proofErr w:type="gramStart"/>
            <w:r w:rsidRPr="00CB6698">
              <w:rPr>
                <w:rFonts w:eastAsia="Calibri"/>
                <w:sz w:val="16"/>
                <w:szCs w:val="16"/>
                <w:lang w:eastAsia="en-US"/>
              </w:rPr>
              <w:t>.р</w:t>
            </w:r>
            <w:proofErr w:type="gramEnd"/>
            <w:r w:rsidRPr="00CB6698">
              <w:rPr>
                <w:rFonts w:eastAsia="Calibri"/>
                <w:sz w:val="16"/>
                <w:szCs w:val="16"/>
                <w:lang w:eastAsia="en-US"/>
              </w:rPr>
              <w:t>уб.</w:t>
            </w:r>
          </w:p>
        </w:tc>
        <w:tc>
          <w:tcPr>
            <w:tcW w:w="1509" w:type="dxa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К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>БА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О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>БА</w:t>
            </w: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/</w:t>
            </w:r>
            <w:r w:rsidRPr="00CB6698">
              <w:rPr>
                <w:rFonts w:eastAsia="Calibri"/>
                <w:sz w:val="16"/>
                <w:szCs w:val="16"/>
                <w:lang w:eastAsia="en-US"/>
              </w:rPr>
              <w:t>(гр.4-гр.5+гр.7)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51" w:type="dxa"/>
            <w:vMerge w:val="restart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К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>ЛБО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vertAlign w:val="subscript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vertAlign w:val="subscript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О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>ЛБО</w:t>
            </w: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/</w:t>
            </w:r>
            <w:r w:rsidRPr="00CB6698">
              <w:rPr>
                <w:rFonts w:eastAsia="Calibri"/>
                <w:sz w:val="16"/>
                <w:szCs w:val="16"/>
                <w:lang w:eastAsia="en-US"/>
              </w:rPr>
              <w:t>(гр.4-гр.5+гр.7)*</w:t>
            </w:r>
          </w:p>
        </w:tc>
      </w:tr>
      <w:tr w:rsidR="00C57978" w:rsidRPr="00CB6698" w:rsidTr="006868EB">
        <w:trPr>
          <w:trHeight w:val="861"/>
        </w:trPr>
        <w:tc>
          <w:tcPr>
            <w:tcW w:w="1242" w:type="dxa"/>
            <w:vMerge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vMerge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Всего затрат</w:t>
            </w:r>
          </w:p>
        </w:tc>
        <w:tc>
          <w:tcPr>
            <w:tcW w:w="170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За счет платных услуг, оказываемых в рамках </w:t>
            </w: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госзадания</w:t>
            </w:r>
            <w:proofErr w:type="spellEnd"/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За счет средств областного бюджета</w:t>
            </w: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(гр.9-гр.10)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</w:pPr>
            <w:r w:rsidRPr="00CB6698">
              <w:rPr>
                <w:rFonts w:eastAsia="Calibri"/>
                <w:b/>
                <w:sz w:val="16"/>
                <w:szCs w:val="16"/>
                <w:lang w:eastAsia="en-US"/>
              </w:rPr>
              <w:t>О</w:t>
            </w:r>
            <w:r w:rsidRPr="00CB6698">
              <w:rPr>
                <w:rFonts w:eastAsia="Calibri"/>
                <w:b/>
                <w:sz w:val="16"/>
                <w:szCs w:val="16"/>
                <w:vertAlign w:val="subscript"/>
                <w:lang w:eastAsia="en-US"/>
              </w:rPr>
              <w:t>БА</w:t>
            </w:r>
          </w:p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(гр.7.1+гр.11)</w:t>
            </w:r>
          </w:p>
        </w:tc>
        <w:tc>
          <w:tcPr>
            <w:tcW w:w="1509" w:type="dxa"/>
            <w:vMerge/>
          </w:tcPr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51" w:type="dxa"/>
            <w:vMerge/>
          </w:tcPr>
          <w:p w:rsidR="00C57978" w:rsidRPr="00CB6698" w:rsidRDefault="00C57978" w:rsidP="006868EB">
            <w:pPr>
              <w:pStyle w:val="ConsPlusNormal"/>
              <w:ind w:right="-108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C57978" w:rsidRPr="00CB6698" w:rsidTr="006868EB">
        <w:tc>
          <w:tcPr>
            <w:tcW w:w="1242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*</w:t>
            </w:r>
          </w:p>
        </w:tc>
        <w:tc>
          <w:tcPr>
            <w:tcW w:w="567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b/>
                <w:i/>
                <w:sz w:val="16"/>
                <w:szCs w:val="16"/>
              </w:rPr>
            </w:pPr>
            <w:r w:rsidRPr="00CB6698">
              <w:rPr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509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b/>
                <w:i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b/>
                <w:i/>
                <w:sz w:val="16"/>
                <w:szCs w:val="16"/>
                <w:lang w:eastAsia="en-US"/>
              </w:rPr>
              <w:t>14</w:t>
            </w:r>
          </w:p>
        </w:tc>
      </w:tr>
      <w:tr w:rsidR="00C57978" w:rsidRPr="00CB6698" w:rsidTr="006868EB">
        <w:tc>
          <w:tcPr>
            <w:tcW w:w="1242" w:type="dxa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Абганеровский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30393</w:t>
            </w:r>
          </w:p>
        </w:tc>
        <w:tc>
          <w:tcPr>
            <w:tcW w:w="1701" w:type="dxa"/>
            <w:vAlign w:val="center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7750,1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22642,9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22660,2</w:t>
            </w:r>
          </w:p>
        </w:tc>
        <w:tc>
          <w:tcPr>
            <w:tcW w:w="1509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1,17420718687</w:t>
            </w:r>
          </w:p>
        </w:tc>
        <w:tc>
          <w:tcPr>
            <w:tcW w:w="17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1,14116858878</w:t>
            </w:r>
          </w:p>
        </w:tc>
      </w:tr>
      <w:tr w:rsidR="00C57978" w:rsidRPr="00CB6698" w:rsidTr="006868EB">
        <w:tc>
          <w:tcPr>
            <w:tcW w:w="1242" w:type="dxa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Даниловский</w:t>
            </w:r>
            <w:proofErr w:type="spellEnd"/>
            <w:r w:rsidRPr="00CB6698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80</w:t>
            </w: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37449,9</w:t>
            </w:r>
          </w:p>
        </w:tc>
        <w:tc>
          <w:tcPr>
            <w:tcW w:w="170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7211,4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30238,5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30303,4</w:t>
            </w:r>
          </w:p>
        </w:tc>
        <w:tc>
          <w:tcPr>
            <w:tcW w:w="1509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1,53077037901</w:t>
            </w:r>
          </w:p>
        </w:tc>
        <w:tc>
          <w:tcPr>
            <w:tcW w:w="17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1,48785888580</w:t>
            </w:r>
          </w:p>
        </w:tc>
      </w:tr>
      <w:tr w:rsidR="00C57978" w:rsidRPr="00CB6698" w:rsidTr="006868EB">
        <w:tc>
          <w:tcPr>
            <w:tcW w:w="1242" w:type="dxa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Заплавинский</w:t>
            </w:r>
            <w:proofErr w:type="spellEnd"/>
          </w:p>
        </w:tc>
        <w:tc>
          <w:tcPr>
            <w:tcW w:w="567" w:type="dxa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89</w:t>
            </w: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29887,1</w:t>
            </w:r>
          </w:p>
        </w:tc>
        <w:tc>
          <w:tcPr>
            <w:tcW w:w="170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7681,2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22205,9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22371,5</w:t>
            </w:r>
          </w:p>
        </w:tc>
        <w:tc>
          <w:tcPr>
            <w:tcW w:w="1509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0,99679486750</w:t>
            </w:r>
          </w:p>
        </w:tc>
        <w:tc>
          <w:tcPr>
            <w:tcW w:w="17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0,96856190177</w:t>
            </w:r>
          </w:p>
        </w:tc>
      </w:tr>
      <w:tr w:rsidR="00C57978" w:rsidRPr="00CB6698" w:rsidTr="006868EB">
        <w:tc>
          <w:tcPr>
            <w:tcW w:w="1242" w:type="dxa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CB6698">
              <w:rPr>
                <w:rFonts w:eastAsia="Calibri"/>
                <w:sz w:val="16"/>
                <w:szCs w:val="16"/>
                <w:lang w:eastAsia="en-US"/>
              </w:rPr>
              <w:t>Палласовский</w:t>
            </w:r>
            <w:proofErr w:type="spellEnd"/>
          </w:p>
        </w:tc>
        <w:tc>
          <w:tcPr>
            <w:tcW w:w="567" w:type="dxa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95</w:t>
            </w: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31584,6</w:t>
            </w:r>
          </w:p>
        </w:tc>
        <w:tc>
          <w:tcPr>
            <w:tcW w:w="170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8319,7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23264,9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23324,1</w:t>
            </w:r>
          </w:p>
        </w:tc>
        <w:tc>
          <w:tcPr>
            <w:tcW w:w="1509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0,97840298209</w:t>
            </w:r>
          </w:p>
        </w:tc>
        <w:tc>
          <w:tcPr>
            <w:tcW w:w="17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0,94093193024</w:t>
            </w:r>
          </w:p>
        </w:tc>
      </w:tr>
      <w:tr w:rsidR="00C57978" w:rsidRPr="00CB6698" w:rsidTr="006868EB">
        <w:tc>
          <w:tcPr>
            <w:tcW w:w="1242" w:type="dxa"/>
          </w:tcPr>
          <w:p w:rsidR="00C57978" w:rsidRPr="00CB6698" w:rsidRDefault="00C57978" w:rsidP="006868EB">
            <w:pPr>
              <w:pStyle w:val="ConsPlusNormal"/>
              <w:ind w:right="-108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Харьковский</w:t>
            </w:r>
          </w:p>
        </w:tc>
        <w:tc>
          <w:tcPr>
            <w:tcW w:w="567" w:type="dxa"/>
          </w:tcPr>
          <w:p w:rsidR="00C57978" w:rsidRPr="00CB6698" w:rsidRDefault="00C57978" w:rsidP="006868EB">
            <w:pPr>
              <w:pStyle w:val="ConsPlusNormal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8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27949,8</w:t>
            </w:r>
          </w:p>
        </w:tc>
        <w:tc>
          <w:tcPr>
            <w:tcW w:w="170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5215,2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22734,6</w:t>
            </w:r>
          </w:p>
        </w:tc>
        <w:tc>
          <w:tcPr>
            <w:tcW w:w="1134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22757,1</w:t>
            </w:r>
          </w:p>
        </w:tc>
        <w:tc>
          <w:tcPr>
            <w:tcW w:w="1509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1,24187268503</w:t>
            </w:r>
          </w:p>
        </w:tc>
        <w:tc>
          <w:tcPr>
            <w:tcW w:w="1751" w:type="dxa"/>
          </w:tcPr>
          <w:p w:rsidR="00C57978" w:rsidRPr="00CB6698" w:rsidRDefault="00C57978" w:rsidP="006868EB">
            <w:pPr>
              <w:pStyle w:val="ConsPlusNormal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CB6698">
              <w:rPr>
                <w:rFonts w:eastAsia="Calibri"/>
                <w:sz w:val="16"/>
                <w:szCs w:val="16"/>
                <w:lang w:eastAsia="en-US"/>
              </w:rPr>
              <w:t>1,19161758306</w:t>
            </w:r>
          </w:p>
        </w:tc>
      </w:tr>
    </w:tbl>
    <w:p w:rsidR="00C57978" w:rsidRPr="00CB6698" w:rsidRDefault="00C57978" w:rsidP="00C57978">
      <w:pPr>
        <w:pStyle w:val="ConsPlusNormal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E6343" w:rsidRDefault="009E6343"/>
    <w:p w:rsidR="00F85023" w:rsidRDefault="00F85023" w:rsidP="00022CFC">
      <w:pPr>
        <w:spacing w:after="0" w:line="240" w:lineRule="auto"/>
        <w:ind w:firstLine="567"/>
      </w:pPr>
      <w:r>
        <w:t xml:space="preserve">Начальник инспекции </w:t>
      </w:r>
    </w:p>
    <w:p w:rsidR="00F85023" w:rsidRDefault="00F85023" w:rsidP="00022CFC">
      <w:pPr>
        <w:spacing w:after="0" w:line="240" w:lineRule="auto"/>
        <w:ind w:firstLine="567"/>
      </w:pPr>
      <w:r>
        <w:t>КСП Волгоградской области</w:t>
      </w:r>
      <w:r>
        <w:tab/>
      </w:r>
      <w:r>
        <w:tab/>
      </w:r>
      <w:r>
        <w:tab/>
      </w:r>
      <w:r>
        <w:tab/>
      </w:r>
      <w:r w:rsidR="00022CFC">
        <w:tab/>
      </w:r>
      <w:r w:rsidR="00022CFC">
        <w:tab/>
      </w:r>
      <w:r>
        <w:t>А.В. Авдеев</w:t>
      </w:r>
    </w:p>
    <w:sectPr w:rsidR="00F85023" w:rsidSect="004027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D40" w:rsidRDefault="00FD6D40" w:rsidP="00DA21A4">
      <w:pPr>
        <w:spacing w:after="0" w:line="240" w:lineRule="auto"/>
      </w:pPr>
      <w:r>
        <w:separator/>
      </w:r>
    </w:p>
  </w:endnote>
  <w:endnote w:type="continuationSeparator" w:id="0">
    <w:p w:rsidR="00FD6D40" w:rsidRDefault="00FD6D40" w:rsidP="00DA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D40" w:rsidRDefault="00FD6D40" w:rsidP="00DA21A4">
      <w:pPr>
        <w:spacing w:after="0" w:line="240" w:lineRule="auto"/>
      </w:pPr>
      <w:r>
        <w:separator/>
      </w:r>
    </w:p>
  </w:footnote>
  <w:footnote w:type="continuationSeparator" w:id="0">
    <w:p w:rsidR="00FD6D40" w:rsidRDefault="00FD6D40" w:rsidP="00DA21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57978"/>
    <w:rsid w:val="00022CFC"/>
    <w:rsid w:val="00163747"/>
    <w:rsid w:val="004027A3"/>
    <w:rsid w:val="004E0D5D"/>
    <w:rsid w:val="00655DAB"/>
    <w:rsid w:val="00723A55"/>
    <w:rsid w:val="00757A95"/>
    <w:rsid w:val="007811E2"/>
    <w:rsid w:val="00796802"/>
    <w:rsid w:val="00980F1A"/>
    <w:rsid w:val="009D1B4C"/>
    <w:rsid w:val="009E6343"/>
    <w:rsid w:val="00B47ECF"/>
    <w:rsid w:val="00C57978"/>
    <w:rsid w:val="00DA21A4"/>
    <w:rsid w:val="00DB0DB9"/>
    <w:rsid w:val="00F85023"/>
    <w:rsid w:val="00FD6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9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DA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21A4"/>
  </w:style>
  <w:style w:type="paragraph" w:styleId="a5">
    <w:name w:val="footer"/>
    <w:basedOn w:val="a"/>
    <w:link w:val="a6"/>
    <w:uiPriority w:val="99"/>
    <w:semiHidden/>
    <w:unhideWhenUsed/>
    <w:rsid w:val="00DA2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21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1477</Characters>
  <Application>Microsoft Office Word</Application>
  <DocSecurity>0</DocSecurity>
  <Lines>12</Lines>
  <Paragraphs>3</Paragraphs>
  <ScaleCrop>false</ScaleCrop>
  <Company>КСП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Авдеев</cp:lastModifiedBy>
  <cp:revision>11</cp:revision>
  <cp:lastPrinted>2017-12-28T07:02:00Z</cp:lastPrinted>
  <dcterms:created xsi:type="dcterms:W3CDTF">2017-10-17T12:10:00Z</dcterms:created>
  <dcterms:modified xsi:type="dcterms:W3CDTF">2017-12-28T07:02:00Z</dcterms:modified>
</cp:coreProperties>
</file>