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26E" w:rsidRDefault="00AF2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D4326E" w:rsidRDefault="00DE290A">
      <w:pPr>
        <w:jc w:val="center"/>
      </w:pPr>
      <w:r>
        <w:rPr>
          <w:b/>
        </w:rPr>
        <w:t xml:space="preserve"> проверк</w:t>
      </w:r>
      <w:r w:rsidR="00AF2688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Харьковского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«Харьковское КДО» за 2018 год.</w:t>
      </w:r>
    </w:p>
    <w:p w:rsidR="00D4326E" w:rsidRDefault="00D4326E"/>
    <w:p w:rsidR="00D4326E" w:rsidRDefault="00DE290A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>роведена проверка по вопросу эффективности использования средств бюджета Харьковского сельского поселения направленных получателю бюджетных средств МКУ «Харьковское КДО».</w:t>
      </w:r>
      <w:r>
        <w:rPr>
          <w:b/>
        </w:rPr>
        <w:t xml:space="preserve"> </w:t>
      </w:r>
    </w:p>
    <w:p w:rsidR="00D4326E" w:rsidRDefault="00DE290A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D4326E" w:rsidRDefault="00DE290A">
      <w:pPr>
        <w:ind w:firstLine="720"/>
        <w:jc w:val="both"/>
      </w:pPr>
      <w:r>
        <w:t>- проверка эффективности использования средств бюджета Харьковского сельского поселения направленных получателю бюджетных средств МКУ «Харьковское КДО».</w:t>
      </w:r>
    </w:p>
    <w:p w:rsidR="00D4326E" w:rsidRDefault="00DE290A">
      <w:pPr>
        <w:ind w:firstLine="720"/>
        <w:jc w:val="both"/>
      </w:pPr>
      <w:r>
        <w:t xml:space="preserve">Период проверки: 2018 год. </w:t>
      </w:r>
    </w:p>
    <w:p w:rsidR="00D4326E" w:rsidRDefault="00DE290A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D4326E" w:rsidRDefault="00DE290A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D4326E" w:rsidRDefault="00DE290A">
      <w:pPr>
        <w:ind w:firstLine="708"/>
        <w:jc w:val="both"/>
      </w:pPr>
      <w:r>
        <w:t>директор МКУ «Харьков</w:t>
      </w:r>
      <w:bookmarkStart w:id="0" w:name="__DdeLink__159_2260844486"/>
      <w:r>
        <w:t>ское</w:t>
      </w:r>
      <w:bookmarkEnd w:id="0"/>
      <w:r>
        <w:t xml:space="preserve"> КДО» - Бражник Юлия Николаевна;</w:t>
      </w:r>
    </w:p>
    <w:p w:rsidR="00D4326E" w:rsidRDefault="00DE290A">
      <w:pPr>
        <w:ind w:firstLine="708"/>
        <w:jc w:val="both"/>
      </w:pPr>
      <w:r>
        <w:t xml:space="preserve">бухгалтер МКУ «Харьковское КДО» - Шарипова Роза </w:t>
      </w:r>
      <w:proofErr w:type="spellStart"/>
      <w:r>
        <w:t>Нарзановна</w:t>
      </w:r>
      <w:proofErr w:type="spellEnd"/>
      <w:r>
        <w:t>.</w:t>
      </w:r>
    </w:p>
    <w:p w:rsidR="00D4326E" w:rsidRDefault="00DE290A">
      <w:pPr>
        <w:ind w:firstLine="708"/>
        <w:jc w:val="both"/>
      </w:pPr>
      <w:r>
        <w:t>Проверкой установлено:</w:t>
      </w:r>
    </w:p>
    <w:p w:rsidR="00D4326E" w:rsidRDefault="00DE290A">
      <w:pPr>
        <w:ind w:firstLine="708"/>
        <w:jc w:val="both"/>
      </w:pPr>
      <w:r>
        <w:t xml:space="preserve">1.Муниципальное учреждение «Харьковское культурно-досуговое объединение» создано в соответствии с Постановлением администрации Харьковского сельского поселения </w:t>
      </w:r>
      <w:r>
        <w:rPr>
          <w:highlight w:val="white"/>
        </w:rPr>
        <w:t>от 24.09.2006г. №42 «</w:t>
      </w:r>
      <w:r>
        <w:t>О создании МУ «Харьковское культурно-досуговое объединение», этим же постановлением утвержден и Устав муниципального учреждения «Харьковского культурно-досугового объединения». Постановлением администрации Харьковского сельского поселения от 12</w:t>
      </w:r>
      <w:r>
        <w:rPr>
          <w:highlight w:val="white"/>
        </w:rPr>
        <w:t>.07.2011года №36-П «</w:t>
      </w:r>
      <w:r>
        <w:t>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Харьковского сельского поселения от17.10.2011года №62-П (с изменениями и дополнениями в Устав от 24.10.2016 №137-П).</w:t>
      </w:r>
    </w:p>
    <w:p w:rsidR="00D4326E" w:rsidRDefault="00DE290A">
      <w:pPr>
        <w:ind w:firstLine="708"/>
        <w:jc w:val="both"/>
        <w:rPr>
          <w:highlight w:val="yellow"/>
        </w:rPr>
      </w:pPr>
      <w:r>
        <w:rPr>
          <w:highlight w:val="white"/>
        </w:rPr>
        <w:t xml:space="preserve">Муниципальное казенное учреждение имеет официальное полное и сокращенное </w:t>
      </w:r>
      <w:proofErr w:type="gramStart"/>
      <w:r>
        <w:rPr>
          <w:highlight w:val="white"/>
        </w:rPr>
        <w:t>наименование :</w:t>
      </w:r>
      <w:proofErr w:type="gramEnd"/>
    </w:p>
    <w:p w:rsidR="00D4326E" w:rsidRDefault="00DE290A">
      <w:pPr>
        <w:ind w:firstLine="708"/>
        <w:jc w:val="both"/>
      </w:pPr>
      <w:r>
        <w:t>полное наименование: муниципальное казенное учреждение «Харьковское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D4326E" w:rsidRDefault="00DE290A">
      <w:pPr>
        <w:ind w:firstLine="708"/>
        <w:jc w:val="both"/>
      </w:pPr>
      <w:r>
        <w:t>сокращенное наименование: МКУ «ХКДО» (далее - Учреждение).</w:t>
      </w:r>
    </w:p>
    <w:p w:rsidR="00D4326E" w:rsidRDefault="00DE290A">
      <w:pPr>
        <w:ind w:firstLine="708"/>
        <w:jc w:val="both"/>
      </w:pPr>
      <w:r>
        <w:t xml:space="preserve">Местонахождения (юридический и почтовый адрес) Учреждения:404204,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с.Харьковка</w:t>
      </w:r>
      <w:proofErr w:type="spellEnd"/>
      <w:r>
        <w:t>, ул. Советская д.2.</w:t>
      </w:r>
    </w:p>
    <w:p w:rsidR="00D4326E" w:rsidRDefault="00DE290A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D4326E" w:rsidRDefault="00DE290A">
      <w:pPr>
        <w:ind w:firstLine="708"/>
        <w:jc w:val="both"/>
      </w:pPr>
      <w:r>
        <w:t xml:space="preserve">Учредителем учреждения является администрация Харьковского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Харьковского сельского поселения.</w:t>
      </w:r>
    </w:p>
    <w:p w:rsidR="00D4326E" w:rsidRDefault="00DE290A">
      <w:pPr>
        <w:ind w:firstLine="708"/>
        <w:jc w:val="both"/>
      </w:pPr>
      <w:bookmarkStart w:id="1" w:name="__DdeLink__2058_31722851281"/>
      <w:r>
        <w:rPr>
          <w:highlight w:val="white"/>
        </w:rPr>
        <w:t>Учреждение осуществляет свою деятельность</w:t>
      </w:r>
      <w:bookmarkEnd w:id="1"/>
      <w:r>
        <w:rPr>
          <w:highlight w:val="white"/>
        </w:rPr>
        <w:t xml:space="preserve"> в соответствии с Конституцией РФ, федеральными законами,</w:t>
      </w:r>
      <w:r w:rsidR="008536A3">
        <w:rPr>
          <w:highlight w:val="white"/>
        </w:rPr>
        <w:t xml:space="preserve"> </w:t>
      </w:r>
      <w:r>
        <w:rPr>
          <w:highlight w:val="white"/>
        </w:rPr>
        <w:t>нормативно</w:t>
      </w:r>
      <w:r w:rsidR="008536A3">
        <w:rPr>
          <w:highlight w:val="white"/>
        </w:rPr>
        <w:t>-</w:t>
      </w:r>
      <w:r>
        <w:rPr>
          <w:highlight w:val="white"/>
        </w:rPr>
        <w:t>правовыми актами РФ, постановлениями администрации Харьковского сельского поселения и распоряжениями Главы Харьковского сельского поселения, решениями Харьковской сельской Думы, настоящим Уставом.</w:t>
      </w:r>
    </w:p>
    <w:p w:rsidR="00D4326E" w:rsidRDefault="00DE290A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D4326E" w:rsidRDefault="00DE290A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</w:t>
      </w:r>
      <w:r>
        <w:lastRenderedPageBreak/>
        <w:t xml:space="preserve">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D4326E" w:rsidRDefault="00DE290A">
      <w:pPr>
        <w:ind w:firstLine="708"/>
        <w:jc w:val="both"/>
      </w:pPr>
      <w:r>
        <w:t xml:space="preserve">Харьковская сельская библиотека является филиалом муниципального казенного учреждения «Харьковское культурно-досуговое объединение». Местонахождение (юридический и почтовый адрес): 404204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с.Харьковка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 xml:space="preserve"> д.2.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D4326E" w:rsidRDefault="00DE290A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D4326E" w:rsidRDefault="00DE290A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</w:t>
      </w:r>
      <w:r>
        <w:rPr>
          <w:highlight w:val="white"/>
        </w:rPr>
        <w:t xml:space="preserve">003638240 </w:t>
      </w:r>
      <w:r>
        <w:t>выдано МИ ФНС №4 по Волгоградской области 08.12.2006г., ИНН</w:t>
      </w:r>
      <w:r>
        <w:rPr>
          <w:highlight w:val="white"/>
        </w:rPr>
        <w:t xml:space="preserve"> 3429031442, </w:t>
      </w:r>
      <w:r>
        <w:t>КПП 342901001.</w:t>
      </w:r>
    </w:p>
    <w:p w:rsidR="00D4326E" w:rsidRDefault="00DE290A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003638449,</w:t>
      </w:r>
      <w:r>
        <w:t xml:space="preserve"> выдано МИ ФНС России №4 по Волгоградской области 24</w:t>
      </w:r>
      <w:r>
        <w:rPr>
          <w:highlight w:val="white"/>
        </w:rPr>
        <w:t>.11.2011г</w:t>
      </w:r>
      <w:r>
        <w:t>., ОГРН 1063454047030.</w:t>
      </w:r>
    </w:p>
    <w:p w:rsidR="00D4326E" w:rsidRDefault="00DE290A">
      <w:pPr>
        <w:ind w:firstLine="708"/>
        <w:jc w:val="both"/>
      </w:pPr>
      <w:r>
        <w:t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Харьковского сельского поселения №4020481060000000128, для МКУ «ХКДО» открыты лицевые счета №03293039600</w:t>
      </w:r>
      <w:r>
        <w:rPr>
          <w:highlight w:val="white"/>
        </w:rPr>
        <w:t xml:space="preserve">-получателя бюджетных средств бюджетный (смета), №05293039600-средства во временном распоряжении. </w:t>
      </w:r>
    </w:p>
    <w:p w:rsidR="00D4326E" w:rsidRDefault="00DE290A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D4326E" w:rsidRDefault="00DE290A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D4326E" w:rsidRDefault="00DE290A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D4326E" w:rsidRDefault="00DE290A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D4326E" w:rsidRDefault="00DE290A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D4326E" w:rsidRDefault="00DE290A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D4326E" w:rsidRDefault="00DE290A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D4326E" w:rsidRDefault="00DE290A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D4326E" w:rsidRDefault="00DE290A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D4326E" w:rsidRDefault="00DE290A">
      <w:pPr>
        <w:ind w:firstLine="708"/>
        <w:jc w:val="both"/>
      </w:pPr>
      <w:r>
        <w:t>-обеспечение доступности библиотечных услуг библиотечных фондов для жителей Харьковского сельского поселения;</w:t>
      </w:r>
    </w:p>
    <w:p w:rsidR="00D4326E" w:rsidRDefault="00DE290A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D4326E" w:rsidRDefault="00DE290A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D4326E" w:rsidRDefault="00DE290A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D4326E" w:rsidRDefault="00DE290A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D4326E" w:rsidRDefault="00DE290A">
      <w:pPr>
        <w:ind w:firstLine="708"/>
        <w:jc w:val="both"/>
      </w:pPr>
      <w:r>
        <w:t>- организация кино- и видео обслуживания населения;</w:t>
      </w:r>
    </w:p>
    <w:p w:rsidR="00D4326E" w:rsidRDefault="00DE290A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D4326E" w:rsidRDefault="00DE290A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D4326E" w:rsidRDefault="00DE290A">
      <w:pPr>
        <w:ind w:firstLine="708"/>
        <w:jc w:val="both"/>
      </w:pPr>
      <w:r>
        <w:t>Основной вид деятельности:</w:t>
      </w:r>
    </w:p>
    <w:p w:rsidR="00D4326E" w:rsidRDefault="00DE290A">
      <w:pPr>
        <w:ind w:firstLine="708"/>
        <w:jc w:val="both"/>
      </w:pPr>
      <w:r>
        <w:lastRenderedPageBreak/>
        <w:t>-деятельность библиотек, архивов, учреждений клубного типа.</w:t>
      </w:r>
    </w:p>
    <w:p w:rsidR="00D4326E" w:rsidRDefault="00DE290A">
      <w:pPr>
        <w:ind w:firstLine="708"/>
        <w:jc w:val="both"/>
      </w:pPr>
      <w:r>
        <w:t>Муниципальное казенное учреждение «Харьковское культурно-досуговое объединение» платных услуг не оказывает.</w:t>
      </w:r>
    </w:p>
    <w:p w:rsidR="00D4326E" w:rsidRDefault="00DE290A">
      <w:pPr>
        <w:ind w:firstLine="708"/>
        <w:jc w:val="both"/>
      </w:pPr>
      <w:r>
        <w:t>К проверке представлен План культурно-досуговой деятельности МКУ «Харьковского КДО» на 2018год и отчет о его выполнении. Всего проведено 263</w:t>
      </w:r>
      <w:r>
        <w:rPr>
          <w:highlight w:val="white"/>
        </w:rPr>
        <w:t xml:space="preserve"> мероприятий, посетили мероприятия 8080чел. Культурно-досуговых мероприятий проведено-219, посетило 7365чел. Из них: для детей проведено 32мероприятий, посетило 1207чел.; для молодежи проведено 144 мероприятий, посетило 4575чел.Для населения информационно-просветительские мероприятия проведено -44, посетило 715чел. Проведено дискотек 119, посетило 3430чел. Из</w:t>
      </w:r>
      <w:r>
        <w:t xml:space="preserve"> отчета видно, что запланированная работа по функционированию МКУ «Харьковское КДО», направленная на обеспечение культурного образования и досуга населения, проживающего на территории Харьковского сельского поселения, была </w:t>
      </w:r>
      <w:r w:rsidR="008536A3">
        <w:t>выполн</w:t>
      </w:r>
      <w:r>
        <w:t>ена.</w:t>
      </w:r>
    </w:p>
    <w:p w:rsidR="00D4326E" w:rsidRDefault="00D4326E">
      <w:pPr>
        <w:ind w:firstLine="708"/>
        <w:jc w:val="both"/>
      </w:pP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2.В нарушение ст.8 </w:t>
      </w:r>
      <w:r w:rsidR="008536A3">
        <w:rPr>
          <w:highlight w:val="white"/>
        </w:rPr>
        <w:t xml:space="preserve">Закона </w:t>
      </w:r>
      <w:r w:rsidR="008536A3" w:rsidRPr="008536A3">
        <w:rPr>
          <w:highlight w:val="white"/>
        </w:rPr>
        <w:t>«О бухгалтерском учете</w:t>
      </w:r>
      <w:r w:rsidR="008536A3">
        <w:rPr>
          <w:highlight w:val="white"/>
        </w:rPr>
        <w:t>» 402</w:t>
      </w:r>
      <w:r w:rsidR="008536A3" w:rsidRPr="008536A3">
        <w:rPr>
          <w:highlight w:val="white"/>
        </w:rPr>
        <w:t>-ФЗ от 06.12.20</w:t>
      </w:r>
      <w:r w:rsidR="008536A3">
        <w:rPr>
          <w:highlight w:val="white"/>
        </w:rPr>
        <w:t>1</w:t>
      </w:r>
      <w:r w:rsidR="008536A3" w:rsidRPr="008536A3">
        <w:rPr>
          <w:highlight w:val="white"/>
        </w:rPr>
        <w:t>1</w:t>
      </w:r>
      <w:r>
        <w:rPr>
          <w:highlight w:val="white"/>
        </w:rPr>
        <w:t xml:space="preserve">, п.6 Приказа Минфина России от 01.12.2010 №157н «Об утверждении Единого плана счетов бухгалтерского учета...». в целях организации бухгалтерского учета учетная политика в МКУ «Харьковское КДО» </w:t>
      </w:r>
      <w:r>
        <w:rPr>
          <w:b/>
          <w:bCs/>
          <w:highlight w:val="white"/>
        </w:rPr>
        <w:t xml:space="preserve">не утверждалась, не формировалась. </w:t>
      </w:r>
      <w:r>
        <w:rPr>
          <w:highlight w:val="white"/>
        </w:rPr>
        <w:t>Согласно статье п.6 Инструкции 157н организация и ведение бухгалтерского учета осуществляется субъектом учета (централизованной бухгалтерией)</w:t>
      </w:r>
      <w:r w:rsidR="008536A3">
        <w:rPr>
          <w:highlight w:val="white"/>
        </w:rPr>
        <w:t xml:space="preserve"> </w:t>
      </w:r>
      <w:r>
        <w:rPr>
          <w:highlight w:val="white"/>
        </w:rPr>
        <w:t xml:space="preserve">в соответствии с учетной политикой, сформированной согласно федеральному стандарту бухгалтерского учета для организаций государственного сектора «Учетная политика, оценочные значения, и ошибки» и  ст.8 ФЗ  Закона «О бухгалтерском учете» совокупность способов ведения экономическим субъектом бухгалтерского учета составляет его учетную политику. В ходе проверки выявлено, что </w:t>
      </w:r>
      <w:r>
        <w:rPr>
          <w:b/>
          <w:bCs/>
          <w:highlight w:val="white"/>
        </w:rPr>
        <w:t>в нарушение</w:t>
      </w:r>
      <w:r>
        <w:rPr>
          <w:highlight w:val="white"/>
        </w:rPr>
        <w:t xml:space="preserve"> ст.9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 от 06.12.2011 №402-ФЗ, п.10, п.11 </w:t>
      </w:r>
      <w:bookmarkStart w:id="2" w:name="__DdeLink__2631_4047626178"/>
      <w:r>
        <w:rPr>
          <w:highlight w:val="white"/>
        </w:rPr>
        <w:t>Инструкции 157н</w:t>
      </w:r>
      <w:bookmarkEnd w:id="2"/>
      <w:r>
        <w:rPr>
          <w:highlight w:val="white"/>
        </w:rPr>
        <w:t xml:space="preserve"> </w:t>
      </w:r>
      <w:r>
        <w:rPr>
          <w:highlight w:val="white"/>
          <w:u w:val="single"/>
        </w:rPr>
        <w:t>все журналы операций</w:t>
      </w:r>
      <w:r>
        <w:rPr>
          <w:highlight w:val="white"/>
        </w:rPr>
        <w:t xml:space="preserve">, (кроме Журнала операций расчетов с поставщиками и подрядчиками № 04 и Журнала операций с безналичными денежными средствами №02), </w:t>
      </w:r>
      <w:r>
        <w:rPr>
          <w:b/>
          <w:bCs/>
          <w:highlight w:val="white"/>
        </w:rPr>
        <w:t>не составлялись</w:t>
      </w:r>
      <w:r>
        <w:rPr>
          <w:highlight w:val="white"/>
        </w:rPr>
        <w:t>.</w:t>
      </w: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Постановлением от 28.10.2014г №53-П администрации Харьковского сельского поселения «Об утверждении Положения о порядке </w:t>
      </w:r>
      <w:bookmarkStart w:id="3" w:name="__DdeLink__461_4180401615"/>
      <w:r>
        <w:rPr>
          <w:highlight w:val="white"/>
        </w:rPr>
        <w:t>организации осуществления внутреннего муниципального финансового контроля в Харьковском сельском поселении</w:t>
      </w:r>
      <w:bookmarkEnd w:id="3"/>
      <w:r>
        <w:rPr>
          <w:highlight w:val="white"/>
        </w:rPr>
        <w:t xml:space="preserve">» утвержден Порядок организации и осуществления внутреннего муниципального финансового контроля в Харьковском сельском поселении. Постановлением от 07.07.2015г №54-П администрацией Харьковского сельского поселения «Об утверждении Порядка осуществления </w:t>
      </w:r>
      <w:bookmarkStart w:id="4" w:name="__DdeLink__276_2282322438"/>
      <w:r>
        <w:rPr>
          <w:highlight w:val="white"/>
        </w:rPr>
        <w:t>внутреннего  финансового</w:t>
      </w:r>
      <w:bookmarkEnd w:id="4"/>
      <w:r>
        <w:rPr>
          <w:highlight w:val="white"/>
        </w:rPr>
        <w:t xml:space="preserve"> контроля и внутреннего финансового аудита на территории Харьковского сельского поселении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района» утвержден Порядок осуществления внутреннего  финансового контроля и внутреннего финансового аудита на территории Харьковского сельского поселения.</w:t>
      </w:r>
    </w:p>
    <w:p w:rsidR="00D4326E" w:rsidRDefault="00DE290A">
      <w:pPr>
        <w:ind w:firstLine="708"/>
        <w:jc w:val="both"/>
      </w:pPr>
      <w:r>
        <w:rPr>
          <w:highlight w:val="white"/>
        </w:rPr>
        <w:t>На основании распоряжения администрации Харьковского сельского поселения от 09.01.2019г.№1-Р «Об утверждении плана проведения анализа осуществления внутреннего муниципального финансового контроля в Харьковском сельском поселении в 2019году»  комиссией по внутреннему муниципальному финансовому контролю была проведена проверка эффективности использования денежных средств,</w:t>
      </w:r>
      <w:r w:rsidR="003C31E4">
        <w:rPr>
          <w:highlight w:val="white"/>
        </w:rPr>
        <w:t xml:space="preserve"> </w:t>
      </w:r>
      <w:r>
        <w:rPr>
          <w:highlight w:val="white"/>
        </w:rPr>
        <w:t>предоставляемых на выплату заработной платы работникам культуры и начисления на зарплату в 2018году в МКУ «Харьковское КДО». В результате проведенного внутреннего муниципального финансового контроля нарушений не выявлено, о чем составлен Акт проверки от 26.04.2019года (проведена проверка специалистами администрации Харьковского сельского поселения).</w:t>
      </w:r>
    </w:p>
    <w:p w:rsidR="00D4326E" w:rsidRDefault="00DE290A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Проверить правильность начисление амортизации основных средств не представляется возможным, так как Журнал по выбытию и перемещению нефинансовых активов не составлялся, что является нарушением Инструкции 157н. К проверке представлена Ведомость начисления амортизации по основным средствам с января по декабрь 2018года составленная  </w:t>
      </w:r>
      <w:r>
        <w:rPr>
          <w:highlight w:val="white"/>
        </w:rPr>
        <w:lastRenderedPageBreak/>
        <w:t xml:space="preserve">в произвольной форме, из которой видно, что расчет годовой суммы начисления амортизации основных средств, производился линейным способом исходя из балансовой стоимости только </w:t>
      </w:r>
      <w:r>
        <w:rPr>
          <w:b/>
          <w:bCs/>
          <w:highlight w:val="white"/>
        </w:rPr>
        <w:t>одного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>объекта</w:t>
      </w:r>
      <w:r>
        <w:rPr>
          <w:highlight w:val="white"/>
        </w:rPr>
        <w:t xml:space="preserve"> (здание) основных средств и нормы амортизации, исходя из срока полезного использования этого объекта. В проверяемом периоде амортизация начислялась ежемесячно в размере 1/12годовой суммы.</w:t>
      </w: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«Харьковское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189,1тыс.рублей, которое </w:t>
      </w:r>
      <w:r>
        <w:rPr>
          <w:highlight w:val="white"/>
        </w:rPr>
        <w:t>было передано на праве оперативного управления, на основании Постановления администрации Харьковского сельского поселения</w:t>
      </w:r>
      <w:r>
        <w:rPr>
          <w:color w:val="000000" w:themeColor="text1"/>
          <w:highlight w:val="white"/>
        </w:rPr>
        <w:t xml:space="preserve"> от 09.02.2007г.№3 «О передаче муниципального имущества Харьковского сельского поселения в оперативное управление МУ «Харьковское КДО», акта  приема-передачи муниципального имущества №1 от 09.02.2007г. В ходе проверки выявлено, что </w:t>
      </w:r>
      <w:r>
        <w:rPr>
          <w:i/>
          <w:iCs/>
          <w:color w:val="000000" w:themeColor="text1"/>
          <w:highlight w:val="white"/>
        </w:rPr>
        <w:t>в нарушение</w:t>
      </w:r>
      <w:r>
        <w:rPr>
          <w:color w:val="000000" w:themeColor="text1"/>
          <w:highlight w:val="white"/>
        </w:rPr>
        <w:t xml:space="preserve">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i/>
          <w:iCs/>
          <w:color w:val="000000" w:themeColor="text1"/>
          <w:highlight w:val="white"/>
          <w:u w:val="single"/>
        </w:rPr>
        <w:t xml:space="preserve">не зарегистрировано </w:t>
      </w:r>
      <w:r>
        <w:rPr>
          <w:i/>
          <w:iCs/>
          <w:highlight w:val="white"/>
          <w:u w:val="single"/>
        </w:rPr>
        <w:t xml:space="preserve">право собственности за Харьковским сельским </w:t>
      </w:r>
      <w:proofErr w:type="gramStart"/>
      <w:r>
        <w:rPr>
          <w:i/>
          <w:iCs/>
          <w:highlight w:val="white"/>
          <w:u w:val="single"/>
        </w:rPr>
        <w:t>поселением  на</w:t>
      </w:r>
      <w:proofErr w:type="gramEnd"/>
      <w:r>
        <w:rPr>
          <w:i/>
          <w:iCs/>
          <w:highlight w:val="white"/>
          <w:u w:val="single"/>
        </w:rPr>
        <w:t xml:space="preserve"> здание дома культуры.</w:t>
      </w: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и на праве постоянного (бессрочного) пользования Учреждению не представлялся. КСП </w:t>
      </w:r>
      <w:bookmarkStart w:id="5" w:name="__DdeLink__969_13151136631"/>
      <w:r>
        <w:rPr>
          <w:highlight w:val="white"/>
        </w:rPr>
        <w:t>рекомендует запросить у администрации Харьковского сельского поселения выделение земельного участка под объектом, переданным в оперативное управление и закрепить земельный участок за МКУ «ХКДО» на праве постоянного (бессрочного) пользования с последующей государственной регистрацией</w:t>
      </w:r>
      <w:bookmarkEnd w:id="5"/>
      <w:r>
        <w:rPr>
          <w:highlight w:val="white"/>
        </w:rPr>
        <w:t xml:space="preserve">. </w:t>
      </w:r>
    </w:p>
    <w:p w:rsidR="00D4326E" w:rsidRDefault="00D4326E">
      <w:pPr>
        <w:ind w:firstLine="426"/>
        <w:jc w:val="both"/>
        <w:rPr>
          <w:highlight w:val="yellow"/>
        </w:rPr>
      </w:pP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 на 2017-2019г,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24-СТП-2019 от17.10.2019г.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вносятся в настоящий коллективный договор по взаимному согласию сторон, в том же порядке и той же </w:t>
      </w:r>
      <w:proofErr w:type="gramStart"/>
      <w:r>
        <w:rPr>
          <w:highlight w:val="white"/>
        </w:rPr>
        <w:t>комиссией,  в</w:t>
      </w:r>
      <w:proofErr w:type="gramEnd"/>
      <w:r>
        <w:rPr>
          <w:highlight w:val="white"/>
        </w:rPr>
        <w:t xml:space="preserve"> каком был принят настоящий коллективный договор.  Контроль за исполнением коллективного 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</w:t>
      </w:r>
    </w:p>
    <w:p w:rsidR="00D4326E" w:rsidRDefault="00DE290A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«Харьковское КДО» за 2018год -491443,84руб., начисления на заработную плату составили -150525,55руб., в общей сумме 641969,39руб.  Фактически работающих в КДО-4чел., количество штатных единиц работников учреждения на 01.01.2018г.-1,6шт.ед., на 05.10.2018г.-1,6шт.ед., штатные расписания на 2018год </w:t>
      </w:r>
      <w:r>
        <w:rPr>
          <w:highlight w:val="white"/>
        </w:rPr>
        <w:t>утверждены Главой сельского</w:t>
      </w:r>
      <w:r>
        <w:t xml:space="preserve"> поселения. Трудовые договора, дополнительные соглашения, должностные инструкции имеются на всех работников учреждения, все сотрудники с должностными обязанностями ознакомлены. </w:t>
      </w:r>
      <w:bookmarkStart w:id="6" w:name="__DdeLink__431_1004429979"/>
      <w:r>
        <w:t xml:space="preserve">В ходе проверки было выявлено несоблюдение требований по оформлению первичных документов. Приказы на отпуск составлены в произвольной форме, в приказах не указано сколько дней отпуска основного и дополнительного предоставляется, не указывают за какой период предоставлен отпуск, в приказе на премию №7от03.10.2018 не указывают </w:t>
      </w:r>
      <w:r w:rsidR="00932B08">
        <w:lastRenderedPageBreak/>
        <w:t xml:space="preserve">основание выплаты </w:t>
      </w:r>
      <w:r>
        <w:t>преми</w:t>
      </w:r>
      <w:r w:rsidR="00932B08">
        <w:t>и</w:t>
      </w:r>
      <w:r>
        <w:t xml:space="preserve"> Репченко О.А. в размере 8525,85рублей.</w:t>
      </w:r>
      <w:r>
        <w:rPr>
          <w:highlight w:val="white"/>
        </w:rPr>
        <w:t xml:space="preserve"> </w:t>
      </w:r>
      <w:bookmarkEnd w:id="6"/>
      <w:r>
        <w:rPr>
          <w:highlight w:val="white"/>
        </w:rPr>
        <w:t>Расчетно-платежная ведомость составлена в произвольной форме, нет названия организации, нет подписи лица составившего (производившим начисления), проверившим ее, нет подписи руководителя и главного бухгалтера. Государственным (казенным, бюджетным) предприятиям надлежит использовать</w:t>
      </w:r>
      <w:r>
        <w:rPr>
          <w:highlight w:val="white"/>
          <w:u w:val="single"/>
        </w:rPr>
        <w:t xml:space="preserve"> форму №0504401</w:t>
      </w:r>
      <w:r>
        <w:rPr>
          <w:highlight w:val="white"/>
        </w:rPr>
        <w:t xml:space="preserve"> расчетно-платежной ведомости. Форма утверждена приказом Минфина России от 30.03.2015 №52н. Табели учета рабочего времени не соответствуют форме №0504421, в учреждении применяются табели формы Т-13, которые используются в коммерческих организациях при автоматизированной обработке данных. В табеле нет названия организации, нет подписи ответственного исполнителя. Государственным (муниципальным) учреждениям при учете рабочего времени </w:t>
      </w:r>
      <w:r>
        <w:rPr>
          <w:highlight w:val="white"/>
          <w:u w:val="single"/>
        </w:rPr>
        <w:t>необходимо применять форму № 0504421</w:t>
      </w:r>
      <w:r>
        <w:rPr>
          <w:highlight w:val="white"/>
        </w:rPr>
        <w:t xml:space="preserve">, утвержденную </w:t>
      </w:r>
      <w:bookmarkStart w:id="7" w:name="__DdeLink__200_2169188046"/>
      <w:r>
        <w:rPr>
          <w:highlight w:val="white"/>
        </w:rPr>
        <w:t>приказом Минфина России от 30.03.2015г.№52н</w:t>
      </w:r>
      <w:bookmarkEnd w:id="7"/>
      <w:r>
        <w:rPr>
          <w:highlight w:val="white"/>
        </w:rPr>
        <w:t xml:space="preserve">, и в соответствии с ч.4 ст.9 Федерального закона от 06.12.2011 №402-ФЗ «О бухгалтерском учете» (Формы первичных учетных документов для организаций бюджетной сферы устанавливаются в соответствии с бюджетным законодательством РФ). </w:t>
      </w:r>
    </w:p>
    <w:p w:rsidR="00D4326E" w:rsidRDefault="00DE290A">
      <w:pPr>
        <w:ind w:firstLine="708"/>
        <w:jc w:val="both"/>
      </w:pPr>
      <w:r>
        <w:rPr>
          <w:highlight w:val="white"/>
        </w:rPr>
        <w:t xml:space="preserve">При проверке выплаты заработной платы выявлена ошибка начисления заработной платы.  В июле месяце 2018г. </w:t>
      </w:r>
      <w:proofErr w:type="spellStart"/>
      <w:r>
        <w:rPr>
          <w:highlight w:val="white"/>
        </w:rPr>
        <w:t>худ.руководителю</w:t>
      </w:r>
      <w:proofErr w:type="spellEnd"/>
      <w:r>
        <w:rPr>
          <w:highlight w:val="white"/>
        </w:rPr>
        <w:t xml:space="preserve"> Скляр Н.И. был предоставлен основной и дополнительный отпуск с 03.07.2018г., за 1отработанный рабочий день   начислена заработная плата в сумме 210,41рублей, </w:t>
      </w:r>
      <w:r w:rsidR="00932B08">
        <w:rPr>
          <w:highlight w:val="white"/>
        </w:rPr>
        <w:t xml:space="preserve"> по расчетам КСП, </w:t>
      </w:r>
      <w:r>
        <w:rPr>
          <w:highlight w:val="white"/>
        </w:rPr>
        <w:t>сумма начисле</w:t>
      </w:r>
      <w:r w:rsidR="00932B08">
        <w:rPr>
          <w:highlight w:val="white"/>
        </w:rPr>
        <w:t>нной заработной платы</w:t>
      </w:r>
      <w:r>
        <w:rPr>
          <w:highlight w:val="white"/>
        </w:rPr>
        <w:t xml:space="preserve"> должна  составлять 434,74рублей, </w:t>
      </w:r>
      <w:proofErr w:type="spellStart"/>
      <w:r>
        <w:rPr>
          <w:highlight w:val="white"/>
        </w:rPr>
        <w:t>недоначислено</w:t>
      </w:r>
      <w:proofErr w:type="spellEnd"/>
      <w:r>
        <w:rPr>
          <w:highlight w:val="white"/>
        </w:rPr>
        <w:t xml:space="preserve"> заработной платы  224,33рублей. Невнимательно составляются приказы на отпуск, в приказе на предоставление отпуска Скляр Н.И. допущена текстовая ошибка «с</w:t>
      </w:r>
      <w:r w:rsidR="00932B08">
        <w:rPr>
          <w:highlight w:val="white"/>
        </w:rPr>
        <w:t xml:space="preserve"> </w:t>
      </w:r>
      <w:r>
        <w:rPr>
          <w:highlight w:val="white"/>
        </w:rPr>
        <w:t>03.07.2018</w:t>
      </w:r>
      <w:r w:rsidR="00932B08">
        <w:rPr>
          <w:highlight w:val="white"/>
        </w:rPr>
        <w:t xml:space="preserve"> </w:t>
      </w:r>
      <w:r>
        <w:rPr>
          <w:highlight w:val="white"/>
        </w:rPr>
        <w:t>по</w:t>
      </w:r>
      <w:r w:rsidR="00932B08">
        <w:rPr>
          <w:highlight w:val="white"/>
        </w:rPr>
        <w:t xml:space="preserve"> </w:t>
      </w:r>
      <w:r>
        <w:rPr>
          <w:b/>
          <w:bCs/>
          <w:highlight w:val="white"/>
        </w:rPr>
        <w:t>03</w:t>
      </w:r>
      <w:r>
        <w:rPr>
          <w:highlight w:val="white"/>
        </w:rPr>
        <w:t>.08.2018г. продолжительностью 42кал.дня.»</w:t>
      </w:r>
      <w:r w:rsidR="00932B08">
        <w:rPr>
          <w:highlight w:val="white"/>
        </w:rPr>
        <w:t xml:space="preserve"> Фактически </w:t>
      </w:r>
      <w:r>
        <w:rPr>
          <w:highlight w:val="white"/>
        </w:rPr>
        <w:t>отпуск предоставлен на 45дней по 16.08.2018г.  Такая же ошибка была допущена в приказе на отпуск уборщице служебных помещений Бражник Ю.Ю. «отпуск с16.07.2018 по 12</w:t>
      </w:r>
      <w:r>
        <w:rPr>
          <w:b/>
          <w:bCs/>
          <w:highlight w:val="white"/>
        </w:rPr>
        <w:t>.07</w:t>
      </w:r>
      <w:r>
        <w:rPr>
          <w:highlight w:val="white"/>
        </w:rPr>
        <w:t>.2018 продолжительностью 28кал.дн...» правильно по 12.0</w:t>
      </w:r>
      <w:r>
        <w:rPr>
          <w:b/>
          <w:bCs/>
          <w:highlight w:val="white"/>
        </w:rPr>
        <w:t>8</w:t>
      </w:r>
      <w:r>
        <w:rPr>
          <w:highlight w:val="white"/>
        </w:rPr>
        <w:t xml:space="preserve">.2018г. </w:t>
      </w:r>
      <w:r w:rsidR="00932B08">
        <w:rPr>
          <w:highlight w:val="white"/>
        </w:rPr>
        <w:t>В</w:t>
      </w:r>
      <w:r>
        <w:rPr>
          <w:highlight w:val="white"/>
        </w:rPr>
        <w:t xml:space="preserve">ыявлена ошибка начисления заработной платы директору МКУ «ХКДО» Бражник Ю.Н., с 05 октября 2018г она приступила  к  работе,  за 19 отработанных рабочих дней   начислена заработная плата в сумме 10543рублей48коп, </w:t>
      </w:r>
      <w:r w:rsidR="00932B08">
        <w:rPr>
          <w:highlight w:val="white"/>
        </w:rPr>
        <w:t xml:space="preserve">по расчетам КСП, </w:t>
      </w:r>
      <w:r>
        <w:rPr>
          <w:highlight w:val="white"/>
        </w:rPr>
        <w:t>сумма начисления должна была составлять 10016,30рублей, сумма переплаты состав</w:t>
      </w:r>
      <w:r w:rsidR="00932B08">
        <w:rPr>
          <w:highlight w:val="white"/>
        </w:rPr>
        <w:t>ляет</w:t>
      </w:r>
      <w:r>
        <w:rPr>
          <w:highlight w:val="white"/>
        </w:rPr>
        <w:t xml:space="preserve"> 527,18рублей</w:t>
      </w:r>
      <w:r w:rsidR="00932B08">
        <w:rPr>
          <w:highlight w:val="white"/>
        </w:rPr>
        <w:t>. В</w:t>
      </w:r>
      <w:r>
        <w:rPr>
          <w:highlight w:val="white"/>
        </w:rPr>
        <w:t xml:space="preserve"> </w:t>
      </w:r>
      <w:proofErr w:type="gramStart"/>
      <w:r>
        <w:rPr>
          <w:highlight w:val="white"/>
        </w:rPr>
        <w:t xml:space="preserve">табеле </w:t>
      </w:r>
      <w:r w:rsidR="00932B08">
        <w:rPr>
          <w:highlight w:val="white"/>
        </w:rPr>
        <w:t xml:space="preserve"> учета</w:t>
      </w:r>
      <w:proofErr w:type="gramEnd"/>
      <w:r w:rsidR="00932B08">
        <w:rPr>
          <w:highlight w:val="white"/>
        </w:rPr>
        <w:t xml:space="preserve"> рабочего времени </w:t>
      </w:r>
      <w:r>
        <w:rPr>
          <w:highlight w:val="white"/>
        </w:rPr>
        <w:t xml:space="preserve">неверно указаны отработанные дни за месяц </w:t>
      </w:r>
      <w:r>
        <w:rPr>
          <w:b/>
          <w:bCs/>
          <w:highlight w:val="white"/>
        </w:rPr>
        <w:t>23</w:t>
      </w:r>
      <w:r>
        <w:rPr>
          <w:highlight w:val="white"/>
        </w:rPr>
        <w:t>, следовало ука</w:t>
      </w:r>
      <w:r w:rsidR="00932B08">
        <w:rPr>
          <w:highlight w:val="white"/>
        </w:rPr>
        <w:t>зывать</w:t>
      </w:r>
      <w:r>
        <w:rPr>
          <w:highlight w:val="white"/>
        </w:rPr>
        <w:t xml:space="preserve"> 19дней.</w:t>
      </w:r>
    </w:p>
    <w:p w:rsidR="00D4326E" w:rsidRDefault="00DE290A">
      <w:pPr>
        <w:widowControl w:val="0"/>
        <w:shd w:val="clear" w:color="auto" w:fill="FEFFFF"/>
        <w:ind w:firstLine="708"/>
        <w:jc w:val="both"/>
      </w:pPr>
      <w:r>
        <w:rPr>
          <w:highlight w:val="white"/>
        </w:rPr>
        <w:t>В ходе проведения проверки эффективности использования бюджетных средств установлено, что первоначал</w:t>
      </w:r>
      <w:r>
        <w:t xml:space="preserve">ьно расходная часть бюджета была утверждена в сумме </w:t>
      </w:r>
      <w:proofErr w:type="gramStart"/>
      <w:r>
        <w:t>1019,7тыс.рулей</w:t>
      </w:r>
      <w:proofErr w:type="gramEnd"/>
      <w:r>
        <w:t>, с учетом внесенных изменений расходная часть бюджета МКУ «Харьковское КДО» составила 1308,9тыс.рублей, исполнение расходов составило 1225850,10рублей.  На 2018год составлены первоначальные и уточненные бюджетные сметы, наибольшее увеличение</w:t>
      </w:r>
      <w:r>
        <w:rPr>
          <w:shd w:val="clear" w:color="auto" w:fill="FFFFFF"/>
          <w:lang w:bidi="he-IL"/>
        </w:rPr>
        <w:t xml:space="preserve"> коснулось </w:t>
      </w:r>
      <w:proofErr w:type="gramStart"/>
      <w:r>
        <w:rPr>
          <w:shd w:val="clear" w:color="auto" w:fill="FFFFFF"/>
          <w:lang w:bidi="he-IL"/>
        </w:rPr>
        <w:t>статей КОСГУ</w:t>
      </w:r>
      <w:proofErr w:type="gramEnd"/>
      <w:r>
        <w:rPr>
          <w:shd w:val="clear" w:color="auto" w:fill="FFFFFF"/>
          <w:lang w:bidi="he-IL"/>
        </w:rPr>
        <w:t xml:space="preserve"> отвечающих за</w:t>
      </w:r>
      <w:r>
        <w:rPr>
          <w:highlight w:val="white"/>
          <w:lang w:bidi="he-IL"/>
        </w:rPr>
        <w:t xml:space="preserve"> </w:t>
      </w:r>
      <w:r>
        <w:rPr>
          <w:highlight w:val="white"/>
          <w:shd w:val="clear" w:color="auto" w:fill="FFFFFF"/>
          <w:lang w:bidi="he-IL"/>
        </w:rPr>
        <w:t xml:space="preserve">заработную плату и </w:t>
      </w:r>
      <w:r>
        <w:rPr>
          <w:highlight w:val="white"/>
          <w:lang w:bidi="he-IL"/>
        </w:rPr>
        <w:t>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нужд. Финансовые средства, выделяемые из бюджета Харьковского сельского поселения на обеспечение деятельности МКУ «Харьковское КДО», использованы результативно по назначению или на 93,7% к утвержденным бюджетным назначениям, неисполнение составило </w:t>
      </w:r>
      <w:proofErr w:type="gramStart"/>
      <w:r>
        <w:rPr>
          <w:shd w:val="clear" w:color="auto" w:fill="FFFFFF"/>
          <w:lang w:bidi="he-IL"/>
        </w:rPr>
        <w:t>83,0тыс.рублей</w:t>
      </w:r>
      <w:proofErr w:type="gramEnd"/>
      <w:r>
        <w:rPr>
          <w:shd w:val="clear" w:color="auto" w:fill="FFFFFF"/>
          <w:lang w:bidi="he-IL"/>
        </w:rPr>
        <w:t xml:space="preserve">. </w:t>
      </w:r>
      <w:r>
        <w:rPr>
          <w:highlight w:val="white"/>
          <w:lang w:bidi="he-IL"/>
        </w:rPr>
        <w:t xml:space="preserve">Расходование средств производилось на выплату и начисления заработной платы, </w:t>
      </w:r>
      <w:r>
        <w:rPr>
          <w:highlight w:val="white"/>
          <w:shd w:val="clear" w:color="auto" w:fill="FFFFFF"/>
          <w:lang w:bidi="he-IL"/>
        </w:rPr>
        <w:t xml:space="preserve">оплату труда внештатных сотрудников (техничек) </w:t>
      </w:r>
      <w:r>
        <w:rPr>
          <w:highlight w:val="white"/>
          <w:shd w:val="clear" w:color="auto" w:fill="FEFFFE"/>
          <w:lang w:bidi="he-IL"/>
        </w:rPr>
        <w:t>в сумме 78,8тыс.руб</w:t>
      </w:r>
      <w:r>
        <w:rPr>
          <w:highlight w:val="white"/>
          <w:shd w:val="clear" w:color="auto" w:fill="FFFFFF"/>
          <w:lang w:bidi="he-IL"/>
        </w:rPr>
        <w:t xml:space="preserve">, техобслуживание и ремонт объектов систем газораспределения, </w:t>
      </w:r>
      <w:r>
        <w:rPr>
          <w:highlight w:val="white"/>
          <w:shd w:val="clear" w:color="auto" w:fill="FEFFFE"/>
          <w:lang w:bidi="he-IL"/>
        </w:rPr>
        <w:t>оплата за свет, газ, услуги системного администратора, консультационные услуги, услуги связи, приобретение канцтоваров, стендов</w:t>
      </w:r>
      <w:r>
        <w:rPr>
          <w:highlight w:val="white"/>
          <w:shd w:val="clear" w:color="auto" w:fill="FFFFFF"/>
          <w:lang w:bidi="he-IL"/>
        </w:rPr>
        <w:t>, автомагнитолы, проведение праздничных мероприятий  и т. д.</w:t>
      </w:r>
    </w:p>
    <w:p w:rsidR="006F7135" w:rsidRPr="006F7135" w:rsidRDefault="00932B08">
      <w:pPr>
        <w:widowControl w:val="0"/>
        <w:shd w:val="clear" w:color="auto" w:fill="FEFFFF"/>
        <w:ind w:firstLine="708"/>
        <w:jc w:val="both"/>
        <w:rPr>
          <w:lang w:bidi="he-IL"/>
        </w:rPr>
      </w:pPr>
      <w:r w:rsidRPr="006F7135">
        <w:rPr>
          <w:lang w:bidi="he-IL"/>
        </w:rPr>
        <w:t xml:space="preserve">Установлено </w:t>
      </w:r>
      <w:r w:rsidR="00DE290A" w:rsidRPr="006F7135">
        <w:rPr>
          <w:lang w:bidi="he-IL"/>
        </w:rPr>
        <w:t>расходование средств МКУ «ХКДО» на приобретение амортизаторов ВАЗ 2107 в сумме 4000,0рублей,</w:t>
      </w:r>
      <w:r w:rsidR="006F7135" w:rsidRPr="006F7135">
        <w:rPr>
          <w:lang w:bidi="he-IL"/>
        </w:rPr>
        <w:t xml:space="preserve"> (счет от 25.02.2018г.). </w:t>
      </w:r>
      <w:r w:rsidR="00DE290A" w:rsidRPr="006F7135">
        <w:rPr>
          <w:lang w:bidi="he-IL"/>
        </w:rPr>
        <w:t xml:space="preserve"> </w:t>
      </w:r>
      <w:r w:rsidR="006F7135" w:rsidRPr="006F7135">
        <w:rPr>
          <w:lang w:bidi="he-IL"/>
        </w:rPr>
        <w:t xml:space="preserve">Автомобиль </w:t>
      </w:r>
      <w:r w:rsidR="006F7135" w:rsidRPr="006F7135">
        <w:rPr>
          <w:lang w:val="en-US" w:bidi="he-IL"/>
        </w:rPr>
        <w:t>LADA</w:t>
      </w:r>
      <w:r w:rsidR="006F7135" w:rsidRPr="006F7135">
        <w:rPr>
          <w:lang w:bidi="he-IL"/>
        </w:rPr>
        <w:t xml:space="preserve"> ВАЗ 21074 был передан на праве оперативного управления в МКУ «ХКДО» на основании Постановления администрации Харьковского сельского поселения от 07.11.2018г.№65-П «О передаче муниципального имущества Харьковского сельского поселения в оперативное управление МКУ «Харьковское КДО», акт о приеме-передачи имущества №1 от </w:t>
      </w:r>
      <w:r w:rsidR="006F7135" w:rsidRPr="006F7135">
        <w:rPr>
          <w:b/>
          <w:bCs/>
          <w:lang w:bidi="he-IL"/>
        </w:rPr>
        <w:t>20.12.2018</w:t>
      </w:r>
      <w:r w:rsidR="006F7135" w:rsidRPr="006F7135">
        <w:rPr>
          <w:lang w:bidi="he-IL"/>
        </w:rPr>
        <w:t>г. транспортное средство принято к учету в декабре 2018г. Расходование средств в сумме 4000 рублей считаем неправомерно использованными</w:t>
      </w:r>
      <w:r w:rsidR="006F7135">
        <w:rPr>
          <w:lang w:bidi="he-IL"/>
        </w:rPr>
        <w:t>.</w:t>
      </w:r>
      <w:r w:rsidR="006F7135" w:rsidRPr="006F7135">
        <w:rPr>
          <w:lang w:bidi="he-IL"/>
        </w:rPr>
        <w:t xml:space="preserve"> </w:t>
      </w:r>
    </w:p>
    <w:p w:rsidR="00D4326E" w:rsidRDefault="00DE290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 xml:space="preserve">При проверке платежных документов установлено, что МКУ «Харьковское КДО» в </w:t>
      </w:r>
      <w:r>
        <w:rPr>
          <w:shd w:val="clear" w:color="auto" w:fill="FFFFFF"/>
          <w:lang w:bidi="he-IL"/>
        </w:rPr>
        <w:lastRenderedPageBreak/>
        <w:t xml:space="preserve">проверяемом периоде за несвоевременное перечисление страховых взносов были уплачены пени в сумме 416,69 рублей, оплата пени за налог на имущество в  сумме 306,32рублей, оплата штрафов за несвоевременное предоставление сведений в ПФР, уплаты страховых взносов </w:t>
      </w:r>
      <w:bookmarkStart w:id="8" w:name="__DdeLink__1262_23572243922"/>
      <w:r>
        <w:rPr>
          <w:shd w:val="clear" w:color="auto" w:fill="FFFFFF"/>
          <w:lang w:bidi="he-IL"/>
        </w:rPr>
        <w:t>в сумме 9600,0рублей</w:t>
      </w:r>
      <w:bookmarkEnd w:id="8"/>
      <w:r>
        <w:rPr>
          <w:shd w:val="clear" w:color="auto" w:fill="FFFFFF"/>
          <w:lang w:bidi="he-IL"/>
        </w:rPr>
        <w:t>.</w:t>
      </w:r>
      <w:bookmarkStart w:id="9" w:name="__DdeLink__1262_2357224392"/>
      <w:bookmarkEnd w:id="9"/>
      <w:r>
        <w:rPr>
          <w:shd w:val="clear" w:color="auto" w:fill="FFFFFF"/>
          <w:lang w:bidi="he-IL"/>
        </w:rPr>
        <w:t xml:space="preserve"> Всего уплачено различных санкций на общую сумму </w:t>
      </w:r>
      <w:r w:rsidRPr="006F7135">
        <w:rPr>
          <w:b/>
          <w:bCs/>
          <w:shd w:val="clear" w:color="auto" w:fill="FFFFFF"/>
          <w:lang w:bidi="he-IL"/>
        </w:rPr>
        <w:t>10323,01рублей</w:t>
      </w:r>
      <w:r>
        <w:rPr>
          <w:shd w:val="clear" w:color="auto" w:fill="FFFFFF"/>
          <w:lang w:bidi="he-IL"/>
        </w:rPr>
        <w:t>, что является неэффективным использованием средств бюджета Харьковского сельского поселения.</w:t>
      </w:r>
    </w:p>
    <w:p w:rsidR="00D4326E" w:rsidRDefault="00DE290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4120,25рубля, кредиторская задолженность составила 39149,69рублей, просроченная дебиторская и кредиторская задолженность отсутствует.</w:t>
      </w:r>
    </w:p>
    <w:p w:rsidR="00D4326E" w:rsidRDefault="00D4326E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D4326E" w:rsidRDefault="00DE290A">
      <w:pPr>
        <w:ind w:firstLine="540"/>
        <w:jc w:val="both"/>
      </w:pPr>
      <w:r>
        <w:rPr>
          <w:b/>
        </w:rPr>
        <w:t>Выводы:</w:t>
      </w:r>
    </w:p>
    <w:p w:rsidR="00D4326E" w:rsidRDefault="00DE290A">
      <w:pPr>
        <w:ind w:firstLine="540"/>
        <w:jc w:val="both"/>
      </w:pPr>
      <w:r>
        <w:t xml:space="preserve">1.В ходе проверки определено, что </w:t>
      </w:r>
      <w:proofErr w:type="gramStart"/>
      <w:r>
        <w:t>финансовые средства</w:t>
      </w:r>
      <w:proofErr w:type="gramEnd"/>
      <w:r>
        <w:t xml:space="preserve"> </w:t>
      </w:r>
      <w:r>
        <w:rPr>
          <w:shd w:val="clear" w:color="auto" w:fill="FFFFFF"/>
          <w:lang w:bidi="he-IL"/>
        </w:rPr>
        <w:t>выделенные из бюджета Харьковского сельского поселения на обеспечение деятельности МКУ «Харьковское КДО», использованы по назначению, согласно сметы.</w:t>
      </w:r>
    </w:p>
    <w:p w:rsidR="00D4326E" w:rsidRDefault="00DE290A">
      <w:pPr>
        <w:ind w:firstLine="540"/>
        <w:jc w:val="both"/>
      </w:pPr>
      <w:r>
        <w:rPr>
          <w:shd w:val="clear" w:color="auto" w:fill="FFFFFF"/>
          <w:lang w:bidi="he-IL"/>
        </w:rPr>
        <w:t xml:space="preserve">2.При проверке выявлено </w:t>
      </w:r>
      <w:proofErr w:type="spellStart"/>
      <w:r>
        <w:rPr>
          <w:shd w:val="clear" w:color="auto" w:fill="FFFFFF"/>
          <w:lang w:bidi="he-IL"/>
        </w:rPr>
        <w:t>недоначисление</w:t>
      </w:r>
      <w:proofErr w:type="spellEnd"/>
      <w:r>
        <w:rPr>
          <w:shd w:val="clear" w:color="auto" w:fill="FFFFFF"/>
          <w:lang w:bidi="he-IL"/>
        </w:rPr>
        <w:t xml:space="preserve"> заработной </w:t>
      </w:r>
      <w:proofErr w:type="gramStart"/>
      <w:r>
        <w:rPr>
          <w:shd w:val="clear" w:color="auto" w:fill="FFFFFF"/>
          <w:lang w:bidi="he-IL"/>
        </w:rPr>
        <w:t>платы  в</w:t>
      </w:r>
      <w:proofErr w:type="gramEnd"/>
      <w:r>
        <w:rPr>
          <w:shd w:val="clear" w:color="auto" w:fill="FFFFFF"/>
          <w:lang w:bidi="he-IL"/>
        </w:rPr>
        <w:t xml:space="preserve"> сумме </w:t>
      </w:r>
      <w:r>
        <w:rPr>
          <w:highlight w:val="white"/>
          <w:shd w:val="clear" w:color="auto" w:fill="FFFFFF"/>
          <w:lang w:bidi="he-IL"/>
        </w:rPr>
        <w:t>224,33</w:t>
      </w:r>
      <w:r>
        <w:rPr>
          <w:shd w:val="clear" w:color="auto" w:fill="FFFFFF"/>
          <w:lang w:bidi="he-IL"/>
        </w:rPr>
        <w:t>рублей;</w:t>
      </w:r>
    </w:p>
    <w:p w:rsidR="00D4326E" w:rsidRDefault="00DE290A">
      <w:pPr>
        <w:ind w:firstLine="540"/>
        <w:jc w:val="both"/>
      </w:pPr>
      <w:r>
        <w:rPr>
          <w:shd w:val="clear" w:color="auto" w:fill="FFFFFF"/>
          <w:lang w:bidi="he-IL"/>
        </w:rPr>
        <w:t>3.В</w:t>
      </w:r>
      <w:r>
        <w:rPr>
          <w:highlight w:val="white"/>
          <w:shd w:val="clear" w:color="auto" w:fill="FFFFFF"/>
          <w:lang w:bidi="he-IL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 xml:space="preserve">за МКУ «Харьковское КДО» не зарегистрировано  право </w:t>
      </w:r>
      <w:bookmarkStart w:id="10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10"/>
      <w:r>
        <w:rPr>
          <w:highlight w:val="white"/>
          <w:shd w:val="clear" w:color="auto" w:fill="FFFFFF"/>
          <w:lang w:bidi="he-IL"/>
        </w:rPr>
        <w:t>;</w:t>
      </w:r>
    </w:p>
    <w:p w:rsidR="00D4326E" w:rsidRDefault="00DE290A">
      <w:pPr>
        <w:ind w:firstLine="540"/>
        <w:jc w:val="both"/>
      </w:pPr>
      <w:r>
        <w:rPr>
          <w:highlight w:val="white"/>
          <w:shd w:val="clear" w:color="auto" w:fill="FFFFFF"/>
          <w:lang w:bidi="he-IL"/>
        </w:rPr>
        <w:t>4</w:t>
      </w:r>
      <w:r>
        <w:rPr>
          <w:shd w:val="clear" w:color="auto" w:fill="FFFFFF"/>
          <w:lang w:bidi="he-IL"/>
        </w:rPr>
        <w:t>.</w:t>
      </w:r>
      <w:r w:rsidR="006F7135">
        <w:rPr>
          <w:shd w:val="clear" w:color="auto" w:fill="FFFFFF"/>
          <w:lang w:bidi="he-IL"/>
        </w:rPr>
        <w:t xml:space="preserve"> Д</w:t>
      </w:r>
      <w:r>
        <w:rPr>
          <w:shd w:val="clear" w:color="auto" w:fill="FFFFFF"/>
          <w:lang w:bidi="he-IL"/>
        </w:rPr>
        <w:t xml:space="preserve">опущено неэффективное использование средств бюджета Харьковского сельского поселения в результате оплаты </w:t>
      </w:r>
      <w:proofErr w:type="spellStart"/>
      <w:proofErr w:type="gramStart"/>
      <w:r>
        <w:rPr>
          <w:shd w:val="clear" w:color="auto" w:fill="FFFFFF"/>
          <w:lang w:bidi="he-IL"/>
        </w:rPr>
        <w:t>пени,штрафа</w:t>
      </w:r>
      <w:proofErr w:type="spellEnd"/>
      <w:proofErr w:type="gramEnd"/>
      <w:r>
        <w:rPr>
          <w:shd w:val="clear" w:color="auto" w:fill="FFFFFF"/>
          <w:lang w:bidi="he-IL"/>
        </w:rPr>
        <w:t xml:space="preserve">  в сумме 10323,01рублей.</w:t>
      </w:r>
    </w:p>
    <w:p w:rsidR="00D4326E" w:rsidRDefault="00DE290A">
      <w:pPr>
        <w:ind w:firstLine="540"/>
        <w:jc w:val="both"/>
      </w:pPr>
      <w:r>
        <w:rPr>
          <w:shd w:val="clear" w:color="auto" w:fill="FFFFFF"/>
          <w:lang w:bidi="he-IL"/>
        </w:rPr>
        <w:t xml:space="preserve">5. </w:t>
      </w:r>
      <w:r>
        <w:rPr>
          <w:highlight w:val="white"/>
          <w:shd w:val="clear" w:color="auto" w:fill="FFFFFF"/>
          <w:lang w:bidi="he-IL"/>
        </w:rPr>
        <w:t xml:space="preserve">В нарушение ст.8 </w:t>
      </w:r>
      <w:proofErr w:type="gramStart"/>
      <w:r>
        <w:rPr>
          <w:highlight w:val="white"/>
          <w:shd w:val="clear" w:color="auto" w:fill="FFFFFF"/>
          <w:lang w:bidi="he-IL"/>
        </w:rPr>
        <w:t>ФЗ  Закона</w:t>
      </w:r>
      <w:proofErr w:type="gramEnd"/>
      <w:r>
        <w:rPr>
          <w:highlight w:val="white"/>
          <w:shd w:val="clear" w:color="auto" w:fill="FFFFFF"/>
          <w:lang w:bidi="he-IL"/>
        </w:rPr>
        <w:t xml:space="preserve"> «О бухгалтерском учете»  от 06.12.2011 №402-ФЗ, п.6 Приказа Минфина России от 01.12.2010 №157н выявлено отсутствие учетной политики.</w:t>
      </w:r>
    </w:p>
    <w:p w:rsidR="00D4326E" w:rsidRDefault="00DE290A">
      <w:pPr>
        <w:jc w:val="both"/>
      </w:pPr>
      <w:r>
        <w:rPr>
          <w:highlight w:val="white"/>
          <w:lang w:bidi="he-IL"/>
        </w:rPr>
        <w:t xml:space="preserve">       6. В нарушение ст.9 </w:t>
      </w:r>
      <w:proofErr w:type="gramStart"/>
      <w:r>
        <w:rPr>
          <w:highlight w:val="white"/>
          <w:lang w:bidi="he-IL"/>
        </w:rPr>
        <w:t>ФЗ  Закона</w:t>
      </w:r>
      <w:proofErr w:type="gramEnd"/>
      <w:r>
        <w:rPr>
          <w:highlight w:val="white"/>
          <w:lang w:bidi="he-IL"/>
        </w:rPr>
        <w:t xml:space="preserve"> </w:t>
      </w:r>
      <w:bookmarkStart w:id="11" w:name="__DdeLink__329_2147420590"/>
      <w:r>
        <w:rPr>
          <w:highlight w:val="white"/>
          <w:lang w:bidi="he-IL"/>
        </w:rPr>
        <w:t>«О бухгалтерском учете»  от 06.12.2011 №402-ФЗ</w:t>
      </w:r>
      <w:bookmarkEnd w:id="11"/>
      <w:r>
        <w:rPr>
          <w:highlight w:val="white"/>
          <w:lang w:bidi="he-IL"/>
        </w:rPr>
        <w:t xml:space="preserve">, п.10, п.11 </w:t>
      </w:r>
      <w:bookmarkStart w:id="12" w:name="__DdeLink__2631_40476261781"/>
      <w:r>
        <w:rPr>
          <w:highlight w:val="white"/>
          <w:lang w:bidi="he-IL"/>
        </w:rPr>
        <w:t>Инструкции 157н</w:t>
      </w:r>
      <w:bookmarkEnd w:id="12"/>
      <w:r>
        <w:rPr>
          <w:highlight w:val="white"/>
          <w:lang w:bidi="he-IL"/>
        </w:rPr>
        <w:t xml:space="preserve"> журналы операций  не составлялись.</w:t>
      </w:r>
    </w:p>
    <w:p w:rsidR="00D4326E" w:rsidRDefault="00D4326E">
      <w:pPr>
        <w:ind w:firstLine="540"/>
        <w:jc w:val="both"/>
        <w:rPr>
          <w:b/>
          <w:bCs/>
        </w:rPr>
      </w:pPr>
    </w:p>
    <w:p w:rsidR="00D4326E" w:rsidRDefault="00DE290A">
      <w:pPr>
        <w:ind w:firstLine="540"/>
        <w:jc w:val="both"/>
      </w:pPr>
      <w:r>
        <w:rPr>
          <w:b/>
          <w:bCs/>
        </w:rPr>
        <w:t>Предложения:</w:t>
      </w:r>
    </w:p>
    <w:p w:rsidR="00D4326E" w:rsidRDefault="00DE290A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Харьковское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D4326E" w:rsidRDefault="00DE290A">
      <w:pPr>
        <w:ind w:firstLine="426"/>
        <w:jc w:val="both"/>
      </w:pPr>
      <w:r>
        <w:rPr>
          <w:color w:val="000000" w:themeColor="text1"/>
          <w:highlight w:val="white"/>
        </w:rPr>
        <w:t>2.Выделить и закрепить земельный участок за МКУ «ХКДО» на праве постоянного (бессрочного) пользования с последующей регистрацией.</w:t>
      </w:r>
    </w:p>
    <w:p w:rsidR="00D4326E" w:rsidRDefault="00DE290A">
      <w:pPr>
        <w:ind w:firstLine="426"/>
        <w:jc w:val="both"/>
      </w:pPr>
      <w:r>
        <w:rPr>
          <w:color w:val="000000" w:themeColor="text1"/>
          <w:highlight w:val="white"/>
        </w:rPr>
        <w:t>3.</w:t>
      </w:r>
      <w:r w:rsidR="006F7135">
        <w:rPr>
          <w:color w:val="000000" w:themeColor="text1"/>
          <w:highlight w:val="white"/>
        </w:rPr>
        <w:t xml:space="preserve"> </w:t>
      </w:r>
      <w:proofErr w:type="gramStart"/>
      <w:r w:rsidR="006F7135">
        <w:rPr>
          <w:color w:val="000000" w:themeColor="text1"/>
          <w:highlight w:val="white"/>
        </w:rPr>
        <w:t>Разработать  и</w:t>
      </w:r>
      <w:proofErr w:type="gramEnd"/>
      <w:r w:rsidR="006F7135">
        <w:rPr>
          <w:color w:val="000000" w:themeColor="text1"/>
          <w:highlight w:val="white"/>
        </w:rPr>
        <w:t xml:space="preserve"> утвердить Положение </w:t>
      </w:r>
      <w:r>
        <w:rPr>
          <w:color w:val="000000" w:themeColor="text1"/>
          <w:highlight w:val="white"/>
        </w:rPr>
        <w:t xml:space="preserve"> об учетной и налоговой политики</w:t>
      </w:r>
      <w:r w:rsidR="006F7135">
        <w:rPr>
          <w:color w:val="000000" w:themeColor="text1"/>
          <w:highlight w:val="white"/>
        </w:rPr>
        <w:t xml:space="preserve"> учреждения.</w:t>
      </w:r>
    </w:p>
    <w:p w:rsidR="00D4326E" w:rsidRDefault="00DE290A">
      <w:pPr>
        <w:ind w:firstLine="426"/>
        <w:jc w:val="both"/>
      </w:pPr>
      <w:r>
        <w:rPr>
          <w:highlight w:val="white"/>
        </w:rPr>
        <w:t>4.</w:t>
      </w:r>
      <w:r w:rsidR="006F7135">
        <w:rPr>
          <w:highlight w:val="white"/>
        </w:rPr>
        <w:t xml:space="preserve"> Бухгалтерский учет вести в</w:t>
      </w:r>
      <w:r>
        <w:rPr>
          <w:highlight w:val="white"/>
        </w:rPr>
        <w:t xml:space="preserve"> соответствии с Федеральным Законом </w:t>
      </w:r>
      <w:r>
        <w:rPr>
          <w:highlight w:val="white"/>
          <w:lang w:bidi="he-IL"/>
        </w:rPr>
        <w:t>«О бухгалтерском учете» от 06.12.2011 №402-ФЗ</w:t>
      </w:r>
      <w:r>
        <w:rPr>
          <w:color w:val="000000" w:themeColor="text1"/>
          <w:highlight w:val="white"/>
        </w:rPr>
        <w:t>.</w:t>
      </w:r>
    </w:p>
    <w:p w:rsidR="00D4326E" w:rsidRDefault="00D4326E">
      <w:pPr>
        <w:jc w:val="both"/>
        <w:rPr>
          <w:highlight w:val="lightGray"/>
        </w:rPr>
      </w:pPr>
    </w:p>
    <w:p w:rsidR="00D4326E" w:rsidRDefault="00D4326E">
      <w:pPr>
        <w:jc w:val="both"/>
      </w:pPr>
      <w:bookmarkStart w:id="13" w:name="_GoBack"/>
      <w:bookmarkEnd w:id="13"/>
    </w:p>
    <w:sectPr w:rsidR="00D4326E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4FD" w:rsidRDefault="007704FD">
      <w:r>
        <w:separator/>
      </w:r>
    </w:p>
  </w:endnote>
  <w:endnote w:type="continuationSeparator" w:id="0">
    <w:p w:rsidR="007704FD" w:rsidRDefault="0077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5943358"/>
      <w:docPartObj>
        <w:docPartGallery w:val="Page Numbers (Bottom of Page)"/>
        <w:docPartUnique/>
      </w:docPartObj>
    </w:sdtPr>
    <w:sdtEndPr/>
    <w:sdtContent>
      <w:p w:rsidR="00D4326E" w:rsidRDefault="00DE290A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D4326E" w:rsidRDefault="00D432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4FD" w:rsidRDefault="007704FD">
      <w:r>
        <w:separator/>
      </w:r>
    </w:p>
  </w:footnote>
  <w:footnote w:type="continuationSeparator" w:id="0">
    <w:p w:rsidR="007704FD" w:rsidRDefault="0077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26E"/>
    <w:rsid w:val="003C31E4"/>
    <w:rsid w:val="006F7135"/>
    <w:rsid w:val="007704FD"/>
    <w:rsid w:val="008536A3"/>
    <w:rsid w:val="00932B08"/>
    <w:rsid w:val="00AF2688"/>
    <w:rsid w:val="00D4326E"/>
    <w:rsid w:val="00D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70E"/>
  <w15:docId w15:val="{A73E11D6-E669-4D57-9791-C8AF14B7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0D79-AF6D-4787-BB64-59BC15E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177</cp:revision>
  <cp:lastPrinted>2019-10-29T11:51:00Z</cp:lastPrinted>
  <dcterms:created xsi:type="dcterms:W3CDTF">2018-01-29T11:31:00Z</dcterms:created>
  <dcterms:modified xsi:type="dcterms:W3CDTF">2019-12-18T09:58:00Z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