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8F" w:rsidRPr="00820C2C" w:rsidRDefault="00DF6C8F" w:rsidP="00FD1219">
      <w:pPr>
        <w:pStyle w:val="ad"/>
        <w:spacing w:after="0"/>
        <w:ind w:left="1551" w:firstLine="5253"/>
      </w:pPr>
      <w:r w:rsidRPr="00820C2C">
        <w:t>УТВЕРЖД</w:t>
      </w:r>
      <w:r>
        <w:t>Ё</w:t>
      </w:r>
      <w:r w:rsidRPr="00820C2C">
        <w:t xml:space="preserve">Н </w:t>
      </w:r>
    </w:p>
    <w:p w:rsidR="00DF6C8F" w:rsidRPr="00820C2C" w:rsidRDefault="00DF6C8F" w:rsidP="00FD1219">
      <w:pPr>
        <w:pStyle w:val="ad"/>
        <w:spacing w:after="0"/>
        <w:ind w:left="0" w:firstLine="5529"/>
      </w:pPr>
      <w:r w:rsidRPr="00820C2C">
        <w:t xml:space="preserve">постановлением </w:t>
      </w:r>
      <w:r>
        <w:t>к</w:t>
      </w:r>
      <w:r w:rsidRPr="00820C2C">
        <w:t>оллегии контрольно-</w:t>
      </w:r>
    </w:p>
    <w:p w:rsidR="00DF6C8F" w:rsidRPr="00820C2C" w:rsidRDefault="00DF6C8F" w:rsidP="00FD1219">
      <w:pPr>
        <w:pStyle w:val="ad"/>
        <w:spacing w:after="0"/>
        <w:ind w:left="0" w:firstLine="5529"/>
      </w:pPr>
      <w:r w:rsidRPr="00820C2C">
        <w:t>счетной палаты Волгоградской области</w:t>
      </w:r>
    </w:p>
    <w:p w:rsidR="00DF6C8F" w:rsidRPr="00820C2C" w:rsidRDefault="00DF6C8F" w:rsidP="00FD1219">
      <w:pPr>
        <w:pStyle w:val="ad"/>
        <w:spacing w:after="0"/>
        <w:ind w:left="0" w:firstLine="5529"/>
      </w:pPr>
      <w:r w:rsidRPr="00820C2C">
        <w:t xml:space="preserve">от </w:t>
      </w:r>
      <w:r w:rsidR="00D602BE">
        <w:t>2</w:t>
      </w:r>
      <w:r w:rsidR="009555AA">
        <w:t>9</w:t>
      </w:r>
      <w:r>
        <w:t xml:space="preserve"> июня</w:t>
      </w:r>
      <w:r w:rsidRPr="00820C2C">
        <w:t xml:space="preserve">  20</w:t>
      </w:r>
      <w:r>
        <w:t>16</w:t>
      </w:r>
      <w:r w:rsidRPr="00820C2C">
        <w:t xml:space="preserve"> года  </w:t>
      </w:r>
      <w:r w:rsidRPr="00CB5E38">
        <w:t>№</w:t>
      </w:r>
      <w:r w:rsidRPr="00820C2C">
        <w:t xml:space="preserve"> </w:t>
      </w:r>
      <w:r w:rsidR="00592BF4">
        <w:t>17/1</w:t>
      </w:r>
      <w:r w:rsidRPr="00820C2C">
        <w:t xml:space="preserve"> </w:t>
      </w:r>
    </w:p>
    <w:p w:rsidR="00DF6C8F" w:rsidRPr="0017083A" w:rsidRDefault="00DF6C8F" w:rsidP="00FD1219"/>
    <w:p w:rsidR="00DF6C8F" w:rsidRPr="00FD1219" w:rsidRDefault="00DF6C8F" w:rsidP="00FD1219">
      <w:pPr>
        <w:ind w:firstLine="0"/>
        <w:jc w:val="center"/>
        <w:rPr>
          <w:b/>
          <w:sz w:val="28"/>
          <w:szCs w:val="28"/>
        </w:rPr>
      </w:pPr>
      <w:r w:rsidRPr="00FD1219">
        <w:rPr>
          <w:b/>
        </w:rPr>
        <w:t>ОТЧЕТ</w:t>
      </w:r>
    </w:p>
    <w:p w:rsidR="00DF6C8F" w:rsidRPr="00FD1219" w:rsidRDefault="00DF6C8F" w:rsidP="00FD1219">
      <w:pPr>
        <w:pStyle w:val="2"/>
        <w:spacing w:after="0" w:line="240" w:lineRule="auto"/>
        <w:ind w:firstLine="0"/>
        <w:jc w:val="center"/>
        <w:rPr>
          <w:b/>
        </w:rPr>
      </w:pPr>
      <w:r w:rsidRPr="00FD1219">
        <w:rPr>
          <w:b/>
          <w:spacing w:val="-2"/>
        </w:rPr>
        <w:t xml:space="preserve">о результатах </w:t>
      </w:r>
      <w:r w:rsidRPr="00FD1219">
        <w:rPr>
          <w:b/>
        </w:rPr>
        <w:t>проверки финансово-хозяйственной деятельности</w:t>
      </w:r>
    </w:p>
    <w:p w:rsidR="00DF6C8F" w:rsidRPr="00FD1219" w:rsidRDefault="00DF6C8F" w:rsidP="00FD1219">
      <w:pPr>
        <w:pStyle w:val="2"/>
        <w:spacing w:after="0" w:line="240" w:lineRule="auto"/>
        <w:ind w:firstLine="0"/>
        <w:jc w:val="center"/>
        <w:rPr>
          <w:b/>
        </w:rPr>
      </w:pPr>
      <w:r w:rsidRPr="00FD1219">
        <w:rPr>
          <w:b/>
          <w:color w:val="000000"/>
        </w:rPr>
        <w:t xml:space="preserve">государственного </w:t>
      </w:r>
      <w:r w:rsidRPr="00FD1219">
        <w:rPr>
          <w:b/>
        </w:rPr>
        <w:t>казённого учреждения Волгоградской области</w:t>
      </w:r>
    </w:p>
    <w:p w:rsidR="00DF6C8F" w:rsidRPr="00FD1219" w:rsidRDefault="00DF6C8F" w:rsidP="00FD1219">
      <w:pPr>
        <w:pStyle w:val="2"/>
        <w:spacing w:after="0" w:line="240" w:lineRule="auto"/>
        <w:ind w:firstLine="0"/>
        <w:jc w:val="center"/>
        <w:rPr>
          <w:b/>
        </w:rPr>
      </w:pPr>
      <w:r w:rsidRPr="00FD1219">
        <w:rPr>
          <w:b/>
        </w:rPr>
        <w:t>«Дирекция по материально-техническому и хозяйственному обеспечению Администрации Волгоградской области» за 2015 год и истекший период 2016 года</w:t>
      </w:r>
    </w:p>
    <w:p w:rsidR="00DF6C8F" w:rsidRPr="0017083A" w:rsidRDefault="00DF6C8F" w:rsidP="00FD1219"/>
    <w:p w:rsidR="00DF6C8F" w:rsidRPr="001F6799" w:rsidRDefault="00DF6C8F" w:rsidP="00FD1219">
      <w:pPr>
        <w:rPr>
          <w:b/>
          <w:spacing w:val="-9"/>
        </w:rPr>
      </w:pPr>
      <w:r w:rsidRPr="001F6799">
        <w:rPr>
          <w:b/>
        </w:rPr>
        <w:t xml:space="preserve">Основание для проведения контрольного </w:t>
      </w:r>
      <w:r w:rsidRPr="001F6799">
        <w:rPr>
          <w:b/>
          <w:spacing w:val="-9"/>
        </w:rPr>
        <w:t xml:space="preserve">мероприятия: </w:t>
      </w:r>
      <w:r w:rsidRPr="001F6799">
        <w:rPr>
          <w:spacing w:val="-9"/>
        </w:rPr>
        <w:t>п. 3.</w:t>
      </w:r>
      <w:r>
        <w:rPr>
          <w:spacing w:val="-9"/>
        </w:rPr>
        <w:t>3</w:t>
      </w:r>
      <w:r w:rsidRPr="001F6799">
        <w:rPr>
          <w:spacing w:val="-9"/>
        </w:rPr>
        <w:t xml:space="preserve"> </w:t>
      </w:r>
      <w:r w:rsidRPr="001F6799">
        <w:t>плана работы контрольно-счетной палаты Волгоградской области, утвержденн</w:t>
      </w:r>
      <w:r>
        <w:t>ого</w:t>
      </w:r>
      <w:r w:rsidRPr="001F6799">
        <w:t xml:space="preserve"> постановлением коллегии контрольно-счётной палаты Волгоградской области от </w:t>
      </w:r>
      <w:r>
        <w:t>29.12.2015  №34/1</w:t>
      </w:r>
      <w:r w:rsidRPr="001F6799">
        <w:t>.</w:t>
      </w:r>
    </w:p>
    <w:p w:rsidR="00DF6C8F" w:rsidRPr="00FD1219" w:rsidRDefault="00DF6C8F" w:rsidP="00FD1219">
      <w:pPr>
        <w:pStyle w:val="2"/>
        <w:spacing w:after="0" w:line="240" w:lineRule="auto"/>
        <w:rPr>
          <w:b/>
        </w:rPr>
      </w:pPr>
      <w:r w:rsidRPr="00FD1219">
        <w:rPr>
          <w:b/>
        </w:rPr>
        <w:t>Цель (цели) контрольного мероприятия:</w:t>
      </w:r>
    </w:p>
    <w:p w:rsidR="00DF6C8F" w:rsidRPr="00FA3B83" w:rsidRDefault="00DF6C8F" w:rsidP="00FD1219">
      <w:pPr>
        <w:pStyle w:val="2"/>
        <w:spacing w:after="0" w:line="240" w:lineRule="auto"/>
        <w:rPr>
          <w:b/>
          <w:i/>
        </w:rPr>
      </w:pPr>
      <w:r w:rsidRPr="00FA3B83">
        <w:t>-определить законность и эффективность использования бюджетных средств;</w:t>
      </w:r>
    </w:p>
    <w:p w:rsidR="00DF6C8F" w:rsidRPr="00DD6527" w:rsidRDefault="00DF6C8F" w:rsidP="00FD1219">
      <w:pPr>
        <w:pStyle w:val="2"/>
        <w:spacing w:after="0" w:line="240" w:lineRule="auto"/>
        <w:rPr>
          <w:b/>
          <w:i/>
        </w:rPr>
      </w:pPr>
      <w:r>
        <w:t>-оценить соблюдение порядка учёта, использования и списания материальных запасов;</w:t>
      </w:r>
    </w:p>
    <w:p w:rsidR="00DF6C8F" w:rsidRDefault="00DF6C8F" w:rsidP="00FD1219">
      <w:pPr>
        <w:pStyle w:val="2"/>
        <w:spacing w:after="0" w:line="240" w:lineRule="auto"/>
        <w:rPr>
          <w:b/>
          <w:i/>
        </w:rPr>
      </w:pPr>
      <w:r w:rsidRPr="00DD6527">
        <w:t>-</w:t>
      </w:r>
      <w:r>
        <w:t>оценить</w:t>
      </w:r>
      <w:r w:rsidRPr="00DD6527">
        <w:t xml:space="preserve"> соблюдение порядка управления и распоряжения собственностью Волгоградской области,</w:t>
      </w:r>
      <w:r>
        <w:t xml:space="preserve"> сохранность и </w:t>
      </w:r>
      <w:r w:rsidRPr="00DD6527">
        <w:t>эффективность использования имущества;</w:t>
      </w:r>
    </w:p>
    <w:p w:rsidR="00DF6C8F" w:rsidRDefault="00DF6C8F" w:rsidP="00FD1219">
      <w:pPr>
        <w:pStyle w:val="2"/>
        <w:spacing w:after="0" w:line="240" w:lineRule="auto"/>
        <w:rPr>
          <w:b/>
          <w:spacing w:val="-2"/>
        </w:rPr>
      </w:pPr>
      <w:r w:rsidRPr="00FA3B83">
        <w:t>-оценить деятельность</w:t>
      </w:r>
      <w:r>
        <w:t xml:space="preserve"> по администрированию доходов.</w:t>
      </w:r>
    </w:p>
    <w:p w:rsidR="00DF6C8F" w:rsidRPr="001F6799" w:rsidRDefault="00DF6C8F" w:rsidP="00FD1219">
      <w:r w:rsidRPr="001F6799">
        <w:rPr>
          <w:b/>
        </w:rPr>
        <w:t xml:space="preserve">Проверяемый период деятельности: </w:t>
      </w:r>
      <w:r w:rsidRPr="001F6799">
        <w:t>201</w:t>
      </w:r>
      <w:r>
        <w:t>5</w:t>
      </w:r>
      <w:r w:rsidRPr="001F6799">
        <w:t xml:space="preserve"> год – </w:t>
      </w:r>
      <w:r>
        <w:t>истекший период</w:t>
      </w:r>
      <w:r w:rsidRPr="001F6799">
        <w:t xml:space="preserve"> 201</w:t>
      </w:r>
      <w:r>
        <w:t>6</w:t>
      </w:r>
      <w:r w:rsidRPr="001F6799">
        <w:t xml:space="preserve"> года</w:t>
      </w:r>
      <w:r>
        <w:t>.</w:t>
      </w:r>
    </w:p>
    <w:p w:rsidR="00DF6C8F" w:rsidRPr="001F6799" w:rsidRDefault="00DF6C8F" w:rsidP="00FD1219">
      <w:r w:rsidRPr="001F6799">
        <w:t>Срок проведения контрольного мероприятия</w:t>
      </w:r>
      <w:r>
        <w:t>:</w:t>
      </w:r>
      <w:r w:rsidRPr="001F6799">
        <w:t xml:space="preserve"> с </w:t>
      </w:r>
      <w:r>
        <w:t>27</w:t>
      </w:r>
      <w:r w:rsidRPr="001F6799">
        <w:t>.</w:t>
      </w:r>
      <w:r>
        <w:t>04</w:t>
      </w:r>
      <w:r w:rsidRPr="001F6799">
        <w:t>.201</w:t>
      </w:r>
      <w:r>
        <w:t>6</w:t>
      </w:r>
      <w:r w:rsidRPr="001F6799">
        <w:t xml:space="preserve"> по </w:t>
      </w:r>
      <w:r>
        <w:t>3</w:t>
      </w:r>
      <w:r w:rsidR="00D602BE">
        <w:t>1</w:t>
      </w:r>
      <w:r w:rsidRPr="001F6799">
        <w:t>.</w:t>
      </w:r>
      <w:r>
        <w:t>05</w:t>
      </w:r>
      <w:r w:rsidRPr="001F6799">
        <w:t>.201</w:t>
      </w:r>
      <w:r>
        <w:t>6.</w:t>
      </w:r>
    </w:p>
    <w:p w:rsidR="00DF6C8F" w:rsidRPr="001F6799" w:rsidRDefault="00DF6C8F" w:rsidP="00FD1219">
      <w:pPr>
        <w:pStyle w:val="2"/>
        <w:spacing w:after="0" w:line="240" w:lineRule="auto"/>
        <w:rPr>
          <w:i/>
        </w:rPr>
      </w:pPr>
      <w:r w:rsidRPr="001F6799">
        <w:rPr>
          <w:b/>
          <w:spacing w:val="-15"/>
        </w:rPr>
        <w:t xml:space="preserve">Объект контрольного мероприятия: </w:t>
      </w:r>
      <w:r w:rsidRPr="00FB5F37">
        <w:t xml:space="preserve">государственное казённое учреждение Волгоградской области «Дирекция по материально-техническому и хозяйственному обеспечению Администрации Волгоградской области» (далее - </w:t>
      </w:r>
      <w:proofErr w:type="spellStart"/>
      <w:r w:rsidR="001C5B42">
        <w:t>Хоздирекция</w:t>
      </w:r>
      <w:proofErr w:type="spellEnd"/>
      <w:r w:rsidRPr="00FB5F37">
        <w:t>, учреждение)</w:t>
      </w:r>
      <w:r>
        <w:t>.</w:t>
      </w:r>
    </w:p>
    <w:p w:rsidR="00FB5F37" w:rsidRPr="00FD1219" w:rsidRDefault="00DF6C8F" w:rsidP="00FD1219">
      <w:pPr>
        <w:rPr>
          <w:b/>
        </w:rPr>
      </w:pPr>
      <w:r w:rsidRPr="00FD1219">
        <w:rPr>
          <w:b/>
        </w:rPr>
        <w:t xml:space="preserve">Перечень оформленных актов контрольных мероприятий: </w:t>
      </w:r>
    </w:p>
    <w:p w:rsidR="00FB5F37" w:rsidRPr="00FB5F37" w:rsidRDefault="00FB5F37" w:rsidP="00FD1219">
      <w:r w:rsidRPr="00FB5F37">
        <w:t>-7 актов встречных проверок органов исполнительной власти Волгоградской области, снабжаемых учреждением канцелярскими товарами;</w:t>
      </w:r>
    </w:p>
    <w:p w:rsidR="00FB5F37" w:rsidRPr="00FB5F37" w:rsidRDefault="00FB5F37" w:rsidP="00FD1219">
      <w:r w:rsidRPr="00FB5F37">
        <w:t xml:space="preserve">-7 актов обследования имущества и земельных участков </w:t>
      </w:r>
      <w:r>
        <w:t xml:space="preserve">с целью </w:t>
      </w:r>
      <w:proofErr w:type="gramStart"/>
      <w:r>
        <w:t xml:space="preserve">проверки исполнения </w:t>
      </w:r>
      <w:r w:rsidRPr="00FB5F37">
        <w:t>условий договоров охраны</w:t>
      </w:r>
      <w:proofErr w:type="gramEnd"/>
      <w:r w:rsidRPr="00FB5F37">
        <w:t>;</w:t>
      </w:r>
    </w:p>
    <w:p w:rsidR="00FB5F37" w:rsidRPr="00FB5F37" w:rsidRDefault="00FB5F37" w:rsidP="00FD1219">
      <w:r w:rsidRPr="00FB5F37">
        <w:t xml:space="preserve">-1 акт обследования помещений </w:t>
      </w:r>
      <w:r>
        <w:t>с целью</w:t>
      </w:r>
      <w:r w:rsidRPr="00FB5F37">
        <w:t xml:space="preserve"> проверки объёмов ремонтных работ;</w:t>
      </w:r>
    </w:p>
    <w:p w:rsidR="00FB5F37" w:rsidRPr="00FB5F37" w:rsidRDefault="00FB5F37" w:rsidP="00FD1219">
      <w:r w:rsidRPr="00FB5F37">
        <w:t>-1 акт обследования здания с целью определения фактического распределения площадей;</w:t>
      </w:r>
    </w:p>
    <w:p w:rsidR="00DF6C8F" w:rsidRPr="00FB5F37" w:rsidRDefault="00FB5F37" w:rsidP="00FD1219">
      <w:r w:rsidRPr="00FB5F37">
        <w:t>-а</w:t>
      </w:r>
      <w:r w:rsidR="00DF6C8F" w:rsidRPr="00FB5F37">
        <w:t xml:space="preserve">кт проверки </w:t>
      </w:r>
      <w:r w:rsidRPr="00FB5F37">
        <w:t xml:space="preserve">учреждения </w:t>
      </w:r>
      <w:r w:rsidR="00DF6C8F" w:rsidRPr="00FB5F37">
        <w:t xml:space="preserve">(учреждением представлены </w:t>
      </w:r>
      <w:r w:rsidR="00DF6C8F" w:rsidRPr="006F44F7">
        <w:t>возражения и пояснения,</w:t>
      </w:r>
      <w:r w:rsidR="00DF6C8F" w:rsidRPr="00FB5F37">
        <w:t xml:space="preserve"> которые с заключением на них прилагаются к настоящему отчёту). </w:t>
      </w:r>
    </w:p>
    <w:p w:rsidR="00DF6C8F" w:rsidRPr="00FD1219" w:rsidRDefault="00DF6C8F" w:rsidP="00FD1219">
      <w:pPr>
        <w:rPr>
          <w:b/>
        </w:rPr>
      </w:pPr>
      <w:r w:rsidRPr="00FD1219">
        <w:rPr>
          <w:b/>
        </w:rPr>
        <w:t>Характеристика объекта контроля:</w:t>
      </w:r>
    </w:p>
    <w:p w:rsidR="00B17032" w:rsidRDefault="00B17032" w:rsidP="00FD1219">
      <w:pPr>
        <w:rPr>
          <w:rFonts w:eastAsia="Calibri"/>
          <w:lang w:eastAsia="en-US"/>
        </w:rPr>
      </w:pPr>
      <w:r>
        <w:rPr>
          <w:rFonts w:eastAsia="Calibri"/>
          <w:lang w:eastAsia="en-US"/>
        </w:rPr>
        <w:t xml:space="preserve">Учреждение создано </w:t>
      </w:r>
      <w:r w:rsidR="006E0951">
        <w:rPr>
          <w:rFonts w:eastAsia="Calibri"/>
          <w:lang w:eastAsia="en-US"/>
        </w:rPr>
        <w:t>п</w:t>
      </w:r>
      <w:r w:rsidR="006E0951" w:rsidRPr="00B675A0">
        <w:rPr>
          <w:rFonts w:eastAsia="Calibri"/>
          <w:lang w:eastAsia="en-US"/>
        </w:rPr>
        <w:t>остановление</w:t>
      </w:r>
      <w:r w:rsidR="006E0951">
        <w:rPr>
          <w:rFonts w:eastAsia="Calibri"/>
          <w:lang w:eastAsia="en-US"/>
        </w:rPr>
        <w:t>м</w:t>
      </w:r>
      <w:r w:rsidR="006E0951" w:rsidRPr="00B675A0">
        <w:rPr>
          <w:rFonts w:eastAsia="Calibri"/>
          <w:lang w:eastAsia="en-US"/>
        </w:rPr>
        <w:t xml:space="preserve"> </w:t>
      </w:r>
      <w:r w:rsidR="006E0951">
        <w:rPr>
          <w:rFonts w:eastAsia="Calibri"/>
          <w:lang w:eastAsia="en-US"/>
        </w:rPr>
        <w:t>П</w:t>
      </w:r>
      <w:r w:rsidR="006E0951" w:rsidRPr="00B675A0">
        <w:rPr>
          <w:rFonts w:eastAsia="Calibri"/>
          <w:lang w:eastAsia="en-US"/>
        </w:rPr>
        <w:t>равительства Волгоградской области от 25</w:t>
      </w:r>
      <w:r w:rsidR="006E0951">
        <w:rPr>
          <w:rFonts w:eastAsia="Calibri"/>
          <w:lang w:eastAsia="en-US"/>
        </w:rPr>
        <w:t>.09.</w:t>
      </w:r>
      <w:r w:rsidR="006E0951" w:rsidRPr="00B675A0">
        <w:rPr>
          <w:rFonts w:eastAsia="Calibri"/>
          <w:lang w:eastAsia="en-US"/>
        </w:rPr>
        <w:t xml:space="preserve">2014 </w:t>
      </w:r>
      <w:r w:rsidR="006E0951">
        <w:rPr>
          <w:rFonts w:eastAsia="Calibri"/>
          <w:lang w:eastAsia="en-US"/>
        </w:rPr>
        <w:t>№</w:t>
      </w:r>
      <w:r w:rsidR="006E0951" w:rsidRPr="00B675A0">
        <w:rPr>
          <w:rFonts w:eastAsia="Calibri"/>
          <w:lang w:eastAsia="en-US"/>
        </w:rPr>
        <w:t>5</w:t>
      </w:r>
      <w:r w:rsidR="006E0951">
        <w:rPr>
          <w:rFonts w:eastAsia="Calibri"/>
          <w:lang w:eastAsia="en-US"/>
        </w:rPr>
        <w:t xml:space="preserve"> </w:t>
      </w:r>
      <w:r w:rsidR="006E0951" w:rsidRPr="00B675A0">
        <w:rPr>
          <w:rFonts w:eastAsia="Calibri"/>
          <w:lang w:eastAsia="en-US"/>
        </w:rPr>
        <w:t xml:space="preserve">40-п </w:t>
      </w:r>
      <w:r w:rsidR="006E0951">
        <w:rPr>
          <w:rFonts w:eastAsia="Calibri"/>
          <w:lang w:eastAsia="en-US"/>
        </w:rPr>
        <w:t>«</w:t>
      </w:r>
      <w:r w:rsidR="006E0951" w:rsidRPr="00B675A0">
        <w:rPr>
          <w:rFonts w:eastAsia="Calibri"/>
          <w:lang w:eastAsia="en-US"/>
        </w:rPr>
        <w:t xml:space="preserve">О реорганизации государственного бюджетного учреждения Волгоградской области </w:t>
      </w:r>
      <w:r w:rsidR="006E0951">
        <w:rPr>
          <w:rFonts w:eastAsia="Calibri"/>
          <w:lang w:eastAsia="en-US"/>
        </w:rPr>
        <w:t>«</w:t>
      </w:r>
      <w:r w:rsidR="006E0951" w:rsidRPr="00B675A0">
        <w:rPr>
          <w:rFonts w:eastAsia="Calibri"/>
          <w:lang w:eastAsia="en-US"/>
        </w:rPr>
        <w:t>Исполнительная дирекция Правительства Волгоградской области</w:t>
      </w:r>
      <w:r w:rsidR="006E0951">
        <w:rPr>
          <w:rFonts w:eastAsia="Calibri"/>
          <w:lang w:eastAsia="en-US"/>
        </w:rPr>
        <w:t xml:space="preserve">» </w:t>
      </w:r>
      <w:r>
        <w:rPr>
          <w:rFonts w:eastAsia="Calibri"/>
          <w:lang w:eastAsia="en-US"/>
        </w:rPr>
        <w:t xml:space="preserve">путём выделения из состава </w:t>
      </w:r>
      <w:r w:rsidR="006E0951">
        <w:rPr>
          <w:rFonts w:eastAsia="Calibri"/>
          <w:lang w:eastAsia="en-US"/>
        </w:rPr>
        <w:t>указанного бюджетного учреждения</w:t>
      </w:r>
      <w:r>
        <w:rPr>
          <w:rFonts w:eastAsia="Calibri"/>
          <w:lang w:eastAsia="en-US"/>
        </w:rPr>
        <w:t xml:space="preserve">. Дата регистрации и </w:t>
      </w:r>
      <w:r w:rsidRPr="00DC4FE8">
        <w:rPr>
          <w:rFonts w:eastAsia="Calibri"/>
          <w:lang w:eastAsia="en-US"/>
        </w:rPr>
        <w:t xml:space="preserve">включения в ЕГРЮЛ – </w:t>
      </w:r>
      <w:r>
        <w:rPr>
          <w:rFonts w:eastAsia="Calibri"/>
          <w:lang w:eastAsia="en-US"/>
        </w:rPr>
        <w:t>29</w:t>
      </w:r>
      <w:r w:rsidRPr="00DC4FE8">
        <w:rPr>
          <w:rFonts w:eastAsia="Calibri"/>
          <w:lang w:eastAsia="en-US"/>
        </w:rPr>
        <w:t>.</w:t>
      </w:r>
      <w:r>
        <w:rPr>
          <w:rFonts w:eastAsia="Calibri"/>
          <w:lang w:eastAsia="en-US"/>
        </w:rPr>
        <w:t>01</w:t>
      </w:r>
      <w:r w:rsidRPr="00DC4FE8">
        <w:rPr>
          <w:rFonts w:eastAsia="Calibri"/>
          <w:lang w:eastAsia="en-US"/>
        </w:rPr>
        <w:t>.</w:t>
      </w:r>
      <w:r>
        <w:rPr>
          <w:rFonts w:eastAsia="Calibri"/>
          <w:lang w:eastAsia="en-US"/>
        </w:rPr>
        <w:t>2015</w:t>
      </w:r>
      <w:r w:rsidRPr="00DC4FE8">
        <w:rPr>
          <w:rFonts w:eastAsia="Calibri"/>
          <w:lang w:eastAsia="en-US"/>
        </w:rPr>
        <w:t>.</w:t>
      </w:r>
      <w:r>
        <w:rPr>
          <w:rFonts w:eastAsia="Calibri"/>
          <w:lang w:eastAsia="en-US"/>
        </w:rPr>
        <w:t xml:space="preserve"> </w:t>
      </w:r>
    </w:p>
    <w:p w:rsidR="00B17032" w:rsidRDefault="00B17032" w:rsidP="00FD1219">
      <w:pPr>
        <w:rPr>
          <w:rFonts w:eastAsia="Calibri"/>
          <w:lang w:eastAsia="en-US"/>
        </w:rPr>
      </w:pPr>
      <w:r>
        <w:rPr>
          <w:rFonts w:eastAsia="Calibri"/>
          <w:lang w:eastAsia="en-US"/>
        </w:rPr>
        <w:t xml:space="preserve">Функции и полномочия учредителя </w:t>
      </w:r>
      <w:r w:rsidR="005F2EBC">
        <w:rPr>
          <w:rFonts w:eastAsia="Calibri"/>
          <w:lang w:eastAsia="en-US"/>
        </w:rPr>
        <w:t xml:space="preserve">учреждения и главного распорядителя бюджетных средств </w:t>
      </w:r>
      <w:r>
        <w:rPr>
          <w:rFonts w:eastAsia="Calibri"/>
          <w:lang w:eastAsia="en-US"/>
        </w:rPr>
        <w:t>учреждения осуществляет комитет по управлению государственным имуществом Волгоградск</w:t>
      </w:r>
      <w:r w:rsidRPr="009F38EC">
        <w:rPr>
          <w:rFonts w:eastAsia="Calibri"/>
          <w:lang w:eastAsia="en-US"/>
        </w:rPr>
        <w:t xml:space="preserve">ой области </w:t>
      </w:r>
      <w:r w:rsidRPr="009F38EC">
        <w:rPr>
          <w:rFonts w:eastAsia="Calibri"/>
        </w:rPr>
        <w:t>(далее – Учредитель</w:t>
      </w:r>
      <w:r w:rsidR="00F94B34">
        <w:rPr>
          <w:rFonts w:eastAsia="Calibri"/>
        </w:rPr>
        <w:t>, КУГИ</w:t>
      </w:r>
      <w:r w:rsidRPr="009F38EC">
        <w:rPr>
          <w:rFonts w:eastAsia="Calibri"/>
        </w:rPr>
        <w:t>)</w:t>
      </w:r>
      <w:r w:rsidRPr="009F38EC">
        <w:t>.</w:t>
      </w:r>
      <w:r>
        <w:t xml:space="preserve"> </w:t>
      </w:r>
      <w:r>
        <w:rPr>
          <w:rFonts w:eastAsia="Calibri"/>
          <w:lang w:eastAsia="en-US"/>
        </w:rPr>
        <w:t>Устав учреждения утверждён распоряжением Учредителя от 20.01.2015</w:t>
      </w:r>
      <w:r w:rsidRPr="00FB7FB7">
        <w:rPr>
          <w:rFonts w:eastAsia="Calibri"/>
          <w:lang w:eastAsia="en-US"/>
        </w:rPr>
        <w:t xml:space="preserve"> </w:t>
      </w:r>
      <w:r>
        <w:rPr>
          <w:rFonts w:eastAsia="Calibri"/>
          <w:lang w:eastAsia="en-US"/>
        </w:rPr>
        <w:t xml:space="preserve">№ 65-р. Дважды в него внесены изменения (от 19.02.2015 №106-р, от 30.11.2015 №2216-р). </w:t>
      </w:r>
    </w:p>
    <w:p w:rsidR="00B17032" w:rsidRDefault="00B17032" w:rsidP="00FD1219">
      <w:pPr>
        <w:rPr>
          <w:rFonts w:eastAsia="Calibri"/>
          <w:lang w:eastAsia="en-US"/>
        </w:rPr>
      </w:pPr>
      <w:r>
        <w:rPr>
          <w:rFonts w:eastAsia="Calibri"/>
          <w:lang w:eastAsia="en-US"/>
        </w:rPr>
        <w:t>Предметом и основной целью деятельности учреждения является организационное, материально-техническое, хозяйственное обеспечение деятельности Администрации Волгоградской области, органов исполнительной власти Волгоградской области, а также иных государственных органов и организаций, определённых Учредителем.</w:t>
      </w:r>
    </w:p>
    <w:p w:rsidR="00B03019" w:rsidRDefault="00B03019" w:rsidP="00FD1219">
      <w:pPr>
        <w:rPr>
          <w:b/>
        </w:rPr>
      </w:pPr>
    </w:p>
    <w:p w:rsidR="00DF6C8F" w:rsidRPr="00FD1219" w:rsidRDefault="00DF6C8F" w:rsidP="00FD1219">
      <w:pPr>
        <w:rPr>
          <w:b/>
        </w:rPr>
      </w:pPr>
      <w:r w:rsidRPr="00FD1219">
        <w:rPr>
          <w:b/>
        </w:rPr>
        <w:lastRenderedPageBreak/>
        <w:t>Результаты контрольного мероприятия:</w:t>
      </w:r>
    </w:p>
    <w:p w:rsidR="001B4C74" w:rsidRPr="00FD1219" w:rsidRDefault="006F4BA2" w:rsidP="00FD1219">
      <w:pPr>
        <w:ind w:firstLine="0"/>
        <w:jc w:val="center"/>
        <w:rPr>
          <w:b/>
        </w:rPr>
      </w:pPr>
      <w:r w:rsidRPr="00FD1219">
        <w:rPr>
          <w:b/>
        </w:rPr>
        <w:t>У</w:t>
      </w:r>
      <w:r w:rsidR="001B4C74" w:rsidRPr="00FD1219">
        <w:rPr>
          <w:b/>
        </w:rPr>
        <w:t>правлени</w:t>
      </w:r>
      <w:r w:rsidRPr="00FD1219">
        <w:rPr>
          <w:b/>
        </w:rPr>
        <w:t>е</w:t>
      </w:r>
      <w:r w:rsidR="001B4C74" w:rsidRPr="00FD1219">
        <w:rPr>
          <w:b/>
        </w:rPr>
        <w:t xml:space="preserve"> и распоряжени</w:t>
      </w:r>
      <w:r w:rsidRPr="00FD1219">
        <w:rPr>
          <w:b/>
        </w:rPr>
        <w:t>е</w:t>
      </w:r>
      <w:r w:rsidR="001B4C74" w:rsidRPr="00FD1219">
        <w:rPr>
          <w:b/>
        </w:rPr>
        <w:t xml:space="preserve"> собственностью Волгоградской области</w:t>
      </w:r>
    </w:p>
    <w:p w:rsidR="00052A5A" w:rsidRDefault="00052A5A" w:rsidP="004B7A4D">
      <w:r>
        <w:t xml:space="preserve">По состоянию на 01.04.2016 на балансе </w:t>
      </w:r>
      <w:proofErr w:type="spellStart"/>
      <w:r>
        <w:t>Хоздирекции</w:t>
      </w:r>
      <w:proofErr w:type="spellEnd"/>
      <w:r>
        <w:t xml:space="preserve"> числилось 55 объектов нежилых помещений</w:t>
      </w:r>
      <w:r w:rsidR="0096087D">
        <w:t xml:space="preserve"> общей площадью 29,5 тыс. кв. м.</w:t>
      </w:r>
      <w:r>
        <w:t>, закреплённых за ним на праве оперативного управления, балансовой стоимостью 510 832,7 тыс. руб., что составляло 98,9% от общей балансовой стоимости основных средств учреждения.</w:t>
      </w:r>
    </w:p>
    <w:p w:rsidR="001B4C74" w:rsidRDefault="00B911AC" w:rsidP="004B7A4D">
      <w:r>
        <w:t>К</w:t>
      </w:r>
      <w:r w:rsidR="001B4C74">
        <w:t xml:space="preserve">роме </w:t>
      </w:r>
      <w:r w:rsidR="00864487">
        <w:t xml:space="preserve">указанных </w:t>
      </w:r>
      <w:r w:rsidR="001B4C74">
        <w:t xml:space="preserve">нежилых помещений у </w:t>
      </w:r>
      <w:r>
        <w:t>у</w:t>
      </w:r>
      <w:r w:rsidR="001B4C74">
        <w:t xml:space="preserve">чреждения находилось недвижимое имущество в пользовании или на хранении по гражданско-правовым договорам, информация о котором отражена на </w:t>
      </w:r>
      <w:proofErr w:type="spellStart"/>
      <w:r w:rsidR="001B4C74">
        <w:t>забалансовых</w:t>
      </w:r>
      <w:proofErr w:type="spellEnd"/>
      <w:r w:rsidR="001B4C74">
        <w:t xml:space="preserve"> счетах.</w:t>
      </w:r>
      <w:r w:rsidR="0096087D">
        <w:t xml:space="preserve"> </w:t>
      </w:r>
      <w:r w:rsidR="001B4C74">
        <w:t>Обобщенн</w:t>
      </w:r>
      <w:r w:rsidR="00864487">
        <w:t>ые сведения</w:t>
      </w:r>
      <w:r>
        <w:t xml:space="preserve"> о нежилых помещениях</w:t>
      </w:r>
      <w:r w:rsidR="001B4C74">
        <w:t xml:space="preserve"> с указанием правовых оснований </w:t>
      </w:r>
      <w:r>
        <w:t>пользования по состоянию на 01.0</w:t>
      </w:r>
      <w:r w:rsidR="008E2A5D">
        <w:t>4</w:t>
      </w:r>
      <w:r>
        <w:t xml:space="preserve">.2016 </w:t>
      </w:r>
      <w:proofErr w:type="gramStart"/>
      <w:r w:rsidR="001B4C74">
        <w:t>представлена</w:t>
      </w:r>
      <w:proofErr w:type="gramEnd"/>
      <w:r w:rsidR="001B4C74">
        <w:t xml:space="preserve"> в таблице.</w:t>
      </w:r>
    </w:p>
    <w:tbl>
      <w:tblPr>
        <w:tblW w:w="97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778"/>
        <w:gridCol w:w="1417"/>
        <w:gridCol w:w="1134"/>
        <w:gridCol w:w="1418"/>
      </w:tblGrid>
      <w:tr w:rsidR="00D347C5" w:rsidRPr="00FD1219" w:rsidTr="00FD1219">
        <w:trPr>
          <w:trHeight w:val="276"/>
        </w:trPr>
        <w:tc>
          <w:tcPr>
            <w:tcW w:w="5778" w:type="dxa"/>
            <w:vMerge w:val="restart"/>
            <w:vAlign w:val="center"/>
          </w:tcPr>
          <w:p w:rsidR="00D347C5" w:rsidRPr="00FD1219" w:rsidRDefault="00D347C5" w:rsidP="00FD1219">
            <w:pPr>
              <w:ind w:firstLine="0"/>
              <w:jc w:val="center"/>
              <w:rPr>
                <w:b/>
                <w:sz w:val="20"/>
                <w:szCs w:val="20"/>
              </w:rPr>
            </w:pPr>
            <w:r w:rsidRPr="00FD1219">
              <w:rPr>
                <w:b/>
                <w:sz w:val="20"/>
                <w:szCs w:val="20"/>
              </w:rPr>
              <w:t>Правовое основание</w:t>
            </w:r>
          </w:p>
        </w:tc>
        <w:tc>
          <w:tcPr>
            <w:tcW w:w="1417" w:type="dxa"/>
            <w:vMerge w:val="restart"/>
            <w:vAlign w:val="center"/>
          </w:tcPr>
          <w:p w:rsidR="00D347C5" w:rsidRPr="00FD1219" w:rsidRDefault="00D347C5" w:rsidP="00FD1219">
            <w:pPr>
              <w:ind w:firstLine="0"/>
              <w:jc w:val="center"/>
              <w:rPr>
                <w:b/>
                <w:sz w:val="20"/>
                <w:szCs w:val="20"/>
              </w:rPr>
            </w:pPr>
            <w:r w:rsidRPr="00FD1219">
              <w:rPr>
                <w:b/>
                <w:sz w:val="20"/>
                <w:szCs w:val="20"/>
              </w:rPr>
              <w:t>Количество объектов, ед.</w:t>
            </w:r>
            <w:r w:rsidR="0096087D" w:rsidRPr="00FD1219">
              <w:rPr>
                <w:b/>
                <w:sz w:val="20"/>
                <w:szCs w:val="20"/>
              </w:rPr>
              <w:t xml:space="preserve"> (адресов)</w:t>
            </w:r>
          </w:p>
        </w:tc>
        <w:tc>
          <w:tcPr>
            <w:tcW w:w="1134" w:type="dxa"/>
            <w:vMerge w:val="restart"/>
            <w:vAlign w:val="center"/>
          </w:tcPr>
          <w:p w:rsidR="00D347C5" w:rsidRPr="00FD1219" w:rsidRDefault="00D347C5" w:rsidP="00FD1219">
            <w:pPr>
              <w:ind w:firstLine="0"/>
              <w:jc w:val="center"/>
              <w:rPr>
                <w:b/>
                <w:sz w:val="20"/>
                <w:szCs w:val="20"/>
              </w:rPr>
            </w:pPr>
            <w:r w:rsidRPr="00FD1219">
              <w:rPr>
                <w:b/>
                <w:sz w:val="20"/>
                <w:szCs w:val="20"/>
              </w:rPr>
              <w:t>Площадь, кв.м.</w:t>
            </w:r>
          </w:p>
        </w:tc>
        <w:tc>
          <w:tcPr>
            <w:tcW w:w="1418" w:type="dxa"/>
            <w:vMerge w:val="restart"/>
            <w:vAlign w:val="center"/>
          </w:tcPr>
          <w:p w:rsidR="00D347C5" w:rsidRPr="00FD1219" w:rsidRDefault="00D347C5" w:rsidP="00FD1219">
            <w:pPr>
              <w:ind w:firstLine="0"/>
              <w:jc w:val="center"/>
              <w:rPr>
                <w:b/>
                <w:sz w:val="20"/>
                <w:szCs w:val="20"/>
              </w:rPr>
            </w:pPr>
            <w:r w:rsidRPr="00FD1219">
              <w:rPr>
                <w:b/>
                <w:sz w:val="20"/>
                <w:szCs w:val="20"/>
              </w:rPr>
              <w:t>Балансовая стоимость, млн. руб.</w:t>
            </w:r>
          </w:p>
        </w:tc>
      </w:tr>
      <w:tr w:rsidR="00D347C5" w:rsidRPr="00FD1219" w:rsidTr="00FD1219">
        <w:trPr>
          <w:trHeight w:val="276"/>
        </w:trPr>
        <w:tc>
          <w:tcPr>
            <w:tcW w:w="5778" w:type="dxa"/>
            <w:vMerge/>
          </w:tcPr>
          <w:p w:rsidR="00D347C5" w:rsidRPr="00FD1219" w:rsidRDefault="00D347C5" w:rsidP="00FD1219">
            <w:pPr>
              <w:ind w:firstLine="0"/>
              <w:rPr>
                <w:sz w:val="20"/>
                <w:szCs w:val="20"/>
              </w:rPr>
            </w:pPr>
          </w:p>
        </w:tc>
        <w:tc>
          <w:tcPr>
            <w:tcW w:w="1417" w:type="dxa"/>
            <w:vMerge/>
            <w:vAlign w:val="center"/>
          </w:tcPr>
          <w:p w:rsidR="00D347C5" w:rsidRPr="00FD1219" w:rsidRDefault="00D347C5" w:rsidP="00FD1219">
            <w:pPr>
              <w:ind w:firstLine="0"/>
              <w:rPr>
                <w:sz w:val="20"/>
                <w:szCs w:val="20"/>
              </w:rPr>
            </w:pPr>
          </w:p>
        </w:tc>
        <w:tc>
          <w:tcPr>
            <w:tcW w:w="1134" w:type="dxa"/>
            <w:vMerge/>
            <w:vAlign w:val="center"/>
          </w:tcPr>
          <w:p w:rsidR="00D347C5" w:rsidRPr="00FD1219" w:rsidRDefault="00D347C5" w:rsidP="00FD1219">
            <w:pPr>
              <w:ind w:firstLine="0"/>
              <w:rPr>
                <w:sz w:val="20"/>
                <w:szCs w:val="20"/>
              </w:rPr>
            </w:pPr>
          </w:p>
        </w:tc>
        <w:tc>
          <w:tcPr>
            <w:tcW w:w="1418" w:type="dxa"/>
            <w:vMerge/>
            <w:vAlign w:val="center"/>
          </w:tcPr>
          <w:p w:rsidR="00D347C5" w:rsidRPr="00FD1219" w:rsidRDefault="00D347C5" w:rsidP="00FD1219">
            <w:pPr>
              <w:ind w:firstLine="0"/>
              <w:rPr>
                <w:sz w:val="20"/>
                <w:szCs w:val="20"/>
              </w:rPr>
            </w:pPr>
          </w:p>
        </w:tc>
      </w:tr>
      <w:tr w:rsidR="00ED16C8" w:rsidRPr="00FD1219" w:rsidTr="00FD1219">
        <w:tc>
          <w:tcPr>
            <w:tcW w:w="9747" w:type="dxa"/>
            <w:gridSpan w:val="4"/>
            <w:vAlign w:val="center"/>
          </w:tcPr>
          <w:p w:rsidR="00ED16C8" w:rsidRPr="00FD1219" w:rsidRDefault="00ED16C8" w:rsidP="00FD1219">
            <w:pPr>
              <w:ind w:firstLine="0"/>
              <w:jc w:val="center"/>
              <w:rPr>
                <w:b/>
                <w:sz w:val="20"/>
                <w:szCs w:val="20"/>
              </w:rPr>
            </w:pPr>
            <w:r w:rsidRPr="00FD1219">
              <w:rPr>
                <w:b/>
                <w:sz w:val="20"/>
                <w:szCs w:val="20"/>
              </w:rPr>
              <w:t>На балансе</w:t>
            </w:r>
          </w:p>
        </w:tc>
      </w:tr>
      <w:tr w:rsidR="00D347C5" w:rsidRPr="00FD1219" w:rsidTr="00FD1219">
        <w:tc>
          <w:tcPr>
            <w:tcW w:w="5778" w:type="dxa"/>
            <w:vAlign w:val="center"/>
          </w:tcPr>
          <w:p w:rsidR="00D347C5" w:rsidRPr="00FD1219" w:rsidRDefault="00D347C5" w:rsidP="00FD1219">
            <w:pPr>
              <w:ind w:firstLine="0"/>
              <w:rPr>
                <w:sz w:val="20"/>
                <w:szCs w:val="20"/>
              </w:rPr>
            </w:pPr>
            <w:r w:rsidRPr="00FD1219">
              <w:rPr>
                <w:sz w:val="20"/>
                <w:szCs w:val="20"/>
              </w:rPr>
              <w:t>Оперативное управление (в основном, для размещения ОИВ, переданное им по договорам пользования)</w:t>
            </w:r>
          </w:p>
        </w:tc>
        <w:tc>
          <w:tcPr>
            <w:tcW w:w="1417" w:type="dxa"/>
            <w:vAlign w:val="center"/>
          </w:tcPr>
          <w:p w:rsidR="00D347C5" w:rsidRPr="00FD1219" w:rsidRDefault="008E2A5D" w:rsidP="00FD1219">
            <w:pPr>
              <w:ind w:firstLine="0"/>
              <w:jc w:val="right"/>
              <w:rPr>
                <w:sz w:val="20"/>
                <w:szCs w:val="20"/>
              </w:rPr>
            </w:pPr>
            <w:r w:rsidRPr="00FD1219">
              <w:rPr>
                <w:sz w:val="20"/>
                <w:szCs w:val="20"/>
              </w:rPr>
              <w:t>55</w:t>
            </w:r>
            <w:r w:rsidR="0096087D" w:rsidRPr="00FD1219">
              <w:rPr>
                <w:sz w:val="20"/>
                <w:szCs w:val="20"/>
              </w:rPr>
              <w:t>(2</w:t>
            </w:r>
            <w:r w:rsidR="00BF7791" w:rsidRPr="00FD1219">
              <w:rPr>
                <w:sz w:val="20"/>
                <w:szCs w:val="20"/>
              </w:rPr>
              <w:t>4</w:t>
            </w:r>
            <w:r w:rsidR="0096087D" w:rsidRPr="00FD1219">
              <w:rPr>
                <w:sz w:val="20"/>
                <w:szCs w:val="20"/>
              </w:rPr>
              <w:t>)</w:t>
            </w:r>
          </w:p>
        </w:tc>
        <w:tc>
          <w:tcPr>
            <w:tcW w:w="1134" w:type="dxa"/>
            <w:vAlign w:val="center"/>
          </w:tcPr>
          <w:p w:rsidR="00D347C5" w:rsidRPr="00FD1219" w:rsidRDefault="008E2A5D" w:rsidP="00FD1219">
            <w:pPr>
              <w:ind w:firstLine="0"/>
              <w:jc w:val="right"/>
              <w:rPr>
                <w:sz w:val="20"/>
                <w:szCs w:val="20"/>
              </w:rPr>
            </w:pPr>
            <w:r w:rsidRPr="00FD1219">
              <w:rPr>
                <w:sz w:val="20"/>
                <w:szCs w:val="20"/>
              </w:rPr>
              <w:t>29 486,5</w:t>
            </w:r>
          </w:p>
        </w:tc>
        <w:tc>
          <w:tcPr>
            <w:tcW w:w="1418" w:type="dxa"/>
            <w:vAlign w:val="center"/>
          </w:tcPr>
          <w:p w:rsidR="00D347C5" w:rsidRPr="00FD1219" w:rsidRDefault="008E2A5D" w:rsidP="00FD1219">
            <w:pPr>
              <w:ind w:firstLine="0"/>
              <w:jc w:val="right"/>
              <w:rPr>
                <w:sz w:val="20"/>
                <w:szCs w:val="20"/>
              </w:rPr>
            </w:pPr>
            <w:r w:rsidRPr="00FD1219">
              <w:rPr>
                <w:sz w:val="20"/>
                <w:szCs w:val="20"/>
              </w:rPr>
              <w:t>510,8</w:t>
            </w:r>
          </w:p>
        </w:tc>
      </w:tr>
      <w:tr w:rsidR="00ED16C8" w:rsidRPr="00FD1219" w:rsidTr="00FD1219">
        <w:tc>
          <w:tcPr>
            <w:tcW w:w="9747" w:type="dxa"/>
            <w:gridSpan w:val="4"/>
            <w:vAlign w:val="center"/>
          </w:tcPr>
          <w:p w:rsidR="00ED16C8" w:rsidRPr="00FD1219" w:rsidRDefault="00ED16C8" w:rsidP="00FD1219">
            <w:pPr>
              <w:ind w:firstLine="0"/>
              <w:jc w:val="center"/>
              <w:rPr>
                <w:b/>
                <w:sz w:val="20"/>
                <w:szCs w:val="20"/>
              </w:rPr>
            </w:pPr>
            <w:r w:rsidRPr="00FD1219">
              <w:rPr>
                <w:b/>
                <w:sz w:val="20"/>
                <w:szCs w:val="20"/>
              </w:rPr>
              <w:t xml:space="preserve">На </w:t>
            </w:r>
            <w:proofErr w:type="spellStart"/>
            <w:r w:rsidRPr="00FD1219">
              <w:rPr>
                <w:b/>
                <w:sz w:val="20"/>
                <w:szCs w:val="20"/>
              </w:rPr>
              <w:t>забалансовых</w:t>
            </w:r>
            <w:proofErr w:type="spellEnd"/>
            <w:r w:rsidRPr="00FD1219">
              <w:rPr>
                <w:b/>
                <w:sz w:val="20"/>
                <w:szCs w:val="20"/>
              </w:rPr>
              <w:t xml:space="preserve"> счетах</w:t>
            </w:r>
          </w:p>
        </w:tc>
      </w:tr>
      <w:tr w:rsidR="00D347C5" w:rsidRPr="00FD1219" w:rsidTr="00FD1219">
        <w:tc>
          <w:tcPr>
            <w:tcW w:w="5778" w:type="dxa"/>
            <w:vAlign w:val="center"/>
          </w:tcPr>
          <w:p w:rsidR="00D347C5" w:rsidRPr="00FD1219" w:rsidRDefault="00D347C5" w:rsidP="00FD1219">
            <w:pPr>
              <w:ind w:firstLine="0"/>
              <w:rPr>
                <w:sz w:val="20"/>
                <w:szCs w:val="20"/>
              </w:rPr>
            </w:pPr>
            <w:r w:rsidRPr="00FD1219">
              <w:rPr>
                <w:sz w:val="20"/>
                <w:szCs w:val="20"/>
              </w:rPr>
              <w:t>Аренда (для размещения ОИВ)</w:t>
            </w:r>
          </w:p>
        </w:tc>
        <w:tc>
          <w:tcPr>
            <w:tcW w:w="1417" w:type="dxa"/>
            <w:vAlign w:val="center"/>
          </w:tcPr>
          <w:p w:rsidR="00D347C5" w:rsidRPr="00FD1219" w:rsidRDefault="007567F0" w:rsidP="00FD1219">
            <w:pPr>
              <w:ind w:firstLine="0"/>
              <w:jc w:val="right"/>
              <w:rPr>
                <w:sz w:val="20"/>
                <w:szCs w:val="20"/>
              </w:rPr>
            </w:pPr>
            <w:r>
              <w:rPr>
                <w:sz w:val="20"/>
                <w:szCs w:val="20"/>
              </w:rPr>
              <w:t>7</w:t>
            </w:r>
            <w:r w:rsidR="0096087D" w:rsidRPr="00FD1219">
              <w:rPr>
                <w:sz w:val="20"/>
                <w:szCs w:val="20"/>
              </w:rPr>
              <w:t xml:space="preserve"> (6)</w:t>
            </w:r>
          </w:p>
        </w:tc>
        <w:tc>
          <w:tcPr>
            <w:tcW w:w="1134" w:type="dxa"/>
            <w:vAlign w:val="center"/>
          </w:tcPr>
          <w:p w:rsidR="00D347C5" w:rsidRPr="00FD1219" w:rsidRDefault="00D347C5" w:rsidP="00FD1219">
            <w:pPr>
              <w:ind w:firstLine="0"/>
              <w:jc w:val="right"/>
              <w:rPr>
                <w:sz w:val="20"/>
                <w:szCs w:val="20"/>
              </w:rPr>
            </w:pPr>
            <w:r w:rsidRPr="00FD1219">
              <w:rPr>
                <w:sz w:val="20"/>
                <w:szCs w:val="20"/>
              </w:rPr>
              <w:t>5 481,8</w:t>
            </w:r>
          </w:p>
        </w:tc>
        <w:tc>
          <w:tcPr>
            <w:tcW w:w="1418" w:type="dxa"/>
            <w:vAlign w:val="center"/>
          </w:tcPr>
          <w:p w:rsidR="00D347C5" w:rsidRPr="00FD1219" w:rsidRDefault="00D347C5" w:rsidP="00FD1219">
            <w:pPr>
              <w:ind w:firstLine="0"/>
              <w:jc w:val="right"/>
              <w:rPr>
                <w:sz w:val="20"/>
                <w:szCs w:val="20"/>
              </w:rPr>
            </w:pPr>
            <w:r w:rsidRPr="00FD1219">
              <w:rPr>
                <w:sz w:val="20"/>
                <w:szCs w:val="20"/>
              </w:rPr>
              <w:t>7 руб.</w:t>
            </w:r>
          </w:p>
        </w:tc>
      </w:tr>
      <w:tr w:rsidR="00D347C5" w:rsidRPr="00FD1219" w:rsidTr="00FD1219">
        <w:tc>
          <w:tcPr>
            <w:tcW w:w="5778" w:type="dxa"/>
            <w:vAlign w:val="center"/>
          </w:tcPr>
          <w:p w:rsidR="00D347C5" w:rsidRPr="00FD1219" w:rsidRDefault="00D347C5" w:rsidP="00FD1219">
            <w:pPr>
              <w:ind w:firstLine="0"/>
              <w:rPr>
                <w:sz w:val="20"/>
                <w:szCs w:val="20"/>
              </w:rPr>
            </w:pPr>
            <w:r w:rsidRPr="00FD1219">
              <w:rPr>
                <w:sz w:val="20"/>
                <w:szCs w:val="20"/>
              </w:rPr>
              <w:t>Безвозмездно</w:t>
            </w:r>
            <w:r w:rsidR="00ED16C8" w:rsidRPr="00FD1219">
              <w:rPr>
                <w:sz w:val="20"/>
                <w:szCs w:val="20"/>
              </w:rPr>
              <w:t>е</w:t>
            </w:r>
            <w:r w:rsidRPr="00FD1219">
              <w:rPr>
                <w:sz w:val="20"/>
                <w:szCs w:val="20"/>
              </w:rPr>
              <w:t xml:space="preserve"> хранени</w:t>
            </w:r>
            <w:r w:rsidR="00ED16C8" w:rsidRPr="00FD1219">
              <w:rPr>
                <w:sz w:val="20"/>
                <w:szCs w:val="20"/>
              </w:rPr>
              <w:t>е</w:t>
            </w:r>
            <w:r w:rsidRPr="00FD1219">
              <w:rPr>
                <w:sz w:val="20"/>
                <w:szCs w:val="20"/>
              </w:rPr>
              <w:t xml:space="preserve"> с правом использования </w:t>
            </w:r>
          </w:p>
        </w:tc>
        <w:tc>
          <w:tcPr>
            <w:tcW w:w="1417" w:type="dxa"/>
            <w:vAlign w:val="center"/>
          </w:tcPr>
          <w:p w:rsidR="00D347C5" w:rsidRPr="00FD1219" w:rsidRDefault="00BF7791" w:rsidP="00FD1219">
            <w:pPr>
              <w:ind w:firstLine="0"/>
              <w:jc w:val="right"/>
              <w:rPr>
                <w:sz w:val="20"/>
                <w:szCs w:val="20"/>
              </w:rPr>
            </w:pPr>
            <w:r w:rsidRPr="00FD1219">
              <w:rPr>
                <w:sz w:val="20"/>
                <w:szCs w:val="20"/>
              </w:rPr>
              <w:t>7</w:t>
            </w:r>
            <w:r w:rsidR="0096087D" w:rsidRPr="00FD1219">
              <w:rPr>
                <w:sz w:val="20"/>
                <w:szCs w:val="20"/>
              </w:rPr>
              <w:t xml:space="preserve"> (</w:t>
            </w:r>
            <w:r w:rsidRPr="00FD1219">
              <w:rPr>
                <w:sz w:val="20"/>
                <w:szCs w:val="20"/>
              </w:rPr>
              <w:t>2</w:t>
            </w:r>
            <w:r w:rsidR="0096087D" w:rsidRPr="00FD1219">
              <w:rPr>
                <w:sz w:val="20"/>
                <w:szCs w:val="20"/>
              </w:rPr>
              <w:t>)</w:t>
            </w:r>
          </w:p>
        </w:tc>
        <w:tc>
          <w:tcPr>
            <w:tcW w:w="1134" w:type="dxa"/>
            <w:vAlign w:val="center"/>
          </w:tcPr>
          <w:p w:rsidR="00D347C5" w:rsidRPr="00FD1219" w:rsidRDefault="00D347C5" w:rsidP="00FD1219">
            <w:pPr>
              <w:ind w:firstLine="0"/>
              <w:jc w:val="right"/>
              <w:rPr>
                <w:sz w:val="20"/>
                <w:szCs w:val="20"/>
              </w:rPr>
            </w:pPr>
            <w:r w:rsidRPr="00FD1219">
              <w:rPr>
                <w:sz w:val="20"/>
                <w:szCs w:val="20"/>
              </w:rPr>
              <w:t>2 389,7</w:t>
            </w:r>
          </w:p>
        </w:tc>
        <w:tc>
          <w:tcPr>
            <w:tcW w:w="1418" w:type="dxa"/>
            <w:vAlign w:val="center"/>
          </w:tcPr>
          <w:p w:rsidR="00D347C5" w:rsidRPr="00FD1219" w:rsidRDefault="00D347C5" w:rsidP="00FD1219">
            <w:pPr>
              <w:ind w:firstLine="0"/>
              <w:jc w:val="right"/>
              <w:rPr>
                <w:sz w:val="20"/>
                <w:szCs w:val="20"/>
              </w:rPr>
            </w:pPr>
            <w:r w:rsidRPr="00FD1219">
              <w:rPr>
                <w:sz w:val="20"/>
                <w:szCs w:val="20"/>
              </w:rPr>
              <w:t>13,7</w:t>
            </w:r>
          </w:p>
        </w:tc>
      </w:tr>
      <w:tr w:rsidR="00D347C5" w:rsidRPr="00FD1219" w:rsidTr="00FD1219">
        <w:tc>
          <w:tcPr>
            <w:tcW w:w="5778" w:type="dxa"/>
            <w:vAlign w:val="center"/>
          </w:tcPr>
          <w:p w:rsidR="00D347C5" w:rsidRPr="00FD1219" w:rsidRDefault="00D347C5" w:rsidP="00FD1219">
            <w:pPr>
              <w:ind w:firstLine="0"/>
              <w:rPr>
                <w:sz w:val="20"/>
                <w:szCs w:val="20"/>
              </w:rPr>
            </w:pPr>
            <w:r w:rsidRPr="00FD1219">
              <w:rPr>
                <w:sz w:val="20"/>
                <w:szCs w:val="20"/>
              </w:rPr>
              <w:t>Безвозмездное хранение (имущество казны, включенное в Программу приватизации)</w:t>
            </w:r>
          </w:p>
        </w:tc>
        <w:tc>
          <w:tcPr>
            <w:tcW w:w="1417" w:type="dxa"/>
            <w:vAlign w:val="center"/>
          </w:tcPr>
          <w:p w:rsidR="00D347C5" w:rsidRPr="00FD1219" w:rsidRDefault="007567F0" w:rsidP="007567F0">
            <w:pPr>
              <w:ind w:firstLine="0"/>
              <w:jc w:val="right"/>
              <w:rPr>
                <w:sz w:val="20"/>
                <w:szCs w:val="20"/>
              </w:rPr>
            </w:pPr>
            <w:r>
              <w:rPr>
                <w:sz w:val="20"/>
                <w:szCs w:val="20"/>
              </w:rPr>
              <w:t>7</w:t>
            </w:r>
            <w:r w:rsidR="0096087D" w:rsidRPr="00FD1219">
              <w:rPr>
                <w:sz w:val="20"/>
                <w:szCs w:val="20"/>
              </w:rPr>
              <w:t xml:space="preserve"> (</w:t>
            </w:r>
            <w:r>
              <w:rPr>
                <w:sz w:val="20"/>
                <w:szCs w:val="20"/>
              </w:rPr>
              <w:t>3</w:t>
            </w:r>
            <w:r w:rsidR="0096087D" w:rsidRPr="00FD1219">
              <w:rPr>
                <w:sz w:val="20"/>
                <w:szCs w:val="20"/>
              </w:rPr>
              <w:t>)</w:t>
            </w:r>
          </w:p>
        </w:tc>
        <w:tc>
          <w:tcPr>
            <w:tcW w:w="1134" w:type="dxa"/>
            <w:vAlign w:val="center"/>
          </w:tcPr>
          <w:p w:rsidR="00D347C5" w:rsidRPr="00FD1219" w:rsidRDefault="007567F0" w:rsidP="00FD1219">
            <w:pPr>
              <w:ind w:firstLine="0"/>
              <w:jc w:val="right"/>
              <w:rPr>
                <w:sz w:val="20"/>
                <w:szCs w:val="20"/>
              </w:rPr>
            </w:pPr>
            <w:r>
              <w:rPr>
                <w:sz w:val="20"/>
                <w:szCs w:val="20"/>
              </w:rPr>
              <w:t>2 406,6</w:t>
            </w:r>
          </w:p>
        </w:tc>
        <w:tc>
          <w:tcPr>
            <w:tcW w:w="1418" w:type="dxa"/>
            <w:vAlign w:val="center"/>
          </w:tcPr>
          <w:p w:rsidR="00D347C5" w:rsidRPr="00FD1219" w:rsidRDefault="007567F0" w:rsidP="00FD1219">
            <w:pPr>
              <w:ind w:firstLine="0"/>
              <w:jc w:val="right"/>
              <w:rPr>
                <w:sz w:val="20"/>
                <w:szCs w:val="20"/>
              </w:rPr>
            </w:pPr>
            <w:r>
              <w:rPr>
                <w:sz w:val="20"/>
                <w:szCs w:val="20"/>
              </w:rPr>
              <w:t>7</w:t>
            </w:r>
            <w:r w:rsidR="00ED16C8" w:rsidRPr="00FD1219">
              <w:rPr>
                <w:sz w:val="20"/>
                <w:szCs w:val="20"/>
              </w:rPr>
              <w:t xml:space="preserve"> руб.</w:t>
            </w:r>
          </w:p>
        </w:tc>
      </w:tr>
      <w:tr w:rsidR="00D347C5" w:rsidRPr="000854F2" w:rsidTr="00FD1219">
        <w:tc>
          <w:tcPr>
            <w:tcW w:w="5778" w:type="dxa"/>
            <w:vAlign w:val="center"/>
          </w:tcPr>
          <w:p w:rsidR="00D347C5" w:rsidRPr="000854F2" w:rsidRDefault="00D347C5" w:rsidP="00FD1219">
            <w:pPr>
              <w:ind w:firstLine="0"/>
              <w:rPr>
                <w:b/>
                <w:i/>
                <w:sz w:val="20"/>
                <w:szCs w:val="20"/>
              </w:rPr>
            </w:pPr>
            <w:r w:rsidRPr="000854F2">
              <w:rPr>
                <w:b/>
                <w:i/>
                <w:sz w:val="20"/>
                <w:szCs w:val="20"/>
              </w:rPr>
              <w:t>Итого по данным бухгалтерских регистров</w:t>
            </w:r>
          </w:p>
        </w:tc>
        <w:tc>
          <w:tcPr>
            <w:tcW w:w="1417" w:type="dxa"/>
            <w:vAlign w:val="center"/>
          </w:tcPr>
          <w:p w:rsidR="00D347C5" w:rsidRPr="000854F2" w:rsidRDefault="008E2A5D" w:rsidP="007567F0">
            <w:pPr>
              <w:ind w:firstLine="0"/>
              <w:jc w:val="right"/>
              <w:rPr>
                <w:b/>
                <w:i/>
                <w:sz w:val="20"/>
                <w:szCs w:val="20"/>
              </w:rPr>
            </w:pPr>
            <w:r w:rsidRPr="000854F2">
              <w:rPr>
                <w:b/>
                <w:i/>
                <w:sz w:val="20"/>
                <w:szCs w:val="20"/>
              </w:rPr>
              <w:t>7</w:t>
            </w:r>
            <w:r w:rsidR="007567F0" w:rsidRPr="000854F2">
              <w:rPr>
                <w:b/>
                <w:i/>
                <w:sz w:val="20"/>
                <w:szCs w:val="20"/>
              </w:rPr>
              <w:t>6</w:t>
            </w:r>
            <w:r w:rsidR="0096087D" w:rsidRPr="000854F2">
              <w:rPr>
                <w:b/>
                <w:i/>
                <w:sz w:val="20"/>
                <w:szCs w:val="20"/>
              </w:rPr>
              <w:t xml:space="preserve"> (3</w:t>
            </w:r>
            <w:r w:rsidR="007567F0" w:rsidRPr="000854F2">
              <w:rPr>
                <w:b/>
                <w:i/>
                <w:sz w:val="20"/>
                <w:szCs w:val="20"/>
              </w:rPr>
              <w:t>5</w:t>
            </w:r>
            <w:r w:rsidR="0096087D" w:rsidRPr="000854F2">
              <w:rPr>
                <w:b/>
                <w:i/>
                <w:sz w:val="20"/>
                <w:szCs w:val="20"/>
              </w:rPr>
              <w:t>)</w:t>
            </w:r>
          </w:p>
        </w:tc>
        <w:tc>
          <w:tcPr>
            <w:tcW w:w="1134" w:type="dxa"/>
            <w:vAlign w:val="center"/>
          </w:tcPr>
          <w:p w:rsidR="00D347C5" w:rsidRPr="000854F2" w:rsidRDefault="007567F0" w:rsidP="00FD1219">
            <w:pPr>
              <w:ind w:firstLine="0"/>
              <w:jc w:val="right"/>
              <w:rPr>
                <w:b/>
                <w:i/>
                <w:sz w:val="20"/>
                <w:szCs w:val="20"/>
              </w:rPr>
            </w:pPr>
            <w:r w:rsidRPr="000854F2">
              <w:rPr>
                <w:b/>
                <w:i/>
                <w:sz w:val="20"/>
                <w:szCs w:val="20"/>
              </w:rPr>
              <w:t>39 764,6</w:t>
            </w:r>
          </w:p>
        </w:tc>
        <w:tc>
          <w:tcPr>
            <w:tcW w:w="1418" w:type="dxa"/>
            <w:vAlign w:val="center"/>
          </w:tcPr>
          <w:p w:rsidR="00D347C5" w:rsidRPr="000854F2" w:rsidRDefault="000854F2" w:rsidP="000854F2">
            <w:pPr>
              <w:ind w:firstLine="0"/>
              <w:jc w:val="right"/>
              <w:rPr>
                <w:b/>
                <w:i/>
                <w:sz w:val="20"/>
                <w:szCs w:val="20"/>
              </w:rPr>
            </w:pPr>
            <w:r w:rsidRPr="000854F2">
              <w:rPr>
                <w:b/>
                <w:i/>
                <w:sz w:val="20"/>
                <w:szCs w:val="20"/>
              </w:rPr>
              <w:t>514,5</w:t>
            </w:r>
          </w:p>
        </w:tc>
      </w:tr>
      <w:tr w:rsidR="00D347C5" w:rsidRPr="00FD1219" w:rsidTr="00FD1219">
        <w:tc>
          <w:tcPr>
            <w:tcW w:w="5778" w:type="dxa"/>
            <w:vAlign w:val="center"/>
          </w:tcPr>
          <w:p w:rsidR="00D347C5" w:rsidRPr="00FD1219" w:rsidRDefault="00D347C5" w:rsidP="00FD1219">
            <w:pPr>
              <w:ind w:firstLine="0"/>
              <w:rPr>
                <w:sz w:val="20"/>
                <w:szCs w:val="20"/>
              </w:rPr>
            </w:pPr>
            <w:r w:rsidRPr="00FD1219">
              <w:rPr>
                <w:sz w:val="20"/>
                <w:szCs w:val="20"/>
              </w:rPr>
              <w:t>Обеспечени</w:t>
            </w:r>
            <w:r w:rsidR="00ED16C8" w:rsidRPr="00FD1219">
              <w:rPr>
                <w:sz w:val="20"/>
                <w:szCs w:val="20"/>
              </w:rPr>
              <w:t>е</w:t>
            </w:r>
            <w:r w:rsidRPr="00FD1219">
              <w:rPr>
                <w:sz w:val="20"/>
                <w:szCs w:val="20"/>
              </w:rPr>
              <w:t xml:space="preserve"> сохранности имущества казны (военные городки)</w:t>
            </w:r>
          </w:p>
        </w:tc>
        <w:tc>
          <w:tcPr>
            <w:tcW w:w="1417" w:type="dxa"/>
            <w:vAlign w:val="center"/>
          </w:tcPr>
          <w:p w:rsidR="00D347C5" w:rsidRPr="00FD1219" w:rsidRDefault="00D347C5" w:rsidP="00FD1219">
            <w:pPr>
              <w:ind w:firstLine="0"/>
              <w:jc w:val="right"/>
              <w:rPr>
                <w:sz w:val="20"/>
                <w:szCs w:val="20"/>
              </w:rPr>
            </w:pPr>
            <w:r w:rsidRPr="00FD1219">
              <w:rPr>
                <w:sz w:val="20"/>
                <w:szCs w:val="20"/>
              </w:rPr>
              <w:t>50</w:t>
            </w:r>
            <w:r w:rsidR="0096087D" w:rsidRPr="00FD1219">
              <w:rPr>
                <w:sz w:val="20"/>
                <w:szCs w:val="20"/>
              </w:rPr>
              <w:t xml:space="preserve"> (5)</w:t>
            </w:r>
          </w:p>
        </w:tc>
        <w:tc>
          <w:tcPr>
            <w:tcW w:w="1134" w:type="dxa"/>
            <w:vAlign w:val="center"/>
          </w:tcPr>
          <w:p w:rsidR="00D347C5" w:rsidRPr="00FD1219" w:rsidRDefault="00D347C5" w:rsidP="00FD1219">
            <w:pPr>
              <w:ind w:firstLine="0"/>
              <w:jc w:val="right"/>
              <w:rPr>
                <w:sz w:val="20"/>
                <w:szCs w:val="20"/>
              </w:rPr>
            </w:pPr>
            <w:r w:rsidRPr="00FD1219">
              <w:rPr>
                <w:sz w:val="20"/>
                <w:szCs w:val="20"/>
              </w:rPr>
              <w:t>24 365,3</w:t>
            </w:r>
          </w:p>
        </w:tc>
        <w:tc>
          <w:tcPr>
            <w:tcW w:w="1418" w:type="dxa"/>
            <w:vAlign w:val="center"/>
          </w:tcPr>
          <w:p w:rsidR="00D347C5" w:rsidRPr="00FD1219" w:rsidRDefault="00D347C5" w:rsidP="00FD1219">
            <w:pPr>
              <w:ind w:firstLine="0"/>
              <w:jc w:val="right"/>
              <w:rPr>
                <w:sz w:val="20"/>
                <w:szCs w:val="20"/>
              </w:rPr>
            </w:pPr>
            <w:r w:rsidRPr="00FD1219">
              <w:rPr>
                <w:sz w:val="20"/>
                <w:szCs w:val="20"/>
              </w:rPr>
              <w:t>61</w:t>
            </w:r>
            <w:r w:rsidR="00ED16C8" w:rsidRPr="00FD1219">
              <w:rPr>
                <w:sz w:val="20"/>
                <w:szCs w:val="20"/>
              </w:rPr>
              <w:t>,3</w:t>
            </w:r>
          </w:p>
        </w:tc>
      </w:tr>
    </w:tbl>
    <w:p w:rsidR="002D3D37" w:rsidRDefault="002D3D37" w:rsidP="004B7A4D">
      <w:r>
        <w:t>Б</w:t>
      </w:r>
      <w:r w:rsidRPr="00704100">
        <w:t xml:space="preserve">ольшинство объектов нежилых помещений, закрепленных за </w:t>
      </w:r>
      <w:r>
        <w:t>у</w:t>
      </w:r>
      <w:r w:rsidRPr="00704100">
        <w:t>чреждением</w:t>
      </w:r>
      <w:r>
        <w:t xml:space="preserve">, </w:t>
      </w:r>
      <w:r w:rsidRPr="00704100">
        <w:t>переда</w:t>
      </w:r>
      <w:r>
        <w:t>ны</w:t>
      </w:r>
      <w:r w:rsidRPr="00704100">
        <w:t xml:space="preserve"> Учредителем из состава имущества казны Волгоградской области</w:t>
      </w:r>
      <w:r w:rsidR="00864487">
        <w:t xml:space="preserve"> и</w:t>
      </w:r>
      <w:r w:rsidRPr="00704100">
        <w:t xml:space="preserve"> </w:t>
      </w:r>
      <w:r>
        <w:t xml:space="preserve">фактически используются </w:t>
      </w:r>
      <w:r w:rsidRPr="00704100">
        <w:t>органам</w:t>
      </w:r>
      <w:r>
        <w:t>и</w:t>
      </w:r>
      <w:r w:rsidRPr="00704100">
        <w:t xml:space="preserve"> государственной власти</w:t>
      </w:r>
      <w:r>
        <w:t xml:space="preserve"> и</w:t>
      </w:r>
      <w:r w:rsidRPr="00704100">
        <w:t xml:space="preserve"> государственным</w:t>
      </w:r>
      <w:r>
        <w:t>и</w:t>
      </w:r>
      <w:r w:rsidRPr="00704100">
        <w:t xml:space="preserve"> учреждениям</w:t>
      </w:r>
      <w:r>
        <w:t>и по договорам</w:t>
      </w:r>
      <w:r w:rsidR="00D602BE">
        <w:t>,</w:t>
      </w:r>
      <w:r>
        <w:t xml:space="preserve"> заключенным до создания учреждения. Ранее заключенные </w:t>
      </w:r>
      <w:r w:rsidRPr="00704100">
        <w:t>договоры переда</w:t>
      </w:r>
      <w:r>
        <w:t>ются</w:t>
      </w:r>
      <w:r w:rsidRPr="00704100">
        <w:t xml:space="preserve"> </w:t>
      </w:r>
      <w:r>
        <w:t>Учредителем</w:t>
      </w:r>
      <w:r w:rsidRPr="00704100">
        <w:t xml:space="preserve"> для замены Ссудодателя с КУГИ на </w:t>
      </w:r>
      <w:r>
        <w:t>у</w:t>
      </w:r>
      <w:r w:rsidRPr="00704100">
        <w:t>чреждение.</w:t>
      </w:r>
      <w:r>
        <w:t xml:space="preserve"> </w:t>
      </w:r>
      <w:r w:rsidRPr="00704100">
        <w:t>На дату окончания проверки процедура подписания дополнительных соглашений к договорам безвозмездного пользования</w:t>
      </w:r>
      <w:r>
        <w:t xml:space="preserve"> не завершена, что привело к невозможности отражения в бухгалтерском учете информации обо всех закрепленных объектах, которые по факту используются госорганами и госучреждениями по ранее заключенным договорам.</w:t>
      </w:r>
    </w:p>
    <w:p w:rsidR="002D3D37" w:rsidRDefault="002C6C31" w:rsidP="004B7A4D">
      <w:r>
        <w:t>Обобщённая и</w:t>
      </w:r>
      <w:r w:rsidR="002D3D37">
        <w:t>нформация о фактическом использовании нежилых помещений, закрепленных за Учреждением</w:t>
      </w:r>
      <w:r>
        <w:t>,</w:t>
      </w:r>
      <w:r w:rsidR="002D3D37">
        <w:t xml:space="preserve"> </w:t>
      </w:r>
      <w:r w:rsidR="008E2A5D">
        <w:t xml:space="preserve">по состоянию на 01.04.2016 </w:t>
      </w:r>
      <w:r w:rsidR="002D3D37">
        <w:t>отражен</w:t>
      </w:r>
      <w:r>
        <w:t>а</w:t>
      </w:r>
      <w:r w:rsidR="002D3D37">
        <w:t xml:space="preserve"> в таблице.</w:t>
      </w:r>
    </w:p>
    <w:tbl>
      <w:tblPr>
        <w:tblW w:w="80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4219"/>
        <w:gridCol w:w="1985"/>
        <w:gridCol w:w="1860"/>
      </w:tblGrid>
      <w:tr w:rsidR="00764C84" w:rsidRPr="00FD1219" w:rsidTr="00764C84">
        <w:trPr>
          <w:jc w:val="center"/>
        </w:trPr>
        <w:tc>
          <w:tcPr>
            <w:tcW w:w="4219" w:type="dxa"/>
          </w:tcPr>
          <w:p w:rsidR="00764C84" w:rsidRPr="00FD1219" w:rsidRDefault="00764C84" w:rsidP="00FD1219">
            <w:pPr>
              <w:ind w:firstLine="0"/>
              <w:jc w:val="center"/>
              <w:rPr>
                <w:b/>
                <w:sz w:val="20"/>
                <w:szCs w:val="20"/>
              </w:rPr>
            </w:pPr>
            <w:r w:rsidRPr="00FD1219">
              <w:rPr>
                <w:b/>
                <w:sz w:val="20"/>
                <w:szCs w:val="20"/>
              </w:rPr>
              <w:t>Направление использования</w:t>
            </w:r>
          </w:p>
        </w:tc>
        <w:tc>
          <w:tcPr>
            <w:tcW w:w="1985" w:type="dxa"/>
          </w:tcPr>
          <w:p w:rsidR="00764C84" w:rsidRPr="00FD1219" w:rsidRDefault="00764C84" w:rsidP="00FD1219">
            <w:pPr>
              <w:ind w:firstLine="0"/>
              <w:jc w:val="center"/>
              <w:rPr>
                <w:b/>
                <w:sz w:val="20"/>
                <w:szCs w:val="20"/>
              </w:rPr>
            </w:pPr>
            <w:r w:rsidRPr="00FD1219">
              <w:rPr>
                <w:b/>
                <w:sz w:val="20"/>
                <w:szCs w:val="20"/>
              </w:rPr>
              <w:t>Площадь, кв.м.</w:t>
            </w:r>
          </w:p>
        </w:tc>
        <w:tc>
          <w:tcPr>
            <w:tcW w:w="1860" w:type="dxa"/>
          </w:tcPr>
          <w:p w:rsidR="00764C84" w:rsidRPr="00FD1219" w:rsidRDefault="00764C84" w:rsidP="00FD1219">
            <w:pPr>
              <w:ind w:hanging="11"/>
              <w:jc w:val="center"/>
              <w:rPr>
                <w:b/>
                <w:sz w:val="20"/>
                <w:szCs w:val="20"/>
              </w:rPr>
            </w:pPr>
            <w:r w:rsidRPr="00FD1219">
              <w:rPr>
                <w:b/>
                <w:sz w:val="20"/>
                <w:szCs w:val="20"/>
              </w:rPr>
              <w:t>Удельный вес, %</w:t>
            </w:r>
          </w:p>
        </w:tc>
      </w:tr>
      <w:tr w:rsidR="00764C84" w:rsidRPr="00FD1219" w:rsidTr="00764C84">
        <w:trPr>
          <w:jc w:val="center"/>
        </w:trPr>
        <w:tc>
          <w:tcPr>
            <w:tcW w:w="4219" w:type="dxa"/>
          </w:tcPr>
          <w:p w:rsidR="00764C84" w:rsidRPr="00FD1219" w:rsidRDefault="00764C84" w:rsidP="00FD1219">
            <w:pPr>
              <w:ind w:firstLine="0"/>
              <w:rPr>
                <w:sz w:val="20"/>
                <w:szCs w:val="20"/>
              </w:rPr>
            </w:pPr>
            <w:r w:rsidRPr="00FD1219">
              <w:rPr>
                <w:sz w:val="20"/>
                <w:szCs w:val="20"/>
              </w:rPr>
              <w:t>Всего</w:t>
            </w:r>
          </w:p>
        </w:tc>
        <w:tc>
          <w:tcPr>
            <w:tcW w:w="1985" w:type="dxa"/>
            <w:vAlign w:val="center"/>
          </w:tcPr>
          <w:p w:rsidR="00764C84" w:rsidRPr="00FD1219" w:rsidRDefault="00764C84" w:rsidP="00FD1219">
            <w:pPr>
              <w:ind w:firstLine="0"/>
              <w:jc w:val="right"/>
              <w:rPr>
                <w:sz w:val="20"/>
                <w:szCs w:val="20"/>
              </w:rPr>
            </w:pPr>
            <w:r w:rsidRPr="00FD1219">
              <w:rPr>
                <w:sz w:val="20"/>
                <w:szCs w:val="20"/>
              </w:rPr>
              <w:t>29 486,5</w:t>
            </w:r>
          </w:p>
        </w:tc>
        <w:tc>
          <w:tcPr>
            <w:tcW w:w="1860" w:type="dxa"/>
            <w:vAlign w:val="center"/>
          </w:tcPr>
          <w:p w:rsidR="00764C84" w:rsidRPr="00FD1219" w:rsidRDefault="00764C84" w:rsidP="00FD1219">
            <w:pPr>
              <w:ind w:hanging="11"/>
              <w:jc w:val="center"/>
              <w:rPr>
                <w:sz w:val="20"/>
                <w:szCs w:val="20"/>
              </w:rPr>
            </w:pPr>
            <w:r w:rsidRPr="00FD1219">
              <w:rPr>
                <w:sz w:val="20"/>
                <w:szCs w:val="20"/>
              </w:rPr>
              <w:t>100,0</w:t>
            </w:r>
          </w:p>
        </w:tc>
      </w:tr>
      <w:tr w:rsidR="00764C84" w:rsidRPr="00FD1219" w:rsidTr="00764C84">
        <w:trPr>
          <w:jc w:val="center"/>
        </w:trPr>
        <w:tc>
          <w:tcPr>
            <w:tcW w:w="4219" w:type="dxa"/>
          </w:tcPr>
          <w:p w:rsidR="00764C84" w:rsidRPr="00FD1219" w:rsidRDefault="00764C84" w:rsidP="00FD1219">
            <w:pPr>
              <w:ind w:firstLine="0"/>
              <w:rPr>
                <w:sz w:val="20"/>
                <w:szCs w:val="20"/>
              </w:rPr>
            </w:pPr>
            <w:r w:rsidRPr="00FD1219">
              <w:rPr>
                <w:sz w:val="20"/>
                <w:szCs w:val="20"/>
              </w:rPr>
              <w:t>Передано в  аренду</w:t>
            </w:r>
          </w:p>
        </w:tc>
        <w:tc>
          <w:tcPr>
            <w:tcW w:w="1985" w:type="dxa"/>
            <w:vAlign w:val="center"/>
          </w:tcPr>
          <w:p w:rsidR="00764C84" w:rsidRPr="00FD1219" w:rsidRDefault="00764C84" w:rsidP="00FD1219">
            <w:pPr>
              <w:ind w:firstLine="0"/>
              <w:jc w:val="right"/>
              <w:rPr>
                <w:sz w:val="20"/>
                <w:szCs w:val="20"/>
              </w:rPr>
            </w:pPr>
            <w:r w:rsidRPr="00FD1219">
              <w:rPr>
                <w:sz w:val="20"/>
                <w:szCs w:val="20"/>
              </w:rPr>
              <w:t>646,2</w:t>
            </w:r>
          </w:p>
        </w:tc>
        <w:tc>
          <w:tcPr>
            <w:tcW w:w="1860" w:type="dxa"/>
            <w:vAlign w:val="center"/>
          </w:tcPr>
          <w:p w:rsidR="00764C84" w:rsidRPr="00FD1219" w:rsidRDefault="00764C84" w:rsidP="00FD1219">
            <w:pPr>
              <w:ind w:hanging="11"/>
              <w:jc w:val="center"/>
              <w:rPr>
                <w:sz w:val="20"/>
                <w:szCs w:val="20"/>
              </w:rPr>
            </w:pPr>
            <w:r w:rsidRPr="00FD1219">
              <w:rPr>
                <w:sz w:val="20"/>
                <w:szCs w:val="20"/>
              </w:rPr>
              <w:t>2,2</w:t>
            </w:r>
          </w:p>
        </w:tc>
      </w:tr>
      <w:tr w:rsidR="00764C84" w:rsidRPr="00FD1219" w:rsidTr="00764C84">
        <w:trPr>
          <w:trHeight w:val="345"/>
          <w:jc w:val="center"/>
        </w:trPr>
        <w:tc>
          <w:tcPr>
            <w:tcW w:w="4219" w:type="dxa"/>
            <w:vMerge w:val="restart"/>
          </w:tcPr>
          <w:p w:rsidR="00764C84" w:rsidRPr="00FD1219" w:rsidRDefault="00764C84" w:rsidP="00FD1219">
            <w:pPr>
              <w:ind w:firstLine="0"/>
              <w:rPr>
                <w:sz w:val="20"/>
                <w:szCs w:val="20"/>
              </w:rPr>
            </w:pPr>
            <w:r w:rsidRPr="00FD1219">
              <w:rPr>
                <w:sz w:val="20"/>
                <w:szCs w:val="20"/>
              </w:rPr>
              <w:t>Передано в  безвозмездное пользование:</w:t>
            </w:r>
          </w:p>
          <w:p w:rsidR="00764C84" w:rsidRPr="00FD1219" w:rsidRDefault="008E2A5D" w:rsidP="00FD1219">
            <w:pPr>
              <w:ind w:firstLine="0"/>
              <w:rPr>
                <w:sz w:val="20"/>
                <w:szCs w:val="20"/>
              </w:rPr>
            </w:pPr>
            <w:r w:rsidRPr="00FD1219">
              <w:rPr>
                <w:sz w:val="20"/>
                <w:szCs w:val="20"/>
              </w:rPr>
              <w:t xml:space="preserve">      </w:t>
            </w:r>
            <w:r w:rsidR="00764C84" w:rsidRPr="00FD1219">
              <w:rPr>
                <w:sz w:val="20"/>
                <w:szCs w:val="20"/>
              </w:rPr>
              <w:t>-госорган</w:t>
            </w:r>
            <w:r w:rsidR="00BF7791" w:rsidRPr="00FD1219">
              <w:rPr>
                <w:sz w:val="20"/>
                <w:szCs w:val="20"/>
              </w:rPr>
              <w:t>ам</w:t>
            </w:r>
            <w:r w:rsidR="00764C84" w:rsidRPr="00FD1219">
              <w:rPr>
                <w:sz w:val="20"/>
                <w:szCs w:val="20"/>
              </w:rPr>
              <w:t xml:space="preserve"> </w:t>
            </w:r>
            <w:proofErr w:type="gramStart"/>
            <w:r w:rsidR="00BF7791" w:rsidRPr="00FD1219">
              <w:rPr>
                <w:sz w:val="20"/>
                <w:szCs w:val="20"/>
              </w:rPr>
              <w:t>ВО</w:t>
            </w:r>
            <w:proofErr w:type="gramEnd"/>
          </w:p>
          <w:p w:rsidR="00BF7791" w:rsidRPr="00FD1219" w:rsidRDefault="008E2A5D" w:rsidP="00FD1219">
            <w:pPr>
              <w:ind w:firstLine="0"/>
              <w:rPr>
                <w:sz w:val="20"/>
                <w:szCs w:val="20"/>
              </w:rPr>
            </w:pPr>
            <w:r w:rsidRPr="00FD1219">
              <w:rPr>
                <w:sz w:val="20"/>
                <w:szCs w:val="20"/>
              </w:rPr>
              <w:t xml:space="preserve">      </w:t>
            </w:r>
            <w:r w:rsidR="00764C84" w:rsidRPr="00FD1219">
              <w:rPr>
                <w:sz w:val="20"/>
                <w:szCs w:val="20"/>
              </w:rPr>
              <w:t>- госучреждени</w:t>
            </w:r>
            <w:r w:rsidR="00BF7791" w:rsidRPr="00FD1219">
              <w:rPr>
                <w:sz w:val="20"/>
                <w:szCs w:val="20"/>
              </w:rPr>
              <w:t>ям</w:t>
            </w:r>
            <w:r w:rsidR="00764C84" w:rsidRPr="00FD1219">
              <w:rPr>
                <w:sz w:val="20"/>
                <w:szCs w:val="20"/>
              </w:rPr>
              <w:t xml:space="preserve"> </w:t>
            </w:r>
            <w:proofErr w:type="gramStart"/>
            <w:r w:rsidR="00764C84" w:rsidRPr="00FD1219">
              <w:rPr>
                <w:sz w:val="20"/>
                <w:szCs w:val="20"/>
              </w:rPr>
              <w:t>ВО</w:t>
            </w:r>
            <w:proofErr w:type="gramEnd"/>
          </w:p>
          <w:p w:rsidR="00764C84" w:rsidRPr="00FD1219" w:rsidRDefault="008E2A5D" w:rsidP="00FD1219">
            <w:pPr>
              <w:ind w:firstLine="0"/>
              <w:rPr>
                <w:sz w:val="20"/>
                <w:szCs w:val="20"/>
              </w:rPr>
            </w:pPr>
            <w:r w:rsidRPr="00FD1219">
              <w:rPr>
                <w:sz w:val="20"/>
                <w:szCs w:val="20"/>
              </w:rPr>
              <w:t xml:space="preserve">      </w:t>
            </w:r>
            <w:r w:rsidR="00764C84" w:rsidRPr="00FD1219">
              <w:rPr>
                <w:sz w:val="20"/>
                <w:szCs w:val="20"/>
              </w:rPr>
              <w:t>-федеральны</w:t>
            </w:r>
            <w:r w:rsidR="00BF7791" w:rsidRPr="00FD1219">
              <w:rPr>
                <w:sz w:val="20"/>
                <w:szCs w:val="20"/>
              </w:rPr>
              <w:t>м</w:t>
            </w:r>
            <w:r w:rsidR="00764C84" w:rsidRPr="00FD1219">
              <w:rPr>
                <w:sz w:val="20"/>
                <w:szCs w:val="20"/>
              </w:rPr>
              <w:t xml:space="preserve"> госучреждени</w:t>
            </w:r>
            <w:r w:rsidR="00BF7791" w:rsidRPr="00FD1219">
              <w:rPr>
                <w:sz w:val="20"/>
                <w:szCs w:val="20"/>
              </w:rPr>
              <w:t>ям</w:t>
            </w:r>
          </w:p>
          <w:p w:rsidR="00BF7791" w:rsidRPr="00FD1219" w:rsidRDefault="00BF7791" w:rsidP="00FD1219">
            <w:pPr>
              <w:ind w:firstLine="0"/>
              <w:rPr>
                <w:sz w:val="20"/>
                <w:szCs w:val="20"/>
              </w:rPr>
            </w:pPr>
            <w:r w:rsidRPr="00FD1219">
              <w:rPr>
                <w:sz w:val="20"/>
                <w:szCs w:val="20"/>
              </w:rPr>
              <w:t xml:space="preserve">      -Фонду капитального ремонта</w:t>
            </w:r>
          </w:p>
        </w:tc>
        <w:tc>
          <w:tcPr>
            <w:tcW w:w="1985" w:type="dxa"/>
            <w:vMerge w:val="restart"/>
            <w:vAlign w:val="center"/>
          </w:tcPr>
          <w:p w:rsidR="00764C84" w:rsidRPr="00FD1219" w:rsidRDefault="00764C84" w:rsidP="00FD1219">
            <w:pPr>
              <w:ind w:firstLine="0"/>
              <w:jc w:val="right"/>
              <w:rPr>
                <w:sz w:val="20"/>
                <w:szCs w:val="20"/>
              </w:rPr>
            </w:pPr>
            <w:r w:rsidRPr="00FD1219">
              <w:rPr>
                <w:sz w:val="20"/>
                <w:szCs w:val="20"/>
              </w:rPr>
              <w:t>25</w:t>
            </w:r>
            <w:r w:rsidR="00BF7791" w:rsidRPr="00FD1219">
              <w:rPr>
                <w:sz w:val="20"/>
                <w:szCs w:val="20"/>
              </w:rPr>
              <w:t> 913,6</w:t>
            </w:r>
          </w:p>
          <w:p w:rsidR="00764C84" w:rsidRPr="00FD1219" w:rsidRDefault="00764C84" w:rsidP="00FD1219">
            <w:pPr>
              <w:ind w:firstLine="0"/>
              <w:jc w:val="right"/>
              <w:rPr>
                <w:sz w:val="20"/>
                <w:szCs w:val="20"/>
              </w:rPr>
            </w:pPr>
            <w:r w:rsidRPr="00FD1219">
              <w:rPr>
                <w:sz w:val="20"/>
                <w:szCs w:val="20"/>
              </w:rPr>
              <w:t>23 228,1</w:t>
            </w:r>
          </w:p>
          <w:p w:rsidR="00764C84" w:rsidRPr="00FD1219" w:rsidRDefault="00764C84" w:rsidP="00FD1219">
            <w:pPr>
              <w:ind w:firstLine="0"/>
              <w:jc w:val="right"/>
              <w:rPr>
                <w:sz w:val="20"/>
                <w:szCs w:val="20"/>
              </w:rPr>
            </w:pPr>
            <w:r w:rsidRPr="00FD1219">
              <w:rPr>
                <w:sz w:val="20"/>
                <w:szCs w:val="20"/>
              </w:rPr>
              <w:t>1 203,8</w:t>
            </w:r>
          </w:p>
          <w:p w:rsidR="00764C84" w:rsidRPr="00FD1219" w:rsidRDefault="00764C84" w:rsidP="00FD1219">
            <w:pPr>
              <w:ind w:firstLine="0"/>
              <w:jc w:val="right"/>
              <w:rPr>
                <w:sz w:val="20"/>
                <w:szCs w:val="20"/>
              </w:rPr>
            </w:pPr>
            <w:r w:rsidRPr="00FD1219">
              <w:rPr>
                <w:sz w:val="20"/>
                <w:szCs w:val="20"/>
              </w:rPr>
              <w:t xml:space="preserve">1 170,0 </w:t>
            </w:r>
          </w:p>
          <w:p w:rsidR="00BF7791" w:rsidRPr="00FD1219" w:rsidRDefault="00BF7791" w:rsidP="00FD1219">
            <w:pPr>
              <w:ind w:firstLine="0"/>
              <w:jc w:val="right"/>
              <w:rPr>
                <w:sz w:val="20"/>
                <w:szCs w:val="20"/>
              </w:rPr>
            </w:pPr>
            <w:r w:rsidRPr="00FD1219">
              <w:rPr>
                <w:sz w:val="20"/>
                <w:szCs w:val="20"/>
              </w:rPr>
              <w:t>311,7</w:t>
            </w:r>
          </w:p>
        </w:tc>
        <w:tc>
          <w:tcPr>
            <w:tcW w:w="1860" w:type="dxa"/>
            <w:vMerge w:val="restart"/>
            <w:vAlign w:val="center"/>
          </w:tcPr>
          <w:p w:rsidR="00764C84" w:rsidRPr="00FD1219" w:rsidRDefault="00307D4C" w:rsidP="00FD1219">
            <w:pPr>
              <w:ind w:hanging="11"/>
              <w:jc w:val="center"/>
              <w:rPr>
                <w:sz w:val="20"/>
                <w:szCs w:val="20"/>
              </w:rPr>
            </w:pPr>
            <w:r w:rsidRPr="00FD1219">
              <w:rPr>
                <w:sz w:val="20"/>
                <w:szCs w:val="20"/>
              </w:rPr>
              <w:t>87,9</w:t>
            </w:r>
          </w:p>
        </w:tc>
      </w:tr>
      <w:tr w:rsidR="00764C84" w:rsidRPr="00FD1219" w:rsidTr="00764C84">
        <w:trPr>
          <w:trHeight w:val="344"/>
          <w:jc w:val="center"/>
        </w:trPr>
        <w:tc>
          <w:tcPr>
            <w:tcW w:w="4219" w:type="dxa"/>
            <w:vMerge/>
          </w:tcPr>
          <w:p w:rsidR="00764C84" w:rsidRPr="00FD1219" w:rsidRDefault="00764C84" w:rsidP="00FD1219">
            <w:pPr>
              <w:ind w:firstLine="0"/>
              <w:rPr>
                <w:sz w:val="20"/>
                <w:szCs w:val="20"/>
              </w:rPr>
            </w:pPr>
          </w:p>
        </w:tc>
        <w:tc>
          <w:tcPr>
            <w:tcW w:w="1985" w:type="dxa"/>
            <w:vMerge/>
            <w:vAlign w:val="center"/>
          </w:tcPr>
          <w:p w:rsidR="00764C84" w:rsidRPr="00FD1219" w:rsidRDefault="00764C84" w:rsidP="00FD1219">
            <w:pPr>
              <w:ind w:firstLine="0"/>
              <w:jc w:val="right"/>
              <w:rPr>
                <w:sz w:val="20"/>
                <w:szCs w:val="20"/>
              </w:rPr>
            </w:pPr>
          </w:p>
        </w:tc>
        <w:tc>
          <w:tcPr>
            <w:tcW w:w="1860" w:type="dxa"/>
            <w:vMerge/>
            <w:vAlign w:val="center"/>
          </w:tcPr>
          <w:p w:rsidR="00764C84" w:rsidRPr="00FD1219" w:rsidRDefault="00764C84" w:rsidP="00FD1219">
            <w:pPr>
              <w:ind w:hanging="11"/>
              <w:jc w:val="center"/>
              <w:rPr>
                <w:sz w:val="20"/>
                <w:szCs w:val="20"/>
              </w:rPr>
            </w:pPr>
          </w:p>
        </w:tc>
      </w:tr>
      <w:tr w:rsidR="00764C84" w:rsidRPr="00FD1219" w:rsidTr="00BF7791">
        <w:trPr>
          <w:trHeight w:val="20"/>
          <w:jc w:val="center"/>
        </w:trPr>
        <w:tc>
          <w:tcPr>
            <w:tcW w:w="4219" w:type="dxa"/>
          </w:tcPr>
          <w:p w:rsidR="00764C84" w:rsidRPr="00FD1219" w:rsidRDefault="00764C84" w:rsidP="00FD1219">
            <w:pPr>
              <w:ind w:firstLine="0"/>
              <w:rPr>
                <w:sz w:val="20"/>
                <w:szCs w:val="20"/>
              </w:rPr>
            </w:pPr>
            <w:r w:rsidRPr="00FD1219">
              <w:rPr>
                <w:sz w:val="20"/>
                <w:szCs w:val="20"/>
              </w:rPr>
              <w:t>В пользовании  учреждения:</w:t>
            </w:r>
          </w:p>
          <w:p w:rsidR="00764C84" w:rsidRPr="00FD1219" w:rsidRDefault="008E2A5D" w:rsidP="00FD1219">
            <w:pPr>
              <w:ind w:firstLine="0"/>
              <w:rPr>
                <w:sz w:val="20"/>
                <w:szCs w:val="20"/>
              </w:rPr>
            </w:pPr>
            <w:r w:rsidRPr="00FD1219">
              <w:rPr>
                <w:sz w:val="20"/>
                <w:szCs w:val="20"/>
              </w:rPr>
              <w:t xml:space="preserve">      </w:t>
            </w:r>
            <w:r w:rsidR="00764C84" w:rsidRPr="00FD1219">
              <w:rPr>
                <w:sz w:val="20"/>
                <w:szCs w:val="20"/>
              </w:rPr>
              <w:t>-занимает учреждение</w:t>
            </w:r>
          </w:p>
          <w:p w:rsidR="00764C84" w:rsidRPr="00FD1219" w:rsidRDefault="008E2A5D" w:rsidP="00FD1219">
            <w:pPr>
              <w:ind w:firstLine="0"/>
              <w:rPr>
                <w:sz w:val="20"/>
                <w:szCs w:val="20"/>
              </w:rPr>
            </w:pPr>
            <w:r w:rsidRPr="00FD1219">
              <w:rPr>
                <w:sz w:val="20"/>
                <w:szCs w:val="20"/>
              </w:rPr>
              <w:t xml:space="preserve">      </w:t>
            </w:r>
            <w:r w:rsidR="00764C84" w:rsidRPr="00FD1219">
              <w:rPr>
                <w:sz w:val="20"/>
                <w:szCs w:val="20"/>
              </w:rPr>
              <w:t>-вспомогательные площади</w:t>
            </w:r>
          </w:p>
        </w:tc>
        <w:tc>
          <w:tcPr>
            <w:tcW w:w="1985" w:type="dxa"/>
          </w:tcPr>
          <w:p w:rsidR="00764C84" w:rsidRPr="00FD1219" w:rsidRDefault="00BF7791" w:rsidP="00FD1219">
            <w:pPr>
              <w:ind w:firstLine="0"/>
              <w:jc w:val="right"/>
              <w:rPr>
                <w:sz w:val="20"/>
                <w:szCs w:val="20"/>
              </w:rPr>
            </w:pPr>
            <w:r w:rsidRPr="00FD1219">
              <w:rPr>
                <w:sz w:val="20"/>
                <w:szCs w:val="20"/>
              </w:rPr>
              <w:t>2 926,7</w:t>
            </w:r>
          </w:p>
          <w:p w:rsidR="00764C84" w:rsidRPr="00FD1219" w:rsidRDefault="00764C84" w:rsidP="00FD1219">
            <w:pPr>
              <w:ind w:firstLine="0"/>
              <w:jc w:val="right"/>
              <w:rPr>
                <w:sz w:val="20"/>
                <w:szCs w:val="20"/>
              </w:rPr>
            </w:pPr>
            <w:r w:rsidRPr="00FD1219">
              <w:rPr>
                <w:sz w:val="20"/>
                <w:szCs w:val="20"/>
              </w:rPr>
              <w:t>499,4</w:t>
            </w:r>
          </w:p>
          <w:p w:rsidR="00764C84" w:rsidRPr="00FD1219" w:rsidRDefault="00764C84" w:rsidP="00FD1219">
            <w:pPr>
              <w:ind w:firstLine="0"/>
              <w:jc w:val="right"/>
              <w:rPr>
                <w:sz w:val="20"/>
                <w:szCs w:val="20"/>
              </w:rPr>
            </w:pPr>
            <w:r w:rsidRPr="00FD1219">
              <w:rPr>
                <w:sz w:val="20"/>
                <w:szCs w:val="20"/>
              </w:rPr>
              <w:t>2 427,3</w:t>
            </w:r>
          </w:p>
        </w:tc>
        <w:tc>
          <w:tcPr>
            <w:tcW w:w="1860" w:type="dxa"/>
            <w:vAlign w:val="center"/>
          </w:tcPr>
          <w:p w:rsidR="00764C84" w:rsidRPr="00FD1219" w:rsidRDefault="00307D4C" w:rsidP="00FD1219">
            <w:pPr>
              <w:ind w:hanging="11"/>
              <w:jc w:val="center"/>
              <w:rPr>
                <w:sz w:val="20"/>
                <w:szCs w:val="20"/>
              </w:rPr>
            </w:pPr>
            <w:r w:rsidRPr="00FD1219">
              <w:rPr>
                <w:sz w:val="20"/>
                <w:szCs w:val="20"/>
              </w:rPr>
              <w:t>9,9</w:t>
            </w:r>
          </w:p>
        </w:tc>
      </w:tr>
    </w:tbl>
    <w:p w:rsidR="00764C84" w:rsidRDefault="00307D4C" w:rsidP="004B7A4D">
      <w:r>
        <w:t>Проверкой установлены следующие нарушения порядка учёта имущества:</w:t>
      </w:r>
    </w:p>
    <w:p w:rsidR="002108E1" w:rsidRDefault="00307D4C" w:rsidP="004B7A4D">
      <w:proofErr w:type="gramStart"/>
      <w:r>
        <w:t>-по причине некорректности</w:t>
      </w:r>
      <w:r w:rsidRPr="009653D5">
        <w:t xml:space="preserve"> настройк</w:t>
      </w:r>
      <w:r>
        <w:t>и</w:t>
      </w:r>
      <w:r w:rsidRPr="009653D5">
        <w:t xml:space="preserve"> программ</w:t>
      </w:r>
      <w:r>
        <w:t>ного обеспечения в</w:t>
      </w:r>
      <w:r w:rsidR="00564AFB" w:rsidRPr="00564AFB">
        <w:t xml:space="preserve"> нарушение п.</w:t>
      </w:r>
      <w:r>
        <w:t xml:space="preserve"> </w:t>
      </w:r>
      <w:r w:rsidR="00564AFB" w:rsidRPr="00564AFB">
        <w:t>166 Инструкции о порядке составления и представления годовой, квартальной и месячной отчетности об исполнении бюджетов бюджетной системы РФ, утверждённой приказом Минфина РФ от 28.12.2010 №191н (далее - Инструкция № 191н)</w:t>
      </w:r>
      <w:r w:rsidR="007567F0">
        <w:t>,</w:t>
      </w:r>
      <w:r w:rsidR="00564AFB" w:rsidRPr="00564AFB">
        <w:t xml:space="preserve"> в Сведениях о движении нефинансовых активов </w:t>
      </w:r>
      <w:hyperlink r:id="rId8" w:history="1">
        <w:r w:rsidR="001B4C74" w:rsidRPr="00564AFB">
          <w:t>(ф. 0503168)</w:t>
        </w:r>
      </w:hyperlink>
      <w:r w:rsidR="00564AFB" w:rsidRPr="00564AFB">
        <w:t xml:space="preserve"> за 2015 год</w:t>
      </w:r>
      <w:r w:rsidR="001B4C74" w:rsidRPr="00564AFB">
        <w:t xml:space="preserve"> </w:t>
      </w:r>
      <w:r w:rsidR="00564AFB" w:rsidRPr="00564AFB">
        <w:t>не отражены данные о</w:t>
      </w:r>
      <w:r w:rsidR="001B4C74" w:rsidRPr="00564AFB">
        <w:t xml:space="preserve"> стоимости движимого имущества (707</w:t>
      </w:r>
      <w:r>
        <w:t>,6 тыс.</w:t>
      </w:r>
      <w:r w:rsidR="001B4C74" w:rsidRPr="00564AFB">
        <w:t xml:space="preserve"> руб.) и стоимости</w:t>
      </w:r>
      <w:proofErr w:type="gramEnd"/>
      <w:r w:rsidR="001B4C74" w:rsidRPr="00564AFB">
        <w:t xml:space="preserve"> нежилых помещений, полученных в аренду (7 руб</w:t>
      </w:r>
      <w:r w:rsidR="00564AFB" w:rsidRPr="00564AFB">
        <w:t>.</w:t>
      </w:r>
      <w:r w:rsidR="002108E1">
        <w:t>- условная оценка, 1 руб. – 1 объект</w:t>
      </w:r>
      <w:r w:rsidR="00564AFB" w:rsidRPr="00564AFB">
        <w:t>)</w:t>
      </w:r>
      <w:r w:rsidR="001857A1">
        <w:t>;</w:t>
      </w:r>
    </w:p>
    <w:p w:rsidR="00E46313" w:rsidRDefault="002108E1" w:rsidP="004B7A4D">
      <w:pPr>
        <w:rPr>
          <w:color w:val="000000"/>
        </w:rPr>
      </w:pPr>
      <w:proofErr w:type="gramStart"/>
      <w:r w:rsidRPr="00E46313">
        <w:rPr>
          <w:color w:val="000000"/>
        </w:rPr>
        <w:t>-в нарушение п.</w:t>
      </w:r>
      <w:r w:rsidR="00030F95">
        <w:rPr>
          <w:color w:val="000000"/>
        </w:rPr>
        <w:t xml:space="preserve"> </w:t>
      </w:r>
      <w:r w:rsidRPr="00E46313">
        <w:rPr>
          <w:color w:val="000000"/>
        </w:rPr>
        <w:t xml:space="preserve">33 </w:t>
      </w:r>
      <w:r w:rsidR="00E46313" w:rsidRPr="00E46313">
        <w:rPr>
          <w:rFonts w:eastAsia="Calibri"/>
        </w:rPr>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w:t>
      </w:r>
      <w:r w:rsidR="00E46313" w:rsidRPr="00E46313">
        <w:rPr>
          <w:rFonts w:eastAsia="Calibri"/>
        </w:rPr>
        <w:lastRenderedPageBreak/>
        <w:t>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утверждённой приказом Минфина РФ от 01.12.2010 №157 (далее – Инструкция № 157н)</w:t>
      </w:r>
      <w:r w:rsidR="007567F0">
        <w:rPr>
          <w:rFonts w:eastAsia="Calibri"/>
        </w:rPr>
        <w:t>,</w:t>
      </w:r>
      <w:r w:rsidR="00E46313">
        <w:rPr>
          <w:rFonts w:eastAsia="Calibri"/>
        </w:rPr>
        <w:t xml:space="preserve"> </w:t>
      </w:r>
      <w:r w:rsidRPr="00E46313">
        <w:rPr>
          <w:color w:val="000000"/>
        </w:rPr>
        <w:t xml:space="preserve">часть объектов, переданных </w:t>
      </w:r>
      <w:proofErr w:type="spellStart"/>
      <w:r w:rsidRPr="00E46313">
        <w:rPr>
          <w:color w:val="000000"/>
        </w:rPr>
        <w:t>Хоздирекцией</w:t>
      </w:r>
      <w:proofErr w:type="spellEnd"/>
      <w:r w:rsidRPr="00E46313">
        <w:rPr>
          <w:color w:val="000000"/>
        </w:rPr>
        <w:t xml:space="preserve"> в безвозмездное (возмездное) пользование</w:t>
      </w:r>
      <w:r w:rsidR="00E46313">
        <w:rPr>
          <w:color w:val="000000"/>
        </w:rPr>
        <w:t>,</w:t>
      </w:r>
      <w:r w:rsidRPr="00E46313">
        <w:rPr>
          <w:color w:val="000000"/>
        </w:rPr>
        <w:t xml:space="preserve"> отражена  в бухгалтерском учете в условной оценке (один объект, один</w:t>
      </w:r>
      <w:proofErr w:type="gramEnd"/>
      <w:r w:rsidRPr="00E46313">
        <w:rPr>
          <w:color w:val="000000"/>
        </w:rPr>
        <w:t xml:space="preserve"> рубль), а не по стоимости,</w:t>
      </w:r>
      <w:r>
        <w:rPr>
          <w:color w:val="000000"/>
        </w:rPr>
        <w:t xml:space="preserve"> содержащейся в первичных бухгалтерских документах,</w:t>
      </w:r>
      <w:r w:rsidRPr="002108E1">
        <w:rPr>
          <w:color w:val="000000"/>
        </w:rPr>
        <w:t xml:space="preserve"> </w:t>
      </w:r>
      <w:r>
        <w:rPr>
          <w:color w:val="000000"/>
        </w:rPr>
        <w:t>что привело к занижению на 3 290,4 тыс. руб.</w:t>
      </w:r>
      <w:r w:rsidRPr="00BC4727">
        <w:rPr>
          <w:color w:val="000000"/>
        </w:rPr>
        <w:t xml:space="preserve"> стоимост</w:t>
      </w:r>
      <w:r>
        <w:rPr>
          <w:color w:val="000000"/>
        </w:rPr>
        <w:t>и</w:t>
      </w:r>
      <w:r w:rsidRPr="00BC4727">
        <w:rPr>
          <w:color w:val="000000"/>
        </w:rPr>
        <w:t xml:space="preserve"> </w:t>
      </w:r>
      <w:r>
        <w:rPr>
          <w:color w:val="000000"/>
        </w:rPr>
        <w:t xml:space="preserve">переданных нежилых помещений, отражённой </w:t>
      </w:r>
      <w:r w:rsidR="00E46313">
        <w:rPr>
          <w:color w:val="000000"/>
        </w:rPr>
        <w:t xml:space="preserve">в Справке о </w:t>
      </w:r>
      <w:r w:rsidR="00963827">
        <w:rPr>
          <w:color w:val="000000"/>
        </w:rPr>
        <w:t xml:space="preserve">наличии имущества и обязательств на </w:t>
      </w:r>
      <w:proofErr w:type="spellStart"/>
      <w:r w:rsidR="00E46313">
        <w:rPr>
          <w:color w:val="000000"/>
        </w:rPr>
        <w:t>забалансовых</w:t>
      </w:r>
      <w:proofErr w:type="spellEnd"/>
      <w:r w:rsidR="00E46313">
        <w:rPr>
          <w:color w:val="000000"/>
        </w:rPr>
        <w:t xml:space="preserve"> счетах</w:t>
      </w:r>
      <w:r w:rsidRPr="00BC4727">
        <w:rPr>
          <w:color w:val="000000"/>
        </w:rPr>
        <w:t xml:space="preserve"> </w:t>
      </w:r>
      <w:r w:rsidR="00E46313">
        <w:rPr>
          <w:color w:val="000000"/>
        </w:rPr>
        <w:t>отчётности учреждения за 2015 год.</w:t>
      </w:r>
    </w:p>
    <w:p w:rsidR="001B4C74" w:rsidRDefault="001B4C74" w:rsidP="004B7A4D">
      <w:r>
        <w:t xml:space="preserve">В ходе проверки </w:t>
      </w:r>
      <w:r w:rsidR="00307D4C">
        <w:t>нарушения устранены, главному распорядителю бюджетных сре</w:t>
      </w:r>
      <w:proofErr w:type="gramStart"/>
      <w:r w:rsidR="00307D4C">
        <w:t xml:space="preserve">дств </w:t>
      </w:r>
      <w:r w:rsidRPr="009B54E4">
        <w:t>пр</w:t>
      </w:r>
      <w:proofErr w:type="gramEnd"/>
      <w:r w:rsidRPr="009B54E4">
        <w:t>едставлен</w:t>
      </w:r>
      <w:r w:rsidR="00605A42">
        <w:t>ы</w:t>
      </w:r>
      <w:r w:rsidRPr="009B54E4">
        <w:t xml:space="preserve"> уточненн</w:t>
      </w:r>
      <w:r w:rsidR="00E46313">
        <w:t>ые</w:t>
      </w:r>
      <w:r w:rsidRPr="009B54E4">
        <w:t xml:space="preserve"> </w:t>
      </w:r>
      <w:r w:rsidR="00307D4C">
        <w:t>форм</w:t>
      </w:r>
      <w:r w:rsidR="00E46313">
        <w:t>ы отчётности.</w:t>
      </w:r>
    </w:p>
    <w:p w:rsidR="00A24B68" w:rsidRDefault="00A24B68" w:rsidP="004B7A4D">
      <w:r>
        <w:t>Проверкой установлены следующие</w:t>
      </w:r>
      <w:r w:rsidR="001B4C74" w:rsidRPr="001B3D06">
        <w:t xml:space="preserve"> недостатки и нарушения порядка предоставления </w:t>
      </w:r>
      <w:r>
        <w:t xml:space="preserve">имущества </w:t>
      </w:r>
      <w:r w:rsidRPr="001B3D06">
        <w:t xml:space="preserve">Волгоградской области </w:t>
      </w:r>
      <w:r w:rsidR="001B4C74" w:rsidRPr="001B3D06">
        <w:t xml:space="preserve">в </w:t>
      </w:r>
      <w:r>
        <w:t xml:space="preserve">аренду и </w:t>
      </w:r>
      <w:r w:rsidR="001B4C74">
        <w:t xml:space="preserve"> </w:t>
      </w:r>
      <w:r w:rsidR="00605A42">
        <w:t>безвозмездное пользование</w:t>
      </w:r>
      <w:r>
        <w:t>:</w:t>
      </w:r>
    </w:p>
    <w:p w:rsidR="001B4C74" w:rsidRPr="00ED4FC4" w:rsidRDefault="00A24B68" w:rsidP="001B4C74">
      <w:pPr>
        <w:pStyle w:val="ConsPlusNormal"/>
        <w:numPr>
          <w:ilvl w:val="0"/>
          <w:numId w:val="18"/>
        </w:numPr>
        <w:ind w:left="0" w:firstLine="709"/>
        <w:jc w:val="both"/>
        <w:rPr>
          <w:rFonts w:ascii="Times New Roman" w:hAnsi="Times New Roman" w:cs="Times New Roman"/>
          <w:bCs/>
          <w:sz w:val="24"/>
          <w:szCs w:val="24"/>
        </w:rPr>
      </w:pPr>
      <w:r w:rsidRPr="00ED4FC4">
        <w:rPr>
          <w:rFonts w:ascii="Times New Roman" w:hAnsi="Times New Roman" w:cs="Times New Roman"/>
          <w:sz w:val="24"/>
          <w:szCs w:val="24"/>
        </w:rPr>
        <w:t>В соответствии с п. 2 ст. 10 Закона Волгоградской области от 06.12.1999 №335-ОД «О порядке управления и распоряжения государственной собственностью Волгоградской области» (далее – Закон № 335-ОД) передача объектов областной собственности, в том числе в безвозмездное пользование должна осуществляться во исполнение решений Губернатора</w:t>
      </w:r>
      <w:r w:rsidRPr="00ED4FC4">
        <w:rPr>
          <w:sz w:val="24"/>
          <w:szCs w:val="24"/>
        </w:rPr>
        <w:t xml:space="preserve"> </w:t>
      </w:r>
      <w:r w:rsidRPr="00ED4FC4">
        <w:rPr>
          <w:rFonts w:ascii="Times New Roman" w:hAnsi="Times New Roman" w:cs="Times New Roman"/>
          <w:sz w:val="24"/>
          <w:szCs w:val="24"/>
        </w:rPr>
        <w:t xml:space="preserve">и Администрации Волгоградской области. </w:t>
      </w:r>
      <w:r w:rsidR="001B4C74" w:rsidRPr="00ED4FC4">
        <w:rPr>
          <w:rFonts w:ascii="Times New Roman" w:hAnsi="Times New Roman" w:cs="Times New Roman"/>
          <w:sz w:val="24"/>
          <w:szCs w:val="24"/>
        </w:rPr>
        <w:t xml:space="preserve">В договорах </w:t>
      </w:r>
      <w:r w:rsidR="007567F0" w:rsidRPr="00ED4FC4">
        <w:rPr>
          <w:rFonts w:ascii="Times New Roman" w:hAnsi="Times New Roman" w:cs="Times New Roman"/>
          <w:sz w:val="24"/>
          <w:szCs w:val="24"/>
        </w:rPr>
        <w:t>от 04.02.2012</w:t>
      </w:r>
      <w:r w:rsidRPr="00ED4FC4">
        <w:rPr>
          <w:rFonts w:ascii="Times New Roman" w:hAnsi="Times New Roman" w:cs="Times New Roman"/>
          <w:sz w:val="24"/>
          <w:szCs w:val="24"/>
        </w:rPr>
        <w:t xml:space="preserve">  о предоставлении ФГБУ «Управление по эксплуатации зданий высших органов власти» в безвозмездное пользование помещений общей площадью 447,6 кв.м., расположенных по адресу ул.</w:t>
      </w:r>
      <w:r w:rsidR="007567F0" w:rsidRPr="00ED4FC4">
        <w:rPr>
          <w:rFonts w:ascii="Times New Roman" w:hAnsi="Times New Roman" w:cs="Times New Roman"/>
          <w:sz w:val="24"/>
          <w:szCs w:val="24"/>
        </w:rPr>
        <w:t> </w:t>
      </w:r>
      <w:r w:rsidRPr="00ED4FC4">
        <w:rPr>
          <w:rFonts w:ascii="Times New Roman" w:hAnsi="Times New Roman" w:cs="Times New Roman"/>
          <w:sz w:val="24"/>
          <w:szCs w:val="24"/>
        </w:rPr>
        <w:t>Коммунистическая,</w:t>
      </w:r>
      <w:r w:rsidR="001857A1" w:rsidRPr="00ED4FC4">
        <w:rPr>
          <w:rFonts w:ascii="Times New Roman" w:hAnsi="Times New Roman" w:cs="Times New Roman"/>
          <w:sz w:val="24"/>
          <w:szCs w:val="24"/>
        </w:rPr>
        <w:t> </w:t>
      </w:r>
      <w:r w:rsidRPr="00ED4FC4">
        <w:rPr>
          <w:rFonts w:ascii="Times New Roman" w:hAnsi="Times New Roman" w:cs="Times New Roman"/>
          <w:sz w:val="24"/>
          <w:szCs w:val="24"/>
        </w:rPr>
        <w:t>5,</w:t>
      </w:r>
      <w:r w:rsidR="001857A1" w:rsidRPr="00ED4FC4">
        <w:rPr>
          <w:rFonts w:ascii="Times New Roman" w:hAnsi="Times New Roman" w:cs="Times New Roman"/>
          <w:sz w:val="24"/>
          <w:szCs w:val="24"/>
        </w:rPr>
        <w:t xml:space="preserve"> </w:t>
      </w:r>
      <w:r w:rsidR="001B4C74" w:rsidRPr="00ED4FC4">
        <w:rPr>
          <w:rFonts w:ascii="Times New Roman" w:hAnsi="Times New Roman" w:cs="Times New Roman"/>
          <w:sz w:val="24"/>
          <w:szCs w:val="24"/>
        </w:rPr>
        <w:t xml:space="preserve">отсутствует информация во исполнение каких решений Губернатора или Администрации они заключены. </w:t>
      </w:r>
    </w:p>
    <w:p w:rsidR="005952C3" w:rsidRPr="00FD1219" w:rsidRDefault="00963827" w:rsidP="00FD1219">
      <w:pPr>
        <w:pStyle w:val="ConsPlusNormal"/>
        <w:ind w:firstLine="680"/>
        <w:jc w:val="both"/>
        <w:rPr>
          <w:rFonts w:ascii="Times New Roman" w:hAnsi="Times New Roman" w:cs="Times New Roman"/>
          <w:sz w:val="24"/>
          <w:szCs w:val="24"/>
        </w:rPr>
      </w:pPr>
      <w:r w:rsidRPr="00ED4FC4">
        <w:rPr>
          <w:rFonts w:ascii="Times New Roman" w:hAnsi="Times New Roman" w:cs="Times New Roman"/>
          <w:sz w:val="24"/>
          <w:szCs w:val="24"/>
        </w:rPr>
        <w:t>2</w:t>
      </w:r>
      <w:r w:rsidR="001B4C74" w:rsidRPr="00ED4FC4">
        <w:rPr>
          <w:rFonts w:ascii="Times New Roman" w:hAnsi="Times New Roman" w:cs="Times New Roman"/>
          <w:sz w:val="24"/>
          <w:szCs w:val="24"/>
        </w:rPr>
        <w:t xml:space="preserve">. </w:t>
      </w:r>
      <w:r w:rsidR="005952C3" w:rsidRPr="00ED4FC4">
        <w:rPr>
          <w:rFonts w:ascii="Times New Roman" w:hAnsi="Times New Roman" w:cs="Times New Roman"/>
          <w:sz w:val="24"/>
          <w:szCs w:val="24"/>
        </w:rPr>
        <w:t>Распоряжением КУГИ от 14.08.2015 №</w:t>
      </w:r>
      <w:r w:rsidR="00DC2019" w:rsidRPr="00ED4FC4">
        <w:rPr>
          <w:rFonts w:ascii="Times New Roman" w:hAnsi="Times New Roman" w:cs="Times New Roman"/>
          <w:sz w:val="24"/>
          <w:szCs w:val="24"/>
        </w:rPr>
        <w:t xml:space="preserve"> </w:t>
      </w:r>
      <w:r w:rsidR="005952C3" w:rsidRPr="00ED4FC4">
        <w:rPr>
          <w:rFonts w:ascii="Times New Roman" w:hAnsi="Times New Roman" w:cs="Times New Roman"/>
          <w:sz w:val="24"/>
          <w:szCs w:val="24"/>
        </w:rPr>
        <w:t xml:space="preserve">1371 за </w:t>
      </w:r>
      <w:proofErr w:type="spellStart"/>
      <w:r w:rsidR="00DC2019" w:rsidRPr="00ED4FC4">
        <w:rPr>
          <w:rFonts w:ascii="Times New Roman" w:hAnsi="Times New Roman" w:cs="Times New Roman"/>
          <w:sz w:val="24"/>
          <w:szCs w:val="24"/>
        </w:rPr>
        <w:t>Хоздирекцией</w:t>
      </w:r>
      <w:proofErr w:type="spellEnd"/>
      <w:r w:rsidR="005952C3" w:rsidRPr="00ED4FC4">
        <w:rPr>
          <w:rFonts w:ascii="Times New Roman" w:hAnsi="Times New Roman" w:cs="Times New Roman"/>
          <w:sz w:val="24"/>
          <w:szCs w:val="24"/>
        </w:rPr>
        <w:t xml:space="preserve"> на праве</w:t>
      </w:r>
      <w:r w:rsidR="005952C3" w:rsidRPr="00D21BD2">
        <w:rPr>
          <w:rFonts w:ascii="Times New Roman" w:hAnsi="Times New Roman" w:cs="Times New Roman"/>
          <w:sz w:val="24"/>
          <w:szCs w:val="24"/>
        </w:rPr>
        <w:t xml:space="preserve"> оперативного управления закреплены нежилые помещения по ул.</w:t>
      </w:r>
      <w:r w:rsidR="00DC2019">
        <w:rPr>
          <w:rFonts w:ascii="Times New Roman" w:hAnsi="Times New Roman" w:cs="Times New Roman"/>
          <w:sz w:val="24"/>
          <w:szCs w:val="24"/>
        </w:rPr>
        <w:t xml:space="preserve"> </w:t>
      </w:r>
      <w:r w:rsidR="005952C3" w:rsidRPr="00D21BD2">
        <w:rPr>
          <w:rFonts w:ascii="Times New Roman" w:hAnsi="Times New Roman" w:cs="Times New Roman"/>
          <w:sz w:val="24"/>
          <w:szCs w:val="24"/>
        </w:rPr>
        <w:t>Козловской, 32</w:t>
      </w:r>
      <w:r w:rsidR="005952C3">
        <w:rPr>
          <w:rFonts w:ascii="Times New Roman" w:hAnsi="Times New Roman" w:cs="Times New Roman"/>
          <w:sz w:val="24"/>
          <w:szCs w:val="24"/>
        </w:rPr>
        <w:t xml:space="preserve"> площадью 311,7 кв.м., балансовой стоимостью 664,8 тыс.</w:t>
      </w:r>
      <w:r w:rsidR="00DC2019">
        <w:rPr>
          <w:rFonts w:ascii="Times New Roman" w:hAnsi="Times New Roman" w:cs="Times New Roman"/>
          <w:sz w:val="24"/>
          <w:szCs w:val="24"/>
        </w:rPr>
        <w:t xml:space="preserve"> </w:t>
      </w:r>
      <w:r w:rsidR="005952C3">
        <w:rPr>
          <w:rFonts w:ascii="Times New Roman" w:hAnsi="Times New Roman" w:cs="Times New Roman"/>
          <w:sz w:val="24"/>
          <w:szCs w:val="24"/>
        </w:rPr>
        <w:t>рублей.</w:t>
      </w:r>
      <w:r w:rsidR="00DC2019">
        <w:rPr>
          <w:rFonts w:ascii="Times New Roman" w:hAnsi="Times New Roman" w:cs="Times New Roman"/>
          <w:sz w:val="24"/>
          <w:szCs w:val="24"/>
        </w:rPr>
        <w:t xml:space="preserve"> П</w:t>
      </w:r>
      <w:r w:rsidR="005952C3">
        <w:rPr>
          <w:rFonts w:ascii="Times New Roman" w:hAnsi="Times New Roman" w:cs="Times New Roman"/>
          <w:sz w:val="24"/>
          <w:szCs w:val="24"/>
        </w:rPr>
        <w:t xml:space="preserve">омещения переданы Учреждению с обременением в виде договора безвозмездного хранения с правом использования от 18.07.2014, заключенного </w:t>
      </w:r>
      <w:r>
        <w:rPr>
          <w:rFonts w:ascii="Times New Roman" w:hAnsi="Times New Roman" w:cs="Times New Roman"/>
          <w:sz w:val="24"/>
          <w:szCs w:val="24"/>
        </w:rPr>
        <w:t xml:space="preserve">КУГИ </w:t>
      </w:r>
      <w:r w:rsidR="005952C3">
        <w:rPr>
          <w:rFonts w:ascii="Times New Roman" w:hAnsi="Times New Roman" w:cs="Times New Roman"/>
          <w:sz w:val="24"/>
          <w:szCs w:val="24"/>
        </w:rPr>
        <w:t xml:space="preserve">с </w:t>
      </w:r>
      <w:r w:rsidR="00246C2A">
        <w:rPr>
          <w:rFonts w:ascii="Times New Roman" w:hAnsi="Times New Roman" w:cs="Times New Roman"/>
          <w:sz w:val="24"/>
          <w:szCs w:val="24"/>
        </w:rPr>
        <w:t>у</w:t>
      </w:r>
      <w:r w:rsidR="005952C3">
        <w:rPr>
          <w:rFonts w:ascii="Times New Roman" w:hAnsi="Times New Roman" w:cs="Times New Roman"/>
          <w:sz w:val="24"/>
          <w:szCs w:val="24"/>
        </w:rPr>
        <w:t>нитарной некоммерческой организацией «Региональный фонд капитального ремонта многоквартирных домов</w:t>
      </w:r>
      <w:r w:rsidR="00DC2019">
        <w:rPr>
          <w:rFonts w:ascii="Times New Roman" w:hAnsi="Times New Roman" w:cs="Times New Roman"/>
          <w:sz w:val="24"/>
          <w:szCs w:val="24"/>
        </w:rPr>
        <w:t>»</w:t>
      </w:r>
      <w:r w:rsidR="005952C3">
        <w:rPr>
          <w:rFonts w:ascii="Times New Roman" w:hAnsi="Times New Roman" w:cs="Times New Roman"/>
          <w:sz w:val="24"/>
          <w:szCs w:val="24"/>
        </w:rPr>
        <w:t xml:space="preserve"> (далее – </w:t>
      </w:r>
      <w:r w:rsidR="004170A3">
        <w:rPr>
          <w:rFonts w:ascii="Times New Roman" w:hAnsi="Times New Roman" w:cs="Times New Roman"/>
          <w:sz w:val="24"/>
          <w:szCs w:val="24"/>
        </w:rPr>
        <w:t>Фонд</w:t>
      </w:r>
      <w:r w:rsidR="005952C3">
        <w:rPr>
          <w:rFonts w:ascii="Times New Roman" w:hAnsi="Times New Roman" w:cs="Times New Roman"/>
          <w:sz w:val="24"/>
          <w:szCs w:val="24"/>
        </w:rPr>
        <w:t>).</w:t>
      </w:r>
      <w:r w:rsidR="00DC2019">
        <w:rPr>
          <w:rFonts w:ascii="Times New Roman" w:hAnsi="Times New Roman" w:cs="Times New Roman"/>
          <w:sz w:val="24"/>
          <w:szCs w:val="24"/>
        </w:rPr>
        <w:t xml:space="preserve"> </w:t>
      </w:r>
      <w:r w:rsidR="004170A3">
        <w:rPr>
          <w:rFonts w:ascii="Times New Roman" w:hAnsi="Times New Roman" w:cs="Times New Roman"/>
          <w:sz w:val="24"/>
          <w:szCs w:val="24"/>
        </w:rPr>
        <w:t xml:space="preserve">По сути помещения </w:t>
      </w:r>
      <w:r w:rsidR="004170A3" w:rsidRPr="00FD1219">
        <w:rPr>
          <w:rFonts w:ascii="Times New Roman" w:hAnsi="Times New Roman" w:cs="Times New Roman"/>
          <w:sz w:val="24"/>
          <w:szCs w:val="24"/>
        </w:rPr>
        <w:t>переданы Фонду в безвозмездное пользование</w:t>
      </w:r>
      <w:r w:rsidRPr="00FD1219">
        <w:rPr>
          <w:rFonts w:ascii="Times New Roman" w:hAnsi="Times New Roman" w:cs="Times New Roman"/>
          <w:sz w:val="24"/>
          <w:szCs w:val="24"/>
        </w:rPr>
        <w:t>, чем нарушены п</w:t>
      </w:r>
      <w:r w:rsidR="004170A3" w:rsidRPr="00FD1219">
        <w:rPr>
          <w:rFonts w:ascii="Times New Roman" w:hAnsi="Times New Roman" w:cs="Times New Roman"/>
          <w:sz w:val="24"/>
          <w:szCs w:val="24"/>
        </w:rPr>
        <w:t xml:space="preserve">оложения ст. </w:t>
      </w:r>
      <w:r w:rsidR="005952C3" w:rsidRPr="00FD1219">
        <w:rPr>
          <w:rFonts w:ascii="Times New Roman" w:hAnsi="Times New Roman" w:cs="Times New Roman"/>
          <w:sz w:val="24"/>
          <w:szCs w:val="24"/>
        </w:rPr>
        <w:t>16.1. Закона №</w:t>
      </w:r>
      <w:r w:rsidR="004170A3" w:rsidRPr="00FD1219">
        <w:rPr>
          <w:rFonts w:ascii="Times New Roman" w:hAnsi="Times New Roman" w:cs="Times New Roman"/>
          <w:sz w:val="24"/>
          <w:szCs w:val="24"/>
        </w:rPr>
        <w:t xml:space="preserve"> </w:t>
      </w:r>
      <w:r w:rsidR="005952C3" w:rsidRPr="00FD1219">
        <w:rPr>
          <w:rFonts w:ascii="Times New Roman" w:hAnsi="Times New Roman" w:cs="Times New Roman"/>
          <w:sz w:val="24"/>
          <w:szCs w:val="24"/>
        </w:rPr>
        <w:t>335-ОД</w:t>
      </w:r>
      <w:r w:rsidRPr="00FD1219">
        <w:rPr>
          <w:rFonts w:ascii="Times New Roman" w:hAnsi="Times New Roman" w:cs="Times New Roman"/>
          <w:sz w:val="24"/>
          <w:szCs w:val="24"/>
        </w:rPr>
        <w:t xml:space="preserve">, </w:t>
      </w:r>
      <w:proofErr w:type="gramStart"/>
      <w:r w:rsidRPr="00FD1219">
        <w:rPr>
          <w:rFonts w:ascii="Times New Roman" w:hAnsi="Times New Roman" w:cs="Times New Roman"/>
          <w:sz w:val="24"/>
          <w:szCs w:val="24"/>
        </w:rPr>
        <w:t>которыми</w:t>
      </w:r>
      <w:proofErr w:type="gramEnd"/>
      <w:r w:rsidR="005952C3" w:rsidRPr="00FD1219">
        <w:rPr>
          <w:rFonts w:ascii="Times New Roman" w:hAnsi="Times New Roman" w:cs="Times New Roman"/>
          <w:sz w:val="24"/>
          <w:szCs w:val="24"/>
        </w:rPr>
        <w:t xml:space="preserve"> не предусмотрена </w:t>
      </w:r>
      <w:r w:rsidR="004170A3" w:rsidRPr="00FD1219">
        <w:rPr>
          <w:rFonts w:ascii="Times New Roman" w:hAnsi="Times New Roman" w:cs="Times New Roman"/>
          <w:sz w:val="24"/>
          <w:szCs w:val="24"/>
        </w:rPr>
        <w:t xml:space="preserve">возможность </w:t>
      </w:r>
      <w:r w:rsidR="005952C3" w:rsidRPr="00FD1219">
        <w:rPr>
          <w:rFonts w:ascii="Times New Roman" w:hAnsi="Times New Roman" w:cs="Times New Roman"/>
          <w:sz w:val="24"/>
          <w:szCs w:val="24"/>
        </w:rPr>
        <w:t>передач</w:t>
      </w:r>
      <w:r w:rsidR="004170A3" w:rsidRPr="00FD1219">
        <w:rPr>
          <w:rFonts w:ascii="Times New Roman" w:hAnsi="Times New Roman" w:cs="Times New Roman"/>
          <w:sz w:val="24"/>
          <w:szCs w:val="24"/>
        </w:rPr>
        <w:t>и</w:t>
      </w:r>
      <w:r w:rsidR="005952C3" w:rsidRPr="00FD1219">
        <w:rPr>
          <w:rFonts w:ascii="Times New Roman" w:hAnsi="Times New Roman" w:cs="Times New Roman"/>
          <w:sz w:val="24"/>
          <w:szCs w:val="24"/>
        </w:rPr>
        <w:t xml:space="preserve"> в безвозмездное пользование государственного имущества Волгоградской области некоммерческим организациям для осуществления их деятельности.</w:t>
      </w:r>
    </w:p>
    <w:p w:rsidR="00963827" w:rsidRPr="00FD1219" w:rsidRDefault="005952C3" w:rsidP="00FD1219">
      <w:pPr>
        <w:pStyle w:val="ConsPlusNormal"/>
        <w:ind w:firstLine="680"/>
        <w:jc w:val="both"/>
        <w:rPr>
          <w:rFonts w:ascii="Times New Roman" w:hAnsi="Times New Roman" w:cs="Times New Roman"/>
          <w:sz w:val="24"/>
          <w:szCs w:val="24"/>
        </w:rPr>
      </w:pPr>
      <w:r w:rsidRPr="00FD1219">
        <w:rPr>
          <w:rFonts w:ascii="Times New Roman" w:hAnsi="Times New Roman" w:cs="Times New Roman"/>
          <w:sz w:val="24"/>
          <w:szCs w:val="24"/>
        </w:rPr>
        <w:t xml:space="preserve">Учредитель отказал </w:t>
      </w:r>
      <w:proofErr w:type="spellStart"/>
      <w:r w:rsidR="00963827" w:rsidRPr="00FD1219">
        <w:rPr>
          <w:rFonts w:ascii="Times New Roman" w:hAnsi="Times New Roman" w:cs="Times New Roman"/>
          <w:sz w:val="24"/>
          <w:szCs w:val="24"/>
        </w:rPr>
        <w:t>Хоздирекции</w:t>
      </w:r>
      <w:proofErr w:type="spellEnd"/>
      <w:r w:rsidR="00963827" w:rsidRPr="00FD1219">
        <w:rPr>
          <w:rFonts w:ascii="Times New Roman" w:hAnsi="Times New Roman" w:cs="Times New Roman"/>
          <w:sz w:val="24"/>
          <w:szCs w:val="24"/>
        </w:rPr>
        <w:t xml:space="preserve"> </w:t>
      </w:r>
      <w:r w:rsidRPr="00FD1219">
        <w:rPr>
          <w:rFonts w:ascii="Times New Roman" w:hAnsi="Times New Roman" w:cs="Times New Roman"/>
          <w:sz w:val="24"/>
          <w:szCs w:val="24"/>
        </w:rPr>
        <w:t xml:space="preserve">в согласовании </w:t>
      </w:r>
      <w:r w:rsidR="00246C2A" w:rsidRPr="00FD1219">
        <w:rPr>
          <w:rFonts w:ascii="Times New Roman" w:hAnsi="Times New Roman" w:cs="Times New Roman"/>
          <w:sz w:val="24"/>
          <w:szCs w:val="24"/>
        </w:rPr>
        <w:t xml:space="preserve">подготовленного </w:t>
      </w:r>
      <w:r w:rsidRPr="00FD1219">
        <w:rPr>
          <w:rFonts w:ascii="Times New Roman" w:hAnsi="Times New Roman" w:cs="Times New Roman"/>
          <w:sz w:val="24"/>
          <w:szCs w:val="24"/>
        </w:rPr>
        <w:t xml:space="preserve">договора безвозмездного пользования, ссылаясь на отсутствие правовых оснований для передачи помещений в безвозмездное пользование некоммерческой организации </w:t>
      </w:r>
      <w:r w:rsidR="00246C2A" w:rsidRPr="00FD1219">
        <w:rPr>
          <w:rFonts w:ascii="Times New Roman" w:hAnsi="Times New Roman" w:cs="Times New Roman"/>
          <w:sz w:val="24"/>
          <w:szCs w:val="24"/>
        </w:rPr>
        <w:t>с указанием на ст. 16.1. Закона № 335-ОД</w:t>
      </w:r>
      <w:r w:rsidR="00963827" w:rsidRPr="00FD1219">
        <w:rPr>
          <w:rFonts w:ascii="Times New Roman" w:hAnsi="Times New Roman" w:cs="Times New Roman"/>
          <w:sz w:val="24"/>
          <w:szCs w:val="24"/>
        </w:rPr>
        <w:t>.</w:t>
      </w:r>
    </w:p>
    <w:p w:rsidR="005952C3" w:rsidRPr="00FD1219" w:rsidRDefault="005952C3" w:rsidP="00FD1219">
      <w:pPr>
        <w:pStyle w:val="af8"/>
        <w:ind w:left="0" w:firstLine="680"/>
        <w:rPr>
          <w:rFonts w:ascii="Times New Roman" w:hAnsi="Times New Roman" w:cs="Times New Roman"/>
        </w:rPr>
      </w:pPr>
      <w:proofErr w:type="gramStart"/>
      <w:r w:rsidRPr="00FD1219">
        <w:rPr>
          <w:rFonts w:ascii="Times New Roman" w:hAnsi="Times New Roman" w:cs="Times New Roman"/>
        </w:rPr>
        <w:t xml:space="preserve">Закрепление в оперативное управление </w:t>
      </w:r>
      <w:r w:rsidR="00963827" w:rsidRPr="00FD1219">
        <w:rPr>
          <w:rFonts w:ascii="Times New Roman" w:hAnsi="Times New Roman" w:cs="Times New Roman"/>
        </w:rPr>
        <w:t>у</w:t>
      </w:r>
      <w:r w:rsidRPr="00FD1219">
        <w:rPr>
          <w:rFonts w:ascii="Times New Roman" w:hAnsi="Times New Roman" w:cs="Times New Roman"/>
        </w:rPr>
        <w:t>чреждения имущества</w:t>
      </w:r>
      <w:r w:rsidR="00963827" w:rsidRPr="00FD1219">
        <w:rPr>
          <w:rFonts w:ascii="Times New Roman" w:hAnsi="Times New Roman" w:cs="Times New Roman"/>
        </w:rPr>
        <w:t>,</w:t>
      </w:r>
      <w:r w:rsidRPr="00FD1219">
        <w:rPr>
          <w:rFonts w:ascii="Times New Roman" w:hAnsi="Times New Roman" w:cs="Times New Roman"/>
        </w:rPr>
        <w:t xml:space="preserve"> фактически используемого Фондом</w:t>
      </w:r>
      <w:r w:rsidR="00963827" w:rsidRPr="00FD1219">
        <w:rPr>
          <w:rFonts w:ascii="Times New Roman" w:hAnsi="Times New Roman" w:cs="Times New Roman"/>
        </w:rPr>
        <w:t>,</w:t>
      </w:r>
      <w:r w:rsidRPr="00FD1219">
        <w:rPr>
          <w:rFonts w:ascii="Times New Roman" w:hAnsi="Times New Roman" w:cs="Times New Roman"/>
        </w:rPr>
        <w:t xml:space="preserve"> в отсутствие планов по освобождению </w:t>
      </w:r>
      <w:r w:rsidR="00246C2A" w:rsidRPr="00FD1219">
        <w:rPr>
          <w:rFonts w:ascii="Times New Roman" w:hAnsi="Times New Roman" w:cs="Times New Roman"/>
        </w:rPr>
        <w:t>этих помещений</w:t>
      </w:r>
      <w:r w:rsidR="00963827" w:rsidRPr="00FD1219">
        <w:rPr>
          <w:rFonts w:ascii="Times New Roman" w:hAnsi="Times New Roman" w:cs="Times New Roman"/>
        </w:rPr>
        <w:t>,</w:t>
      </w:r>
      <w:r w:rsidRPr="00FD1219">
        <w:rPr>
          <w:rFonts w:ascii="Times New Roman" w:hAnsi="Times New Roman" w:cs="Times New Roman"/>
        </w:rPr>
        <w:t xml:space="preserve"> противоречит</w:t>
      </w:r>
      <w:r w:rsidR="009B22E1" w:rsidRPr="00FD1219">
        <w:rPr>
          <w:rFonts w:ascii="Times New Roman" w:hAnsi="Times New Roman" w:cs="Times New Roman"/>
        </w:rPr>
        <w:t xml:space="preserve"> </w:t>
      </w:r>
      <w:r w:rsidR="009B22E1" w:rsidRPr="00FD1219">
        <w:rPr>
          <w:rFonts w:ascii="Times New Roman" w:eastAsia="Calibri" w:hAnsi="Times New Roman" w:cs="Times New Roman"/>
          <w:color w:val="26282F"/>
        </w:rPr>
        <w:t>ст</w:t>
      </w:r>
      <w:r w:rsidR="004170A3" w:rsidRPr="00FD1219">
        <w:rPr>
          <w:rFonts w:ascii="Times New Roman" w:eastAsia="Calibri" w:hAnsi="Times New Roman" w:cs="Times New Roman"/>
          <w:color w:val="26282F"/>
        </w:rPr>
        <w:t>. 296</w:t>
      </w:r>
      <w:r w:rsidR="009B22E1" w:rsidRPr="00FD1219">
        <w:rPr>
          <w:rFonts w:ascii="Times New Roman" w:eastAsia="Calibri" w:hAnsi="Times New Roman" w:cs="Times New Roman"/>
          <w:color w:val="26282F"/>
        </w:rPr>
        <w:t xml:space="preserve"> ГК РФ</w:t>
      </w:r>
      <w:r w:rsidR="00246C2A" w:rsidRPr="00FD1219">
        <w:rPr>
          <w:rFonts w:ascii="Times New Roman" w:eastAsia="Calibri" w:hAnsi="Times New Roman" w:cs="Times New Roman"/>
          <w:color w:val="26282F"/>
        </w:rPr>
        <w:t>,</w:t>
      </w:r>
      <w:r w:rsidR="009B22E1" w:rsidRPr="00FD1219">
        <w:rPr>
          <w:rFonts w:ascii="Times New Roman" w:eastAsia="Calibri" w:hAnsi="Times New Roman" w:cs="Times New Roman"/>
          <w:color w:val="26282F"/>
        </w:rPr>
        <w:t xml:space="preserve"> </w:t>
      </w:r>
      <w:r w:rsidRPr="00FD1219">
        <w:rPr>
          <w:rFonts w:ascii="Times New Roman" w:hAnsi="Times New Roman" w:cs="Times New Roman"/>
        </w:rPr>
        <w:t xml:space="preserve"> п. 2.2 и </w:t>
      </w:r>
      <w:r w:rsidR="00246C2A" w:rsidRPr="00FD1219">
        <w:rPr>
          <w:rFonts w:ascii="Times New Roman" w:hAnsi="Times New Roman" w:cs="Times New Roman"/>
        </w:rPr>
        <w:t xml:space="preserve">п. </w:t>
      </w:r>
      <w:r w:rsidRPr="00FD1219">
        <w:rPr>
          <w:rFonts w:ascii="Times New Roman" w:hAnsi="Times New Roman" w:cs="Times New Roman"/>
        </w:rPr>
        <w:t xml:space="preserve">3.2 Устава </w:t>
      </w:r>
      <w:r w:rsidR="00963827" w:rsidRPr="00FD1219">
        <w:rPr>
          <w:rFonts w:ascii="Times New Roman" w:hAnsi="Times New Roman" w:cs="Times New Roman"/>
        </w:rPr>
        <w:t>у</w:t>
      </w:r>
      <w:r w:rsidRPr="00FD1219">
        <w:rPr>
          <w:rFonts w:ascii="Times New Roman" w:hAnsi="Times New Roman" w:cs="Times New Roman"/>
        </w:rPr>
        <w:t xml:space="preserve">чреждения, которыми установлено, что </w:t>
      </w:r>
      <w:r w:rsidR="00963827" w:rsidRPr="00FD1219">
        <w:rPr>
          <w:rFonts w:ascii="Times New Roman" w:hAnsi="Times New Roman" w:cs="Times New Roman"/>
        </w:rPr>
        <w:t>у</w:t>
      </w:r>
      <w:r w:rsidRPr="00FD1219">
        <w:rPr>
          <w:rFonts w:ascii="Times New Roman" w:hAnsi="Times New Roman" w:cs="Times New Roman"/>
        </w:rPr>
        <w:t>чреждение владеет и распоряжается имуществом, закреплённым за ним на праве оперативного управления, в соответствии с законодательством РФ, целями деятельности, установленными Уставом, заданием собственника и назначением этого имущества.</w:t>
      </w:r>
      <w:proofErr w:type="gramEnd"/>
      <w:r w:rsidR="00963827" w:rsidRPr="00FD1219">
        <w:rPr>
          <w:rFonts w:ascii="Times New Roman" w:hAnsi="Times New Roman" w:cs="Times New Roman"/>
        </w:rPr>
        <w:t xml:space="preserve"> </w:t>
      </w:r>
      <w:r w:rsidRPr="00FD1219">
        <w:rPr>
          <w:rFonts w:ascii="Times New Roman" w:hAnsi="Times New Roman" w:cs="Times New Roman"/>
        </w:rPr>
        <w:t xml:space="preserve">Документы, свидетельствующие о задании собственника или указании Учредителя обеспечить </w:t>
      </w:r>
      <w:r w:rsidR="00963827" w:rsidRPr="00FD1219">
        <w:rPr>
          <w:rFonts w:ascii="Times New Roman" w:hAnsi="Times New Roman" w:cs="Times New Roman"/>
        </w:rPr>
        <w:t>Фонд</w:t>
      </w:r>
      <w:r w:rsidRPr="00FD1219">
        <w:rPr>
          <w:rFonts w:ascii="Times New Roman" w:hAnsi="Times New Roman" w:cs="Times New Roman"/>
        </w:rPr>
        <w:t xml:space="preserve"> помещениями, проверке не представлен</w:t>
      </w:r>
      <w:r w:rsidR="007567F0">
        <w:rPr>
          <w:rFonts w:ascii="Times New Roman" w:hAnsi="Times New Roman" w:cs="Times New Roman"/>
        </w:rPr>
        <w:t>ы</w:t>
      </w:r>
      <w:r w:rsidRPr="00FD1219">
        <w:rPr>
          <w:rFonts w:ascii="Times New Roman" w:hAnsi="Times New Roman" w:cs="Times New Roman"/>
        </w:rPr>
        <w:t>.</w:t>
      </w:r>
    </w:p>
    <w:p w:rsidR="001B4C74" w:rsidRDefault="00963827" w:rsidP="00881A95">
      <w:pPr>
        <w:ind w:firstLine="680"/>
      </w:pPr>
      <w:r w:rsidRPr="00FD1219">
        <w:t>3</w:t>
      </w:r>
      <w:r w:rsidR="001B4C74" w:rsidRPr="00FD1219">
        <w:t xml:space="preserve">. Учреждение </w:t>
      </w:r>
      <w:r w:rsidR="004A31B9" w:rsidRPr="00FD1219">
        <w:t xml:space="preserve">с согласия Учредителя </w:t>
      </w:r>
      <w:r w:rsidR="001B4C74" w:rsidRPr="00FD1219">
        <w:t xml:space="preserve">предоставляет </w:t>
      </w:r>
      <w:r w:rsidR="00881A95" w:rsidRPr="00881A95">
        <w:t xml:space="preserve">ЧОУДПО «Академия бизнеса и управления системами» </w:t>
      </w:r>
      <w:r w:rsidR="001B4C74" w:rsidRPr="00881A95">
        <w:t>в аренду нежил</w:t>
      </w:r>
      <w:r w:rsidRPr="00881A95">
        <w:t>ое</w:t>
      </w:r>
      <w:r w:rsidR="001B4C74" w:rsidRPr="00881A95">
        <w:t xml:space="preserve"> помещени</w:t>
      </w:r>
      <w:r w:rsidRPr="00881A95">
        <w:t>е</w:t>
      </w:r>
      <w:r w:rsidR="001B4C74" w:rsidRPr="00881A95">
        <w:t xml:space="preserve"> </w:t>
      </w:r>
      <w:r w:rsidR="00DC2019" w:rsidRPr="00881A95">
        <w:t>площа</w:t>
      </w:r>
      <w:r w:rsidR="00DC2019" w:rsidRPr="00FD1219">
        <w:t>дью 31,9</w:t>
      </w:r>
      <w:r w:rsidR="001B4C74" w:rsidRPr="00FD1219">
        <w:t xml:space="preserve"> кв.м. </w:t>
      </w:r>
      <w:r w:rsidR="00DC2019" w:rsidRPr="00FD1219">
        <w:t xml:space="preserve">в здании </w:t>
      </w:r>
      <w:r w:rsidR="001B4C74" w:rsidRPr="00FD1219">
        <w:t>по ул. 13-й Гвардейской, 10</w:t>
      </w:r>
      <w:r w:rsidR="00DC2019" w:rsidRPr="00FD1219">
        <w:t>, в котором располагается само</w:t>
      </w:r>
      <w:r w:rsidR="00DC2019">
        <w:t xml:space="preserve"> </w:t>
      </w:r>
      <w:r>
        <w:t>у</w:t>
      </w:r>
      <w:r w:rsidR="00DC2019">
        <w:t>чреждение</w:t>
      </w:r>
      <w:r w:rsidR="001B4C74">
        <w:t>.</w:t>
      </w:r>
      <w:r w:rsidR="00A934F5">
        <w:t xml:space="preserve"> Арендная плата составляет 4 тыс. руб. в месяц.</w:t>
      </w:r>
      <w:r w:rsidR="001B4C74">
        <w:t xml:space="preserve"> При этом из-за нехватки площадей для размещения работников </w:t>
      </w:r>
      <w:r>
        <w:t>учреждения</w:t>
      </w:r>
      <w:r w:rsidR="001B4C74">
        <w:t xml:space="preserve"> одно из его под</w:t>
      </w:r>
      <w:r>
        <w:t>разделений (служба безопасности</w:t>
      </w:r>
      <w:r w:rsidR="001B4C74">
        <w:t xml:space="preserve"> численностью 4 штатные единицы) вынуждено находит</w:t>
      </w:r>
      <w:r w:rsidR="007567F0">
        <w:t>ь</w:t>
      </w:r>
      <w:r w:rsidR="001B4C74">
        <w:t>ся по другому адресу (ул.</w:t>
      </w:r>
      <w:r w:rsidR="00DC2019">
        <w:t xml:space="preserve"> </w:t>
      </w:r>
      <w:r w:rsidR="001B4C74">
        <w:t xml:space="preserve">Козловская, 32а), что затрудняет </w:t>
      </w:r>
      <w:r w:rsidR="00250707">
        <w:t>организацию деятельности и управление подразделением</w:t>
      </w:r>
      <w:r w:rsidR="001B4C74">
        <w:t xml:space="preserve"> и влияет на эффективность его работы</w:t>
      </w:r>
      <w:r w:rsidR="00DC2019">
        <w:t xml:space="preserve">. </w:t>
      </w:r>
    </w:p>
    <w:p w:rsidR="00ED4FC4" w:rsidRPr="001D78E5" w:rsidRDefault="00ED4FC4" w:rsidP="00881A95">
      <w:pPr>
        <w:ind w:firstLine="680"/>
      </w:pPr>
    </w:p>
    <w:p w:rsidR="001B4C74" w:rsidRPr="00FD1219" w:rsidRDefault="001B4C74" w:rsidP="00FD1219">
      <w:pPr>
        <w:ind w:firstLine="0"/>
        <w:jc w:val="center"/>
        <w:rPr>
          <w:b/>
        </w:rPr>
      </w:pPr>
      <w:r w:rsidRPr="00FD1219">
        <w:rPr>
          <w:b/>
        </w:rPr>
        <w:t>Исполнения полномочий администратора доходов бюджетов</w:t>
      </w:r>
    </w:p>
    <w:p w:rsidR="00C35B9A" w:rsidRDefault="00503AD0" w:rsidP="004B7A4D">
      <w:proofErr w:type="spellStart"/>
      <w:r>
        <w:t>Хоздирекция</w:t>
      </w:r>
      <w:proofErr w:type="spellEnd"/>
      <w:r w:rsidR="001B4C74">
        <w:t xml:space="preserve"> о</w:t>
      </w:r>
      <w:r w:rsidR="001B4C74" w:rsidRPr="005E5559">
        <w:t>пределен</w:t>
      </w:r>
      <w:r>
        <w:t>а</w:t>
      </w:r>
      <w:r w:rsidR="001B4C74" w:rsidRPr="005E5559">
        <w:t xml:space="preserve"> администратор</w:t>
      </w:r>
      <w:r w:rsidR="001B4C74">
        <w:t>ом</w:t>
      </w:r>
      <w:r w:rsidR="001B4C74" w:rsidRPr="005E5559">
        <w:t xml:space="preserve"> </w:t>
      </w:r>
      <w:r w:rsidR="001B4C74">
        <w:t xml:space="preserve">по 5-ти видам (подвидам) </w:t>
      </w:r>
      <w:r w:rsidR="001B4C74" w:rsidRPr="005E5559">
        <w:t xml:space="preserve">доходов </w:t>
      </w:r>
      <w:r w:rsidR="001B4C74">
        <w:t>областного бюджета</w:t>
      </w:r>
      <w:r w:rsidR="001B4C74" w:rsidRPr="005E5559">
        <w:t xml:space="preserve">, </w:t>
      </w:r>
      <w:r>
        <w:t>информация о которых отражена в таблице.</w:t>
      </w:r>
    </w:p>
    <w:p w:rsidR="00C35B9A" w:rsidRDefault="00503AD0" w:rsidP="004B7A4D">
      <w:r>
        <w:tab/>
      </w:r>
      <w:r>
        <w:tab/>
      </w:r>
      <w:r>
        <w:tab/>
      </w:r>
      <w:r>
        <w:tab/>
      </w:r>
      <w:r>
        <w:tab/>
      </w:r>
      <w:r>
        <w:tab/>
      </w:r>
      <w:r>
        <w:tab/>
      </w:r>
      <w:r>
        <w:tab/>
      </w:r>
      <w:r>
        <w:tab/>
      </w:r>
      <w:r>
        <w:tab/>
        <w:t>тыс. руб.</w:t>
      </w:r>
    </w:p>
    <w:tbl>
      <w:tblPr>
        <w:tblW w:w="9635" w:type="dxa"/>
        <w:tblInd w:w="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681"/>
        <w:gridCol w:w="1277"/>
        <w:gridCol w:w="1417"/>
        <w:gridCol w:w="1260"/>
      </w:tblGrid>
      <w:tr w:rsidR="00FD1219" w:rsidRPr="00FD1219" w:rsidTr="00D30E13">
        <w:trPr>
          <w:trHeight w:val="20"/>
        </w:trPr>
        <w:tc>
          <w:tcPr>
            <w:tcW w:w="5681" w:type="dxa"/>
            <w:vMerge w:val="restart"/>
            <w:shd w:val="clear" w:color="auto" w:fill="auto"/>
            <w:vAlign w:val="center"/>
            <w:hideMark/>
          </w:tcPr>
          <w:p w:rsidR="00FD1219" w:rsidRPr="00FD1219" w:rsidRDefault="00FD1219" w:rsidP="00FD1219">
            <w:pPr>
              <w:ind w:firstLine="0"/>
              <w:jc w:val="center"/>
              <w:rPr>
                <w:b/>
                <w:sz w:val="20"/>
                <w:szCs w:val="20"/>
              </w:rPr>
            </w:pPr>
            <w:r w:rsidRPr="00FD1219">
              <w:rPr>
                <w:b/>
                <w:sz w:val="20"/>
                <w:szCs w:val="20"/>
              </w:rPr>
              <w:t>Наименование показателя</w:t>
            </w:r>
          </w:p>
        </w:tc>
        <w:tc>
          <w:tcPr>
            <w:tcW w:w="1277" w:type="dxa"/>
            <w:shd w:val="clear" w:color="auto" w:fill="auto"/>
            <w:vAlign w:val="bottom"/>
          </w:tcPr>
          <w:p w:rsidR="00FD1219" w:rsidRPr="00FD1219" w:rsidRDefault="00FD1219" w:rsidP="00FD1219">
            <w:pPr>
              <w:ind w:firstLine="0"/>
              <w:jc w:val="center"/>
              <w:rPr>
                <w:b/>
                <w:sz w:val="20"/>
                <w:szCs w:val="20"/>
              </w:rPr>
            </w:pPr>
            <w:r w:rsidRPr="00FD1219">
              <w:rPr>
                <w:b/>
                <w:sz w:val="20"/>
                <w:szCs w:val="20"/>
              </w:rPr>
              <w:t>2015</w:t>
            </w:r>
          </w:p>
        </w:tc>
        <w:tc>
          <w:tcPr>
            <w:tcW w:w="2677" w:type="dxa"/>
            <w:gridSpan w:val="2"/>
            <w:shd w:val="clear" w:color="auto" w:fill="auto"/>
            <w:noWrap/>
            <w:vAlign w:val="bottom"/>
            <w:hideMark/>
          </w:tcPr>
          <w:p w:rsidR="00FD1219" w:rsidRPr="00FD1219" w:rsidRDefault="00FD1219" w:rsidP="00D30E13">
            <w:pPr>
              <w:ind w:firstLine="0"/>
              <w:jc w:val="center"/>
              <w:rPr>
                <w:b/>
                <w:sz w:val="20"/>
                <w:szCs w:val="20"/>
              </w:rPr>
            </w:pPr>
            <w:r w:rsidRPr="00FD1219">
              <w:rPr>
                <w:b/>
                <w:sz w:val="20"/>
                <w:szCs w:val="20"/>
              </w:rPr>
              <w:t>1 кв. 2016</w:t>
            </w:r>
          </w:p>
        </w:tc>
      </w:tr>
      <w:tr w:rsidR="00FD1219" w:rsidRPr="00FD1219" w:rsidTr="00D30E13">
        <w:trPr>
          <w:trHeight w:val="20"/>
        </w:trPr>
        <w:tc>
          <w:tcPr>
            <w:tcW w:w="5681" w:type="dxa"/>
            <w:vMerge/>
            <w:shd w:val="clear" w:color="auto" w:fill="auto"/>
            <w:hideMark/>
          </w:tcPr>
          <w:p w:rsidR="00FD1219" w:rsidRPr="00FD1219" w:rsidRDefault="00FD1219" w:rsidP="00FD1219">
            <w:pPr>
              <w:ind w:firstLine="0"/>
              <w:jc w:val="center"/>
              <w:rPr>
                <w:b/>
                <w:sz w:val="20"/>
                <w:szCs w:val="20"/>
              </w:rPr>
            </w:pPr>
          </w:p>
        </w:tc>
        <w:tc>
          <w:tcPr>
            <w:tcW w:w="1277" w:type="dxa"/>
            <w:shd w:val="clear" w:color="auto" w:fill="auto"/>
            <w:noWrap/>
            <w:vAlign w:val="center"/>
            <w:hideMark/>
          </w:tcPr>
          <w:p w:rsidR="00FD1219" w:rsidRPr="00FD1219" w:rsidRDefault="00FD1219" w:rsidP="00FD1219">
            <w:pPr>
              <w:ind w:firstLine="0"/>
              <w:jc w:val="center"/>
              <w:rPr>
                <w:b/>
                <w:sz w:val="20"/>
                <w:szCs w:val="20"/>
              </w:rPr>
            </w:pPr>
            <w:r w:rsidRPr="00FD1219">
              <w:rPr>
                <w:b/>
                <w:sz w:val="20"/>
                <w:szCs w:val="20"/>
              </w:rPr>
              <w:t>Исполнено</w:t>
            </w:r>
          </w:p>
        </w:tc>
        <w:tc>
          <w:tcPr>
            <w:tcW w:w="1417" w:type="dxa"/>
            <w:shd w:val="clear" w:color="auto" w:fill="auto"/>
            <w:noWrap/>
            <w:vAlign w:val="center"/>
            <w:hideMark/>
          </w:tcPr>
          <w:p w:rsidR="00FD1219" w:rsidRPr="00FD1219" w:rsidRDefault="00FD1219" w:rsidP="00FD1219">
            <w:pPr>
              <w:ind w:firstLine="0"/>
              <w:jc w:val="center"/>
              <w:rPr>
                <w:b/>
                <w:sz w:val="20"/>
                <w:szCs w:val="20"/>
              </w:rPr>
            </w:pPr>
            <w:r w:rsidRPr="00FD1219">
              <w:rPr>
                <w:b/>
                <w:sz w:val="20"/>
                <w:szCs w:val="20"/>
              </w:rPr>
              <w:t>Утверждено</w:t>
            </w:r>
          </w:p>
        </w:tc>
        <w:tc>
          <w:tcPr>
            <w:tcW w:w="1260" w:type="dxa"/>
            <w:shd w:val="clear" w:color="auto" w:fill="auto"/>
            <w:noWrap/>
            <w:vAlign w:val="center"/>
            <w:hideMark/>
          </w:tcPr>
          <w:p w:rsidR="00FD1219" w:rsidRPr="00FD1219" w:rsidRDefault="00FD1219" w:rsidP="00FD1219">
            <w:pPr>
              <w:ind w:firstLine="0"/>
              <w:jc w:val="center"/>
              <w:rPr>
                <w:b/>
                <w:sz w:val="20"/>
                <w:szCs w:val="20"/>
              </w:rPr>
            </w:pPr>
            <w:r w:rsidRPr="00FD1219">
              <w:rPr>
                <w:b/>
                <w:sz w:val="20"/>
                <w:szCs w:val="20"/>
              </w:rPr>
              <w:t>Исполнено</w:t>
            </w:r>
          </w:p>
        </w:tc>
      </w:tr>
      <w:tr w:rsidR="00FD1219" w:rsidRPr="00FD1219" w:rsidTr="00D30E13">
        <w:trPr>
          <w:trHeight w:val="20"/>
        </w:trPr>
        <w:tc>
          <w:tcPr>
            <w:tcW w:w="5681" w:type="dxa"/>
            <w:shd w:val="clear" w:color="auto" w:fill="auto"/>
            <w:hideMark/>
          </w:tcPr>
          <w:p w:rsidR="00FD1219" w:rsidRPr="00FD1219" w:rsidRDefault="00FD1219" w:rsidP="00FD1219">
            <w:pPr>
              <w:ind w:firstLine="0"/>
              <w:rPr>
                <w:sz w:val="20"/>
                <w:szCs w:val="20"/>
              </w:rPr>
            </w:pPr>
            <w:r w:rsidRPr="00FD1219">
              <w:rPr>
                <w:sz w:val="20"/>
                <w:szCs w:val="20"/>
              </w:rPr>
              <w:t>Доходы от сдачи имущества в аренду</w:t>
            </w:r>
          </w:p>
        </w:tc>
        <w:tc>
          <w:tcPr>
            <w:tcW w:w="1277" w:type="dxa"/>
            <w:shd w:val="clear" w:color="auto" w:fill="auto"/>
            <w:noWrap/>
            <w:vAlign w:val="center"/>
            <w:hideMark/>
          </w:tcPr>
          <w:p w:rsidR="00FD1219" w:rsidRPr="00FD1219" w:rsidRDefault="00FD1219" w:rsidP="00FD1219">
            <w:pPr>
              <w:ind w:firstLine="0"/>
              <w:jc w:val="right"/>
              <w:rPr>
                <w:sz w:val="20"/>
                <w:szCs w:val="20"/>
              </w:rPr>
            </w:pPr>
            <w:r w:rsidRPr="00503AD0">
              <w:rPr>
                <w:sz w:val="20"/>
                <w:szCs w:val="20"/>
              </w:rPr>
              <w:t>187,2</w:t>
            </w:r>
          </w:p>
        </w:tc>
        <w:tc>
          <w:tcPr>
            <w:tcW w:w="1417" w:type="dxa"/>
            <w:shd w:val="clear" w:color="auto" w:fill="auto"/>
            <w:noWrap/>
            <w:vAlign w:val="center"/>
            <w:hideMark/>
          </w:tcPr>
          <w:p w:rsidR="00FD1219" w:rsidRPr="00FD1219" w:rsidRDefault="00FD1219" w:rsidP="00FD1219">
            <w:pPr>
              <w:ind w:firstLine="0"/>
              <w:jc w:val="right"/>
              <w:rPr>
                <w:sz w:val="20"/>
                <w:szCs w:val="20"/>
              </w:rPr>
            </w:pPr>
          </w:p>
        </w:tc>
        <w:tc>
          <w:tcPr>
            <w:tcW w:w="1260" w:type="dxa"/>
            <w:shd w:val="clear" w:color="auto" w:fill="auto"/>
            <w:noWrap/>
            <w:vAlign w:val="center"/>
            <w:hideMark/>
          </w:tcPr>
          <w:p w:rsidR="00FD1219" w:rsidRPr="00FD1219" w:rsidRDefault="00FD1219" w:rsidP="00FD1219">
            <w:pPr>
              <w:ind w:firstLine="0"/>
              <w:jc w:val="right"/>
              <w:rPr>
                <w:sz w:val="20"/>
                <w:szCs w:val="20"/>
              </w:rPr>
            </w:pPr>
            <w:r w:rsidRPr="00503AD0">
              <w:rPr>
                <w:color w:val="000000"/>
                <w:sz w:val="20"/>
                <w:szCs w:val="20"/>
              </w:rPr>
              <w:t>191,1</w:t>
            </w:r>
          </w:p>
        </w:tc>
      </w:tr>
      <w:tr w:rsidR="00FD1219" w:rsidRPr="00FD1219" w:rsidTr="00D30E13">
        <w:trPr>
          <w:trHeight w:val="20"/>
        </w:trPr>
        <w:tc>
          <w:tcPr>
            <w:tcW w:w="5681" w:type="dxa"/>
            <w:shd w:val="clear" w:color="auto" w:fill="auto"/>
            <w:hideMark/>
          </w:tcPr>
          <w:p w:rsidR="00FD1219" w:rsidRPr="00FD1219" w:rsidRDefault="00FD1219" w:rsidP="00FD1219">
            <w:pPr>
              <w:ind w:firstLine="0"/>
              <w:rPr>
                <w:sz w:val="20"/>
                <w:szCs w:val="20"/>
              </w:rPr>
            </w:pPr>
            <w:r w:rsidRPr="00FD1219">
              <w:rPr>
                <w:sz w:val="20"/>
                <w:szCs w:val="20"/>
              </w:rPr>
              <w:t xml:space="preserve">Доходы, поступающие в порядке возмещения расходов, понесенных </w:t>
            </w:r>
            <w:r w:rsidR="007567F0">
              <w:rPr>
                <w:sz w:val="20"/>
                <w:szCs w:val="20"/>
              </w:rPr>
              <w:t xml:space="preserve">в связи </w:t>
            </w:r>
            <w:r w:rsidRPr="00FD1219">
              <w:rPr>
                <w:sz w:val="20"/>
                <w:szCs w:val="20"/>
              </w:rPr>
              <w:t>с эксплуатацией имущества</w:t>
            </w:r>
          </w:p>
        </w:tc>
        <w:tc>
          <w:tcPr>
            <w:tcW w:w="1277"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1 327,7</w:t>
            </w:r>
          </w:p>
        </w:tc>
        <w:tc>
          <w:tcPr>
            <w:tcW w:w="1417"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501,2</w:t>
            </w:r>
          </w:p>
        </w:tc>
        <w:tc>
          <w:tcPr>
            <w:tcW w:w="1260"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150,4</w:t>
            </w:r>
          </w:p>
        </w:tc>
      </w:tr>
      <w:tr w:rsidR="00FD1219" w:rsidRPr="00FD1219" w:rsidTr="00D30E13">
        <w:trPr>
          <w:trHeight w:val="20"/>
        </w:trPr>
        <w:tc>
          <w:tcPr>
            <w:tcW w:w="5681" w:type="dxa"/>
            <w:shd w:val="clear" w:color="auto" w:fill="auto"/>
            <w:hideMark/>
          </w:tcPr>
          <w:p w:rsidR="00FD1219" w:rsidRPr="00FD1219" w:rsidRDefault="00FD1219" w:rsidP="00FD1219">
            <w:pPr>
              <w:ind w:firstLine="0"/>
              <w:rPr>
                <w:sz w:val="20"/>
                <w:szCs w:val="20"/>
              </w:rPr>
            </w:pPr>
            <w:r w:rsidRPr="00FD1219">
              <w:rPr>
                <w:sz w:val="20"/>
                <w:szCs w:val="20"/>
              </w:rPr>
              <w:t>Прочие доходы от компенсации затрат бюджетов</w:t>
            </w:r>
          </w:p>
        </w:tc>
        <w:tc>
          <w:tcPr>
            <w:tcW w:w="1277"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1 992,2</w:t>
            </w:r>
          </w:p>
        </w:tc>
        <w:tc>
          <w:tcPr>
            <w:tcW w:w="1417" w:type="dxa"/>
            <w:shd w:val="clear" w:color="auto" w:fill="auto"/>
            <w:noWrap/>
            <w:vAlign w:val="center"/>
            <w:hideMark/>
          </w:tcPr>
          <w:p w:rsidR="00FD1219" w:rsidRPr="00FD1219" w:rsidRDefault="00FD1219" w:rsidP="00FD1219">
            <w:pPr>
              <w:ind w:firstLine="0"/>
              <w:jc w:val="right"/>
              <w:rPr>
                <w:sz w:val="20"/>
                <w:szCs w:val="20"/>
              </w:rPr>
            </w:pPr>
          </w:p>
        </w:tc>
        <w:tc>
          <w:tcPr>
            <w:tcW w:w="1260"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313,3</w:t>
            </w:r>
          </w:p>
        </w:tc>
      </w:tr>
      <w:tr w:rsidR="00FD1219" w:rsidRPr="00FD1219" w:rsidTr="00D30E13">
        <w:trPr>
          <w:trHeight w:val="20"/>
        </w:trPr>
        <w:tc>
          <w:tcPr>
            <w:tcW w:w="5681" w:type="dxa"/>
            <w:shd w:val="clear" w:color="auto" w:fill="auto"/>
            <w:hideMark/>
          </w:tcPr>
          <w:p w:rsidR="00FD1219" w:rsidRPr="00FD1219" w:rsidRDefault="00FD1219" w:rsidP="001A3409">
            <w:pPr>
              <w:ind w:firstLine="0"/>
              <w:rPr>
                <w:sz w:val="20"/>
                <w:szCs w:val="20"/>
              </w:rPr>
            </w:pPr>
            <w:r w:rsidRPr="00FD1219">
              <w:rPr>
                <w:sz w:val="20"/>
                <w:szCs w:val="20"/>
              </w:rPr>
              <w:t>Прочие поступления от денежных взысканий (штрафов)</w:t>
            </w:r>
          </w:p>
        </w:tc>
        <w:tc>
          <w:tcPr>
            <w:tcW w:w="1277"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0,035</w:t>
            </w:r>
          </w:p>
        </w:tc>
        <w:tc>
          <w:tcPr>
            <w:tcW w:w="1417"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 </w:t>
            </w:r>
          </w:p>
        </w:tc>
        <w:tc>
          <w:tcPr>
            <w:tcW w:w="1260"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3,2</w:t>
            </w:r>
          </w:p>
        </w:tc>
      </w:tr>
      <w:tr w:rsidR="00FD1219" w:rsidRPr="00FD1219" w:rsidTr="00D30E13">
        <w:trPr>
          <w:trHeight w:val="20"/>
        </w:trPr>
        <w:tc>
          <w:tcPr>
            <w:tcW w:w="5681" w:type="dxa"/>
            <w:shd w:val="clear" w:color="auto" w:fill="auto"/>
            <w:hideMark/>
          </w:tcPr>
          <w:p w:rsidR="00FD1219" w:rsidRPr="00FD1219" w:rsidRDefault="00FD1219" w:rsidP="00FD1219">
            <w:pPr>
              <w:ind w:firstLine="0"/>
              <w:rPr>
                <w:sz w:val="20"/>
                <w:szCs w:val="20"/>
              </w:rPr>
            </w:pPr>
            <w:r w:rsidRPr="00FD1219">
              <w:rPr>
                <w:sz w:val="20"/>
                <w:szCs w:val="20"/>
              </w:rPr>
              <w:t>Невыясненные поступления</w:t>
            </w:r>
          </w:p>
        </w:tc>
        <w:tc>
          <w:tcPr>
            <w:tcW w:w="1277"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2,7</w:t>
            </w:r>
          </w:p>
        </w:tc>
        <w:tc>
          <w:tcPr>
            <w:tcW w:w="1417"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 </w:t>
            </w:r>
          </w:p>
        </w:tc>
        <w:tc>
          <w:tcPr>
            <w:tcW w:w="1260"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-1,1</w:t>
            </w:r>
          </w:p>
        </w:tc>
      </w:tr>
      <w:tr w:rsidR="00FD1219" w:rsidRPr="00FD1219" w:rsidTr="00D30E13">
        <w:trPr>
          <w:trHeight w:val="20"/>
        </w:trPr>
        <w:tc>
          <w:tcPr>
            <w:tcW w:w="5681" w:type="dxa"/>
            <w:shd w:val="clear" w:color="auto" w:fill="auto"/>
            <w:hideMark/>
          </w:tcPr>
          <w:p w:rsidR="00FD1219" w:rsidRPr="00FD1219" w:rsidRDefault="00FD1219" w:rsidP="00FD1219">
            <w:pPr>
              <w:ind w:firstLine="0"/>
              <w:rPr>
                <w:sz w:val="20"/>
                <w:szCs w:val="20"/>
              </w:rPr>
            </w:pPr>
            <w:r w:rsidRPr="00FD1219">
              <w:rPr>
                <w:sz w:val="20"/>
                <w:szCs w:val="20"/>
              </w:rPr>
              <w:t>ИТОГО</w:t>
            </w:r>
          </w:p>
        </w:tc>
        <w:tc>
          <w:tcPr>
            <w:tcW w:w="1277"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3 509,8</w:t>
            </w:r>
          </w:p>
        </w:tc>
        <w:tc>
          <w:tcPr>
            <w:tcW w:w="1417"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501,2</w:t>
            </w:r>
          </w:p>
        </w:tc>
        <w:tc>
          <w:tcPr>
            <w:tcW w:w="1260" w:type="dxa"/>
            <w:shd w:val="clear" w:color="auto" w:fill="auto"/>
            <w:noWrap/>
            <w:vAlign w:val="center"/>
            <w:hideMark/>
          </w:tcPr>
          <w:p w:rsidR="00FD1219" w:rsidRPr="00FD1219" w:rsidRDefault="00FD1219" w:rsidP="00FD1219">
            <w:pPr>
              <w:ind w:firstLine="0"/>
              <w:jc w:val="right"/>
              <w:rPr>
                <w:sz w:val="20"/>
                <w:szCs w:val="20"/>
              </w:rPr>
            </w:pPr>
            <w:r w:rsidRPr="00FD1219">
              <w:rPr>
                <w:sz w:val="20"/>
                <w:szCs w:val="20"/>
              </w:rPr>
              <w:t>656,9</w:t>
            </w:r>
          </w:p>
        </w:tc>
      </w:tr>
    </w:tbl>
    <w:p w:rsidR="004D5034" w:rsidRDefault="004D5034" w:rsidP="004B7A4D">
      <w:r>
        <w:t xml:space="preserve">Учреждение, по сути, является управляющей организацией, которая осуществляет содержание и </w:t>
      </w:r>
      <w:r w:rsidR="00337F3D">
        <w:t>эксплуатаци</w:t>
      </w:r>
      <w:r w:rsidR="007567F0">
        <w:t>ю</w:t>
      </w:r>
      <w:r>
        <w:t xml:space="preserve"> зданий, в которых, в основном, располагаются органы исполнительной власти Волгоградской области. В ряде зданий кро</w:t>
      </w:r>
      <w:r w:rsidR="007567F0">
        <w:t>ме органов власти располагаются</w:t>
      </w:r>
      <w:r w:rsidR="007A3386">
        <w:t xml:space="preserve"> иные лица, которых можно сгруппировать следующим образом:</w:t>
      </w:r>
    </w:p>
    <w:p w:rsidR="007A3386" w:rsidRDefault="007A3386" w:rsidP="004B7A4D">
      <w:r>
        <w:t>-арендаторы государственного имущества Волгоградской области;</w:t>
      </w:r>
    </w:p>
    <w:p w:rsidR="007A3386" w:rsidRDefault="007A3386" w:rsidP="004B7A4D">
      <w:r>
        <w:t>-безвозмездные пользователи  - федеральные государственные учреждения;</w:t>
      </w:r>
    </w:p>
    <w:p w:rsidR="007A3386" w:rsidRDefault="007A3386" w:rsidP="004B7A4D">
      <w:r>
        <w:t>-</w:t>
      </w:r>
      <w:r w:rsidR="004C0A37">
        <w:t xml:space="preserve">безвозмездные пользователи - </w:t>
      </w:r>
      <w:r>
        <w:t>государственные учреждения Волгоградской области;</w:t>
      </w:r>
    </w:p>
    <w:p w:rsidR="007A3386" w:rsidRDefault="007A3386" w:rsidP="004B7A4D">
      <w:r>
        <w:t xml:space="preserve">-собственники помещений </w:t>
      </w:r>
      <w:r w:rsidR="004C0A37">
        <w:t>-</w:t>
      </w:r>
      <w:r>
        <w:t xml:space="preserve"> различные организации и индивидуальные предприниматели.</w:t>
      </w:r>
    </w:p>
    <w:p w:rsidR="008E72E5" w:rsidRDefault="00E862B7" w:rsidP="004B7A4D">
      <w:r>
        <w:t>Основн</w:t>
      </w:r>
      <w:r w:rsidR="006958E7">
        <w:t>ой</w:t>
      </w:r>
      <w:r>
        <w:t xml:space="preserve"> част</w:t>
      </w:r>
      <w:r w:rsidR="006958E7">
        <w:t>ью</w:t>
      </w:r>
      <w:r>
        <w:t xml:space="preserve"> доходов, </w:t>
      </w:r>
      <w:proofErr w:type="spellStart"/>
      <w:r>
        <w:t>администрируемых</w:t>
      </w:r>
      <w:proofErr w:type="spellEnd"/>
      <w:r>
        <w:t xml:space="preserve"> учреждением, </w:t>
      </w:r>
      <w:r w:rsidR="006958E7">
        <w:t xml:space="preserve">должно </w:t>
      </w:r>
      <w:r>
        <w:t>являт</w:t>
      </w:r>
      <w:r w:rsidR="006958E7">
        <w:t>ь</w:t>
      </w:r>
      <w:r>
        <w:t>ся возмещение</w:t>
      </w:r>
      <w:r w:rsidR="0082415E">
        <w:t xml:space="preserve"> (компенсация)</w:t>
      </w:r>
      <w:r>
        <w:t xml:space="preserve"> </w:t>
      </w:r>
      <w:r w:rsidR="00F013B3">
        <w:t xml:space="preserve">указанными лицами </w:t>
      </w:r>
      <w:r w:rsidR="007A3386">
        <w:t xml:space="preserve">коммунальных и </w:t>
      </w:r>
      <w:r w:rsidR="007A3386" w:rsidRPr="0082415E">
        <w:t>иных расходов</w:t>
      </w:r>
      <w:r w:rsidR="007A3386">
        <w:t xml:space="preserve">, понесённых </w:t>
      </w:r>
      <w:proofErr w:type="spellStart"/>
      <w:r w:rsidR="007A3386">
        <w:t>Хоздирекцией</w:t>
      </w:r>
      <w:proofErr w:type="spellEnd"/>
      <w:r w:rsidR="007A3386">
        <w:t xml:space="preserve"> при </w:t>
      </w:r>
      <w:r w:rsidR="00337F3D">
        <w:t xml:space="preserve">содержании и эксплуатации </w:t>
      </w:r>
      <w:r w:rsidR="007A08CD">
        <w:t>зданий:</w:t>
      </w:r>
    </w:p>
    <w:p w:rsidR="007A08CD" w:rsidRPr="007A08CD" w:rsidRDefault="007A08CD" w:rsidP="004B7A4D">
      <w:pPr>
        <w:rPr>
          <w:rFonts w:eastAsia="Calibri"/>
        </w:rPr>
      </w:pPr>
      <w:r>
        <w:rPr>
          <w:rFonts w:eastAsia="Calibri"/>
        </w:rPr>
        <w:t>-на оплату коммунальных услуг;</w:t>
      </w:r>
    </w:p>
    <w:p w:rsidR="007A08CD" w:rsidRPr="007A08CD" w:rsidRDefault="007A08CD" w:rsidP="004B7A4D">
      <w:pPr>
        <w:rPr>
          <w:rFonts w:eastAsia="Calibri"/>
        </w:rPr>
      </w:pPr>
      <w:r>
        <w:rPr>
          <w:rFonts w:eastAsia="Calibri"/>
        </w:rPr>
        <w:t>-</w:t>
      </w:r>
      <w:r w:rsidRPr="007A08CD">
        <w:rPr>
          <w:rFonts w:eastAsia="Calibri"/>
        </w:rPr>
        <w:t>на оплату расходов по содержанию и ремонту здания (помещения</w:t>
      </w:r>
      <w:r w:rsidR="00DF2D59">
        <w:rPr>
          <w:rFonts w:eastAsia="Calibri"/>
        </w:rPr>
        <w:t>)</w:t>
      </w:r>
      <w:r w:rsidRPr="007A08CD">
        <w:rPr>
          <w:rFonts w:eastAsia="Calibri"/>
        </w:rPr>
        <w:t>;</w:t>
      </w:r>
    </w:p>
    <w:p w:rsidR="00DF2D59" w:rsidRDefault="00DF2D59" w:rsidP="004B7A4D">
      <w:pPr>
        <w:rPr>
          <w:rFonts w:eastAsia="Calibri"/>
        </w:rPr>
      </w:pPr>
      <w:r>
        <w:rPr>
          <w:rFonts w:eastAsia="Calibri"/>
        </w:rPr>
        <w:t>-</w:t>
      </w:r>
      <w:r w:rsidR="006958E7">
        <w:rPr>
          <w:rFonts w:eastAsia="Calibri"/>
        </w:rPr>
        <w:t xml:space="preserve">на уплату </w:t>
      </w:r>
      <w:r w:rsidR="007A08CD" w:rsidRPr="007A08CD">
        <w:rPr>
          <w:rFonts w:eastAsia="Calibri"/>
        </w:rPr>
        <w:t>налог</w:t>
      </w:r>
      <w:r w:rsidR="006958E7">
        <w:rPr>
          <w:rFonts w:eastAsia="Calibri"/>
        </w:rPr>
        <w:t>ов</w:t>
      </w:r>
      <w:r w:rsidR="007A08CD" w:rsidRPr="007A08CD">
        <w:rPr>
          <w:rFonts w:eastAsia="Calibri"/>
        </w:rPr>
        <w:t>, имеющи</w:t>
      </w:r>
      <w:r w:rsidR="006958E7">
        <w:rPr>
          <w:rFonts w:eastAsia="Calibri"/>
        </w:rPr>
        <w:t>х</w:t>
      </w:r>
      <w:r w:rsidR="007A08CD" w:rsidRPr="007A08CD">
        <w:rPr>
          <w:rFonts w:eastAsia="Calibri"/>
        </w:rPr>
        <w:t xml:space="preserve"> непосредственное отношение к объекту недвижимости</w:t>
      </w:r>
      <w:r>
        <w:rPr>
          <w:rFonts w:eastAsia="Calibri"/>
        </w:rPr>
        <w:t>.</w:t>
      </w:r>
    </w:p>
    <w:p w:rsidR="007A08CD" w:rsidRPr="007A08CD" w:rsidRDefault="00337F3D" w:rsidP="007A08CD">
      <w:pPr>
        <w:pStyle w:val="ConsPlusNormal"/>
        <w:ind w:firstLine="540"/>
        <w:jc w:val="both"/>
        <w:rPr>
          <w:rFonts w:ascii="Times New Roman" w:eastAsia="Calibri" w:hAnsi="Times New Roman" w:cs="Times New Roman"/>
          <w:sz w:val="24"/>
          <w:szCs w:val="24"/>
        </w:rPr>
      </w:pPr>
      <w:r w:rsidRPr="007A08CD">
        <w:rPr>
          <w:rFonts w:ascii="Times New Roman" w:hAnsi="Times New Roman" w:cs="Times New Roman"/>
          <w:sz w:val="24"/>
          <w:szCs w:val="24"/>
        </w:rPr>
        <w:t xml:space="preserve">Правовое регулирование вопросов возмещения затрат в части арендаторов осуществляется Порядком </w:t>
      </w:r>
      <w:r w:rsidRPr="007A08CD">
        <w:rPr>
          <w:rFonts w:ascii="Times New Roman" w:eastAsia="Calibri" w:hAnsi="Times New Roman" w:cs="Times New Roman"/>
          <w:sz w:val="24"/>
          <w:szCs w:val="24"/>
        </w:rPr>
        <w:t>возмещения арендаторами затрат на содержание и эксплуатацию зданий (помещений), находящихся в собственности Волгоградской области, утверждённым п</w:t>
      </w:r>
      <w:r w:rsidR="00F013B3" w:rsidRPr="007A08CD">
        <w:rPr>
          <w:rFonts w:ascii="Times New Roman" w:eastAsia="Calibri" w:hAnsi="Times New Roman" w:cs="Times New Roman"/>
          <w:sz w:val="24"/>
          <w:szCs w:val="24"/>
        </w:rPr>
        <w:t>остановление</w:t>
      </w:r>
      <w:r w:rsidR="007567F0">
        <w:rPr>
          <w:rFonts w:ascii="Times New Roman" w:eastAsia="Calibri" w:hAnsi="Times New Roman" w:cs="Times New Roman"/>
          <w:sz w:val="24"/>
          <w:szCs w:val="24"/>
        </w:rPr>
        <w:t>м</w:t>
      </w:r>
      <w:r w:rsidR="00F013B3" w:rsidRPr="007A08CD">
        <w:rPr>
          <w:rFonts w:ascii="Times New Roman" w:eastAsia="Calibri" w:hAnsi="Times New Roman" w:cs="Times New Roman"/>
          <w:sz w:val="24"/>
          <w:szCs w:val="24"/>
        </w:rPr>
        <w:t xml:space="preserve"> Губернатора Волгоградской области от 17</w:t>
      </w:r>
      <w:r w:rsidRPr="007A08CD">
        <w:rPr>
          <w:rFonts w:ascii="Times New Roman" w:eastAsia="Calibri" w:hAnsi="Times New Roman" w:cs="Times New Roman"/>
          <w:sz w:val="24"/>
          <w:szCs w:val="24"/>
        </w:rPr>
        <w:t>.12.2013</w:t>
      </w:r>
      <w:r w:rsidR="00F013B3" w:rsidRPr="007A08CD">
        <w:rPr>
          <w:rFonts w:ascii="Times New Roman" w:eastAsia="Calibri" w:hAnsi="Times New Roman" w:cs="Times New Roman"/>
          <w:sz w:val="24"/>
          <w:szCs w:val="24"/>
        </w:rPr>
        <w:t xml:space="preserve"> </w:t>
      </w:r>
      <w:r w:rsidRPr="007A08CD">
        <w:rPr>
          <w:rFonts w:ascii="Times New Roman" w:eastAsia="Calibri" w:hAnsi="Times New Roman" w:cs="Times New Roman"/>
          <w:sz w:val="24"/>
          <w:szCs w:val="24"/>
        </w:rPr>
        <w:t>№ 1305</w:t>
      </w:r>
      <w:r w:rsidR="00DF2D59">
        <w:rPr>
          <w:rFonts w:ascii="Times New Roman" w:eastAsia="Calibri" w:hAnsi="Times New Roman" w:cs="Times New Roman"/>
          <w:sz w:val="24"/>
          <w:szCs w:val="24"/>
        </w:rPr>
        <w:t xml:space="preserve">, изданным </w:t>
      </w:r>
      <w:r w:rsidR="00DF2D59" w:rsidRPr="00DF2D59">
        <w:rPr>
          <w:rFonts w:ascii="Times New Roman" w:eastAsia="Calibri" w:hAnsi="Times New Roman" w:cs="Times New Roman"/>
          <w:sz w:val="24"/>
          <w:szCs w:val="24"/>
        </w:rPr>
        <w:t xml:space="preserve">в соответствии с </w:t>
      </w:r>
      <w:hyperlink r:id="rId9" w:history="1">
        <w:r w:rsidR="00DF2D59" w:rsidRPr="00DF2D59">
          <w:rPr>
            <w:rFonts w:ascii="Times New Roman" w:eastAsia="Calibri" w:hAnsi="Times New Roman" w:cs="Times New Roman"/>
            <w:sz w:val="24"/>
            <w:szCs w:val="24"/>
          </w:rPr>
          <w:t>п. 8 ст. 15</w:t>
        </w:r>
      </w:hyperlink>
      <w:r w:rsidR="00DF2D59" w:rsidRPr="00DF2D59">
        <w:rPr>
          <w:rFonts w:ascii="Times New Roman" w:eastAsia="Calibri" w:hAnsi="Times New Roman" w:cs="Times New Roman"/>
          <w:sz w:val="24"/>
          <w:szCs w:val="24"/>
        </w:rPr>
        <w:t xml:space="preserve"> Закона </w:t>
      </w:r>
      <w:r w:rsidR="00DF2D59">
        <w:rPr>
          <w:rFonts w:ascii="Times New Roman" w:eastAsia="Calibri" w:hAnsi="Times New Roman" w:cs="Times New Roman"/>
          <w:sz w:val="24"/>
          <w:szCs w:val="24"/>
        </w:rPr>
        <w:t>№</w:t>
      </w:r>
      <w:r w:rsidR="00DF2D59" w:rsidRPr="00DF2D59">
        <w:rPr>
          <w:rFonts w:ascii="Times New Roman" w:eastAsia="Calibri" w:hAnsi="Times New Roman" w:cs="Times New Roman"/>
          <w:sz w:val="24"/>
          <w:szCs w:val="24"/>
        </w:rPr>
        <w:t xml:space="preserve"> 335-ОД</w:t>
      </w:r>
      <w:r w:rsidR="00DF2D59">
        <w:rPr>
          <w:rFonts w:ascii="Times New Roman" w:eastAsia="Calibri" w:hAnsi="Times New Roman" w:cs="Times New Roman"/>
          <w:sz w:val="24"/>
          <w:szCs w:val="24"/>
        </w:rPr>
        <w:t>.</w:t>
      </w:r>
      <w:r w:rsidR="007A08CD" w:rsidRPr="007A08CD">
        <w:rPr>
          <w:rFonts w:ascii="Times New Roman" w:eastAsia="Calibri" w:hAnsi="Times New Roman" w:cs="Times New Roman"/>
          <w:sz w:val="24"/>
          <w:szCs w:val="24"/>
        </w:rPr>
        <w:t xml:space="preserve"> </w:t>
      </w:r>
      <w:proofErr w:type="gramStart"/>
      <w:r w:rsidR="007A08CD" w:rsidRPr="007A08CD">
        <w:rPr>
          <w:rFonts w:ascii="Times New Roman" w:eastAsia="Calibri" w:hAnsi="Times New Roman" w:cs="Times New Roman"/>
          <w:sz w:val="24"/>
          <w:szCs w:val="24"/>
        </w:rPr>
        <w:t>Названный порядок в целом не вызывает вопросов, за исключением того, что в</w:t>
      </w:r>
      <w:r w:rsidR="007567F0">
        <w:rPr>
          <w:rFonts w:ascii="Times New Roman" w:eastAsia="Calibri" w:hAnsi="Times New Roman" w:cs="Times New Roman"/>
          <w:sz w:val="24"/>
          <w:szCs w:val="24"/>
        </w:rPr>
        <w:t xml:space="preserve"> соответствии с п. 4</w:t>
      </w:r>
      <w:r w:rsidR="007A08CD" w:rsidRPr="007A08CD">
        <w:rPr>
          <w:rFonts w:ascii="Times New Roman" w:eastAsia="Calibri" w:hAnsi="Times New Roman" w:cs="Times New Roman"/>
          <w:sz w:val="24"/>
          <w:szCs w:val="24"/>
        </w:rPr>
        <w:t xml:space="preserve"> расчет размера подлежащих возмещению затрат на содержание и эксплуатацию здания (помещения), оплата которых производится пропорционально арендуемой площади, осуществляется на основе нормативных затрат, рассчитанных в соответствии с методическими рекомендациями по расчету нормативных затрат на оказание государственными учреждениями Волгоградской области государственных услуг и нормативных затрат на</w:t>
      </w:r>
      <w:proofErr w:type="gramEnd"/>
      <w:r w:rsidR="007A08CD" w:rsidRPr="007A08CD">
        <w:rPr>
          <w:rFonts w:ascii="Times New Roman" w:eastAsia="Calibri" w:hAnsi="Times New Roman" w:cs="Times New Roman"/>
          <w:sz w:val="24"/>
          <w:szCs w:val="24"/>
        </w:rPr>
        <w:t xml:space="preserve"> содержание имущества государственных учреждений Волгоградской области, </w:t>
      </w:r>
      <w:proofErr w:type="gramStart"/>
      <w:r w:rsidR="007A08CD" w:rsidRPr="007A08CD">
        <w:rPr>
          <w:rFonts w:ascii="Times New Roman" w:eastAsia="Calibri" w:hAnsi="Times New Roman" w:cs="Times New Roman"/>
          <w:sz w:val="24"/>
          <w:szCs w:val="24"/>
        </w:rPr>
        <w:t>утверждаемыми</w:t>
      </w:r>
      <w:proofErr w:type="gramEnd"/>
      <w:r w:rsidR="007A08CD" w:rsidRPr="007A08CD">
        <w:rPr>
          <w:rFonts w:ascii="Times New Roman" w:eastAsia="Calibri" w:hAnsi="Times New Roman" w:cs="Times New Roman"/>
          <w:sz w:val="24"/>
          <w:szCs w:val="24"/>
        </w:rPr>
        <w:t xml:space="preserve"> финансовым органом Волгоградской области. А</w:t>
      </w:r>
      <w:r w:rsidR="007567F0">
        <w:rPr>
          <w:rFonts w:ascii="Times New Roman" w:eastAsia="Calibri" w:hAnsi="Times New Roman" w:cs="Times New Roman"/>
          <w:sz w:val="24"/>
          <w:szCs w:val="24"/>
        </w:rPr>
        <w:t xml:space="preserve"> при этом</w:t>
      </w:r>
      <w:r w:rsidR="007A08CD" w:rsidRPr="007A08CD">
        <w:rPr>
          <w:rFonts w:ascii="Times New Roman" w:eastAsia="Calibri" w:hAnsi="Times New Roman" w:cs="Times New Roman"/>
          <w:sz w:val="24"/>
          <w:szCs w:val="24"/>
        </w:rPr>
        <w:t>, приказ комитета бюджетно-финансовой политики и казначейства Администрации Волгоградской области от 01.06.2011 № 170, утверждавший такие методические рекомендации</w:t>
      </w:r>
      <w:r w:rsidR="007567F0">
        <w:rPr>
          <w:rFonts w:ascii="Times New Roman" w:eastAsia="Calibri" w:hAnsi="Times New Roman" w:cs="Times New Roman"/>
          <w:sz w:val="24"/>
          <w:szCs w:val="24"/>
        </w:rPr>
        <w:t>,</w:t>
      </w:r>
      <w:r w:rsidR="007A08CD" w:rsidRPr="007A08CD">
        <w:rPr>
          <w:rFonts w:ascii="Times New Roman" w:eastAsia="Calibri" w:hAnsi="Times New Roman" w:cs="Times New Roman"/>
          <w:sz w:val="24"/>
          <w:szCs w:val="24"/>
        </w:rPr>
        <w:t xml:space="preserve"> утратил силу с 01.01.2016.</w:t>
      </w:r>
    </w:p>
    <w:p w:rsidR="008E72E5" w:rsidRDefault="007A08CD" w:rsidP="004B7A4D">
      <w:r w:rsidRPr="007A08CD">
        <w:t>Правовое регулирование вопросов возмещения затрат в части безвозмездных</w:t>
      </w:r>
      <w:r>
        <w:t xml:space="preserve"> пользователей и собственников отсутствует.</w:t>
      </w:r>
      <w:r w:rsidR="001A3409">
        <w:t xml:space="preserve"> </w:t>
      </w:r>
      <w:r w:rsidR="00835D95">
        <w:t xml:space="preserve">В результате сложилась следующая ситуация. </w:t>
      </w:r>
    </w:p>
    <w:p w:rsidR="00835D95" w:rsidRDefault="00835D95" w:rsidP="00835D9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части возмещения затрат на оплату коммунальных услуг в отношении всех видов пользователей </w:t>
      </w:r>
      <w:proofErr w:type="spellStart"/>
      <w:r>
        <w:rPr>
          <w:rFonts w:ascii="Times New Roman" w:hAnsi="Times New Roman" w:cs="Times New Roman"/>
          <w:sz w:val="24"/>
          <w:szCs w:val="24"/>
        </w:rPr>
        <w:t>Хоздирекция</w:t>
      </w:r>
      <w:proofErr w:type="spellEnd"/>
      <w:r>
        <w:rPr>
          <w:rFonts w:ascii="Times New Roman" w:hAnsi="Times New Roman" w:cs="Times New Roman"/>
          <w:sz w:val="24"/>
          <w:szCs w:val="24"/>
        </w:rPr>
        <w:t xml:space="preserve"> пользуется собственной неутвержденной методикой расчета потребления </w:t>
      </w:r>
      <w:r w:rsidR="005F2EBC">
        <w:rPr>
          <w:rFonts w:ascii="Times New Roman" w:hAnsi="Times New Roman" w:cs="Times New Roman"/>
          <w:sz w:val="24"/>
          <w:szCs w:val="24"/>
        </w:rPr>
        <w:t>коммунальных</w:t>
      </w:r>
      <w:r>
        <w:rPr>
          <w:rFonts w:ascii="Times New Roman" w:hAnsi="Times New Roman" w:cs="Times New Roman"/>
          <w:sz w:val="24"/>
          <w:szCs w:val="24"/>
        </w:rPr>
        <w:t xml:space="preserve"> ресурсов для потребителей, подключенных или использующих сети учреждения (электроэнергия, водоснабжение, водоотведение, теплоснабжение). </w:t>
      </w:r>
      <w:r w:rsidR="009A6FCA">
        <w:rPr>
          <w:rFonts w:ascii="Times New Roman" w:hAnsi="Times New Roman" w:cs="Times New Roman"/>
          <w:sz w:val="24"/>
          <w:szCs w:val="24"/>
        </w:rPr>
        <w:t>Возмещение осуществляется на основании договоров. Практических недостатков системы расчётов и возмещения проверкой не установлено.</w:t>
      </w:r>
    </w:p>
    <w:p w:rsidR="009A6FCA" w:rsidRPr="009A6FCA" w:rsidRDefault="009A6FCA" w:rsidP="009A6FCA">
      <w:pPr>
        <w:pStyle w:val="ConsPlusNormal"/>
        <w:ind w:firstLine="540"/>
        <w:jc w:val="both"/>
        <w:rPr>
          <w:rFonts w:ascii="Times New Roman" w:eastAsia="Calibri" w:hAnsi="Times New Roman" w:cs="Times New Roman"/>
          <w:sz w:val="24"/>
          <w:szCs w:val="24"/>
        </w:rPr>
      </w:pPr>
      <w:r w:rsidRPr="00A6323A">
        <w:rPr>
          <w:rFonts w:ascii="Times New Roman" w:eastAsia="Calibri" w:hAnsi="Times New Roman" w:cs="Times New Roman"/>
          <w:sz w:val="24"/>
          <w:szCs w:val="24"/>
        </w:rPr>
        <w:t>Возмещение затрат на  оплату расходов по содержанию и ремонту здания (помещения),</w:t>
      </w:r>
      <w:r w:rsidRPr="00A6323A">
        <w:rPr>
          <w:rFonts w:ascii="Times New Roman" w:hAnsi="Times New Roman" w:cs="Times New Roman"/>
          <w:sz w:val="24"/>
          <w:szCs w:val="24"/>
        </w:rPr>
        <w:t xml:space="preserve"> </w:t>
      </w:r>
      <w:r w:rsidRPr="00A6323A">
        <w:rPr>
          <w:rFonts w:ascii="Times New Roman" w:eastAsia="Calibri" w:hAnsi="Times New Roman" w:cs="Times New Roman"/>
          <w:sz w:val="24"/>
          <w:szCs w:val="24"/>
        </w:rPr>
        <w:t>в том числе затрат</w:t>
      </w:r>
      <w:r w:rsidRPr="009A6FCA">
        <w:rPr>
          <w:rFonts w:ascii="Times New Roman" w:eastAsia="Calibri" w:hAnsi="Times New Roman" w:cs="Times New Roman"/>
          <w:sz w:val="24"/>
          <w:szCs w:val="24"/>
        </w:rPr>
        <w:t>, связанны</w:t>
      </w:r>
      <w:r>
        <w:rPr>
          <w:rFonts w:ascii="Times New Roman" w:eastAsia="Calibri" w:hAnsi="Times New Roman" w:cs="Times New Roman"/>
          <w:sz w:val="24"/>
          <w:szCs w:val="24"/>
        </w:rPr>
        <w:t>х</w:t>
      </w:r>
      <w:r w:rsidRPr="009A6FCA">
        <w:rPr>
          <w:rFonts w:ascii="Times New Roman" w:eastAsia="Calibri" w:hAnsi="Times New Roman" w:cs="Times New Roman"/>
          <w:sz w:val="24"/>
          <w:szCs w:val="24"/>
        </w:rPr>
        <w:t xml:space="preserve"> с уборкой помещений и территории, затрат, связанны</w:t>
      </w:r>
      <w:r>
        <w:rPr>
          <w:rFonts w:ascii="Times New Roman" w:eastAsia="Calibri" w:hAnsi="Times New Roman" w:cs="Times New Roman"/>
          <w:sz w:val="24"/>
          <w:szCs w:val="24"/>
        </w:rPr>
        <w:t>х</w:t>
      </w:r>
      <w:r w:rsidRPr="009A6FCA">
        <w:rPr>
          <w:rFonts w:ascii="Times New Roman" w:eastAsia="Calibri" w:hAnsi="Times New Roman" w:cs="Times New Roman"/>
          <w:sz w:val="24"/>
          <w:szCs w:val="24"/>
        </w:rPr>
        <w:t xml:space="preserve"> с заработной платой обслуживающего персонала,</w:t>
      </w:r>
      <w:r w:rsidR="00290040">
        <w:rPr>
          <w:rFonts w:ascii="Times New Roman" w:eastAsia="Calibri" w:hAnsi="Times New Roman" w:cs="Times New Roman"/>
          <w:sz w:val="24"/>
          <w:szCs w:val="24"/>
        </w:rPr>
        <w:t xml:space="preserve"> учреждением </w:t>
      </w:r>
      <w:r w:rsidR="007567F0">
        <w:rPr>
          <w:rFonts w:ascii="Times New Roman" w:eastAsia="Calibri" w:hAnsi="Times New Roman" w:cs="Times New Roman"/>
          <w:sz w:val="24"/>
          <w:szCs w:val="24"/>
        </w:rPr>
        <w:t>не осуществляется. Вместе с тем</w:t>
      </w:r>
      <w:r w:rsidR="00290040">
        <w:rPr>
          <w:rFonts w:ascii="Times New Roman" w:eastAsia="Calibri" w:hAnsi="Times New Roman" w:cs="Times New Roman"/>
          <w:sz w:val="24"/>
          <w:szCs w:val="24"/>
        </w:rPr>
        <w:t xml:space="preserve"> в 2015 году </w:t>
      </w:r>
      <w:proofErr w:type="spellStart"/>
      <w:r w:rsidR="00290040">
        <w:rPr>
          <w:rFonts w:ascii="Times New Roman" w:eastAsia="Calibri" w:hAnsi="Times New Roman" w:cs="Times New Roman"/>
          <w:sz w:val="24"/>
          <w:szCs w:val="24"/>
        </w:rPr>
        <w:t>Хоздирекцией</w:t>
      </w:r>
      <w:proofErr w:type="spellEnd"/>
      <w:r w:rsidR="00290040">
        <w:rPr>
          <w:rFonts w:ascii="Times New Roman" w:eastAsia="Calibri" w:hAnsi="Times New Roman" w:cs="Times New Roman"/>
          <w:sz w:val="24"/>
          <w:szCs w:val="24"/>
        </w:rPr>
        <w:t xml:space="preserve"> </w:t>
      </w:r>
      <w:r w:rsidR="00A6323A">
        <w:rPr>
          <w:rFonts w:ascii="Times New Roman" w:eastAsia="Calibri" w:hAnsi="Times New Roman" w:cs="Times New Roman"/>
          <w:sz w:val="24"/>
          <w:szCs w:val="24"/>
        </w:rPr>
        <w:t>произведено</w:t>
      </w:r>
      <w:r w:rsidR="00290040">
        <w:rPr>
          <w:rFonts w:ascii="Times New Roman" w:eastAsia="Calibri" w:hAnsi="Times New Roman" w:cs="Times New Roman"/>
          <w:sz w:val="24"/>
          <w:szCs w:val="24"/>
        </w:rPr>
        <w:t xml:space="preserve"> только прямых расходов по содержанию и ремонту общего имущества зданий, в которых присутствуют другие собственники, на 1 159,1 тыс. рублей.</w:t>
      </w:r>
      <w:r w:rsidR="005F1732">
        <w:rPr>
          <w:rFonts w:ascii="Times New Roman" w:eastAsia="Calibri" w:hAnsi="Times New Roman" w:cs="Times New Roman"/>
          <w:sz w:val="24"/>
          <w:szCs w:val="24"/>
        </w:rPr>
        <w:t xml:space="preserve"> Такое использование средств областного бюджета в части доли других собственников (422,7 тыс. руб.) не отвечает принципу эффективности использования бюджетных средств, установленному ст. 34 БК РФ. </w:t>
      </w:r>
    </w:p>
    <w:p w:rsidR="00290040" w:rsidRDefault="00290040" w:rsidP="004B7A4D">
      <w:r>
        <w:t>В п</w:t>
      </w:r>
      <w:r w:rsidRPr="00A814CB">
        <w:t>остановлени</w:t>
      </w:r>
      <w:r>
        <w:t>и</w:t>
      </w:r>
      <w:r w:rsidRPr="00A814CB">
        <w:t xml:space="preserve"> Пленума Высшего Арбитражного Суда РФ от 23</w:t>
      </w:r>
      <w:r>
        <w:t>.07.</w:t>
      </w:r>
      <w:r w:rsidRPr="00A814CB">
        <w:t xml:space="preserve">2009 </w:t>
      </w:r>
      <w:r>
        <w:t xml:space="preserve">№ </w:t>
      </w:r>
      <w:r w:rsidRPr="00A814CB">
        <w:t xml:space="preserve">64 </w:t>
      </w:r>
      <w:r>
        <w:t>«</w:t>
      </w:r>
      <w:r w:rsidRPr="00A814CB">
        <w:t>О некоторых вопросах практики рассмотрения споров о правах собственников помещений на общее имущество здания</w:t>
      </w:r>
      <w:r>
        <w:t>» (далее – Постановление № 64) указано, что о</w:t>
      </w:r>
      <w:r w:rsidRPr="00DB2364">
        <w:t xml:space="preserve">тношения собственников помещений, расположенных в нежилом здании, возникающие по поводу общего имущества в таком здании, прямо законом не урегулированы. </w:t>
      </w:r>
      <w:proofErr w:type="gramStart"/>
      <w:r w:rsidRPr="00DB2364">
        <w:t>Поэтому</w:t>
      </w:r>
      <w:r w:rsidR="00A6323A">
        <w:t>,</w:t>
      </w:r>
      <w:r w:rsidRPr="00DB2364">
        <w:t xml:space="preserve"> в соответствии с п</w:t>
      </w:r>
      <w:r>
        <w:t xml:space="preserve">. </w:t>
      </w:r>
      <w:r w:rsidRPr="00DB2364">
        <w:t>1 ст</w:t>
      </w:r>
      <w:r>
        <w:t xml:space="preserve">. </w:t>
      </w:r>
      <w:r w:rsidRPr="00DB2364">
        <w:t xml:space="preserve">6 ГК РФ к указанным отношениям подлежат применению нормы законодательства, регулирующие сходные отношения, в </w:t>
      </w:r>
      <w:r>
        <w:t>том числе</w:t>
      </w:r>
      <w:r w:rsidRPr="00DB2364">
        <w:t xml:space="preserve"> ст</w:t>
      </w:r>
      <w:r>
        <w:t xml:space="preserve">. </w:t>
      </w:r>
      <w:r w:rsidRPr="00DB2364">
        <w:t>249 ГК РФ</w:t>
      </w:r>
      <w:r>
        <w:t>, согласно которой к</w:t>
      </w:r>
      <w:r w:rsidRPr="00060A3C">
        <w:t>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roofErr w:type="gramEnd"/>
    </w:p>
    <w:p w:rsidR="00290040" w:rsidRPr="0065753D" w:rsidRDefault="00290040" w:rsidP="004B7A4D">
      <w:r>
        <w:t xml:space="preserve">В п. 2 Постановления № 64 определено, что именно относится к общему имуществу здания, в частности, это </w:t>
      </w:r>
      <w:r w:rsidRPr="00311B96">
        <w:t xml:space="preserve">подвалы, в которых имеются инженерные коммуникации, иное </w:t>
      </w:r>
      <w:r w:rsidRPr="0065753D">
        <w:t>обслуживающее более одного помещения в данном здании оборудование, крыши и другое поименованное имущество.</w:t>
      </w:r>
    </w:p>
    <w:p w:rsidR="009A6FCA" w:rsidRDefault="00290040" w:rsidP="00835D9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Расчёт возмещения рассматриваемого вида расходов </w:t>
      </w:r>
      <w:proofErr w:type="spellStart"/>
      <w:r>
        <w:rPr>
          <w:rFonts w:ascii="Times New Roman" w:hAnsi="Times New Roman" w:cs="Times New Roman"/>
          <w:sz w:val="24"/>
          <w:szCs w:val="24"/>
        </w:rPr>
        <w:t>Хоздирекции</w:t>
      </w:r>
      <w:proofErr w:type="spellEnd"/>
      <w:r>
        <w:rPr>
          <w:rFonts w:ascii="Times New Roman" w:hAnsi="Times New Roman" w:cs="Times New Roman"/>
          <w:sz w:val="24"/>
          <w:szCs w:val="24"/>
        </w:rPr>
        <w:t xml:space="preserve"> представлен в таблице.</w:t>
      </w:r>
    </w:p>
    <w:tbl>
      <w:tblPr>
        <w:tblW w:w="10755" w:type="dxa"/>
        <w:tblInd w:w="-7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69"/>
        <w:gridCol w:w="1417"/>
        <w:gridCol w:w="1843"/>
        <w:gridCol w:w="2977"/>
        <w:gridCol w:w="878"/>
        <w:gridCol w:w="1371"/>
      </w:tblGrid>
      <w:tr w:rsidR="00ED2F71" w:rsidRPr="00D30E13" w:rsidTr="001A3409">
        <w:trPr>
          <w:trHeight w:val="46"/>
        </w:trPr>
        <w:tc>
          <w:tcPr>
            <w:tcW w:w="2269" w:type="dxa"/>
            <w:vMerge w:val="restart"/>
            <w:vAlign w:val="center"/>
          </w:tcPr>
          <w:p w:rsidR="00ED2F71" w:rsidRPr="00D30E13" w:rsidRDefault="00ED2F71" w:rsidP="00D30E13">
            <w:pPr>
              <w:ind w:firstLine="0"/>
              <w:jc w:val="center"/>
              <w:rPr>
                <w:b/>
                <w:sz w:val="20"/>
                <w:szCs w:val="20"/>
              </w:rPr>
            </w:pPr>
            <w:r w:rsidRPr="00D30E13">
              <w:rPr>
                <w:b/>
                <w:sz w:val="20"/>
                <w:szCs w:val="20"/>
              </w:rPr>
              <w:t>Адрес здания</w:t>
            </w:r>
          </w:p>
        </w:tc>
        <w:tc>
          <w:tcPr>
            <w:tcW w:w="3260" w:type="dxa"/>
            <w:gridSpan w:val="2"/>
            <w:vAlign w:val="center"/>
          </w:tcPr>
          <w:p w:rsidR="00ED2F71" w:rsidRPr="00D30E13" w:rsidRDefault="00ED2F71" w:rsidP="00D30E13">
            <w:pPr>
              <w:jc w:val="center"/>
              <w:rPr>
                <w:b/>
                <w:sz w:val="20"/>
                <w:szCs w:val="20"/>
              </w:rPr>
            </w:pPr>
            <w:r w:rsidRPr="00D30E13">
              <w:rPr>
                <w:b/>
                <w:sz w:val="20"/>
                <w:szCs w:val="20"/>
              </w:rPr>
              <w:t>Доли площадей, %</w:t>
            </w:r>
          </w:p>
        </w:tc>
        <w:tc>
          <w:tcPr>
            <w:tcW w:w="5226" w:type="dxa"/>
            <w:gridSpan w:val="3"/>
            <w:vAlign w:val="center"/>
          </w:tcPr>
          <w:p w:rsidR="00ED2F71" w:rsidRPr="00D30E13" w:rsidRDefault="00ED2F71" w:rsidP="00D30E13">
            <w:pPr>
              <w:jc w:val="center"/>
              <w:rPr>
                <w:b/>
                <w:sz w:val="20"/>
                <w:szCs w:val="20"/>
              </w:rPr>
            </w:pPr>
            <w:r w:rsidRPr="00D30E13">
              <w:rPr>
                <w:b/>
                <w:sz w:val="20"/>
                <w:szCs w:val="20"/>
              </w:rPr>
              <w:t>Расходы, тыс. руб.</w:t>
            </w:r>
          </w:p>
        </w:tc>
      </w:tr>
      <w:tr w:rsidR="00ED2F71" w:rsidRPr="00D30E13" w:rsidTr="001A3409">
        <w:trPr>
          <w:trHeight w:val="20"/>
        </w:trPr>
        <w:tc>
          <w:tcPr>
            <w:tcW w:w="2269" w:type="dxa"/>
            <w:vMerge/>
            <w:vAlign w:val="center"/>
          </w:tcPr>
          <w:p w:rsidR="00ED2F71" w:rsidRPr="00D30E13" w:rsidRDefault="00ED2F71" w:rsidP="00D30E13">
            <w:pPr>
              <w:ind w:firstLine="0"/>
              <w:jc w:val="center"/>
              <w:rPr>
                <w:b/>
                <w:sz w:val="20"/>
                <w:szCs w:val="20"/>
              </w:rPr>
            </w:pPr>
          </w:p>
        </w:tc>
        <w:tc>
          <w:tcPr>
            <w:tcW w:w="1417" w:type="dxa"/>
            <w:vAlign w:val="center"/>
          </w:tcPr>
          <w:p w:rsidR="00ED2F71" w:rsidRPr="00D30E13" w:rsidRDefault="00ED2F71" w:rsidP="00D30E13">
            <w:pPr>
              <w:ind w:firstLine="0"/>
              <w:jc w:val="center"/>
              <w:rPr>
                <w:b/>
                <w:sz w:val="20"/>
                <w:szCs w:val="20"/>
              </w:rPr>
            </w:pPr>
            <w:proofErr w:type="spellStart"/>
            <w:proofErr w:type="gramStart"/>
            <w:r w:rsidRPr="00D30E13">
              <w:rPr>
                <w:b/>
                <w:sz w:val="20"/>
                <w:szCs w:val="20"/>
              </w:rPr>
              <w:t>Волгоград</w:t>
            </w:r>
            <w:r w:rsidR="00B03019">
              <w:rPr>
                <w:b/>
                <w:sz w:val="20"/>
                <w:szCs w:val="20"/>
              </w:rPr>
              <w:t>-</w:t>
            </w:r>
            <w:r w:rsidRPr="00D30E13">
              <w:rPr>
                <w:b/>
                <w:sz w:val="20"/>
                <w:szCs w:val="20"/>
              </w:rPr>
              <w:t>ская</w:t>
            </w:r>
            <w:proofErr w:type="spellEnd"/>
            <w:proofErr w:type="gramEnd"/>
            <w:r w:rsidRPr="00D30E13">
              <w:rPr>
                <w:b/>
                <w:sz w:val="20"/>
                <w:szCs w:val="20"/>
              </w:rPr>
              <w:t xml:space="preserve"> область</w:t>
            </w:r>
          </w:p>
        </w:tc>
        <w:tc>
          <w:tcPr>
            <w:tcW w:w="1843" w:type="dxa"/>
            <w:vAlign w:val="center"/>
          </w:tcPr>
          <w:p w:rsidR="00ED2F71" w:rsidRPr="00D30E13" w:rsidRDefault="00ED2F71" w:rsidP="00B03019">
            <w:pPr>
              <w:ind w:left="-108" w:right="-108" w:firstLine="0"/>
              <w:jc w:val="center"/>
              <w:rPr>
                <w:b/>
                <w:sz w:val="20"/>
                <w:szCs w:val="20"/>
              </w:rPr>
            </w:pPr>
            <w:r w:rsidRPr="00D30E13">
              <w:rPr>
                <w:b/>
                <w:sz w:val="20"/>
                <w:szCs w:val="20"/>
              </w:rPr>
              <w:t>Иные собственники (РФ, юр</w:t>
            </w:r>
            <w:r w:rsidR="00B03019">
              <w:rPr>
                <w:b/>
                <w:sz w:val="20"/>
                <w:szCs w:val="20"/>
              </w:rPr>
              <w:t>.</w:t>
            </w:r>
            <w:r w:rsidRPr="00D30E13">
              <w:rPr>
                <w:b/>
                <w:sz w:val="20"/>
                <w:szCs w:val="20"/>
              </w:rPr>
              <w:t>, физ</w:t>
            </w:r>
            <w:r w:rsidR="00B03019">
              <w:rPr>
                <w:b/>
                <w:sz w:val="20"/>
                <w:szCs w:val="20"/>
              </w:rPr>
              <w:t>.</w:t>
            </w:r>
            <w:r w:rsidRPr="00D30E13">
              <w:rPr>
                <w:b/>
                <w:sz w:val="20"/>
                <w:szCs w:val="20"/>
              </w:rPr>
              <w:t xml:space="preserve"> лица)</w:t>
            </w:r>
          </w:p>
        </w:tc>
        <w:tc>
          <w:tcPr>
            <w:tcW w:w="2977" w:type="dxa"/>
            <w:vAlign w:val="center"/>
          </w:tcPr>
          <w:p w:rsidR="00ED2F71" w:rsidRPr="00D30E13" w:rsidRDefault="00ED2F71" w:rsidP="00D30E13">
            <w:pPr>
              <w:ind w:firstLine="0"/>
              <w:jc w:val="center"/>
              <w:rPr>
                <w:b/>
                <w:sz w:val="20"/>
                <w:szCs w:val="20"/>
              </w:rPr>
            </w:pPr>
            <w:r w:rsidRPr="00D30E13">
              <w:rPr>
                <w:b/>
                <w:sz w:val="20"/>
                <w:szCs w:val="20"/>
              </w:rPr>
              <w:t>Вид</w:t>
            </w:r>
          </w:p>
        </w:tc>
        <w:tc>
          <w:tcPr>
            <w:tcW w:w="878" w:type="dxa"/>
            <w:vAlign w:val="center"/>
          </w:tcPr>
          <w:p w:rsidR="00ED2F71" w:rsidRPr="00D30E13" w:rsidRDefault="00ED2F71" w:rsidP="00D30E13">
            <w:pPr>
              <w:ind w:firstLine="0"/>
              <w:jc w:val="center"/>
              <w:rPr>
                <w:b/>
                <w:sz w:val="20"/>
                <w:szCs w:val="20"/>
              </w:rPr>
            </w:pPr>
            <w:r w:rsidRPr="00D30E13">
              <w:rPr>
                <w:b/>
                <w:sz w:val="20"/>
                <w:szCs w:val="20"/>
              </w:rPr>
              <w:t>Объём</w:t>
            </w:r>
          </w:p>
        </w:tc>
        <w:tc>
          <w:tcPr>
            <w:tcW w:w="1371" w:type="dxa"/>
            <w:vAlign w:val="center"/>
          </w:tcPr>
          <w:p w:rsidR="00ED2F71" w:rsidRPr="00D30E13" w:rsidRDefault="00ED2F71" w:rsidP="00D30E13">
            <w:pPr>
              <w:ind w:firstLine="0"/>
              <w:jc w:val="center"/>
              <w:rPr>
                <w:b/>
                <w:sz w:val="20"/>
                <w:szCs w:val="20"/>
              </w:rPr>
            </w:pPr>
            <w:r w:rsidRPr="00D30E13">
              <w:rPr>
                <w:b/>
                <w:sz w:val="20"/>
                <w:szCs w:val="20"/>
              </w:rPr>
              <w:t>Подлежит возмещению</w:t>
            </w:r>
          </w:p>
        </w:tc>
      </w:tr>
      <w:tr w:rsidR="00ED2F71" w:rsidRPr="00D30E13" w:rsidTr="001A3409">
        <w:trPr>
          <w:trHeight w:val="61"/>
        </w:trPr>
        <w:tc>
          <w:tcPr>
            <w:tcW w:w="2269" w:type="dxa"/>
          </w:tcPr>
          <w:p w:rsidR="00ED2F71" w:rsidRPr="00D30E13" w:rsidRDefault="00ED2F71" w:rsidP="00D30E13">
            <w:pPr>
              <w:ind w:firstLine="0"/>
              <w:rPr>
                <w:sz w:val="20"/>
                <w:szCs w:val="20"/>
              </w:rPr>
            </w:pPr>
            <w:r w:rsidRPr="00D30E13">
              <w:rPr>
                <w:sz w:val="20"/>
                <w:szCs w:val="20"/>
              </w:rPr>
              <w:t xml:space="preserve">ул. </w:t>
            </w:r>
            <w:proofErr w:type="spellStart"/>
            <w:r w:rsidRPr="00D30E13">
              <w:rPr>
                <w:sz w:val="20"/>
                <w:szCs w:val="20"/>
              </w:rPr>
              <w:t>Р.-Крестьянская</w:t>
            </w:r>
            <w:proofErr w:type="spellEnd"/>
            <w:r w:rsidRPr="00D30E13">
              <w:rPr>
                <w:sz w:val="20"/>
                <w:szCs w:val="20"/>
              </w:rPr>
              <w:t>, 13</w:t>
            </w:r>
          </w:p>
        </w:tc>
        <w:tc>
          <w:tcPr>
            <w:tcW w:w="1417" w:type="dxa"/>
          </w:tcPr>
          <w:p w:rsidR="00ED2F71" w:rsidRPr="00D30E13" w:rsidRDefault="00ED2F71" w:rsidP="00D30E13">
            <w:pPr>
              <w:ind w:firstLine="0"/>
              <w:jc w:val="right"/>
              <w:rPr>
                <w:sz w:val="20"/>
                <w:szCs w:val="20"/>
              </w:rPr>
            </w:pPr>
            <w:r w:rsidRPr="00D30E13">
              <w:rPr>
                <w:sz w:val="20"/>
                <w:szCs w:val="20"/>
              </w:rPr>
              <w:t>50,0</w:t>
            </w:r>
          </w:p>
        </w:tc>
        <w:tc>
          <w:tcPr>
            <w:tcW w:w="1843" w:type="dxa"/>
          </w:tcPr>
          <w:p w:rsidR="00ED2F71" w:rsidRPr="00D30E13" w:rsidRDefault="00ED2F71" w:rsidP="00D30E13">
            <w:pPr>
              <w:ind w:hanging="6"/>
              <w:jc w:val="right"/>
              <w:rPr>
                <w:sz w:val="20"/>
                <w:szCs w:val="20"/>
              </w:rPr>
            </w:pPr>
            <w:r w:rsidRPr="00D30E13">
              <w:rPr>
                <w:sz w:val="20"/>
                <w:szCs w:val="20"/>
              </w:rPr>
              <w:t>50,0</w:t>
            </w:r>
          </w:p>
        </w:tc>
        <w:tc>
          <w:tcPr>
            <w:tcW w:w="2977" w:type="dxa"/>
            <w:vMerge w:val="restart"/>
          </w:tcPr>
          <w:p w:rsidR="00ED2F71" w:rsidRPr="00D30E13" w:rsidRDefault="00ED2F71" w:rsidP="00D30E13">
            <w:pPr>
              <w:ind w:firstLine="0"/>
              <w:rPr>
                <w:sz w:val="20"/>
                <w:szCs w:val="20"/>
              </w:rPr>
            </w:pPr>
            <w:r w:rsidRPr="00D30E13">
              <w:rPr>
                <w:sz w:val="20"/>
                <w:szCs w:val="20"/>
              </w:rPr>
              <w:t>Поверка приборов</w:t>
            </w:r>
          </w:p>
        </w:tc>
        <w:tc>
          <w:tcPr>
            <w:tcW w:w="878" w:type="dxa"/>
            <w:vAlign w:val="center"/>
          </w:tcPr>
          <w:p w:rsidR="00ED2F71" w:rsidRPr="00D30E13" w:rsidRDefault="00ED2F71" w:rsidP="00D30E13">
            <w:pPr>
              <w:ind w:firstLine="0"/>
              <w:jc w:val="right"/>
              <w:rPr>
                <w:sz w:val="20"/>
                <w:szCs w:val="20"/>
              </w:rPr>
            </w:pPr>
            <w:r w:rsidRPr="00D30E13">
              <w:rPr>
                <w:sz w:val="20"/>
                <w:szCs w:val="20"/>
              </w:rPr>
              <w:t>0,5</w:t>
            </w:r>
          </w:p>
        </w:tc>
        <w:tc>
          <w:tcPr>
            <w:tcW w:w="1371" w:type="dxa"/>
            <w:vAlign w:val="center"/>
          </w:tcPr>
          <w:p w:rsidR="00ED2F71" w:rsidRPr="00D30E13" w:rsidRDefault="00ED2F71" w:rsidP="00D30E13">
            <w:pPr>
              <w:ind w:firstLine="0"/>
              <w:jc w:val="right"/>
              <w:rPr>
                <w:sz w:val="20"/>
                <w:szCs w:val="20"/>
              </w:rPr>
            </w:pPr>
            <w:r w:rsidRPr="00D30E13">
              <w:rPr>
                <w:sz w:val="20"/>
                <w:szCs w:val="20"/>
              </w:rPr>
              <w:t>0,3</w:t>
            </w:r>
          </w:p>
        </w:tc>
      </w:tr>
      <w:tr w:rsidR="00ED2F71" w:rsidRPr="00D30E13" w:rsidTr="001A3409">
        <w:trPr>
          <w:trHeight w:val="20"/>
        </w:trPr>
        <w:tc>
          <w:tcPr>
            <w:tcW w:w="2269" w:type="dxa"/>
          </w:tcPr>
          <w:p w:rsidR="00ED2F71" w:rsidRPr="00D30E13" w:rsidRDefault="00ED2F71" w:rsidP="00D30E13">
            <w:pPr>
              <w:ind w:firstLine="0"/>
              <w:rPr>
                <w:sz w:val="20"/>
                <w:szCs w:val="20"/>
              </w:rPr>
            </w:pPr>
            <w:r w:rsidRPr="00D30E13">
              <w:rPr>
                <w:sz w:val="20"/>
                <w:szCs w:val="20"/>
              </w:rPr>
              <w:t xml:space="preserve">ул. </w:t>
            </w:r>
            <w:proofErr w:type="spellStart"/>
            <w:r w:rsidRPr="00D30E13">
              <w:rPr>
                <w:sz w:val="20"/>
                <w:szCs w:val="20"/>
              </w:rPr>
              <w:t>Р.-Крестьянская</w:t>
            </w:r>
            <w:proofErr w:type="spellEnd"/>
            <w:r w:rsidRPr="00D30E13">
              <w:rPr>
                <w:sz w:val="20"/>
                <w:szCs w:val="20"/>
              </w:rPr>
              <w:t>, 15</w:t>
            </w:r>
          </w:p>
        </w:tc>
        <w:tc>
          <w:tcPr>
            <w:tcW w:w="1417" w:type="dxa"/>
            <w:vAlign w:val="center"/>
          </w:tcPr>
          <w:p w:rsidR="00ED2F71" w:rsidRPr="00D30E13" w:rsidRDefault="00ED2F71" w:rsidP="00D30E13">
            <w:pPr>
              <w:ind w:firstLine="0"/>
              <w:jc w:val="right"/>
              <w:rPr>
                <w:sz w:val="20"/>
                <w:szCs w:val="20"/>
              </w:rPr>
            </w:pPr>
            <w:r w:rsidRPr="00D30E13">
              <w:rPr>
                <w:sz w:val="20"/>
                <w:szCs w:val="20"/>
              </w:rPr>
              <w:t>81,0</w:t>
            </w:r>
          </w:p>
        </w:tc>
        <w:tc>
          <w:tcPr>
            <w:tcW w:w="1843" w:type="dxa"/>
            <w:vAlign w:val="center"/>
          </w:tcPr>
          <w:p w:rsidR="00ED2F71" w:rsidRPr="00D30E13" w:rsidRDefault="00ED2F71" w:rsidP="00D30E13">
            <w:pPr>
              <w:ind w:hanging="6"/>
              <w:jc w:val="right"/>
              <w:rPr>
                <w:sz w:val="20"/>
                <w:szCs w:val="20"/>
              </w:rPr>
            </w:pPr>
            <w:r w:rsidRPr="00D30E13">
              <w:rPr>
                <w:sz w:val="20"/>
                <w:szCs w:val="20"/>
              </w:rPr>
              <w:t>19,0</w:t>
            </w:r>
          </w:p>
        </w:tc>
        <w:tc>
          <w:tcPr>
            <w:tcW w:w="2977" w:type="dxa"/>
            <w:vMerge/>
          </w:tcPr>
          <w:p w:rsidR="00ED2F71" w:rsidRPr="00D30E13" w:rsidRDefault="00ED2F71" w:rsidP="00D30E13">
            <w:pPr>
              <w:ind w:firstLine="0"/>
              <w:rPr>
                <w:sz w:val="20"/>
                <w:szCs w:val="20"/>
              </w:rPr>
            </w:pPr>
          </w:p>
        </w:tc>
        <w:tc>
          <w:tcPr>
            <w:tcW w:w="878" w:type="dxa"/>
            <w:vAlign w:val="center"/>
          </w:tcPr>
          <w:p w:rsidR="00ED2F71" w:rsidRPr="00D30E13" w:rsidRDefault="00ED2F71" w:rsidP="00D30E13">
            <w:pPr>
              <w:ind w:firstLine="0"/>
              <w:jc w:val="right"/>
              <w:rPr>
                <w:sz w:val="20"/>
                <w:szCs w:val="20"/>
              </w:rPr>
            </w:pPr>
            <w:r w:rsidRPr="00D30E13">
              <w:rPr>
                <w:sz w:val="20"/>
                <w:szCs w:val="20"/>
              </w:rPr>
              <w:t>28,7</w:t>
            </w:r>
          </w:p>
        </w:tc>
        <w:tc>
          <w:tcPr>
            <w:tcW w:w="1371" w:type="dxa"/>
            <w:vAlign w:val="center"/>
          </w:tcPr>
          <w:p w:rsidR="00ED2F71" w:rsidRPr="00D30E13" w:rsidRDefault="00ED2F71" w:rsidP="00D30E13">
            <w:pPr>
              <w:ind w:firstLine="0"/>
              <w:jc w:val="right"/>
              <w:rPr>
                <w:sz w:val="20"/>
                <w:szCs w:val="20"/>
              </w:rPr>
            </w:pPr>
            <w:r w:rsidRPr="00D30E13">
              <w:rPr>
                <w:sz w:val="20"/>
                <w:szCs w:val="20"/>
              </w:rPr>
              <w:t>5,5</w:t>
            </w:r>
          </w:p>
        </w:tc>
      </w:tr>
      <w:tr w:rsidR="00ED2F71" w:rsidRPr="00D30E13" w:rsidTr="001A3409">
        <w:trPr>
          <w:trHeight w:val="20"/>
        </w:trPr>
        <w:tc>
          <w:tcPr>
            <w:tcW w:w="2269" w:type="dxa"/>
          </w:tcPr>
          <w:p w:rsidR="00ED2F71" w:rsidRPr="00D30E13" w:rsidRDefault="00ED2F71" w:rsidP="00D30E13">
            <w:pPr>
              <w:ind w:firstLine="0"/>
              <w:rPr>
                <w:sz w:val="20"/>
                <w:szCs w:val="20"/>
              </w:rPr>
            </w:pPr>
            <w:r w:rsidRPr="00D30E13">
              <w:rPr>
                <w:sz w:val="20"/>
                <w:szCs w:val="20"/>
              </w:rPr>
              <w:t>ул. Козловская 39а</w:t>
            </w:r>
          </w:p>
        </w:tc>
        <w:tc>
          <w:tcPr>
            <w:tcW w:w="1417" w:type="dxa"/>
            <w:vMerge w:val="restart"/>
            <w:vAlign w:val="center"/>
          </w:tcPr>
          <w:p w:rsidR="00ED2F71" w:rsidRPr="00D30E13" w:rsidRDefault="00ED2F71" w:rsidP="00D30E13">
            <w:pPr>
              <w:ind w:firstLine="0"/>
              <w:jc w:val="right"/>
              <w:rPr>
                <w:sz w:val="20"/>
                <w:szCs w:val="20"/>
              </w:rPr>
            </w:pPr>
            <w:r w:rsidRPr="00D30E13">
              <w:rPr>
                <w:sz w:val="20"/>
                <w:szCs w:val="20"/>
              </w:rPr>
              <w:t>63,1</w:t>
            </w:r>
          </w:p>
        </w:tc>
        <w:tc>
          <w:tcPr>
            <w:tcW w:w="1843" w:type="dxa"/>
            <w:vMerge w:val="restart"/>
            <w:vAlign w:val="center"/>
          </w:tcPr>
          <w:p w:rsidR="00ED2F71" w:rsidRPr="00D30E13" w:rsidRDefault="00ED2F71" w:rsidP="00D30E13">
            <w:pPr>
              <w:ind w:hanging="6"/>
              <w:jc w:val="right"/>
              <w:rPr>
                <w:sz w:val="20"/>
                <w:szCs w:val="20"/>
              </w:rPr>
            </w:pPr>
            <w:r w:rsidRPr="00D30E13">
              <w:rPr>
                <w:sz w:val="20"/>
                <w:szCs w:val="20"/>
              </w:rPr>
              <w:t>36,9</w:t>
            </w:r>
          </w:p>
        </w:tc>
        <w:tc>
          <w:tcPr>
            <w:tcW w:w="2977" w:type="dxa"/>
            <w:vMerge/>
          </w:tcPr>
          <w:p w:rsidR="00ED2F71" w:rsidRPr="00D30E13" w:rsidRDefault="00ED2F71" w:rsidP="00D30E13">
            <w:pPr>
              <w:ind w:firstLine="0"/>
              <w:rPr>
                <w:sz w:val="20"/>
                <w:szCs w:val="20"/>
              </w:rPr>
            </w:pPr>
          </w:p>
        </w:tc>
        <w:tc>
          <w:tcPr>
            <w:tcW w:w="878" w:type="dxa"/>
            <w:vAlign w:val="center"/>
          </w:tcPr>
          <w:p w:rsidR="00ED2F71" w:rsidRPr="00D30E13" w:rsidRDefault="00ED2F71" w:rsidP="00D30E13">
            <w:pPr>
              <w:ind w:firstLine="0"/>
              <w:jc w:val="right"/>
              <w:rPr>
                <w:sz w:val="20"/>
                <w:szCs w:val="20"/>
              </w:rPr>
            </w:pPr>
            <w:r w:rsidRPr="00D30E13">
              <w:rPr>
                <w:sz w:val="20"/>
                <w:szCs w:val="20"/>
              </w:rPr>
              <w:t>0,8</w:t>
            </w:r>
          </w:p>
        </w:tc>
        <w:tc>
          <w:tcPr>
            <w:tcW w:w="1371" w:type="dxa"/>
            <w:vAlign w:val="center"/>
          </w:tcPr>
          <w:p w:rsidR="00ED2F71" w:rsidRPr="00D30E13" w:rsidRDefault="00ED2F71" w:rsidP="00D30E13">
            <w:pPr>
              <w:ind w:firstLine="0"/>
              <w:jc w:val="right"/>
              <w:rPr>
                <w:sz w:val="20"/>
                <w:szCs w:val="20"/>
              </w:rPr>
            </w:pPr>
            <w:r w:rsidRPr="00D30E13">
              <w:rPr>
                <w:sz w:val="20"/>
                <w:szCs w:val="20"/>
              </w:rPr>
              <w:t>0,3</w:t>
            </w:r>
          </w:p>
        </w:tc>
      </w:tr>
      <w:tr w:rsidR="00ED2F71" w:rsidRPr="00D30E13" w:rsidTr="001A3409">
        <w:trPr>
          <w:trHeight w:val="20"/>
        </w:trPr>
        <w:tc>
          <w:tcPr>
            <w:tcW w:w="2269" w:type="dxa"/>
            <w:vMerge w:val="restart"/>
            <w:vAlign w:val="center"/>
          </w:tcPr>
          <w:p w:rsidR="00ED2F71" w:rsidRPr="00D30E13" w:rsidRDefault="00ED2F71" w:rsidP="00D30E13">
            <w:pPr>
              <w:ind w:firstLine="0"/>
              <w:rPr>
                <w:sz w:val="20"/>
                <w:szCs w:val="20"/>
              </w:rPr>
            </w:pPr>
            <w:r w:rsidRPr="00D30E13">
              <w:rPr>
                <w:sz w:val="20"/>
                <w:szCs w:val="20"/>
              </w:rPr>
              <w:t>ул</w:t>
            </w:r>
            <w:proofErr w:type="gramStart"/>
            <w:r w:rsidRPr="00D30E13">
              <w:rPr>
                <w:sz w:val="20"/>
                <w:szCs w:val="20"/>
              </w:rPr>
              <w:t>.К</w:t>
            </w:r>
            <w:proofErr w:type="gramEnd"/>
            <w:r w:rsidRPr="00D30E13">
              <w:rPr>
                <w:sz w:val="20"/>
                <w:szCs w:val="20"/>
              </w:rPr>
              <w:t>озловская, 39а</w:t>
            </w:r>
          </w:p>
        </w:tc>
        <w:tc>
          <w:tcPr>
            <w:tcW w:w="1417" w:type="dxa"/>
            <w:vMerge/>
          </w:tcPr>
          <w:p w:rsidR="00ED2F71" w:rsidRPr="00D30E13" w:rsidRDefault="00ED2F71" w:rsidP="004B7A4D">
            <w:pPr>
              <w:rPr>
                <w:sz w:val="20"/>
                <w:szCs w:val="20"/>
              </w:rPr>
            </w:pPr>
          </w:p>
        </w:tc>
        <w:tc>
          <w:tcPr>
            <w:tcW w:w="1843" w:type="dxa"/>
            <w:vMerge/>
          </w:tcPr>
          <w:p w:rsidR="00ED2F71" w:rsidRPr="00D30E13" w:rsidRDefault="00ED2F71" w:rsidP="004B7A4D">
            <w:pPr>
              <w:rPr>
                <w:sz w:val="20"/>
                <w:szCs w:val="20"/>
              </w:rPr>
            </w:pPr>
          </w:p>
        </w:tc>
        <w:tc>
          <w:tcPr>
            <w:tcW w:w="2977" w:type="dxa"/>
          </w:tcPr>
          <w:p w:rsidR="00ED2F71" w:rsidRPr="00D30E13" w:rsidRDefault="00ED2F71" w:rsidP="001A3409">
            <w:pPr>
              <w:ind w:firstLine="0"/>
              <w:rPr>
                <w:sz w:val="20"/>
                <w:szCs w:val="20"/>
              </w:rPr>
            </w:pPr>
            <w:r w:rsidRPr="00D30E13">
              <w:rPr>
                <w:sz w:val="20"/>
                <w:szCs w:val="20"/>
              </w:rPr>
              <w:t>Приобретение теплового узла</w:t>
            </w:r>
          </w:p>
        </w:tc>
        <w:tc>
          <w:tcPr>
            <w:tcW w:w="878" w:type="dxa"/>
            <w:vAlign w:val="center"/>
          </w:tcPr>
          <w:p w:rsidR="00ED2F71" w:rsidRPr="00D30E13" w:rsidRDefault="00ED2F71" w:rsidP="00D30E13">
            <w:pPr>
              <w:ind w:firstLine="0"/>
              <w:jc w:val="right"/>
              <w:rPr>
                <w:sz w:val="20"/>
                <w:szCs w:val="20"/>
              </w:rPr>
            </w:pPr>
            <w:r w:rsidRPr="00D30E13">
              <w:rPr>
                <w:sz w:val="20"/>
                <w:szCs w:val="20"/>
              </w:rPr>
              <w:t>149,0</w:t>
            </w:r>
          </w:p>
        </w:tc>
        <w:tc>
          <w:tcPr>
            <w:tcW w:w="1371" w:type="dxa"/>
            <w:vAlign w:val="center"/>
          </w:tcPr>
          <w:p w:rsidR="00ED2F71" w:rsidRPr="00D30E13" w:rsidRDefault="00ED2F71" w:rsidP="00D30E13">
            <w:pPr>
              <w:ind w:firstLine="0"/>
              <w:jc w:val="right"/>
              <w:rPr>
                <w:sz w:val="20"/>
                <w:szCs w:val="20"/>
              </w:rPr>
            </w:pPr>
            <w:r w:rsidRPr="00D30E13">
              <w:rPr>
                <w:sz w:val="20"/>
                <w:szCs w:val="20"/>
              </w:rPr>
              <w:t>55,0</w:t>
            </w:r>
          </w:p>
        </w:tc>
      </w:tr>
      <w:tr w:rsidR="00ED2F71" w:rsidRPr="00D30E13" w:rsidTr="001A3409">
        <w:trPr>
          <w:trHeight w:val="20"/>
        </w:trPr>
        <w:tc>
          <w:tcPr>
            <w:tcW w:w="2269" w:type="dxa"/>
            <w:vMerge/>
          </w:tcPr>
          <w:p w:rsidR="00ED2F71" w:rsidRPr="00D30E13" w:rsidRDefault="00ED2F71" w:rsidP="00D30E13">
            <w:pPr>
              <w:ind w:firstLine="0"/>
              <w:rPr>
                <w:sz w:val="20"/>
                <w:szCs w:val="20"/>
              </w:rPr>
            </w:pPr>
          </w:p>
        </w:tc>
        <w:tc>
          <w:tcPr>
            <w:tcW w:w="1417" w:type="dxa"/>
            <w:vMerge/>
          </w:tcPr>
          <w:p w:rsidR="00ED2F71" w:rsidRPr="00D30E13" w:rsidRDefault="00ED2F71" w:rsidP="004B7A4D">
            <w:pPr>
              <w:rPr>
                <w:sz w:val="20"/>
                <w:szCs w:val="20"/>
              </w:rPr>
            </w:pPr>
          </w:p>
        </w:tc>
        <w:tc>
          <w:tcPr>
            <w:tcW w:w="1843" w:type="dxa"/>
            <w:vMerge/>
          </w:tcPr>
          <w:p w:rsidR="00ED2F71" w:rsidRPr="00D30E13" w:rsidRDefault="00ED2F71" w:rsidP="004B7A4D">
            <w:pPr>
              <w:rPr>
                <w:sz w:val="20"/>
                <w:szCs w:val="20"/>
              </w:rPr>
            </w:pPr>
          </w:p>
        </w:tc>
        <w:tc>
          <w:tcPr>
            <w:tcW w:w="2977" w:type="dxa"/>
          </w:tcPr>
          <w:p w:rsidR="00ED2F71" w:rsidRPr="00D30E13" w:rsidRDefault="00ED2F71" w:rsidP="00D30E13">
            <w:pPr>
              <w:ind w:firstLine="0"/>
              <w:rPr>
                <w:sz w:val="20"/>
                <w:szCs w:val="20"/>
              </w:rPr>
            </w:pPr>
            <w:r w:rsidRPr="00D30E13">
              <w:rPr>
                <w:sz w:val="20"/>
                <w:szCs w:val="20"/>
              </w:rPr>
              <w:t>Ремонт крыши</w:t>
            </w:r>
          </w:p>
        </w:tc>
        <w:tc>
          <w:tcPr>
            <w:tcW w:w="878" w:type="dxa"/>
            <w:vAlign w:val="center"/>
          </w:tcPr>
          <w:p w:rsidR="00ED2F71" w:rsidRPr="00D30E13" w:rsidRDefault="00ED2F71" w:rsidP="00D30E13">
            <w:pPr>
              <w:ind w:firstLine="0"/>
              <w:jc w:val="right"/>
              <w:rPr>
                <w:sz w:val="20"/>
                <w:szCs w:val="20"/>
              </w:rPr>
            </w:pPr>
            <w:r w:rsidRPr="00D30E13">
              <w:rPr>
                <w:sz w:val="20"/>
                <w:szCs w:val="20"/>
              </w:rPr>
              <w:t>980,1</w:t>
            </w:r>
          </w:p>
        </w:tc>
        <w:tc>
          <w:tcPr>
            <w:tcW w:w="1371" w:type="dxa"/>
            <w:vAlign w:val="center"/>
          </w:tcPr>
          <w:p w:rsidR="00ED2F71" w:rsidRPr="00D30E13" w:rsidRDefault="00ED2F71" w:rsidP="00D30E13">
            <w:pPr>
              <w:ind w:firstLine="0"/>
              <w:jc w:val="right"/>
              <w:rPr>
                <w:sz w:val="20"/>
                <w:szCs w:val="20"/>
              </w:rPr>
            </w:pPr>
            <w:r w:rsidRPr="00D30E13">
              <w:rPr>
                <w:sz w:val="20"/>
                <w:szCs w:val="20"/>
              </w:rPr>
              <w:t>361,6</w:t>
            </w:r>
          </w:p>
        </w:tc>
      </w:tr>
      <w:tr w:rsidR="00ED2F71" w:rsidRPr="00D30E13" w:rsidTr="001A3409">
        <w:trPr>
          <w:trHeight w:val="20"/>
        </w:trPr>
        <w:tc>
          <w:tcPr>
            <w:tcW w:w="2269" w:type="dxa"/>
            <w:vAlign w:val="center"/>
          </w:tcPr>
          <w:p w:rsidR="00ED2F71" w:rsidRPr="00D30E13" w:rsidRDefault="00ED2F71" w:rsidP="00D30E13">
            <w:pPr>
              <w:ind w:firstLine="0"/>
              <w:rPr>
                <w:b/>
                <w:sz w:val="20"/>
                <w:szCs w:val="20"/>
              </w:rPr>
            </w:pPr>
            <w:r w:rsidRPr="00D30E13">
              <w:rPr>
                <w:b/>
                <w:sz w:val="20"/>
                <w:szCs w:val="20"/>
              </w:rPr>
              <w:t>Итого</w:t>
            </w:r>
          </w:p>
        </w:tc>
        <w:tc>
          <w:tcPr>
            <w:tcW w:w="1417" w:type="dxa"/>
          </w:tcPr>
          <w:p w:rsidR="00ED2F71" w:rsidRPr="00D30E13" w:rsidRDefault="00ED2F71" w:rsidP="004B7A4D">
            <w:pPr>
              <w:rPr>
                <w:b/>
                <w:sz w:val="20"/>
                <w:szCs w:val="20"/>
              </w:rPr>
            </w:pPr>
          </w:p>
        </w:tc>
        <w:tc>
          <w:tcPr>
            <w:tcW w:w="1843" w:type="dxa"/>
          </w:tcPr>
          <w:p w:rsidR="00ED2F71" w:rsidRPr="00D30E13" w:rsidRDefault="00ED2F71" w:rsidP="004B7A4D">
            <w:pPr>
              <w:rPr>
                <w:b/>
                <w:sz w:val="20"/>
                <w:szCs w:val="20"/>
              </w:rPr>
            </w:pPr>
          </w:p>
        </w:tc>
        <w:tc>
          <w:tcPr>
            <w:tcW w:w="2977" w:type="dxa"/>
            <w:vAlign w:val="center"/>
          </w:tcPr>
          <w:p w:rsidR="00ED2F71" w:rsidRPr="00D30E13" w:rsidRDefault="00ED2F71" w:rsidP="00D30E13">
            <w:pPr>
              <w:ind w:firstLine="0"/>
              <w:rPr>
                <w:b/>
                <w:sz w:val="20"/>
                <w:szCs w:val="20"/>
              </w:rPr>
            </w:pPr>
          </w:p>
        </w:tc>
        <w:tc>
          <w:tcPr>
            <w:tcW w:w="878" w:type="dxa"/>
            <w:vAlign w:val="center"/>
          </w:tcPr>
          <w:p w:rsidR="00ED2F71" w:rsidRPr="00D30E13" w:rsidRDefault="00ED2F71" w:rsidP="00D30E13">
            <w:pPr>
              <w:ind w:firstLine="0"/>
              <w:jc w:val="right"/>
              <w:rPr>
                <w:b/>
                <w:sz w:val="20"/>
                <w:szCs w:val="20"/>
              </w:rPr>
            </w:pPr>
            <w:r w:rsidRPr="00D30E13">
              <w:rPr>
                <w:b/>
                <w:sz w:val="20"/>
                <w:szCs w:val="20"/>
              </w:rPr>
              <w:t>1159,1</w:t>
            </w:r>
          </w:p>
        </w:tc>
        <w:tc>
          <w:tcPr>
            <w:tcW w:w="1371" w:type="dxa"/>
            <w:vAlign w:val="center"/>
          </w:tcPr>
          <w:p w:rsidR="00ED2F71" w:rsidRPr="00D30E13" w:rsidRDefault="00ED2F71" w:rsidP="00D30E13">
            <w:pPr>
              <w:ind w:firstLine="0"/>
              <w:jc w:val="right"/>
              <w:rPr>
                <w:b/>
                <w:sz w:val="20"/>
                <w:szCs w:val="20"/>
              </w:rPr>
            </w:pPr>
            <w:r w:rsidRPr="00D30E13">
              <w:rPr>
                <w:b/>
                <w:sz w:val="20"/>
                <w:szCs w:val="20"/>
              </w:rPr>
              <w:t>422,7</w:t>
            </w:r>
          </w:p>
        </w:tc>
      </w:tr>
    </w:tbl>
    <w:p w:rsidR="00ED2F71" w:rsidRPr="00B347A9" w:rsidRDefault="00ED2F71" w:rsidP="004B7A4D">
      <w:pPr>
        <w:rPr>
          <w:b/>
        </w:rPr>
      </w:pPr>
      <w:r>
        <w:t xml:space="preserve">С учетом вышеизложенного, в рамках исполнения полномочий администратора прочих доходов от компенсации затрат бюджетов с учетом ст. 249 ГК РФ и </w:t>
      </w:r>
      <w:r w:rsidRPr="00B347A9">
        <w:t xml:space="preserve">Постановления № 64 </w:t>
      </w:r>
      <w:proofErr w:type="spellStart"/>
      <w:r w:rsidRPr="00B347A9">
        <w:t>Хоздирекци</w:t>
      </w:r>
      <w:r w:rsidR="00A6323A" w:rsidRPr="00B347A9">
        <w:t>и</w:t>
      </w:r>
      <w:proofErr w:type="spellEnd"/>
      <w:r w:rsidRPr="00B347A9">
        <w:t xml:space="preserve"> </w:t>
      </w:r>
      <w:r w:rsidR="00A6323A" w:rsidRPr="00B347A9">
        <w:t>следует</w:t>
      </w:r>
      <w:r w:rsidRPr="00B347A9">
        <w:t xml:space="preserve"> потребовать от других собственников, пользующихся общим имуществом, соответствующей компенсации в о</w:t>
      </w:r>
      <w:r w:rsidR="00A6323A" w:rsidRPr="00B347A9">
        <w:t>ценочной сумме 422,7 тыс. руб., а также требовать компенсации подобных расходов в будущем.</w:t>
      </w:r>
    </w:p>
    <w:p w:rsidR="00835D95" w:rsidRPr="00B347A9" w:rsidRDefault="00A6323A" w:rsidP="00835D95">
      <w:pPr>
        <w:pStyle w:val="ConsPlusNormal"/>
        <w:jc w:val="both"/>
        <w:rPr>
          <w:rFonts w:ascii="Times New Roman" w:hAnsi="Times New Roman" w:cs="Times New Roman"/>
          <w:sz w:val="24"/>
          <w:szCs w:val="24"/>
        </w:rPr>
      </w:pPr>
      <w:r w:rsidRPr="00B347A9">
        <w:rPr>
          <w:rFonts w:ascii="Times New Roman" w:eastAsia="Calibri" w:hAnsi="Times New Roman" w:cs="Times New Roman"/>
          <w:sz w:val="24"/>
          <w:szCs w:val="24"/>
        </w:rPr>
        <w:t>В части возмещения затрат на уплату налогов, имеющих непосредственное отношение к объекту недвижимости</w:t>
      </w:r>
      <w:r w:rsidR="00B347A9">
        <w:rPr>
          <w:rFonts w:ascii="Times New Roman" w:eastAsia="Calibri" w:hAnsi="Times New Roman" w:cs="Times New Roman"/>
          <w:sz w:val="24"/>
          <w:szCs w:val="24"/>
        </w:rPr>
        <w:t>,</w:t>
      </w:r>
      <w:r w:rsidRPr="00B347A9">
        <w:rPr>
          <w:rFonts w:ascii="Times New Roman" w:eastAsia="Calibri" w:hAnsi="Times New Roman" w:cs="Times New Roman"/>
          <w:sz w:val="24"/>
          <w:szCs w:val="24"/>
        </w:rPr>
        <w:t xml:space="preserve"> </w:t>
      </w:r>
      <w:proofErr w:type="spellStart"/>
      <w:r w:rsidRPr="00B347A9">
        <w:rPr>
          <w:rFonts w:ascii="Times New Roman" w:eastAsia="Calibri" w:hAnsi="Times New Roman" w:cs="Times New Roman"/>
          <w:sz w:val="24"/>
          <w:szCs w:val="24"/>
        </w:rPr>
        <w:t>Хоздирекции</w:t>
      </w:r>
      <w:proofErr w:type="spellEnd"/>
      <w:r w:rsidRPr="00B347A9">
        <w:rPr>
          <w:rFonts w:ascii="Times New Roman" w:eastAsia="Calibri" w:hAnsi="Times New Roman" w:cs="Times New Roman"/>
          <w:sz w:val="24"/>
          <w:szCs w:val="24"/>
        </w:rPr>
        <w:t xml:space="preserve"> возмещаются расходы арендаторами. Вопрос возмещения этих расходов безвозмездными пользователями не решён.</w:t>
      </w:r>
    </w:p>
    <w:p w:rsidR="00A6323A" w:rsidRDefault="00A6323A" w:rsidP="00A6323A">
      <w:pPr>
        <w:pStyle w:val="ConsPlusNormal"/>
        <w:jc w:val="both"/>
        <w:rPr>
          <w:rFonts w:ascii="Times New Roman" w:hAnsi="Times New Roman" w:cs="Times New Roman"/>
          <w:sz w:val="24"/>
          <w:szCs w:val="24"/>
        </w:rPr>
      </w:pPr>
      <w:r w:rsidRPr="00B347A9">
        <w:rPr>
          <w:rFonts w:ascii="Times New Roman" w:hAnsi="Times New Roman" w:cs="Times New Roman"/>
          <w:sz w:val="24"/>
          <w:szCs w:val="24"/>
        </w:rPr>
        <w:t>В таблице приведен расчет резерва по доходам от компенсации затрат на 2016 год в</w:t>
      </w:r>
      <w:r w:rsidR="008B4DA9">
        <w:rPr>
          <w:rFonts w:ascii="Times New Roman" w:hAnsi="Times New Roman" w:cs="Times New Roman"/>
          <w:sz w:val="24"/>
          <w:szCs w:val="24"/>
        </w:rPr>
        <w:t xml:space="preserve"> размере 246,7 тыс. руб. в </w:t>
      </w:r>
      <w:r w:rsidRPr="00B347A9">
        <w:rPr>
          <w:rFonts w:ascii="Times New Roman" w:hAnsi="Times New Roman" w:cs="Times New Roman"/>
          <w:sz w:val="24"/>
          <w:szCs w:val="24"/>
        </w:rPr>
        <w:t>виде суммы налога на имущество, подлежащей возмещению, рассчитанно</w:t>
      </w:r>
      <w:r w:rsidR="008B4DA9">
        <w:rPr>
          <w:rFonts w:ascii="Times New Roman" w:hAnsi="Times New Roman" w:cs="Times New Roman"/>
          <w:sz w:val="24"/>
          <w:szCs w:val="24"/>
        </w:rPr>
        <w:t>й</w:t>
      </w:r>
      <w:r>
        <w:rPr>
          <w:rFonts w:ascii="Times New Roman" w:hAnsi="Times New Roman" w:cs="Times New Roman"/>
          <w:sz w:val="24"/>
          <w:szCs w:val="24"/>
        </w:rPr>
        <w:t xml:space="preserve"> пропорционально площади, занимаемой федеральными государственными учреждениями. </w:t>
      </w:r>
    </w:p>
    <w:p w:rsidR="006958E7" w:rsidRDefault="006958E7" w:rsidP="00A6323A">
      <w:pPr>
        <w:pStyle w:val="ConsPlusNormal"/>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тыс. руб.</w:t>
      </w:r>
    </w:p>
    <w:tbl>
      <w:tblPr>
        <w:tblW w:w="98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3085"/>
        <w:gridCol w:w="1379"/>
        <w:gridCol w:w="1895"/>
        <w:gridCol w:w="837"/>
        <w:gridCol w:w="1134"/>
        <w:gridCol w:w="1510"/>
      </w:tblGrid>
      <w:tr w:rsidR="00A6323A" w:rsidRPr="002D39E3" w:rsidTr="008B4DA9">
        <w:tc>
          <w:tcPr>
            <w:tcW w:w="3085" w:type="dxa"/>
            <w:vMerge w:val="restart"/>
            <w:vAlign w:val="center"/>
          </w:tcPr>
          <w:p w:rsidR="00A6323A" w:rsidRPr="002D39E3" w:rsidRDefault="00B347A9" w:rsidP="006958E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Наименование ссудополучателя,</w:t>
            </w:r>
          </w:p>
          <w:p w:rsidR="00A6323A" w:rsidRPr="002D39E3" w:rsidRDefault="00B347A9" w:rsidP="006958E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а</w:t>
            </w:r>
            <w:r w:rsidR="00A6323A" w:rsidRPr="002D39E3">
              <w:rPr>
                <w:rFonts w:ascii="Times New Roman" w:hAnsi="Times New Roman" w:cs="Times New Roman"/>
                <w:sz w:val="18"/>
                <w:szCs w:val="18"/>
              </w:rPr>
              <w:t>дрес недвижимого имущества</w:t>
            </w:r>
          </w:p>
        </w:tc>
        <w:tc>
          <w:tcPr>
            <w:tcW w:w="1379" w:type="dxa"/>
            <w:vMerge w:val="restart"/>
            <w:vAlign w:val="center"/>
          </w:tcPr>
          <w:p w:rsidR="00A6323A" w:rsidRPr="002D39E3" w:rsidRDefault="00A6323A" w:rsidP="006958E7">
            <w:pPr>
              <w:pStyle w:val="ConsPlusNormal"/>
              <w:ind w:firstLine="0"/>
              <w:jc w:val="center"/>
              <w:rPr>
                <w:rFonts w:ascii="Times New Roman" w:hAnsi="Times New Roman" w:cs="Times New Roman"/>
                <w:sz w:val="18"/>
                <w:szCs w:val="18"/>
              </w:rPr>
            </w:pPr>
            <w:r w:rsidRPr="002D39E3">
              <w:rPr>
                <w:rFonts w:ascii="Times New Roman" w:hAnsi="Times New Roman" w:cs="Times New Roman"/>
                <w:sz w:val="18"/>
                <w:szCs w:val="18"/>
              </w:rPr>
              <w:t>Среднегодовая стоимость имущества за 2016 год</w:t>
            </w:r>
          </w:p>
        </w:tc>
        <w:tc>
          <w:tcPr>
            <w:tcW w:w="1895" w:type="dxa"/>
            <w:vMerge w:val="restart"/>
            <w:vAlign w:val="center"/>
          </w:tcPr>
          <w:p w:rsidR="00A6323A" w:rsidRPr="002D39E3" w:rsidRDefault="00A6323A" w:rsidP="006958E7">
            <w:pPr>
              <w:pStyle w:val="ConsPlusNormal"/>
              <w:ind w:firstLine="0"/>
              <w:jc w:val="center"/>
              <w:rPr>
                <w:rFonts w:ascii="Times New Roman" w:hAnsi="Times New Roman" w:cs="Times New Roman"/>
                <w:sz w:val="18"/>
                <w:szCs w:val="18"/>
              </w:rPr>
            </w:pPr>
            <w:r w:rsidRPr="002D39E3">
              <w:rPr>
                <w:rFonts w:ascii="Times New Roman" w:hAnsi="Times New Roman" w:cs="Times New Roman"/>
                <w:sz w:val="18"/>
                <w:szCs w:val="18"/>
              </w:rPr>
              <w:t>Сумма налога на имущество организаций</w:t>
            </w:r>
          </w:p>
          <w:p w:rsidR="00A6323A" w:rsidRPr="002D39E3" w:rsidRDefault="00A6323A" w:rsidP="006958E7">
            <w:pPr>
              <w:pStyle w:val="ConsPlusNormal"/>
              <w:ind w:firstLine="0"/>
              <w:jc w:val="center"/>
              <w:rPr>
                <w:rFonts w:ascii="Times New Roman" w:hAnsi="Times New Roman" w:cs="Times New Roman"/>
                <w:sz w:val="18"/>
                <w:szCs w:val="18"/>
              </w:rPr>
            </w:pPr>
            <w:r w:rsidRPr="002D39E3">
              <w:rPr>
                <w:rFonts w:ascii="Times New Roman" w:hAnsi="Times New Roman" w:cs="Times New Roman"/>
                <w:sz w:val="18"/>
                <w:szCs w:val="18"/>
              </w:rPr>
              <w:t xml:space="preserve">(гр.2 </w:t>
            </w:r>
            <w:proofErr w:type="spellStart"/>
            <w:r w:rsidRPr="002D39E3">
              <w:rPr>
                <w:rFonts w:ascii="Times New Roman" w:hAnsi="Times New Roman" w:cs="Times New Roman"/>
                <w:sz w:val="18"/>
                <w:szCs w:val="18"/>
              </w:rPr>
              <w:t>х</w:t>
            </w:r>
            <w:proofErr w:type="spellEnd"/>
            <w:r w:rsidRPr="002D39E3">
              <w:rPr>
                <w:rFonts w:ascii="Times New Roman" w:hAnsi="Times New Roman" w:cs="Times New Roman"/>
                <w:sz w:val="18"/>
                <w:szCs w:val="18"/>
              </w:rPr>
              <w:t xml:space="preserve"> 2.2%)</w:t>
            </w:r>
          </w:p>
        </w:tc>
        <w:tc>
          <w:tcPr>
            <w:tcW w:w="1971" w:type="dxa"/>
            <w:gridSpan w:val="2"/>
            <w:vAlign w:val="center"/>
          </w:tcPr>
          <w:p w:rsidR="00A6323A" w:rsidRPr="002D39E3" w:rsidRDefault="00A6323A" w:rsidP="006958E7">
            <w:pPr>
              <w:pStyle w:val="ConsPlusNormal"/>
              <w:ind w:firstLine="0"/>
              <w:jc w:val="center"/>
              <w:rPr>
                <w:rFonts w:ascii="Times New Roman" w:hAnsi="Times New Roman" w:cs="Times New Roman"/>
                <w:sz w:val="18"/>
                <w:szCs w:val="18"/>
              </w:rPr>
            </w:pPr>
            <w:r w:rsidRPr="002D39E3">
              <w:rPr>
                <w:rFonts w:ascii="Times New Roman" w:hAnsi="Times New Roman" w:cs="Times New Roman"/>
                <w:sz w:val="18"/>
                <w:szCs w:val="18"/>
              </w:rPr>
              <w:t>Площадь</w:t>
            </w:r>
            <w:r>
              <w:rPr>
                <w:rFonts w:ascii="Times New Roman" w:hAnsi="Times New Roman" w:cs="Times New Roman"/>
                <w:sz w:val="18"/>
                <w:szCs w:val="18"/>
              </w:rPr>
              <w:t>, кв.м.</w:t>
            </w:r>
          </w:p>
        </w:tc>
        <w:tc>
          <w:tcPr>
            <w:tcW w:w="1510" w:type="dxa"/>
            <w:vMerge w:val="restart"/>
            <w:vAlign w:val="center"/>
          </w:tcPr>
          <w:p w:rsidR="00A6323A" w:rsidRPr="002D39E3" w:rsidRDefault="00A6323A" w:rsidP="006958E7">
            <w:pPr>
              <w:pStyle w:val="ConsPlusNormal"/>
              <w:ind w:firstLine="0"/>
              <w:jc w:val="center"/>
              <w:rPr>
                <w:rFonts w:ascii="Times New Roman" w:hAnsi="Times New Roman" w:cs="Times New Roman"/>
                <w:sz w:val="18"/>
                <w:szCs w:val="18"/>
              </w:rPr>
            </w:pPr>
            <w:r w:rsidRPr="002D39E3">
              <w:rPr>
                <w:rFonts w:ascii="Times New Roman" w:hAnsi="Times New Roman" w:cs="Times New Roman"/>
                <w:sz w:val="18"/>
                <w:szCs w:val="18"/>
              </w:rPr>
              <w:t>Налог, подлежащий возмещению</w:t>
            </w:r>
          </w:p>
          <w:p w:rsidR="00A6323A" w:rsidRPr="002D39E3" w:rsidRDefault="00A6323A" w:rsidP="006958E7">
            <w:pPr>
              <w:pStyle w:val="ConsPlusNormal"/>
              <w:ind w:firstLine="0"/>
              <w:jc w:val="center"/>
              <w:rPr>
                <w:rFonts w:ascii="Times New Roman" w:hAnsi="Times New Roman" w:cs="Times New Roman"/>
                <w:sz w:val="18"/>
                <w:szCs w:val="18"/>
              </w:rPr>
            </w:pPr>
            <w:r w:rsidRPr="002D39E3">
              <w:rPr>
                <w:rFonts w:ascii="Times New Roman" w:hAnsi="Times New Roman" w:cs="Times New Roman"/>
                <w:sz w:val="18"/>
                <w:szCs w:val="18"/>
              </w:rPr>
              <w:t xml:space="preserve">(гр.3/гр.4 </w:t>
            </w:r>
            <w:proofErr w:type="spellStart"/>
            <w:r w:rsidRPr="002D39E3">
              <w:rPr>
                <w:rFonts w:ascii="Times New Roman" w:hAnsi="Times New Roman" w:cs="Times New Roman"/>
                <w:sz w:val="18"/>
                <w:szCs w:val="18"/>
              </w:rPr>
              <w:t>х</w:t>
            </w:r>
            <w:proofErr w:type="spellEnd"/>
            <w:r w:rsidRPr="002D39E3">
              <w:rPr>
                <w:rFonts w:ascii="Times New Roman" w:hAnsi="Times New Roman" w:cs="Times New Roman"/>
                <w:sz w:val="18"/>
                <w:szCs w:val="18"/>
              </w:rPr>
              <w:t xml:space="preserve"> гр.5)</w:t>
            </w:r>
          </w:p>
        </w:tc>
      </w:tr>
      <w:tr w:rsidR="00A6323A" w:rsidRPr="002D39E3" w:rsidTr="008B4DA9">
        <w:tc>
          <w:tcPr>
            <w:tcW w:w="3085" w:type="dxa"/>
            <w:vMerge/>
          </w:tcPr>
          <w:p w:rsidR="00A6323A" w:rsidRPr="002D39E3" w:rsidRDefault="00A6323A" w:rsidP="00A6323A">
            <w:pPr>
              <w:pStyle w:val="ConsPlusNormal"/>
              <w:ind w:firstLine="0"/>
              <w:jc w:val="both"/>
              <w:rPr>
                <w:rFonts w:ascii="Times New Roman" w:hAnsi="Times New Roman" w:cs="Times New Roman"/>
                <w:sz w:val="18"/>
                <w:szCs w:val="18"/>
              </w:rPr>
            </w:pPr>
          </w:p>
        </w:tc>
        <w:tc>
          <w:tcPr>
            <w:tcW w:w="1379" w:type="dxa"/>
            <w:vMerge/>
          </w:tcPr>
          <w:p w:rsidR="00A6323A" w:rsidRPr="002D39E3" w:rsidRDefault="00A6323A" w:rsidP="00A6323A">
            <w:pPr>
              <w:pStyle w:val="ConsPlusNormal"/>
              <w:ind w:firstLine="0"/>
              <w:jc w:val="both"/>
              <w:rPr>
                <w:rFonts w:ascii="Times New Roman" w:hAnsi="Times New Roman" w:cs="Times New Roman"/>
                <w:sz w:val="18"/>
                <w:szCs w:val="18"/>
              </w:rPr>
            </w:pPr>
          </w:p>
        </w:tc>
        <w:tc>
          <w:tcPr>
            <w:tcW w:w="1895" w:type="dxa"/>
            <w:vMerge/>
          </w:tcPr>
          <w:p w:rsidR="00A6323A" w:rsidRPr="002D39E3" w:rsidRDefault="00A6323A" w:rsidP="00A6323A">
            <w:pPr>
              <w:pStyle w:val="ConsPlusNormal"/>
              <w:ind w:firstLine="0"/>
              <w:jc w:val="both"/>
              <w:rPr>
                <w:rFonts w:ascii="Times New Roman" w:hAnsi="Times New Roman" w:cs="Times New Roman"/>
                <w:sz w:val="18"/>
                <w:szCs w:val="18"/>
              </w:rPr>
            </w:pPr>
          </w:p>
        </w:tc>
        <w:tc>
          <w:tcPr>
            <w:tcW w:w="837" w:type="dxa"/>
            <w:vAlign w:val="center"/>
          </w:tcPr>
          <w:p w:rsidR="00A6323A" w:rsidRPr="002D39E3" w:rsidRDefault="00A6323A" w:rsidP="006958E7">
            <w:pPr>
              <w:pStyle w:val="ConsPlusNormal"/>
              <w:ind w:firstLine="0"/>
              <w:jc w:val="center"/>
              <w:rPr>
                <w:rFonts w:ascii="Times New Roman" w:hAnsi="Times New Roman" w:cs="Times New Roman"/>
                <w:sz w:val="18"/>
                <w:szCs w:val="18"/>
              </w:rPr>
            </w:pPr>
            <w:r w:rsidRPr="002D39E3">
              <w:rPr>
                <w:rFonts w:ascii="Times New Roman" w:hAnsi="Times New Roman" w:cs="Times New Roman"/>
                <w:sz w:val="18"/>
                <w:szCs w:val="18"/>
              </w:rPr>
              <w:t>Общая</w:t>
            </w:r>
          </w:p>
        </w:tc>
        <w:tc>
          <w:tcPr>
            <w:tcW w:w="1134" w:type="dxa"/>
            <w:vAlign w:val="center"/>
          </w:tcPr>
          <w:p w:rsidR="00A6323A" w:rsidRPr="002D39E3" w:rsidRDefault="00A6323A" w:rsidP="006958E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П</w:t>
            </w:r>
            <w:r w:rsidRPr="002D39E3">
              <w:rPr>
                <w:rFonts w:ascii="Times New Roman" w:hAnsi="Times New Roman" w:cs="Times New Roman"/>
                <w:sz w:val="18"/>
                <w:szCs w:val="18"/>
              </w:rPr>
              <w:t>о договору</w:t>
            </w:r>
          </w:p>
        </w:tc>
        <w:tc>
          <w:tcPr>
            <w:tcW w:w="1510" w:type="dxa"/>
            <w:vMerge/>
          </w:tcPr>
          <w:p w:rsidR="00A6323A" w:rsidRPr="002D39E3" w:rsidRDefault="00A6323A" w:rsidP="00A6323A">
            <w:pPr>
              <w:pStyle w:val="ConsPlusNormal"/>
              <w:ind w:firstLine="0"/>
              <w:jc w:val="both"/>
              <w:rPr>
                <w:rFonts w:ascii="Times New Roman" w:hAnsi="Times New Roman" w:cs="Times New Roman"/>
                <w:sz w:val="18"/>
                <w:szCs w:val="18"/>
              </w:rPr>
            </w:pPr>
          </w:p>
        </w:tc>
      </w:tr>
      <w:tr w:rsidR="00A6323A" w:rsidRPr="002D39E3" w:rsidTr="008B4DA9">
        <w:tc>
          <w:tcPr>
            <w:tcW w:w="3085" w:type="dxa"/>
          </w:tcPr>
          <w:p w:rsidR="00A6323A" w:rsidRPr="002D39E3" w:rsidRDefault="00A6323A" w:rsidP="00A6323A">
            <w:pPr>
              <w:pStyle w:val="ConsPlusNormal"/>
              <w:ind w:firstLine="0"/>
              <w:jc w:val="center"/>
              <w:rPr>
                <w:rFonts w:ascii="Times New Roman" w:hAnsi="Times New Roman" w:cs="Times New Roman"/>
                <w:sz w:val="18"/>
                <w:szCs w:val="18"/>
              </w:rPr>
            </w:pPr>
            <w:r w:rsidRPr="002D39E3">
              <w:rPr>
                <w:rFonts w:ascii="Times New Roman" w:hAnsi="Times New Roman" w:cs="Times New Roman"/>
                <w:sz w:val="18"/>
                <w:szCs w:val="18"/>
              </w:rPr>
              <w:t>1</w:t>
            </w:r>
          </w:p>
        </w:tc>
        <w:tc>
          <w:tcPr>
            <w:tcW w:w="1379" w:type="dxa"/>
          </w:tcPr>
          <w:p w:rsidR="00A6323A" w:rsidRPr="002D39E3" w:rsidRDefault="00A6323A" w:rsidP="00A6323A">
            <w:pPr>
              <w:pStyle w:val="ConsPlusNormal"/>
              <w:ind w:firstLine="0"/>
              <w:jc w:val="center"/>
              <w:rPr>
                <w:rFonts w:ascii="Times New Roman" w:hAnsi="Times New Roman" w:cs="Times New Roman"/>
                <w:sz w:val="18"/>
                <w:szCs w:val="18"/>
              </w:rPr>
            </w:pPr>
            <w:r w:rsidRPr="002D39E3">
              <w:rPr>
                <w:rFonts w:ascii="Times New Roman" w:hAnsi="Times New Roman" w:cs="Times New Roman"/>
                <w:sz w:val="18"/>
                <w:szCs w:val="18"/>
              </w:rPr>
              <w:t>2</w:t>
            </w:r>
          </w:p>
        </w:tc>
        <w:tc>
          <w:tcPr>
            <w:tcW w:w="1895" w:type="dxa"/>
          </w:tcPr>
          <w:p w:rsidR="00A6323A" w:rsidRPr="002D39E3" w:rsidRDefault="00A6323A" w:rsidP="00A6323A">
            <w:pPr>
              <w:pStyle w:val="ConsPlusNormal"/>
              <w:ind w:firstLine="0"/>
              <w:jc w:val="center"/>
              <w:rPr>
                <w:rFonts w:ascii="Times New Roman" w:hAnsi="Times New Roman" w:cs="Times New Roman"/>
                <w:sz w:val="18"/>
                <w:szCs w:val="18"/>
              </w:rPr>
            </w:pPr>
            <w:r w:rsidRPr="002D39E3">
              <w:rPr>
                <w:rFonts w:ascii="Times New Roman" w:hAnsi="Times New Roman" w:cs="Times New Roman"/>
                <w:sz w:val="18"/>
                <w:szCs w:val="18"/>
              </w:rPr>
              <w:t>3</w:t>
            </w:r>
          </w:p>
        </w:tc>
        <w:tc>
          <w:tcPr>
            <w:tcW w:w="837" w:type="dxa"/>
          </w:tcPr>
          <w:p w:rsidR="00A6323A" w:rsidRPr="002D39E3" w:rsidRDefault="00A6323A" w:rsidP="00A6323A">
            <w:pPr>
              <w:pStyle w:val="ConsPlusNormal"/>
              <w:ind w:firstLine="0"/>
              <w:jc w:val="center"/>
              <w:rPr>
                <w:rFonts w:ascii="Times New Roman" w:hAnsi="Times New Roman" w:cs="Times New Roman"/>
                <w:sz w:val="18"/>
                <w:szCs w:val="18"/>
              </w:rPr>
            </w:pPr>
            <w:r w:rsidRPr="002D39E3">
              <w:rPr>
                <w:rFonts w:ascii="Times New Roman" w:hAnsi="Times New Roman" w:cs="Times New Roman"/>
                <w:sz w:val="18"/>
                <w:szCs w:val="18"/>
              </w:rPr>
              <w:t>4</w:t>
            </w:r>
          </w:p>
        </w:tc>
        <w:tc>
          <w:tcPr>
            <w:tcW w:w="1134" w:type="dxa"/>
          </w:tcPr>
          <w:p w:rsidR="00A6323A" w:rsidRPr="002D39E3" w:rsidRDefault="00A6323A" w:rsidP="00A6323A">
            <w:pPr>
              <w:pStyle w:val="ConsPlusNormal"/>
              <w:ind w:firstLine="0"/>
              <w:jc w:val="center"/>
              <w:rPr>
                <w:rFonts w:ascii="Times New Roman" w:hAnsi="Times New Roman" w:cs="Times New Roman"/>
                <w:sz w:val="18"/>
                <w:szCs w:val="18"/>
              </w:rPr>
            </w:pPr>
            <w:r w:rsidRPr="002D39E3">
              <w:rPr>
                <w:rFonts w:ascii="Times New Roman" w:hAnsi="Times New Roman" w:cs="Times New Roman"/>
                <w:sz w:val="18"/>
                <w:szCs w:val="18"/>
              </w:rPr>
              <w:t>5</w:t>
            </w:r>
          </w:p>
        </w:tc>
        <w:tc>
          <w:tcPr>
            <w:tcW w:w="1510" w:type="dxa"/>
          </w:tcPr>
          <w:p w:rsidR="00A6323A" w:rsidRPr="002D39E3" w:rsidRDefault="00A6323A" w:rsidP="00A6323A">
            <w:pPr>
              <w:pStyle w:val="ConsPlusNormal"/>
              <w:ind w:firstLine="0"/>
              <w:jc w:val="center"/>
              <w:rPr>
                <w:rFonts w:ascii="Times New Roman" w:hAnsi="Times New Roman" w:cs="Times New Roman"/>
                <w:sz w:val="18"/>
                <w:szCs w:val="18"/>
              </w:rPr>
            </w:pPr>
            <w:r w:rsidRPr="002D39E3">
              <w:rPr>
                <w:rFonts w:ascii="Times New Roman" w:hAnsi="Times New Roman" w:cs="Times New Roman"/>
                <w:sz w:val="18"/>
                <w:szCs w:val="18"/>
              </w:rPr>
              <w:t>6</w:t>
            </w:r>
          </w:p>
        </w:tc>
      </w:tr>
      <w:tr w:rsidR="00A6323A" w:rsidRPr="002D39E3" w:rsidTr="008B4DA9">
        <w:tc>
          <w:tcPr>
            <w:tcW w:w="3085" w:type="dxa"/>
            <w:vMerge w:val="restart"/>
            <w:vAlign w:val="center"/>
          </w:tcPr>
          <w:p w:rsidR="00A6323A" w:rsidRPr="002D39E3" w:rsidRDefault="00A6323A" w:rsidP="00A6323A">
            <w:pPr>
              <w:pStyle w:val="ConsPlusNormal"/>
              <w:ind w:firstLine="0"/>
              <w:jc w:val="both"/>
              <w:rPr>
                <w:rFonts w:ascii="Times New Roman" w:hAnsi="Times New Roman" w:cs="Times New Roman"/>
                <w:sz w:val="18"/>
                <w:szCs w:val="18"/>
              </w:rPr>
            </w:pPr>
            <w:r w:rsidRPr="002D39E3">
              <w:rPr>
                <w:rFonts w:ascii="Times New Roman" w:hAnsi="Times New Roman" w:cs="Times New Roman"/>
                <w:sz w:val="18"/>
                <w:szCs w:val="18"/>
              </w:rPr>
              <w:t>ФГБУ «Управление по эксплуатации зданий высших органов власти»/</w:t>
            </w:r>
          </w:p>
          <w:p w:rsidR="00A6323A" w:rsidRPr="002D39E3" w:rsidRDefault="005F1732" w:rsidP="00A6323A">
            <w:pPr>
              <w:pStyle w:val="ConsPlusNormal"/>
              <w:ind w:firstLine="0"/>
              <w:jc w:val="both"/>
              <w:rPr>
                <w:rFonts w:ascii="Times New Roman" w:hAnsi="Times New Roman" w:cs="Times New Roman"/>
                <w:sz w:val="18"/>
                <w:szCs w:val="18"/>
              </w:rPr>
            </w:pPr>
            <w:r>
              <w:rPr>
                <w:rFonts w:ascii="Times New Roman" w:hAnsi="Times New Roman" w:cs="Times New Roman"/>
                <w:sz w:val="18"/>
                <w:szCs w:val="18"/>
              </w:rPr>
              <w:t>у</w:t>
            </w:r>
            <w:r w:rsidR="00A6323A" w:rsidRPr="002D39E3">
              <w:rPr>
                <w:rFonts w:ascii="Times New Roman" w:hAnsi="Times New Roman" w:cs="Times New Roman"/>
                <w:sz w:val="18"/>
                <w:szCs w:val="18"/>
              </w:rPr>
              <w:t>л.</w:t>
            </w:r>
            <w:r>
              <w:rPr>
                <w:rFonts w:ascii="Times New Roman" w:hAnsi="Times New Roman" w:cs="Times New Roman"/>
                <w:sz w:val="18"/>
                <w:szCs w:val="18"/>
              </w:rPr>
              <w:t xml:space="preserve"> </w:t>
            </w:r>
            <w:r w:rsidR="00A6323A" w:rsidRPr="002D39E3">
              <w:rPr>
                <w:rFonts w:ascii="Times New Roman" w:hAnsi="Times New Roman" w:cs="Times New Roman"/>
                <w:sz w:val="18"/>
                <w:szCs w:val="18"/>
              </w:rPr>
              <w:t>Коммунистическая, 5</w:t>
            </w:r>
          </w:p>
        </w:tc>
        <w:tc>
          <w:tcPr>
            <w:tcW w:w="1379" w:type="dxa"/>
            <w:vAlign w:val="center"/>
          </w:tcPr>
          <w:p w:rsidR="00A6323A" w:rsidRPr="002D39E3" w:rsidRDefault="00A6323A" w:rsidP="00A6323A">
            <w:pPr>
              <w:pStyle w:val="ConsPlusNormal"/>
              <w:ind w:firstLine="0"/>
              <w:jc w:val="right"/>
              <w:rPr>
                <w:rFonts w:ascii="Times New Roman" w:hAnsi="Times New Roman" w:cs="Times New Roman"/>
                <w:sz w:val="18"/>
                <w:szCs w:val="18"/>
              </w:rPr>
            </w:pPr>
            <w:r w:rsidRPr="002D39E3">
              <w:rPr>
                <w:rFonts w:ascii="Times New Roman" w:hAnsi="Times New Roman" w:cs="Times New Roman"/>
                <w:sz w:val="18"/>
                <w:szCs w:val="18"/>
              </w:rPr>
              <w:t>5625</w:t>
            </w:r>
            <w:r>
              <w:rPr>
                <w:rFonts w:ascii="Times New Roman" w:hAnsi="Times New Roman" w:cs="Times New Roman"/>
                <w:sz w:val="18"/>
                <w:szCs w:val="18"/>
              </w:rPr>
              <w:t>,5</w:t>
            </w:r>
          </w:p>
        </w:tc>
        <w:tc>
          <w:tcPr>
            <w:tcW w:w="1895" w:type="dxa"/>
            <w:vAlign w:val="center"/>
          </w:tcPr>
          <w:p w:rsidR="00A6323A" w:rsidRPr="002D39E3" w:rsidRDefault="00A6323A" w:rsidP="00A6323A">
            <w:pPr>
              <w:pStyle w:val="ConsPlusNormal"/>
              <w:ind w:firstLine="0"/>
              <w:jc w:val="right"/>
              <w:rPr>
                <w:rFonts w:ascii="Times New Roman" w:hAnsi="Times New Roman" w:cs="Times New Roman"/>
                <w:sz w:val="18"/>
                <w:szCs w:val="18"/>
              </w:rPr>
            </w:pPr>
            <w:r w:rsidRPr="002D39E3">
              <w:rPr>
                <w:rFonts w:ascii="Times New Roman" w:hAnsi="Times New Roman" w:cs="Times New Roman"/>
                <w:sz w:val="18"/>
                <w:szCs w:val="18"/>
              </w:rPr>
              <w:t>123</w:t>
            </w:r>
            <w:r>
              <w:rPr>
                <w:rFonts w:ascii="Times New Roman" w:hAnsi="Times New Roman" w:cs="Times New Roman"/>
                <w:sz w:val="18"/>
                <w:szCs w:val="18"/>
              </w:rPr>
              <w:t>,8</w:t>
            </w:r>
          </w:p>
        </w:tc>
        <w:tc>
          <w:tcPr>
            <w:tcW w:w="837" w:type="dxa"/>
            <w:vAlign w:val="center"/>
          </w:tcPr>
          <w:p w:rsidR="00A6323A" w:rsidRPr="002D39E3" w:rsidRDefault="00A6323A" w:rsidP="00A6323A">
            <w:pPr>
              <w:pStyle w:val="ConsPlusNormal"/>
              <w:ind w:firstLine="0"/>
              <w:jc w:val="right"/>
              <w:rPr>
                <w:rFonts w:ascii="Times New Roman" w:hAnsi="Times New Roman" w:cs="Times New Roman"/>
                <w:sz w:val="18"/>
                <w:szCs w:val="18"/>
              </w:rPr>
            </w:pPr>
            <w:r w:rsidRPr="002D39E3">
              <w:rPr>
                <w:rFonts w:ascii="Times New Roman" w:hAnsi="Times New Roman" w:cs="Times New Roman"/>
                <w:sz w:val="18"/>
                <w:szCs w:val="18"/>
              </w:rPr>
              <w:t>290,6</w:t>
            </w:r>
          </w:p>
        </w:tc>
        <w:tc>
          <w:tcPr>
            <w:tcW w:w="1134" w:type="dxa"/>
            <w:vAlign w:val="center"/>
          </w:tcPr>
          <w:p w:rsidR="00A6323A" w:rsidRPr="002D39E3" w:rsidRDefault="00A6323A" w:rsidP="00A6323A">
            <w:pPr>
              <w:pStyle w:val="ConsPlusNormal"/>
              <w:ind w:firstLine="0"/>
              <w:jc w:val="right"/>
              <w:rPr>
                <w:rFonts w:ascii="Times New Roman" w:hAnsi="Times New Roman" w:cs="Times New Roman"/>
                <w:sz w:val="18"/>
                <w:szCs w:val="18"/>
              </w:rPr>
            </w:pPr>
            <w:r w:rsidRPr="002D39E3">
              <w:rPr>
                <w:rFonts w:ascii="Times New Roman" w:hAnsi="Times New Roman" w:cs="Times New Roman"/>
                <w:sz w:val="18"/>
                <w:szCs w:val="18"/>
              </w:rPr>
              <w:t>182,7</w:t>
            </w:r>
          </w:p>
        </w:tc>
        <w:tc>
          <w:tcPr>
            <w:tcW w:w="1510" w:type="dxa"/>
            <w:vAlign w:val="center"/>
          </w:tcPr>
          <w:p w:rsidR="00A6323A" w:rsidRPr="002D39E3" w:rsidRDefault="00A6323A" w:rsidP="006958E7">
            <w:pPr>
              <w:pStyle w:val="ConsPlusNormal"/>
              <w:ind w:firstLine="0"/>
              <w:jc w:val="right"/>
              <w:rPr>
                <w:rFonts w:ascii="Times New Roman" w:hAnsi="Times New Roman" w:cs="Times New Roman"/>
                <w:sz w:val="18"/>
                <w:szCs w:val="18"/>
              </w:rPr>
            </w:pPr>
            <w:r w:rsidRPr="002D39E3">
              <w:rPr>
                <w:rFonts w:ascii="Times New Roman" w:hAnsi="Times New Roman" w:cs="Times New Roman"/>
                <w:sz w:val="18"/>
                <w:szCs w:val="18"/>
              </w:rPr>
              <w:t>77</w:t>
            </w:r>
            <w:r w:rsidR="006958E7">
              <w:rPr>
                <w:rFonts w:ascii="Times New Roman" w:hAnsi="Times New Roman" w:cs="Times New Roman"/>
                <w:sz w:val="18"/>
                <w:szCs w:val="18"/>
              </w:rPr>
              <w:t>,</w:t>
            </w:r>
            <w:r w:rsidRPr="002D39E3">
              <w:rPr>
                <w:rFonts w:ascii="Times New Roman" w:hAnsi="Times New Roman" w:cs="Times New Roman"/>
                <w:sz w:val="18"/>
                <w:szCs w:val="18"/>
              </w:rPr>
              <w:t>8</w:t>
            </w:r>
          </w:p>
        </w:tc>
      </w:tr>
      <w:tr w:rsidR="00A6323A" w:rsidRPr="002D39E3" w:rsidTr="008B4DA9">
        <w:tc>
          <w:tcPr>
            <w:tcW w:w="3085" w:type="dxa"/>
            <w:vMerge/>
          </w:tcPr>
          <w:p w:rsidR="00A6323A" w:rsidRPr="002D39E3" w:rsidRDefault="00A6323A" w:rsidP="00A6323A">
            <w:pPr>
              <w:pStyle w:val="ConsPlusNormal"/>
              <w:ind w:firstLine="0"/>
              <w:jc w:val="both"/>
              <w:rPr>
                <w:rFonts w:ascii="Times New Roman" w:hAnsi="Times New Roman" w:cs="Times New Roman"/>
                <w:sz w:val="18"/>
                <w:szCs w:val="18"/>
              </w:rPr>
            </w:pPr>
          </w:p>
        </w:tc>
        <w:tc>
          <w:tcPr>
            <w:tcW w:w="1379" w:type="dxa"/>
            <w:vAlign w:val="center"/>
          </w:tcPr>
          <w:p w:rsidR="00A6323A" w:rsidRPr="002D39E3" w:rsidRDefault="00A6323A" w:rsidP="00A6323A">
            <w:pPr>
              <w:pStyle w:val="ConsPlusNormal"/>
              <w:ind w:firstLine="0"/>
              <w:jc w:val="right"/>
              <w:rPr>
                <w:rFonts w:ascii="Times New Roman" w:hAnsi="Times New Roman" w:cs="Times New Roman"/>
                <w:sz w:val="18"/>
                <w:szCs w:val="18"/>
              </w:rPr>
            </w:pPr>
            <w:r w:rsidRPr="002D39E3">
              <w:rPr>
                <w:rFonts w:ascii="Times New Roman" w:hAnsi="Times New Roman" w:cs="Times New Roman"/>
                <w:sz w:val="18"/>
                <w:szCs w:val="18"/>
              </w:rPr>
              <w:t>1299</w:t>
            </w:r>
            <w:r>
              <w:rPr>
                <w:rFonts w:ascii="Times New Roman" w:hAnsi="Times New Roman" w:cs="Times New Roman"/>
                <w:sz w:val="18"/>
                <w:szCs w:val="18"/>
              </w:rPr>
              <w:t>3,0</w:t>
            </w:r>
          </w:p>
        </w:tc>
        <w:tc>
          <w:tcPr>
            <w:tcW w:w="1895" w:type="dxa"/>
            <w:vAlign w:val="center"/>
          </w:tcPr>
          <w:p w:rsidR="00A6323A" w:rsidRPr="002D39E3" w:rsidRDefault="00A6323A" w:rsidP="006958E7">
            <w:pPr>
              <w:pStyle w:val="ConsPlusNormal"/>
              <w:ind w:firstLine="0"/>
              <w:jc w:val="right"/>
              <w:rPr>
                <w:rFonts w:ascii="Times New Roman" w:hAnsi="Times New Roman" w:cs="Times New Roman"/>
                <w:sz w:val="18"/>
                <w:szCs w:val="18"/>
              </w:rPr>
            </w:pPr>
            <w:r w:rsidRPr="002D39E3">
              <w:rPr>
                <w:rFonts w:ascii="Times New Roman" w:hAnsi="Times New Roman" w:cs="Times New Roman"/>
                <w:sz w:val="18"/>
                <w:szCs w:val="18"/>
              </w:rPr>
              <w:t>285</w:t>
            </w:r>
            <w:r>
              <w:rPr>
                <w:rFonts w:ascii="Times New Roman" w:hAnsi="Times New Roman" w:cs="Times New Roman"/>
                <w:sz w:val="18"/>
                <w:szCs w:val="18"/>
              </w:rPr>
              <w:t>,</w:t>
            </w:r>
            <w:r w:rsidRPr="002D39E3">
              <w:rPr>
                <w:rFonts w:ascii="Times New Roman" w:hAnsi="Times New Roman" w:cs="Times New Roman"/>
                <w:sz w:val="18"/>
                <w:szCs w:val="18"/>
              </w:rPr>
              <w:t>8</w:t>
            </w:r>
          </w:p>
        </w:tc>
        <w:tc>
          <w:tcPr>
            <w:tcW w:w="837" w:type="dxa"/>
            <w:vAlign w:val="center"/>
          </w:tcPr>
          <w:p w:rsidR="00A6323A" w:rsidRPr="002D39E3" w:rsidRDefault="00A6323A" w:rsidP="00A6323A">
            <w:pPr>
              <w:pStyle w:val="ConsPlusNormal"/>
              <w:ind w:firstLine="0"/>
              <w:jc w:val="right"/>
              <w:rPr>
                <w:rFonts w:ascii="Times New Roman" w:hAnsi="Times New Roman" w:cs="Times New Roman"/>
                <w:sz w:val="18"/>
                <w:szCs w:val="18"/>
              </w:rPr>
            </w:pPr>
            <w:r w:rsidRPr="002D39E3">
              <w:rPr>
                <w:rFonts w:ascii="Times New Roman" w:hAnsi="Times New Roman" w:cs="Times New Roman"/>
                <w:sz w:val="18"/>
                <w:szCs w:val="18"/>
              </w:rPr>
              <w:t>545,5</w:t>
            </w:r>
          </w:p>
        </w:tc>
        <w:tc>
          <w:tcPr>
            <w:tcW w:w="1134" w:type="dxa"/>
            <w:vAlign w:val="center"/>
          </w:tcPr>
          <w:p w:rsidR="00A6323A" w:rsidRPr="002D39E3" w:rsidRDefault="00A6323A" w:rsidP="00A6323A">
            <w:pPr>
              <w:pStyle w:val="ConsPlusNormal"/>
              <w:ind w:firstLine="0"/>
              <w:jc w:val="right"/>
              <w:rPr>
                <w:rFonts w:ascii="Times New Roman" w:hAnsi="Times New Roman" w:cs="Times New Roman"/>
                <w:sz w:val="18"/>
                <w:szCs w:val="18"/>
              </w:rPr>
            </w:pPr>
            <w:r w:rsidRPr="002D39E3">
              <w:rPr>
                <w:rFonts w:ascii="Times New Roman" w:hAnsi="Times New Roman" w:cs="Times New Roman"/>
                <w:sz w:val="18"/>
                <w:szCs w:val="18"/>
              </w:rPr>
              <w:t>264,9</w:t>
            </w:r>
          </w:p>
        </w:tc>
        <w:tc>
          <w:tcPr>
            <w:tcW w:w="1510" w:type="dxa"/>
            <w:vAlign w:val="center"/>
          </w:tcPr>
          <w:p w:rsidR="00A6323A" w:rsidRPr="002D39E3" w:rsidRDefault="00A6323A" w:rsidP="006958E7">
            <w:pPr>
              <w:pStyle w:val="ConsPlusNormal"/>
              <w:ind w:firstLine="0"/>
              <w:jc w:val="right"/>
              <w:rPr>
                <w:rFonts w:ascii="Times New Roman" w:hAnsi="Times New Roman" w:cs="Times New Roman"/>
                <w:sz w:val="18"/>
                <w:szCs w:val="18"/>
              </w:rPr>
            </w:pPr>
            <w:r w:rsidRPr="002D39E3">
              <w:rPr>
                <w:rFonts w:ascii="Times New Roman" w:hAnsi="Times New Roman" w:cs="Times New Roman"/>
                <w:sz w:val="18"/>
                <w:szCs w:val="18"/>
              </w:rPr>
              <w:t>1</w:t>
            </w:r>
            <w:r>
              <w:rPr>
                <w:rFonts w:ascii="Times New Roman" w:hAnsi="Times New Roman" w:cs="Times New Roman"/>
                <w:sz w:val="18"/>
                <w:szCs w:val="18"/>
              </w:rPr>
              <w:t>3</w:t>
            </w:r>
            <w:r w:rsidRPr="002D39E3">
              <w:rPr>
                <w:rFonts w:ascii="Times New Roman" w:hAnsi="Times New Roman" w:cs="Times New Roman"/>
                <w:sz w:val="18"/>
                <w:szCs w:val="18"/>
              </w:rPr>
              <w:t>8</w:t>
            </w:r>
            <w:r w:rsidR="006958E7">
              <w:rPr>
                <w:rFonts w:ascii="Times New Roman" w:hAnsi="Times New Roman" w:cs="Times New Roman"/>
                <w:sz w:val="18"/>
                <w:szCs w:val="18"/>
              </w:rPr>
              <w:t>,</w:t>
            </w:r>
            <w:r w:rsidRPr="002D39E3">
              <w:rPr>
                <w:rFonts w:ascii="Times New Roman" w:hAnsi="Times New Roman" w:cs="Times New Roman"/>
                <w:sz w:val="18"/>
                <w:szCs w:val="18"/>
              </w:rPr>
              <w:t>8</w:t>
            </w:r>
          </w:p>
        </w:tc>
      </w:tr>
      <w:tr w:rsidR="00A6323A" w:rsidRPr="006958E7" w:rsidTr="008B4DA9">
        <w:tc>
          <w:tcPr>
            <w:tcW w:w="3085" w:type="dxa"/>
          </w:tcPr>
          <w:p w:rsidR="00A6323A" w:rsidRPr="006958E7" w:rsidRDefault="00A6323A" w:rsidP="006958E7">
            <w:pPr>
              <w:pStyle w:val="ConsPlusNormal"/>
              <w:ind w:firstLine="0"/>
              <w:jc w:val="both"/>
              <w:rPr>
                <w:rFonts w:ascii="Times New Roman" w:hAnsi="Times New Roman" w:cs="Times New Roman"/>
                <w:sz w:val="18"/>
                <w:szCs w:val="18"/>
              </w:rPr>
            </w:pPr>
            <w:r w:rsidRPr="006958E7">
              <w:rPr>
                <w:rFonts w:ascii="Times New Roman" w:hAnsi="Times New Roman" w:cs="Times New Roman"/>
                <w:sz w:val="18"/>
                <w:szCs w:val="18"/>
              </w:rPr>
              <w:t>ФКУ «Главное бюро медико-социальной экспертизы по Волгогр</w:t>
            </w:r>
            <w:r w:rsidR="006958E7" w:rsidRPr="006958E7">
              <w:rPr>
                <w:rFonts w:ascii="Times New Roman" w:hAnsi="Times New Roman" w:cs="Times New Roman"/>
                <w:sz w:val="18"/>
                <w:szCs w:val="18"/>
              </w:rPr>
              <w:t>адской области» Минтруда России, у</w:t>
            </w:r>
            <w:r w:rsidRPr="006958E7">
              <w:rPr>
                <w:rFonts w:ascii="Times New Roman" w:hAnsi="Times New Roman" w:cs="Times New Roman"/>
                <w:sz w:val="18"/>
                <w:szCs w:val="18"/>
              </w:rPr>
              <w:t>л.</w:t>
            </w:r>
            <w:r w:rsidR="005F1732">
              <w:rPr>
                <w:rFonts w:ascii="Times New Roman" w:hAnsi="Times New Roman" w:cs="Times New Roman"/>
                <w:sz w:val="18"/>
                <w:szCs w:val="18"/>
              </w:rPr>
              <w:t xml:space="preserve"> </w:t>
            </w:r>
            <w:proofErr w:type="gramStart"/>
            <w:r w:rsidRPr="006958E7">
              <w:rPr>
                <w:rFonts w:ascii="Times New Roman" w:hAnsi="Times New Roman" w:cs="Times New Roman"/>
                <w:sz w:val="18"/>
                <w:szCs w:val="18"/>
              </w:rPr>
              <w:t>Новороссийская</w:t>
            </w:r>
            <w:proofErr w:type="gramEnd"/>
            <w:r w:rsidRPr="006958E7">
              <w:rPr>
                <w:rFonts w:ascii="Times New Roman" w:hAnsi="Times New Roman" w:cs="Times New Roman"/>
                <w:sz w:val="18"/>
                <w:szCs w:val="18"/>
              </w:rPr>
              <w:t>, 41</w:t>
            </w:r>
          </w:p>
        </w:tc>
        <w:tc>
          <w:tcPr>
            <w:tcW w:w="1379" w:type="dxa"/>
            <w:vAlign w:val="center"/>
          </w:tcPr>
          <w:p w:rsidR="00A6323A" w:rsidRPr="006958E7" w:rsidRDefault="00A6323A" w:rsidP="00A6323A">
            <w:pPr>
              <w:pStyle w:val="ConsPlusNormal"/>
              <w:ind w:firstLine="0"/>
              <w:jc w:val="right"/>
              <w:rPr>
                <w:rFonts w:ascii="Times New Roman" w:hAnsi="Times New Roman" w:cs="Times New Roman"/>
                <w:sz w:val="18"/>
                <w:szCs w:val="18"/>
              </w:rPr>
            </w:pPr>
            <w:r w:rsidRPr="006958E7">
              <w:rPr>
                <w:rFonts w:ascii="Times New Roman" w:hAnsi="Times New Roman" w:cs="Times New Roman"/>
                <w:sz w:val="18"/>
                <w:szCs w:val="18"/>
              </w:rPr>
              <w:t>10955,1</w:t>
            </w:r>
          </w:p>
        </w:tc>
        <w:tc>
          <w:tcPr>
            <w:tcW w:w="1895" w:type="dxa"/>
            <w:vAlign w:val="center"/>
          </w:tcPr>
          <w:p w:rsidR="00A6323A" w:rsidRPr="006958E7" w:rsidRDefault="00A6323A" w:rsidP="006958E7">
            <w:pPr>
              <w:pStyle w:val="ConsPlusNormal"/>
              <w:ind w:firstLine="0"/>
              <w:jc w:val="right"/>
              <w:rPr>
                <w:rFonts w:ascii="Times New Roman" w:hAnsi="Times New Roman" w:cs="Times New Roman"/>
                <w:sz w:val="18"/>
                <w:szCs w:val="18"/>
              </w:rPr>
            </w:pPr>
            <w:r w:rsidRPr="006958E7">
              <w:rPr>
                <w:rFonts w:ascii="Times New Roman" w:hAnsi="Times New Roman" w:cs="Times New Roman"/>
                <w:sz w:val="18"/>
                <w:szCs w:val="18"/>
              </w:rPr>
              <w:t>241</w:t>
            </w:r>
            <w:r w:rsidR="006958E7" w:rsidRPr="006958E7">
              <w:rPr>
                <w:rFonts w:ascii="Times New Roman" w:hAnsi="Times New Roman" w:cs="Times New Roman"/>
                <w:sz w:val="18"/>
                <w:szCs w:val="18"/>
              </w:rPr>
              <w:t>,0</w:t>
            </w:r>
          </w:p>
        </w:tc>
        <w:tc>
          <w:tcPr>
            <w:tcW w:w="837" w:type="dxa"/>
            <w:vAlign w:val="center"/>
          </w:tcPr>
          <w:p w:rsidR="00A6323A" w:rsidRPr="006958E7" w:rsidRDefault="00A6323A" w:rsidP="00A6323A">
            <w:pPr>
              <w:pStyle w:val="ConsPlusNormal"/>
              <w:ind w:firstLine="0"/>
              <w:jc w:val="right"/>
              <w:rPr>
                <w:rFonts w:ascii="Times New Roman" w:hAnsi="Times New Roman" w:cs="Times New Roman"/>
                <w:sz w:val="18"/>
                <w:szCs w:val="18"/>
              </w:rPr>
            </w:pPr>
            <w:r w:rsidRPr="006958E7">
              <w:rPr>
                <w:rFonts w:ascii="Times New Roman" w:hAnsi="Times New Roman" w:cs="Times New Roman"/>
                <w:sz w:val="18"/>
                <w:szCs w:val="18"/>
              </w:rPr>
              <w:t>5789,3</w:t>
            </w:r>
          </w:p>
        </w:tc>
        <w:tc>
          <w:tcPr>
            <w:tcW w:w="1134" w:type="dxa"/>
            <w:vAlign w:val="center"/>
          </w:tcPr>
          <w:p w:rsidR="00A6323A" w:rsidRPr="006958E7" w:rsidRDefault="00A6323A" w:rsidP="00A6323A">
            <w:pPr>
              <w:pStyle w:val="ConsPlusNormal"/>
              <w:ind w:firstLine="0"/>
              <w:jc w:val="right"/>
              <w:rPr>
                <w:rFonts w:ascii="Times New Roman" w:hAnsi="Times New Roman" w:cs="Times New Roman"/>
                <w:sz w:val="18"/>
                <w:szCs w:val="18"/>
              </w:rPr>
            </w:pPr>
            <w:r w:rsidRPr="006958E7">
              <w:rPr>
                <w:rFonts w:ascii="Times New Roman" w:hAnsi="Times New Roman" w:cs="Times New Roman"/>
                <w:sz w:val="18"/>
                <w:szCs w:val="18"/>
              </w:rPr>
              <w:t>722,4</w:t>
            </w:r>
          </w:p>
        </w:tc>
        <w:tc>
          <w:tcPr>
            <w:tcW w:w="1510" w:type="dxa"/>
            <w:vAlign w:val="center"/>
          </w:tcPr>
          <w:p w:rsidR="00A6323A" w:rsidRPr="006958E7" w:rsidRDefault="00A6323A" w:rsidP="006958E7">
            <w:pPr>
              <w:pStyle w:val="ConsPlusNormal"/>
              <w:ind w:firstLine="0"/>
              <w:jc w:val="right"/>
              <w:rPr>
                <w:rFonts w:ascii="Times New Roman" w:hAnsi="Times New Roman" w:cs="Times New Roman"/>
                <w:sz w:val="18"/>
                <w:szCs w:val="18"/>
              </w:rPr>
            </w:pPr>
            <w:r w:rsidRPr="006958E7">
              <w:rPr>
                <w:rFonts w:ascii="Times New Roman" w:hAnsi="Times New Roman" w:cs="Times New Roman"/>
                <w:sz w:val="18"/>
                <w:szCs w:val="18"/>
              </w:rPr>
              <w:t>30</w:t>
            </w:r>
            <w:r w:rsidR="006958E7" w:rsidRPr="006958E7">
              <w:rPr>
                <w:rFonts w:ascii="Times New Roman" w:hAnsi="Times New Roman" w:cs="Times New Roman"/>
                <w:sz w:val="18"/>
                <w:szCs w:val="18"/>
              </w:rPr>
              <w:t>,1</w:t>
            </w:r>
          </w:p>
        </w:tc>
      </w:tr>
      <w:tr w:rsidR="00A6323A" w:rsidRPr="002D39E3" w:rsidTr="008B4DA9">
        <w:tc>
          <w:tcPr>
            <w:tcW w:w="3085" w:type="dxa"/>
          </w:tcPr>
          <w:p w:rsidR="00A6323A" w:rsidRPr="002D39E3" w:rsidRDefault="00A6323A" w:rsidP="00A6323A">
            <w:pPr>
              <w:pStyle w:val="ConsPlusNormal"/>
              <w:ind w:firstLine="0"/>
              <w:jc w:val="both"/>
              <w:rPr>
                <w:rFonts w:ascii="Times New Roman" w:hAnsi="Times New Roman" w:cs="Times New Roman"/>
                <w:b/>
                <w:sz w:val="18"/>
                <w:szCs w:val="18"/>
              </w:rPr>
            </w:pPr>
            <w:r w:rsidRPr="002D39E3">
              <w:rPr>
                <w:rFonts w:ascii="Times New Roman" w:hAnsi="Times New Roman" w:cs="Times New Roman"/>
                <w:b/>
                <w:sz w:val="18"/>
                <w:szCs w:val="18"/>
              </w:rPr>
              <w:t>Всего</w:t>
            </w:r>
          </w:p>
        </w:tc>
        <w:tc>
          <w:tcPr>
            <w:tcW w:w="1379" w:type="dxa"/>
          </w:tcPr>
          <w:p w:rsidR="00A6323A" w:rsidRPr="002D39E3" w:rsidRDefault="00A6323A" w:rsidP="00A6323A">
            <w:pPr>
              <w:pStyle w:val="ConsPlusNormal"/>
              <w:ind w:firstLine="0"/>
              <w:jc w:val="right"/>
              <w:rPr>
                <w:rFonts w:ascii="Times New Roman" w:hAnsi="Times New Roman" w:cs="Times New Roman"/>
                <w:b/>
                <w:sz w:val="18"/>
                <w:szCs w:val="18"/>
              </w:rPr>
            </w:pPr>
          </w:p>
        </w:tc>
        <w:tc>
          <w:tcPr>
            <w:tcW w:w="1895" w:type="dxa"/>
          </w:tcPr>
          <w:p w:rsidR="00A6323A" w:rsidRPr="002D39E3" w:rsidRDefault="00A6323A" w:rsidP="00A6323A">
            <w:pPr>
              <w:pStyle w:val="ConsPlusNormal"/>
              <w:ind w:firstLine="0"/>
              <w:jc w:val="right"/>
              <w:rPr>
                <w:rFonts w:ascii="Times New Roman" w:hAnsi="Times New Roman" w:cs="Times New Roman"/>
                <w:b/>
                <w:sz w:val="18"/>
                <w:szCs w:val="18"/>
              </w:rPr>
            </w:pPr>
          </w:p>
        </w:tc>
        <w:tc>
          <w:tcPr>
            <w:tcW w:w="837" w:type="dxa"/>
          </w:tcPr>
          <w:p w:rsidR="00A6323A" w:rsidRPr="002D39E3" w:rsidRDefault="00A6323A" w:rsidP="00A6323A">
            <w:pPr>
              <w:pStyle w:val="ConsPlusNormal"/>
              <w:ind w:firstLine="0"/>
              <w:jc w:val="right"/>
              <w:rPr>
                <w:rFonts w:ascii="Times New Roman" w:hAnsi="Times New Roman" w:cs="Times New Roman"/>
                <w:b/>
                <w:sz w:val="18"/>
                <w:szCs w:val="18"/>
              </w:rPr>
            </w:pPr>
          </w:p>
        </w:tc>
        <w:tc>
          <w:tcPr>
            <w:tcW w:w="1134" w:type="dxa"/>
          </w:tcPr>
          <w:p w:rsidR="00A6323A" w:rsidRPr="002D39E3" w:rsidRDefault="00A6323A" w:rsidP="00A6323A">
            <w:pPr>
              <w:pStyle w:val="ConsPlusNormal"/>
              <w:ind w:firstLine="0"/>
              <w:jc w:val="right"/>
              <w:rPr>
                <w:rFonts w:ascii="Times New Roman" w:hAnsi="Times New Roman" w:cs="Times New Roman"/>
                <w:b/>
                <w:sz w:val="18"/>
                <w:szCs w:val="18"/>
              </w:rPr>
            </w:pPr>
            <w:r>
              <w:rPr>
                <w:rFonts w:ascii="Times New Roman" w:hAnsi="Times New Roman" w:cs="Times New Roman"/>
                <w:b/>
                <w:sz w:val="18"/>
                <w:szCs w:val="18"/>
              </w:rPr>
              <w:t>1170,0</w:t>
            </w:r>
          </w:p>
        </w:tc>
        <w:tc>
          <w:tcPr>
            <w:tcW w:w="1510" w:type="dxa"/>
          </w:tcPr>
          <w:p w:rsidR="00A6323A" w:rsidRPr="002D39E3" w:rsidRDefault="00A6323A" w:rsidP="006958E7">
            <w:pPr>
              <w:pStyle w:val="ConsPlusNormal"/>
              <w:ind w:firstLine="0"/>
              <w:jc w:val="right"/>
              <w:rPr>
                <w:rFonts w:ascii="Times New Roman" w:hAnsi="Times New Roman" w:cs="Times New Roman"/>
                <w:b/>
                <w:sz w:val="18"/>
                <w:szCs w:val="18"/>
              </w:rPr>
            </w:pPr>
            <w:r w:rsidRPr="002D39E3">
              <w:rPr>
                <w:rFonts w:ascii="Times New Roman" w:hAnsi="Times New Roman" w:cs="Times New Roman"/>
                <w:b/>
                <w:sz w:val="18"/>
                <w:szCs w:val="18"/>
              </w:rPr>
              <w:t>2</w:t>
            </w:r>
            <w:r>
              <w:rPr>
                <w:rFonts w:ascii="Times New Roman" w:hAnsi="Times New Roman" w:cs="Times New Roman"/>
                <w:b/>
                <w:sz w:val="18"/>
                <w:szCs w:val="18"/>
              </w:rPr>
              <w:t>4</w:t>
            </w:r>
            <w:r w:rsidRPr="002D39E3">
              <w:rPr>
                <w:rFonts w:ascii="Times New Roman" w:hAnsi="Times New Roman" w:cs="Times New Roman"/>
                <w:b/>
                <w:sz w:val="18"/>
                <w:szCs w:val="18"/>
              </w:rPr>
              <w:t>6</w:t>
            </w:r>
            <w:r w:rsidR="006958E7">
              <w:rPr>
                <w:rFonts w:ascii="Times New Roman" w:hAnsi="Times New Roman" w:cs="Times New Roman"/>
                <w:b/>
                <w:sz w:val="18"/>
                <w:szCs w:val="18"/>
              </w:rPr>
              <w:t>,7</w:t>
            </w:r>
          </w:p>
        </w:tc>
      </w:tr>
    </w:tbl>
    <w:p w:rsidR="009A6FCA" w:rsidRDefault="006958E7" w:rsidP="00835D9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Ещё большую актуальность вопрос возмещения расходов по уплате налогов приобретёт после оформления </w:t>
      </w:r>
      <w:proofErr w:type="spellStart"/>
      <w:r>
        <w:rPr>
          <w:rFonts w:ascii="Times New Roman" w:hAnsi="Times New Roman" w:cs="Times New Roman"/>
          <w:sz w:val="24"/>
          <w:szCs w:val="24"/>
        </w:rPr>
        <w:t>Хоздирекцией</w:t>
      </w:r>
      <w:proofErr w:type="spellEnd"/>
      <w:r>
        <w:rPr>
          <w:rFonts w:ascii="Times New Roman" w:hAnsi="Times New Roman" w:cs="Times New Roman"/>
          <w:sz w:val="24"/>
          <w:szCs w:val="24"/>
        </w:rPr>
        <w:t xml:space="preserve"> прав на земельные участки под зданиями.</w:t>
      </w:r>
    </w:p>
    <w:p w:rsidR="00FD382C" w:rsidRDefault="00FD382C" w:rsidP="00835D95">
      <w:pPr>
        <w:pStyle w:val="ConsPlusNormal"/>
        <w:jc w:val="both"/>
        <w:rPr>
          <w:rFonts w:ascii="Times New Roman" w:hAnsi="Times New Roman" w:cs="Times New Roman"/>
          <w:sz w:val="24"/>
          <w:szCs w:val="24"/>
        </w:rPr>
      </w:pPr>
      <w:r>
        <w:rPr>
          <w:rFonts w:ascii="Times New Roman" w:hAnsi="Times New Roman" w:cs="Times New Roman"/>
          <w:sz w:val="24"/>
          <w:szCs w:val="24"/>
        </w:rPr>
        <w:t>По мнению КУГИ вопросы компенсации всех видов затрат иными собственниками и безвозмездными пользователями должен решаться в рамках действующих положений ГК РФ и какого</w:t>
      </w:r>
      <w:r w:rsidR="005F2EBC">
        <w:rPr>
          <w:rFonts w:ascii="Times New Roman" w:hAnsi="Times New Roman" w:cs="Times New Roman"/>
          <w:sz w:val="24"/>
          <w:szCs w:val="24"/>
        </w:rPr>
        <w:t>-</w:t>
      </w:r>
      <w:r>
        <w:rPr>
          <w:rFonts w:ascii="Times New Roman" w:hAnsi="Times New Roman" w:cs="Times New Roman"/>
          <w:sz w:val="24"/>
          <w:szCs w:val="24"/>
        </w:rPr>
        <w:t>либо дополнительного нормативного регулирования не требует.</w:t>
      </w:r>
    </w:p>
    <w:p w:rsidR="00E862B7" w:rsidRPr="005F1732" w:rsidRDefault="00B347A9" w:rsidP="004B7A4D">
      <w:r w:rsidRPr="005F1732">
        <w:t>Как указано выше</w:t>
      </w:r>
      <w:r w:rsidR="005F1732" w:rsidRPr="005F1732">
        <w:t>,</w:t>
      </w:r>
      <w:r w:rsidRPr="005F1732">
        <w:t xml:space="preserve"> помещения общей площадью 1170 кв.м. предоставлены</w:t>
      </w:r>
      <w:r w:rsidR="00E862B7" w:rsidRPr="005F1732">
        <w:t xml:space="preserve"> федеральным государственным учреждениям в безвозмездное пользование</w:t>
      </w:r>
      <w:r w:rsidRPr="005F1732">
        <w:t xml:space="preserve">. При этом для размещения органов исполнительной власти Волгоградской области в 2015 году арендовались помещения общей площадью 5481,8 кв.м. </w:t>
      </w:r>
      <w:r w:rsidR="00E862B7" w:rsidRPr="005F1732">
        <w:t>Исходя из среднего размера арендной платы за один кв.м. в месяц в 2015 году (629,2 руб.)</w:t>
      </w:r>
      <w:r w:rsidR="005F1732" w:rsidRPr="005F1732">
        <w:t>,</w:t>
      </w:r>
      <w:r w:rsidR="00E862B7" w:rsidRPr="005F1732">
        <w:t xml:space="preserve"> объем затрат на аренду 1170 кв.м. в год составил 8834,0 тыс.</w:t>
      </w:r>
      <w:r w:rsidR="005F1732" w:rsidRPr="005F1732">
        <w:t xml:space="preserve"> </w:t>
      </w:r>
      <w:r w:rsidR="00E862B7" w:rsidRPr="005F1732">
        <w:t xml:space="preserve">рублей. </w:t>
      </w:r>
    </w:p>
    <w:p w:rsidR="00E862B7" w:rsidRPr="005F1732" w:rsidRDefault="00B347A9" w:rsidP="00E862B7">
      <w:pPr>
        <w:pStyle w:val="ConsPlusNormal"/>
        <w:ind w:firstLine="680"/>
        <w:jc w:val="both"/>
        <w:rPr>
          <w:rFonts w:ascii="Times New Roman" w:hAnsi="Times New Roman" w:cs="Times New Roman"/>
          <w:sz w:val="24"/>
          <w:szCs w:val="24"/>
        </w:rPr>
      </w:pPr>
      <w:r w:rsidRPr="005F1732">
        <w:rPr>
          <w:rFonts w:ascii="Times New Roman" w:hAnsi="Times New Roman" w:cs="Times New Roman"/>
          <w:sz w:val="24"/>
          <w:szCs w:val="24"/>
        </w:rPr>
        <w:t>П</w:t>
      </w:r>
      <w:r w:rsidR="00E862B7" w:rsidRPr="005F1732">
        <w:rPr>
          <w:rFonts w:ascii="Times New Roman" w:hAnsi="Times New Roman" w:cs="Times New Roman"/>
          <w:sz w:val="24"/>
          <w:szCs w:val="24"/>
        </w:rPr>
        <w:t>редоставление в безвозмездное пользование областной собственности приводит к ежегодному расходованию бюджетных сре</w:t>
      </w:r>
      <w:proofErr w:type="gramStart"/>
      <w:r w:rsidR="00E862B7" w:rsidRPr="005F1732">
        <w:rPr>
          <w:rFonts w:ascii="Times New Roman" w:hAnsi="Times New Roman" w:cs="Times New Roman"/>
          <w:sz w:val="24"/>
          <w:szCs w:val="24"/>
        </w:rPr>
        <w:t>дств с пр</w:t>
      </w:r>
      <w:proofErr w:type="gramEnd"/>
      <w:r w:rsidR="00E862B7" w:rsidRPr="005F1732">
        <w:rPr>
          <w:rFonts w:ascii="Times New Roman" w:hAnsi="Times New Roman" w:cs="Times New Roman"/>
          <w:sz w:val="24"/>
          <w:szCs w:val="24"/>
        </w:rPr>
        <w:t>евы</w:t>
      </w:r>
      <w:r w:rsidRPr="005F1732">
        <w:rPr>
          <w:rFonts w:ascii="Times New Roman" w:hAnsi="Times New Roman" w:cs="Times New Roman"/>
          <w:sz w:val="24"/>
          <w:szCs w:val="24"/>
        </w:rPr>
        <w:t>шением возможного объема затрат</w:t>
      </w:r>
      <w:r w:rsidR="00E862B7" w:rsidRPr="005F1732">
        <w:rPr>
          <w:rFonts w:ascii="Times New Roman" w:hAnsi="Times New Roman" w:cs="Times New Roman"/>
          <w:sz w:val="24"/>
          <w:szCs w:val="24"/>
        </w:rPr>
        <w:t xml:space="preserve"> при получении требуемого результата на 8834,0 тыс.</w:t>
      </w:r>
      <w:r w:rsidRPr="005F1732">
        <w:rPr>
          <w:rFonts w:ascii="Times New Roman" w:hAnsi="Times New Roman" w:cs="Times New Roman"/>
          <w:sz w:val="24"/>
          <w:szCs w:val="24"/>
        </w:rPr>
        <w:t xml:space="preserve"> </w:t>
      </w:r>
      <w:r w:rsidR="00E862B7" w:rsidRPr="005F1732">
        <w:rPr>
          <w:rFonts w:ascii="Times New Roman" w:hAnsi="Times New Roman" w:cs="Times New Roman"/>
          <w:sz w:val="24"/>
          <w:szCs w:val="24"/>
        </w:rPr>
        <w:t xml:space="preserve">руб., что указывает </w:t>
      </w:r>
      <w:r w:rsidR="00E862B7" w:rsidRPr="005F1732">
        <w:rPr>
          <w:rFonts w:ascii="Times New Roman" w:hAnsi="Times New Roman"/>
          <w:sz w:val="24"/>
          <w:szCs w:val="24"/>
        </w:rPr>
        <w:t>на несоблюдение принципа эффективности</w:t>
      </w:r>
      <w:r w:rsidRPr="005F1732">
        <w:rPr>
          <w:rFonts w:ascii="Times New Roman" w:hAnsi="Times New Roman"/>
          <w:sz w:val="24"/>
          <w:szCs w:val="24"/>
        </w:rPr>
        <w:t xml:space="preserve"> использования бюджетных средств</w:t>
      </w:r>
      <w:r w:rsidR="00E862B7" w:rsidRPr="005F1732">
        <w:rPr>
          <w:rFonts w:ascii="Times New Roman" w:hAnsi="Times New Roman"/>
          <w:sz w:val="24"/>
          <w:szCs w:val="24"/>
        </w:rPr>
        <w:t>, установленного ст.</w:t>
      </w:r>
      <w:r w:rsidRPr="005F1732">
        <w:rPr>
          <w:rFonts w:ascii="Times New Roman" w:hAnsi="Times New Roman"/>
          <w:sz w:val="24"/>
          <w:szCs w:val="24"/>
        </w:rPr>
        <w:t xml:space="preserve"> </w:t>
      </w:r>
      <w:r w:rsidR="00E862B7" w:rsidRPr="005F1732">
        <w:rPr>
          <w:rFonts w:ascii="Times New Roman" w:hAnsi="Times New Roman"/>
          <w:sz w:val="24"/>
          <w:szCs w:val="24"/>
        </w:rPr>
        <w:t>34 БК РФ.</w:t>
      </w:r>
    </w:p>
    <w:p w:rsidR="00030A5C" w:rsidRDefault="00030A5C" w:rsidP="004B7A4D"/>
    <w:p w:rsidR="00030A5C" w:rsidRPr="00D30E13" w:rsidRDefault="0082415E" w:rsidP="00D30E13">
      <w:pPr>
        <w:ind w:firstLine="0"/>
        <w:jc w:val="center"/>
        <w:rPr>
          <w:b/>
        </w:rPr>
      </w:pPr>
      <w:r w:rsidRPr="00D30E13">
        <w:rPr>
          <w:b/>
        </w:rPr>
        <w:t>Исполнение р</w:t>
      </w:r>
      <w:r w:rsidR="008D746E" w:rsidRPr="00D30E13">
        <w:rPr>
          <w:b/>
        </w:rPr>
        <w:t>асход</w:t>
      </w:r>
      <w:r w:rsidRPr="00D30E13">
        <w:rPr>
          <w:b/>
        </w:rPr>
        <w:t>ов</w:t>
      </w:r>
    </w:p>
    <w:p w:rsidR="008D746E" w:rsidRDefault="00DD4DCC" w:rsidP="004B7A4D">
      <w:r w:rsidRPr="00DD4DCC">
        <w:t>Информация о расходах учреждения представлена в таблиц</w:t>
      </w:r>
      <w:r w:rsidR="00E94AD0">
        <w:t>е</w:t>
      </w:r>
      <w:r w:rsidRPr="00DD4DCC">
        <w:t>.</w:t>
      </w:r>
    </w:p>
    <w:p w:rsidR="00E94AD0" w:rsidRDefault="00E94AD0" w:rsidP="004B7A4D">
      <w:r>
        <w:tab/>
      </w:r>
      <w:r>
        <w:tab/>
      </w:r>
      <w:r>
        <w:tab/>
      </w:r>
      <w:r>
        <w:tab/>
      </w:r>
      <w:r>
        <w:tab/>
      </w:r>
      <w:r>
        <w:tab/>
      </w:r>
      <w:r>
        <w:tab/>
      </w:r>
      <w:r>
        <w:tab/>
      </w:r>
      <w:r>
        <w:tab/>
      </w:r>
      <w:r>
        <w:tab/>
        <w:t>тыс. руб.</w:t>
      </w:r>
    </w:p>
    <w:tbl>
      <w:tblPr>
        <w:tblW w:w="9021" w:type="dxa"/>
        <w:jc w:val="center"/>
        <w:tblInd w:w="-6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036"/>
        <w:gridCol w:w="1213"/>
        <w:gridCol w:w="1417"/>
        <w:gridCol w:w="1355"/>
      </w:tblGrid>
      <w:tr w:rsidR="00E94AD0" w:rsidRPr="005F2EBC" w:rsidTr="00D30E13">
        <w:trPr>
          <w:trHeight w:val="282"/>
          <w:jc w:val="center"/>
        </w:trPr>
        <w:tc>
          <w:tcPr>
            <w:tcW w:w="5036" w:type="dxa"/>
            <w:tcBorders>
              <w:top w:val="double" w:sz="4" w:space="0" w:color="auto"/>
              <w:bottom w:val="double" w:sz="4" w:space="0" w:color="auto"/>
            </w:tcBorders>
            <w:shd w:val="clear" w:color="auto" w:fill="auto"/>
            <w:vAlign w:val="center"/>
            <w:hideMark/>
          </w:tcPr>
          <w:p w:rsidR="00E94AD0" w:rsidRPr="005F2EBC" w:rsidRDefault="00E94AD0" w:rsidP="00D30E13">
            <w:pPr>
              <w:ind w:firstLine="0"/>
              <w:jc w:val="center"/>
              <w:rPr>
                <w:b/>
              </w:rPr>
            </w:pPr>
            <w:r w:rsidRPr="005F2EBC">
              <w:rPr>
                <w:b/>
                <w:sz w:val="22"/>
                <w:szCs w:val="22"/>
              </w:rPr>
              <w:t>Наименование показателя</w:t>
            </w:r>
          </w:p>
        </w:tc>
        <w:tc>
          <w:tcPr>
            <w:tcW w:w="1213" w:type="dxa"/>
            <w:tcBorders>
              <w:top w:val="double" w:sz="4" w:space="0" w:color="auto"/>
              <w:bottom w:val="double" w:sz="4" w:space="0" w:color="auto"/>
            </w:tcBorders>
            <w:shd w:val="clear" w:color="auto" w:fill="auto"/>
            <w:vAlign w:val="center"/>
            <w:hideMark/>
          </w:tcPr>
          <w:p w:rsidR="00E94AD0" w:rsidRPr="005F2EBC" w:rsidRDefault="00E94AD0" w:rsidP="00D30E13">
            <w:pPr>
              <w:ind w:firstLine="0"/>
              <w:jc w:val="center"/>
              <w:rPr>
                <w:b/>
              </w:rPr>
            </w:pPr>
            <w:r w:rsidRPr="005F2EBC">
              <w:rPr>
                <w:b/>
                <w:sz w:val="22"/>
                <w:szCs w:val="22"/>
              </w:rPr>
              <w:t>КБК</w:t>
            </w:r>
          </w:p>
        </w:tc>
        <w:tc>
          <w:tcPr>
            <w:tcW w:w="1417" w:type="dxa"/>
            <w:tcBorders>
              <w:top w:val="double" w:sz="4" w:space="0" w:color="auto"/>
              <w:bottom w:val="double" w:sz="4" w:space="0" w:color="auto"/>
            </w:tcBorders>
            <w:shd w:val="clear" w:color="auto" w:fill="auto"/>
            <w:noWrap/>
            <w:vAlign w:val="center"/>
            <w:hideMark/>
          </w:tcPr>
          <w:p w:rsidR="00E94AD0" w:rsidRPr="005F2EBC" w:rsidRDefault="00E94AD0" w:rsidP="00D30E13">
            <w:pPr>
              <w:ind w:firstLine="0"/>
              <w:jc w:val="center"/>
              <w:rPr>
                <w:b/>
              </w:rPr>
            </w:pPr>
            <w:r w:rsidRPr="005F2EBC">
              <w:rPr>
                <w:b/>
                <w:sz w:val="22"/>
                <w:szCs w:val="22"/>
              </w:rPr>
              <w:t>2015</w:t>
            </w:r>
          </w:p>
        </w:tc>
        <w:tc>
          <w:tcPr>
            <w:tcW w:w="1355" w:type="dxa"/>
            <w:tcBorders>
              <w:top w:val="double" w:sz="4" w:space="0" w:color="auto"/>
              <w:bottom w:val="double" w:sz="4" w:space="0" w:color="auto"/>
            </w:tcBorders>
            <w:shd w:val="clear" w:color="auto" w:fill="auto"/>
            <w:noWrap/>
            <w:vAlign w:val="center"/>
            <w:hideMark/>
          </w:tcPr>
          <w:p w:rsidR="00E94AD0" w:rsidRPr="005F2EBC" w:rsidRDefault="00E94AD0" w:rsidP="00D30E13">
            <w:pPr>
              <w:ind w:firstLine="0"/>
              <w:jc w:val="center"/>
              <w:rPr>
                <w:b/>
              </w:rPr>
            </w:pPr>
            <w:r w:rsidRPr="005F2EBC">
              <w:rPr>
                <w:b/>
                <w:sz w:val="22"/>
                <w:szCs w:val="22"/>
              </w:rPr>
              <w:t>1 кв. 2016</w:t>
            </w:r>
          </w:p>
        </w:tc>
      </w:tr>
      <w:tr w:rsidR="00E94AD0" w:rsidRPr="005F2EBC" w:rsidTr="00D30E13">
        <w:trPr>
          <w:trHeight w:val="20"/>
          <w:jc w:val="center"/>
        </w:trPr>
        <w:tc>
          <w:tcPr>
            <w:tcW w:w="5036" w:type="dxa"/>
            <w:tcBorders>
              <w:top w:val="double" w:sz="4" w:space="0" w:color="auto"/>
            </w:tcBorders>
            <w:shd w:val="clear" w:color="auto" w:fill="auto"/>
            <w:vAlign w:val="bottom"/>
            <w:hideMark/>
          </w:tcPr>
          <w:p w:rsidR="00E94AD0" w:rsidRPr="005F2EBC" w:rsidRDefault="00E94AD0" w:rsidP="00D30E13">
            <w:pPr>
              <w:ind w:firstLine="0"/>
              <w:rPr>
                <w:b/>
              </w:rPr>
            </w:pPr>
            <w:r w:rsidRPr="005F2EBC">
              <w:rPr>
                <w:b/>
                <w:sz w:val="22"/>
                <w:szCs w:val="22"/>
              </w:rPr>
              <w:t>Расходы бюджета - всего</w:t>
            </w:r>
          </w:p>
        </w:tc>
        <w:tc>
          <w:tcPr>
            <w:tcW w:w="1213" w:type="dxa"/>
            <w:tcBorders>
              <w:top w:val="double" w:sz="4" w:space="0" w:color="auto"/>
            </w:tcBorders>
            <w:shd w:val="clear" w:color="auto" w:fill="auto"/>
            <w:noWrap/>
            <w:vAlign w:val="bottom"/>
            <w:hideMark/>
          </w:tcPr>
          <w:p w:rsidR="00E94AD0" w:rsidRPr="005F2EBC" w:rsidRDefault="00E94AD0" w:rsidP="00D30E13">
            <w:pPr>
              <w:ind w:firstLine="0"/>
              <w:jc w:val="center"/>
              <w:rPr>
                <w:b/>
              </w:rPr>
            </w:pPr>
          </w:p>
        </w:tc>
        <w:tc>
          <w:tcPr>
            <w:tcW w:w="1417" w:type="dxa"/>
            <w:tcBorders>
              <w:top w:val="double" w:sz="4" w:space="0" w:color="auto"/>
            </w:tcBorders>
            <w:shd w:val="clear" w:color="auto" w:fill="auto"/>
            <w:noWrap/>
            <w:vAlign w:val="bottom"/>
            <w:hideMark/>
          </w:tcPr>
          <w:p w:rsidR="00E94AD0" w:rsidRPr="005F2EBC" w:rsidRDefault="00E94AD0" w:rsidP="00D30E13">
            <w:pPr>
              <w:ind w:firstLine="0"/>
              <w:jc w:val="right"/>
              <w:rPr>
                <w:b/>
              </w:rPr>
            </w:pPr>
            <w:r w:rsidRPr="005F2EBC">
              <w:rPr>
                <w:b/>
                <w:sz w:val="22"/>
                <w:szCs w:val="22"/>
              </w:rPr>
              <w:t>145 660,6</w:t>
            </w:r>
          </w:p>
        </w:tc>
        <w:tc>
          <w:tcPr>
            <w:tcW w:w="1355" w:type="dxa"/>
            <w:tcBorders>
              <w:top w:val="double" w:sz="4" w:space="0" w:color="auto"/>
            </w:tcBorders>
            <w:shd w:val="clear" w:color="auto" w:fill="auto"/>
            <w:noWrap/>
            <w:vAlign w:val="bottom"/>
            <w:hideMark/>
          </w:tcPr>
          <w:p w:rsidR="00E94AD0" w:rsidRPr="005F2EBC" w:rsidRDefault="00E94AD0" w:rsidP="00D30E13">
            <w:pPr>
              <w:ind w:firstLine="0"/>
              <w:jc w:val="right"/>
              <w:rPr>
                <w:b/>
              </w:rPr>
            </w:pPr>
            <w:r w:rsidRPr="005F2EBC">
              <w:rPr>
                <w:b/>
                <w:sz w:val="22"/>
                <w:szCs w:val="22"/>
              </w:rPr>
              <w:t>22 648,1</w:t>
            </w:r>
          </w:p>
        </w:tc>
      </w:tr>
      <w:tr w:rsidR="00E94AD0" w:rsidRPr="005F2EBC" w:rsidTr="00D30E13">
        <w:trPr>
          <w:trHeight w:val="20"/>
          <w:jc w:val="center"/>
        </w:trPr>
        <w:tc>
          <w:tcPr>
            <w:tcW w:w="5036" w:type="dxa"/>
            <w:shd w:val="clear" w:color="auto" w:fill="auto"/>
            <w:vAlign w:val="bottom"/>
            <w:hideMark/>
          </w:tcPr>
          <w:p w:rsidR="00E94AD0" w:rsidRPr="005F2EBC" w:rsidRDefault="00E94AD0" w:rsidP="00D30E13">
            <w:pPr>
              <w:ind w:firstLine="0"/>
            </w:pPr>
            <w:r w:rsidRPr="005F2EBC">
              <w:rPr>
                <w:sz w:val="22"/>
                <w:szCs w:val="22"/>
              </w:rPr>
              <w:t>Оплата труда</w:t>
            </w:r>
          </w:p>
        </w:tc>
        <w:tc>
          <w:tcPr>
            <w:tcW w:w="1213" w:type="dxa"/>
            <w:shd w:val="clear" w:color="auto" w:fill="auto"/>
            <w:noWrap/>
            <w:vAlign w:val="bottom"/>
            <w:hideMark/>
          </w:tcPr>
          <w:p w:rsidR="00E94AD0" w:rsidRPr="005F2EBC" w:rsidRDefault="00E94AD0" w:rsidP="00D30E13">
            <w:pPr>
              <w:ind w:firstLine="0"/>
              <w:jc w:val="center"/>
            </w:pPr>
            <w:r w:rsidRPr="005F2EBC">
              <w:rPr>
                <w:sz w:val="22"/>
                <w:szCs w:val="22"/>
              </w:rPr>
              <w:t>211</w:t>
            </w:r>
          </w:p>
        </w:tc>
        <w:tc>
          <w:tcPr>
            <w:tcW w:w="1417" w:type="dxa"/>
            <w:shd w:val="clear" w:color="auto" w:fill="auto"/>
            <w:noWrap/>
            <w:vAlign w:val="bottom"/>
            <w:hideMark/>
          </w:tcPr>
          <w:p w:rsidR="00E94AD0" w:rsidRPr="005F2EBC" w:rsidRDefault="00E94AD0" w:rsidP="00D30E13">
            <w:pPr>
              <w:ind w:firstLine="0"/>
              <w:jc w:val="right"/>
            </w:pPr>
            <w:r w:rsidRPr="005F2EBC">
              <w:rPr>
                <w:sz w:val="22"/>
                <w:szCs w:val="22"/>
              </w:rPr>
              <w:t>39 875,8</w:t>
            </w:r>
          </w:p>
        </w:tc>
        <w:tc>
          <w:tcPr>
            <w:tcW w:w="1355" w:type="dxa"/>
            <w:shd w:val="clear" w:color="auto" w:fill="auto"/>
            <w:noWrap/>
            <w:vAlign w:val="bottom"/>
            <w:hideMark/>
          </w:tcPr>
          <w:p w:rsidR="00E94AD0" w:rsidRPr="005F2EBC" w:rsidRDefault="00E94AD0" w:rsidP="00D30E13">
            <w:pPr>
              <w:ind w:firstLine="0"/>
              <w:jc w:val="right"/>
            </w:pPr>
            <w:r w:rsidRPr="005F2EBC">
              <w:rPr>
                <w:sz w:val="22"/>
                <w:szCs w:val="22"/>
              </w:rPr>
              <w:t>7 973,7</w:t>
            </w:r>
          </w:p>
        </w:tc>
      </w:tr>
      <w:tr w:rsidR="00E94AD0" w:rsidRPr="005F2EBC" w:rsidTr="00D30E13">
        <w:trPr>
          <w:trHeight w:val="20"/>
          <w:jc w:val="center"/>
        </w:trPr>
        <w:tc>
          <w:tcPr>
            <w:tcW w:w="5036" w:type="dxa"/>
            <w:shd w:val="clear" w:color="auto" w:fill="auto"/>
            <w:vAlign w:val="bottom"/>
            <w:hideMark/>
          </w:tcPr>
          <w:p w:rsidR="00E94AD0" w:rsidRPr="005F2EBC" w:rsidRDefault="00E94AD0" w:rsidP="00D30E13">
            <w:pPr>
              <w:ind w:firstLine="0"/>
            </w:pPr>
            <w:r w:rsidRPr="005F2EBC">
              <w:rPr>
                <w:sz w:val="22"/>
                <w:szCs w:val="22"/>
              </w:rPr>
              <w:t>Начисление на оплату труда</w:t>
            </w:r>
          </w:p>
        </w:tc>
        <w:tc>
          <w:tcPr>
            <w:tcW w:w="1213" w:type="dxa"/>
            <w:shd w:val="clear" w:color="auto" w:fill="auto"/>
            <w:noWrap/>
            <w:vAlign w:val="bottom"/>
            <w:hideMark/>
          </w:tcPr>
          <w:p w:rsidR="00E94AD0" w:rsidRPr="005F2EBC" w:rsidRDefault="00E94AD0" w:rsidP="00D30E13">
            <w:pPr>
              <w:ind w:firstLine="0"/>
              <w:jc w:val="center"/>
            </w:pPr>
            <w:r w:rsidRPr="005F2EBC">
              <w:rPr>
                <w:sz w:val="22"/>
                <w:szCs w:val="22"/>
              </w:rPr>
              <w:t>213</w:t>
            </w:r>
          </w:p>
        </w:tc>
        <w:tc>
          <w:tcPr>
            <w:tcW w:w="1417" w:type="dxa"/>
            <w:shd w:val="clear" w:color="auto" w:fill="auto"/>
            <w:noWrap/>
            <w:vAlign w:val="bottom"/>
            <w:hideMark/>
          </w:tcPr>
          <w:p w:rsidR="00E94AD0" w:rsidRPr="005F2EBC" w:rsidRDefault="00E94AD0" w:rsidP="00D30E13">
            <w:pPr>
              <w:ind w:firstLine="0"/>
              <w:jc w:val="right"/>
            </w:pPr>
            <w:r w:rsidRPr="005F2EBC">
              <w:rPr>
                <w:sz w:val="22"/>
                <w:szCs w:val="22"/>
              </w:rPr>
              <w:t>10 768,5</w:t>
            </w:r>
          </w:p>
        </w:tc>
        <w:tc>
          <w:tcPr>
            <w:tcW w:w="1355" w:type="dxa"/>
            <w:shd w:val="clear" w:color="auto" w:fill="auto"/>
            <w:noWrap/>
            <w:vAlign w:val="bottom"/>
            <w:hideMark/>
          </w:tcPr>
          <w:p w:rsidR="00E94AD0" w:rsidRPr="005F2EBC" w:rsidRDefault="00E94AD0" w:rsidP="00D30E13">
            <w:pPr>
              <w:ind w:firstLine="0"/>
              <w:jc w:val="right"/>
            </w:pPr>
            <w:r w:rsidRPr="005F2EBC">
              <w:rPr>
                <w:sz w:val="22"/>
                <w:szCs w:val="22"/>
              </w:rPr>
              <w:t>3 193,5</w:t>
            </w:r>
          </w:p>
        </w:tc>
      </w:tr>
      <w:tr w:rsidR="00E94AD0" w:rsidRPr="005F2EBC" w:rsidTr="00D30E13">
        <w:trPr>
          <w:trHeight w:val="20"/>
          <w:jc w:val="center"/>
        </w:trPr>
        <w:tc>
          <w:tcPr>
            <w:tcW w:w="5036" w:type="dxa"/>
            <w:shd w:val="clear" w:color="auto" w:fill="auto"/>
            <w:vAlign w:val="bottom"/>
            <w:hideMark/>
          </w:tcPr>
          <w:p w:rsidR="00E94AD0" w:rsidRPr="005F2EBC" w:rsidRDefault="00E94AD0" w:rsidP="00D30E13">
            <w:pPr>
              <w:ind w:firstLine="0"/>
            </w:pPr>
            <w:r w:rsidRPr="005F2EBC">
              <w:rPr>
                <w:sz w:val="22"/>
                <w:szCs w:val="22"/>
              </w:rPr>
              <w:t>Прочие выплаты</w:t>
            </w:r>
          </w:p>
        </w:tc>
        <w:tc>
          <w:tcPr>
            <w:tcW w:w="1213" w:type="dxa"/>
            <w:shd w:val="clear" w:color="auto" w:fill="auto"/>
            <w:noWrap/>
            <w:vAlign w:val="bottom"/>
            <w:hideMark/>
          </w:tcPr>
          <w:p w:rsidR="00E94AD0" w:rsidRPr="005F2EBC" w:rsidRDefault="00E94AD0" w:rsidP="00D30E13">
            <w:pPr>
              <w:ind w:firstLine="0"/>
              <w:jc w:val="center"/>
            </w:pPr>
            <w:r w:rsidRPr="005F2EBC">
              <w:rPr>
                <w:sz w:val="22"/>
                <w:szCs w:val="22"/>
              </w:rPr>
              <w:t>212</w:t>
            </w:r>
          </w:p>
        </w:tc>
        <w:tc>
          <w:tcPr>
            <w:tcW w:w="1417" w:type="dxa"/>
            <w:shd w:val="clear" w:color="auto" w:fill="auto"/>
            <w:noWrap/>
            <w:vAlign w:val="bottom"/>
            <w:hideMark/>
          </w:tcPr>
          <w:p w:rsidR="00E94AD0" w:rsidRPr="005F2EBC" w:rsidRDefault="00E94AD0" w:rsidP="00D30E13">
            <w:pPr>
              <w:ind w:firstLine="0"/>
              <w:jc w:val="right"/>
            </w:pPr>
            <w:r w:rsidRPr="005F2EBC">
              <w:rPr>
                <w:sz w:val="22"/>
                <w:szCs w:val="22"/>
              </w:rPr>
              <w:t>1,2</w:t>
            </w:r>
          </w:p>
        </w:tc>
        <w:tc>
          <w:tcPr>
            <w:tcW w:w="1355" w:type="dxa"/>
            <w:shd w:val="clear" w:color="auto" w:fill="auto"/>
            <w:noWrap/>
            <w:vAlign w:val="bottom"/>
            <w:hideMark/>
          </w:tcPr>
          <w:p w:rsidR="00E94AD0" w:rsidRPr="005F2EBC" w:rsidRDefault="00E94AD0" w:rsidP="00D30E13">
            <w:pPr>
              <w:ind w:firstLine="0"/>
              <w:jc w:val="right"/>
            </w:pPr>
            <w:r w:rsidRPr="005F2EBC">
              <w:rPr>
                <w:sz w:val="22"/>
                <w:szCs w:val="22"/>
              </w:rPr>
              <w:t>0,2</w:t>
            </w:r>
          </w:p>
        </w:tc>
      </w:tr>
      <w:tr w:rsidR="00E94AD0" w:rsidRPr="005F2EBC" w:rsidTr="00D30E13">
        <w:trPr>
          <w:trHeight w:val="20"/>
          <w:jc w:val="center"/>
        </w:trPr>
        <w:tc>
          <w:tcPr>
            <w:tcW w:w="5036" w:type="dxa"/>
            <w:shd w:val="clear" w:color="auto" w:fill="auto"/>
            <w:vAlign w:val="bottom"/>
            <w:hideMark/>
          </w:tcPr>
          <w:p w:rsidR="00E94AD0" w:rsidRPr="005F2EBC" w:rsidRDefault="00E94AD0" w:rsidP="00D30E13">
            <w:pPr>
              <w:ind w:firstLine="0"/>
            </w:pPr>
            <w:r w:rsidRPr="005F2EBC">
              <w:rPr>
                <w:sz w:val="22"/>
                <w:szCs w:val="22"/>
              </w:rPr>
              <w:t>Услуги связи</w:t>
            </w:r>
          </w:p>
        </w:tc>
        <w:tc>
          <w:tcPr>
            <w:tcW w:w="1213" w:type="dxa"/>
            <w:shd w:val="clear" w:color="auto" w:fill="auto"/>
            <w:noWrap/>
            <w:vAlign w:val="bottom"/>
            <w:hideMark/>
          </w:tcPr>
          <w:p w:rsidR="00E94AD0" w:rsidRPr="005F2EBC" w:rsidRDefault="00E94AD0" w:rsidP="00D30E13">
            <w:pPr>
              <w:ind w:firstLine="0"/>
              <w:jc w:val="center"/>
            </w:pPr>
            <w:r w:rsidRPr="005F2EBC">
              <w:rPr>
                <w:sz w:val="22"/>
                <w:szCs w:val="22"/>
              </w:rPr>
              <w:t>221</w:t>
            </w:r>
          </w:p>
        </w:tc>
        <w:tc>
          <w:tcPr>
            <w:tcW w:w="1417" w:type="dxa"/>
            <w:shd w:val="clear" w:color="auto" w:fill="auto"/>
            <w:noWrap/>
            <w:vAlign w:val="bottom"/>
            <w:hideMark/>
          </w:tcPr>
          <w:p w:rsidR="00E94AD0" w:rsidRPr="005F2EBC" w:rsidRDefault="00E94AD0" w:rsidP="00D30E13">
            <w:pPr>
              <w:ind w:firstLine="0"/>
              <w:jc w:val="right"/>
            </w:pPr>
            <w:r w:rsidRPr="005F2EBC">
              <w:rPr>
                <w:sz w:val="22"/>
                <w:szCs w:val="22"/>
              </w:rPr>
              <w:t>292,5</w:t>
            </w:r>
          </w:p>
        </w:tc>
        <w:tc>
          <w:tcPr>
            <w:tcW w:w="1355" w:type="dxa"/>
            <w:shd w:val="clear" w:color="auto" w:fill="auto"/>
            <w:noWrap/>
            <w:vAlign w:val="bottom"/>
            <w:hideMark/>
          </w:tcPr>
          <w:p w:rsidR="00E94AD0" w:rsidRPr="005F2EBC" w:rsidRDefault="00E94AD0" w:rsidP="00D30E13">
            <w:pPr>
              <w:ind w:firstLine="0"/>
              <w:jc w:val="right"/>
            </w:pPr>
            <w:r w:rsidRPr="005F2EBC">
              <w:rPr>
                <w:sz w:val="22"/>
                <w:szCs w:val="22"/>
              </w:rPr>
              <w:t>2,2</w:t>
            </w:r>
          </w:p>
        </w:tc>
      </w:tr>
      <w:tr w:rsidR="00E94AD0" w:rsidRPr="005F2EBC" w:rsidTr="00D30E13">
        <w:trPr>
          <w:trHeight w:val="20"/>
          <w:jc w:val="center"/>
        </w:trPr>
        <w:tc>
          <w:tcPr>
            <w:tcW w:w="5036" w:type="dxa"/>
            <w:shd w:val="clear" w:color="auto" w:fill="auto"/>
            <w:vAlign w:val="bottom"/>
            <w:hideMark/>
          </w:tcPr>
          <w:p w:rsidR="00E94AD0" w:rsidRPr="005F2EBC" w:rsidRDefault="00E94AD0" w:rsidP="00D30E13">
            <w:pPr>
              <w:ind w:firstLine="0"/>
            </w:pPr>
            <w:r w:rsidRPr="005F2EBC">
              <w:rPr>
                <w:sz w:val="22"/>
                <w:szCs w:val="22"/>
              </w:rPr>
              <w:t>Транспортные услуги</w:t>
            </w:r>
          </w:p>
        </w:tc>
        <w:tc>
          <w:tcPr>
            <w:tcW w:w="1213" w:type="dxa"/>
            <w:shd w:val="clear" w:color="auto" w:fill="auto"/>
            <w:noWrap/>
            <w:vAlign w:val="bottom"/>
            <w:hideMark/>
          </w:tcPr>
          <w:p w:rsidR="00E94AD0" w:rsidRPr="005F2EBC" w:rsidRDefault="00E94AD0" w:rsidP="00D30E13">
            <w:pPr>
              <w:ind w:firstLine="0"/>
              <w:jc w:val="center"/>
            </w:pPr>
            <w:r w:rsidRPr="005F2EBC">
              <w:rPr>
                <w:sz w:val="22"/>
                <w:szCs w:val="22"/>
              </w:rPr>
              <w:t>222</w:t>
            </w:r>
          </w:p>
        </w:tc>
        <w:tc>
          <w:tcPr>
            <w:tcW w:w="1417" w:type="dxa"/>
            <w:shd w:val="clear" w:color="auto" w:fill="auto"/>
            <w:noWrap/>
            <w:vAlign w:val="bottom"/>
            <w:hideMark/>
          </w:tcPr>
          <w:p w:rsidR="00E94AD0" w:rsidRPr="005F2EBC" w:rsidRDefault="00E94AD0" w:rsidP="00D30E13">
            <w:pPr>
              <w:ind w:firstLine="0"/>
              <w:jc w:val="right"/>
            </w:pPr>
            <w:r w:rsidRPr="005F2EBC">
              <w:rPr>
                <w:sz w:val="22"/>
                <w:szCs w:val="22"/>
              </w:rPr>
              <w:t>50,0</w:t>
            </w:r>
          </w:p>
        </w:tc>
        <w:tc>
          <w:tcPr>
            <w:tcW w:w="1355" w:type="dxa"/>
            <w:shd w:val="clear" w:color="auto" w:fill="auto"/>
            <w:noWrap/>
            <w:vAlign w:val="bottom"/>
            <w:hideMark/>
          </w:tcPr>
          <w:p w:rsidR="00E94AD0" w:rsidRPr="005F2EBC" w:rsidRDefault="00E94AD0" w:rsidP="00D30E13">
            <w:pPr>
              <w:ind w:firstLine="0"/>
              <w:jc w:val="right"/>
            </w:pPr>
          </w:p>
        </w:tc>
      </w:tr>
      <w:tr w:rsidR="00E94AD0" w:rsidRPr="005F2EBC" w:rsidTr="00D30E13">
        <w:trPr>
          <w:trHeight w:val="20"/>
          <w:jc w:val="center"/>
        </w:trPr>
        <w:tc>
          <w:tcPr>
            <w:tcW w:w="5036" w:type="dxa"/>
            <w:shd w:val="clear" w:color="auto" w:fill="auto"/>
            <w:vAlign w:val="bottom"/>
            <w:hideMark/>
          </w:tcPr>
          <w:p w:rsidR="00E94AD0" w:rsidRPr="005F2EBC" w:rsidRDefault="00E94AD0" w:rsidP="00D30E13">
            <w:pPr>
              <w:ind w:firstLine="0"/>
            </w:pPr>
            <w:r w:rsidRPr="005F2EBC">
              <w:rPr>
                <w:sz w:val="22"/>
                <w:szCs w:val="22"/>
              </w:rPr>
              <w:t>Коммунальные услуги</w:t>
            </w:r>
          </w:p>
        </w:tc>
        <w:tc>
          <w:tcPr>
            <w:tcW w:w="1213" w:type="dxa"/>
            <w:shd w:val="clear" w:color="auto" w:fill="auto"/>
            <w:noWrap/>
            <w:vAlign w:val="bottom"/>
            <w:hideMark/>
          </w:tcPr>
          <w:p w:rsidR="00E94AD0" w:rsidRPr="005F2EBC" w:rsidRDefault="00E94AD0" w:rsidP="00D30E13">
            <w:pPr>
              <w:ind w:firstLine="0"/>
              <w:jc w:val="center"/>
            </w:pPr>
            <w:r w:rsidRPr="005F2EBC">
              <w:rPr>
                <w:sz w:val="22"/>
                <w:szCs w:val="22"/>
              </w:rPr>
              <w:t>223</w:t>
            </w:r>
          </w:p>
        </w:tc>
        <w:tc>
          <w:tcPr>
            <w:tcW w:w="1417" w:type="dxa"/>
            <w:shd w:val="clear" w:color="auto" w:fill="auto"/>
            <w:noWrap/>
            <w:vAlign w:val="bottom"/>
            <w:hideMark/>
          </w:tcPr>
          <w:p w:rsidR="00E94AD0" w:rsidRPr="005F2EBC" w:rsidRDefault="00E94AD0" w:rsidP="00D30E13">
            <w:pPr>
              <w:ind w:firstLine="0"/>
              <w:jc w:val="right"/>
            </w:pPr>
            <w:r w:rsidRPr="005F2EBC">
              <w:rPr>
                <w:sz w:val="22"/>
                <w:szCs w:val="22"/>
              </w:rPr>
              <w:t>21 802,0</w:t>
            </w:r>
          </w:p>
        </w:tc>
        <w:tc>
          <w:tcPr>
            <w:tcW w:w="1355" w:type="dxa"/>
            <w:shd w:val="clear" w:color="auto" w:fill="auto"/>
            <w:noWrap/>
            <w:vAlign w:val="bottom"/>
            <w:hideMark/>
          </w:tcPr>
          <w:p w:rsidR="00E94AD0" w:rsidRPr="005F2EBC" w:rsidRDefault="00E94AD0" w:rsidP="00D30E13">
            <w:pPr>
              <w:ind w:firstLine="0"/>
              <w:jc w:val="right"/>
            </w:pPr>
            <w:r w:rsidRPr="005F2EBC">
              <w:rPr>
                <w:sz w:val="22"/>
                <w:szCs w:val="22"/>
              </w:rPr>
              <w:t>2 836,6</w:t>
            </w:r>
          </w:p>
        </w:tc>
      </w:tr>
      <w:tr w:rsidR="00E94AD0" w:rsidRPr="005F2EBC" w:rsidTr="00D30E13">
        <w:trPr>
          <w:trHeight w:val="20"/>
          <w:jc w:val="center"/>
        </w:trPr>
        <w:tc>
          <w:tcPr>
            <w:tcW w:w="5036" w:type="dxa"/>
            <w:shd w:val="clear" w:color="auto" w:fill="auto"/>
            <w:vAlign w:val="bottom"/>
            <w:hideMark/>
          </w:tcPr>
          <w:p w:rsidR="00E94AD0" w:rsidRPr="005F2EBC" w:rsidRDefault="00E94AD0" w:rsidP="00D30E13">
            <w:pPr>
              <w:ind w:firstLine="0"/>
            </w:pPr>
            <w:r w:rsidRPr="005F2EBC">
              <w:rPr>
                <w:sz w:val="22"/>
                <w:szCs w:val="22"/>
              </w:rPr>
              <w:t>Арендная плата за пользование имуществом</w:t>
            </w:r>
          </w:p>
        </w:tc>
        <w:tc>
          <w:tcPr>
            <w:tcW w:w="1213" w:type="dxa"/>
            <w:shd w:val="clear" w:color="auto" w:fill="auto"/>
            <w:noWrap/>
            <w:vAlign w:val="bottom"/>
            <w:hideMark/>
          </w:tcPr>
          <w:p w:rsidR="00E94AD0" w:rsidRPr="005F2EBC" w:rsidRDefault="00E94AD0" w:rsidP="00D30E13">
            <w:pPr>
              <w:ind w:firstLine="0"/>
              <w:jc w:val="center"/>
            </w:pPr>
            <w:r w:rsidRPr="005F2EBC">
              <w:rPr>
                <w:sz w:val="22"/>
                <w:szCs w:val="22"/>
              </w:rPr>
              <w:t>224</w:t>
            </w:r>
          </w:p>
        </w:tc>
        <w:tc>
          <w:tcPr>
            <w:tcW w:w="1417" w:type="dxa"/>
            <w:shd w:val="clear" w:color="auto" w:fill="auto"/>
            <w:noWrap/>
            <w:vAlign w:val="bottom"/>
            <w:hideMark/>
          </w:tcPr>
          <w:p w:rsidR="00E94AD0" w:rsidRPr="005F2EBC" w:rsidRDefault="00E94AD0" w:rsidP="00D30E13">
            <w:pPr>
              <w:ind w:firstLine="0"/>
              <w:jc w:val="right"/>
            </w:pPr>
            <w:r w:rsidRPr="005F2EBC">
              <w:rPr>
                <w:sz w:val="22"/>
                <w:szCs w:val="22"/>
              </w:rPr>
              <w:t>36 960,6</w:t>
            </w:r>
          </w:p>
        </w:tc>
        <w:tc>
          <w:tcPr>
            <w:tcW w:w="1355" w:type="dxa"/>
            <w:shd w:val="clear" w:color="auto" w:fill="auto"/>
            <w:noWrap/>
            <w:vAlign w:val="center"/>
            <w:hideMark/>
          </w:tcPr>
          <w:p w:rsidR="00E94AD0" w:rsidRPr="005F2EBC" w:rsidRDefault="00E94AD0" w:rsidP="00D30E13">
            <w:pPr>
              <w:ind w:firstLine="0"/>
              <w:jc w:val="right"/>
            </w:pPr>
            <w:r w:rsidRPr="005F2EBC">
              <w:rPr>
                <w:sz w:val="22"/>
                <w:szCs w:val="22"/>
              </w:rPr>
              <w:t>3 000,0</w:t>
            </w:r>
          </w:p>
        </w:tc>
      </w:tr>
      <w:tr w:rsidR="00E94AD0" w:rsidRPr="005F2EBC" w:rsidTr="00D30E13">
        <w:trPr>
          <w:trHeight w:val="20"/>
          <w:jc w:val="center"/>
        </w:trPr>
        <w:tc>
          <w:tcPr>
            <w:tcW w:w="5036" w:type="dxa"/>
            <w:shd w:val="clear" w:color="auto" w:fill="auto"/>
            <w:vAlign w:val="bottom"/>
            <w:hideMark/>
          </w:tcPr>
          <w:p w:rsidR="00E94AD0" w:rsidRPr="005F2EBC" w:rsidRDefault="00E94AD0" w:rsidP="00D30E13">
            <w:pPr>
              <w:ind w:firstLine="0"/>
            </w:pPr>
            <w:r w:rsidRPr="005F2EBC">
              <w:rPr>
                <w:sz w:val="22"/>
                <w:szCs w:val="22"/>
              </w:rPr>
              <w:t>Услуги по содержанию имущества</w:t>
            </w:r>
          </w:p>
        </w:tc>
        <w:tc>
          <w:tcPr>
            <w:tcW w:w="1213" w:type="dxa"/>
            <w:shd w:val="clear" w:color="auto" w:fill="auto"/>
            <w:noWrap/>
            <w:vAlign w:val="bottom"/>
            <w:hideMark/>
          </w:tcPr>
          <w:p w:rsidR="00E94AD0" w:rsidRPr="005F2EBC" w:rsidRDefault="00E94AD0" w:rsidP="00D30E13">
            <w:pPr>
              <w:ind w:firstLine="0"/>
              <w:jc w:val="center"/>
            </w:pPr>
            <w:r w:rsidRPr="005F2EBC">
              <w:rPr>
                <w:sz w:val="22"/>
                <w:szCs w:val="22"/>
              </w:rPr>
              <w:t>225</w:t>
            </w:r>
          </w:p>
        </w:tc>
        <w:tc>
          <w:tcPr>
            <w:tcW w:w="1417" w:type="dxa"/>
            <w:shd w:val="clear" w:color="auto" w:fill="auto"/>
            <w:noWrap/>
            <w:vAlign w:val="bottom"/>
            <w:hideMark/>
          </w:tcPr>
          <w:p w:rsidR="00E94AD0" w:rsidRPr="005F2EBC" w:rsidRDefault="00E94AD0" w:rsidP="00D30E13">
            <w:pPr>
              <w:ind w:firstLine="0"/>
              <w:jc w:val="right"/>
            </w:pPr>
            <w:r w:rsidRPr="005F2EBC">
              <w:rPr>
                <w:sz w:val="22"/>
                <w:szCs w:val="22"/>
              </w:rPr>
              <w:t>4 801,6</w:t>
            </w:r>
          </w:p>
        </w:tc>
        <w:tc>
          <w:tcPr>
            <w:tcW w:w="1355" w:type="dxa"/>
            <w:shd w:val="clear" w:color="auto" w:fill="auto"/>
            <w:noWrap/>
            <w:vAlign w:val="center"/>
            <w:hideMark/>
          </w:tcPr>
          <w:p w:rsidR="00E94AD0" w:rsidRPr="005F2EBC" w:rsidRDefault="00E94AD0" w:rsidP="00D30E13">
            <w:pPr>
              <w:ind w:firstLine="0"/>
              <w:jc w:val="right"/>
            </w:pPr>
            <w:r w:rsidRPr="005F2EBC">
              <w:rPr>
                <w:sz w:val="22"/>
                <w:szCs w:val="22"/>
              </w:rPr>
              <w:t>162</w:t>
            </w:r>
          </w:p>
        </w:tc>
      </w:tr>
      <w:tr w:rsidR="00E94AD0" w:rsidRPr="005F2EBC" w:rsidTr="00D30E13">
        <w:trPr>
          <w:trHeight w:val="20"/>
          <w:jc w:val="center"/>
        </w:trPr>
        <w:tc>
          <w:tcPr>
            <w:tcW w:w="5036" w:type="dxa"/>
            <w:shd w:val="clear" w:color="auto" w:fill="auto"/>
            <w:vAlign w:val="bottom"/>
            <w:hideMark/>
          </w:tcPr>
          <w:p w:rsidR="00E94AD0" w:rsidRPr="005F2EBC" w:rsidRDefault="00E94AD0" w:rsidP="00D30E13">
            <w:pPr>
              <w:ind w:firstLine="0"/>
            </w:pPr>
            <w:r w:rsidRPr="005F2EBC">
              <w:rPr>
                <w:sz w:val="22"/>
                <w:szCs w:val="22"/>
              </w:rPr>
              <w:t>Прочие услуги</w:t>
            </w:r>
          </w:p>
        </w:tc>
        <w:tc>
          <w:tcPr>
            <w:tcW w:w="1213" w:type="dxa"/>
            <w:shd w:val="clear" w:color="auto" w:fill="auto"/>
            <w:noWrap/>
            <w:vAlign w:val="bottom"/>
            <w:hideMark/>
          </w:tcPr>
          <w:p w:rsidR="00E94AD0" w:rsidRPr="005F2EBC" w:rsidRDefault="00E94AD0" w:rsidP="00D30E13">
            <w:pPr>
              <w:ind w:firstLine="0"/>
              <w:jc w:val="center"/>
            </w:pPr>
            <w:r w:rsidRPr="005F2EBC">
              <w:rPr>
                <w:sz w:val="22"/>
                <w:szCs w:val="22"/>
              </w:rPr>
              <w:t>226</w:t>
            </w:r>
          </w:p>
        </w:tc>
        <w:tc>
          <w:tcPr>
            <w:tcW w:w="1417" w:type="dxa"/>
            <w:shd w:val="clear" w:color="auto" w:fill="auto"/>
            <w:noWrap/>
            <w:vAlign w:val="bottom"/>
            <w:hideMark/>
          </w:tcPr>
          <w:p w:rsidR="00E94AD0" w:rsidRPr="005F2EBC" w:rsidRDefault="00E94AD0" w:rsidP="00D30E13">
            <w:pPr>
              <w:ind w:firstLine="0"/>
              <w:jc w:val="right"/>
            </w:pPr>
            <w:r w:rsidRPr="005F2EBC">
              <w:rPr>
                <w:sz w:val="22"/>
                <w:szCs w:val="22"/>
              </w:rPr>
              <w:t>20 969,9</w:t>
            </w:r>
          </w:p>
        </w:tc>
        <w:tc>
          <w:tcPr>
            <w:tcW w:w="1355" w:type="dxa"/>
            <w:shd w:val="clear" w:color="auto" w:fill="auto"/>
            <w:noWrap/>
            <w:vAlign w:val="bottom"/>
            <w:hideMark/>
          </w:tcPr>
          <w:p w:rsidR="00E94AD0" w:rsidRPr="005F2EBC" w:rsidRDefault="00E94AD0" w:rsidP="00D30E13">
            <w:pPr>
              <w:ind w:firstLine="0"/>
              <w:jc w:val="right"/>
            </w:pPr>
            <w:r w:rsidRPr="005F2EBC">
              <w:rPr>
                <w:sz w:val="22"/>
                <w:szCs w:val="22"/>
              </w:rPr>
              <w:t>4 000,0</w:t>
            </w:r>
          </w:p>
        </w:tc>
      </w:tr>
      <w:tr w:rsidR="00E94AD0" w:rsidRPr="005F2EBC" w:rsidTr="00D30E13">
        <w:trPr>
          <w:trHeight w:val="20"/>
          <w:jc w:val="center"/>
        </w:trPr>
        <w:tc>
          <w:tcPr>
            <w:tcW w:w="5036" w:type="dxa"/>
            <w:shd w:val="clear" w:color="auto" w:fill="auto"/>
            <w:vAlign w:val="bottom"/>
            <w:hideMark/>
          </w:tcPr>
          <w:p w:rsidR="00E94AD0" w:rsidRPr="005F2EBC" w:rsidRDefault="00E94AD0" w:rsidP="00D30E13">
            <w:pPr>
              <w:ind w:firstLine="0"/>
            </w:pPr>
            <w:r w:rsidRPr="005F2EBC">
              <w:rPr>
                <w:sz w:val="22"/>
                <w:szCs w:val="22"/>
              </w:rPr>
              <w:t>Прочие расходы</w:t>
            </w:r>
          </w:p>
        </w:tc>
        <w:tc>
          <w:tcPr>
            <w:tcW w:w="1213" w:type="dxa"/>
            <w:shd w:val="clear" w:color="auto" w:fill="auto"/>
            <w:noWrap/>
            <w:vAlign w:val="bottom"/>
            <w:hideMark/>
          </w:tcPr>
          <w:p w:rsidR="00E94AD0" w:rsidRPr="005F2EBC" w:rsidRDefault="00E94AD0" w:rsidP="00D30E13">
            <w:pPr>
              <w:ind w:firstLine="0"/>
              <w:jc w:val="center"/>
            </w:pPr>
            <w:r w:rsidRPr="005F2EBC">
              <w:rPr>
                <w:sz w:val="22"/>
                <w:szCs w:val="22"/>
              </w:rPr>
              <w:t>290</w:t>
            </w:r>
          </w:p>
        </w:tc>
        <w:tc>
          <w:tcPr>
            <w:tcW w:w="1417" w:type="dxa"/>
            <w:shd w:val="clear" w:color="auto" w:fill="auto"/>
            <w:noWrap/>
            <w:vAlign w:val="bottom"/>
            <w:hideMark/>
          </w:tcPr>
          <w:p w:rsidR="00E94AD0" w:rsidRPr="005F2EBC" w:rsidRDefault="00E94AD0" w:rsidP="00D30E13">
            <w:pPr>
              <w:ind w:firstLine="0"/>
              <w:jc w:val="right"/>
            </w:pPr>
            <w:r w:rsidRPr="005F2EBC">
              <w:rPr>
                <w:sz w:val="22"/>
                <w:szCs w:val="22"/>
              </w:rPr>
              <w:t>10,9</w:t>
            </w:r>
          </w:p>
        </w:tc>
        <w:tc>
          <w:tcPr>
            <w:tcW w:w="1355" w:type="dxa"/>
            <w:shd w:val="clear" w:color="auto" w:fill="auto"/>
            <w:noWrap/>
            <w:vAlign w:val="bottom"/>
            <w:hideMark/>
          </w:tcPr>
          <w:p w:rsidR="00E94AD0" w:rsidRPr="005F2EBC" w:rsidRDefault="00E94AD0" w:rsidP="00D30E13">
            <w:pPr>
              <w:ind w:firstLine="0"/>
              <w:jc w:val="right"/>
            </w:pPr>
          </w:p>
        </w:tc>
      </w:tr>
      <w:tr w:rsidR="00E94AD0" w:rsidRPr="005F2EBC" w:rsidTr="00D30E13">
        <w:trPr>
          <w:trHeight w:val="20"/>
          <w:jc w:val="center"/>
        </w:trPr>
        <w:tc>
          <w:tcPr>
            <w:tcW w:w="5036" w:type="dxa"/>
            <w:shd w:val="clear" w:color="auto" w:fill="auto"/>
            <w:vAlign w:val="bottom"/>
            <w:hideMark/>
          </w:tcPr>
          <w:p w:rsidR="00E94AD0" w:rsidRPr="005F2EBC" w:rsidRDefault="00E94AD0" w:rsidP="00D30E13">
            <w:pPr>
              <w:ind w:firstLine="0"/>
            </w:pPr>
            <w:r w:rsidRPr="005F2EBC">
              <w:rPr>
                <w:sz w:val="22"/>
                <w:szCs w:val="22"/>
              </w:rPr>
              <w:t>Увеличение стоимости основных средств</w:t>
            </w:r>
          </w:p>
        </w:tc>
        <w:tc>
          <w:tcPr>
            <w:tcW w:w="1213" w:type="dxa"/>
            <w:shd w:val="clear" w:color="auto" w:fill="auto"/>
            <w:noWrap/>
            <w:vAlign w:val="bottom"/>
            <w:hideMark/>
          </w:tcPr>
          <w:p w:rsidR="00E94AD0" w:rsidRPr="005F2EBC" w:rsidRDefault="00E94AD0" w:rsidP="00D30E13">
            <w:pPr>
              <w:ind w:firstLine="0"/>
              <w:jc w:val="center"/>
            </w:pPr>
            <w:r w:rsidRPr="005F2EBC">
              <w:rPr>
                <w:sz w:val="22"/>
                <w:szCs w:val="22"/>
              </w:rPr>
              <w:t>310</w:t>
            </w:r>
          </w:p>
        </w:tc>
        <w:tc>
          <w:tcPr>
            <w:tcW w:w="1417" w:type="dxa"/>
            <w:shd w:val="clear" w:color="auto" w:fill="auto"/>
            <w:noWrap/>
            <w:vAlign w:val="bottom"/>
            <w:hideMark/>
          </w:tcPr>
          <w:p w:rsidR="00E94AD0" w:rsidRPr="005F2EBC" w:rsidRDefault="00E94AD0" w:rsidP="00D30E13">
            <w:pPr>
              <w:ind w:firstLine="0"/>
              <w:jc w:val="right"/>
            </w:pPr>
            <w:r w:rsidRPr="005F2EBC">
              <w:rPr>
                <w:sz w:val="22"/>
                <w:szCs w:val="22"/>
              </w:rPr>
              <w:t>806,6</w:t>
            </w:r>
          </w:p>
        </w:tc>
        <w:tc>
          <w:tcPr>
            <w:tcW w:w="1355" w:type="dxa"/>
            <w:shd w:val="clear" w:color="auto" w:fill="auto"/>
            <w:noWrap/>
            <w:vAlign w:val="bottom"/>
            <w:hideMark/>
          </w:tcPr>
          <w:p w:rsidR="00E94AD0" w:rsidRPr="005F2EBC" w:rsidRDefault="00E94AD0" w:rsidP="00D30E13">
            <w:pPr>
              <w:ind w:firstLine="0"/>
              <w:jc w:val="right"/>
            </w:pPr>
          </w:p>
        </w:tc>
      </w:tr>
      <w:tr w:rsidR="00E94AD0" w:rsidRPr="005F2EBC" w:rsidTr="00D30E13">
        <w:trPr>
          <w:trHeight w:val="20"/>
          <w:jc w:val="center"/>
        </w:trPr>
        <w:tc>
          <w:tcPr>
            <w:tcW w:w="5036" w:type="dxa"/>
            <w:shd w:val="clear" w:color="auto" w:fill="auto"/>
            <w:vAlign w:val="bottom"/>
            <w:hideMark/>
          </w:tcPr>
          <w:p w:rsidR="00E94AD0" w:rsidRPr="005F2EBC" w:rsidRDefault="00E94AD0" w:rsidP="00D30E13">
            <w:pPr>
              <w:ind w:firstLine="0"/>
            </w:pPr>
            <w:r w:rsidRPr="005F2EBC">
              <w:rPr>
                <w:sz w:val="22"/>
                <w:szCs w:val="22"/>
              </w:rPr>
              <w:t>Увеличение стоимости материальных запасов</w:t>
            </w:r>
          </w:p>
        </w:tc>
        <w:tc>
          <w:tcPr>
            <w:tcW w:w="1213" w:type="dxa"/>
            <w:shd w:val="clear" w:color="auto" w:fill="auto"/>
            <w:noWrap/>
            <w:vAlign w:val="bottom"/>
            <w:hideMark/>
          </w:tcPr>
          <w:p w:rsidR="00E94AD0" w:rsidRPr="005F2EBC" w:rsidRDefault="00E94AD0" w:rsidP="00D30E13">
            <w:pPr>
              <w:ind w:firstLine="0"/>
              <w:jc w:val="center"/>
            </w:pPr>
            <w:r w:rsidRPr="005F2EBC">
              <w:rPr>
                <w:sz w:val="22"/>
                <w:szCs w:val="22"/>
              </w:rPr>
              <w:t>340</w:t>
            </w:r>
          </w:p>
        </w:tc>
        <w:tc>
          <w:tcPr>
            <w:tcW w:w="1417" w:type="dxa"/>
            <w:shd w:val="clear" w:color="auto" w:fill="auto"/>
            <w:noWrap/>
            <w:vAlign w:val="bottom"/>
            <w:hideMark/>
          </w:tcPr>
          <w:p w:rsidR="00E94AD0" w:rsidRPr="005F2EBC" w:rsidRDefault="00E94AD0" w:rsidP="00D30E13">
            <w:pPr>
              <w:ind w:firstLine="0"/>
              <w:jc w:val="right"/>
            </w:pPr>
            <w:r w:rsidRPr="005F2EBC">
              <w:rPr>
                <w:sz w:val="22"/>
                <w:szCs w:val="22"/>
              </w:rPr>
              <w:t>7 929,1</w:t>
            </w:r>
          </w:p>
        </w:tc>
        <w:tc>
          <w:tcPr>
            <w:tcW w:w="1355" w:type="dxa"/>
            <w:shd w:val="clear" w:color="auto" w:fill="auto"/>
            <w:noWrap/>
            <w:vAlign w:val="bottom"/>
            <w:hideMark/>
          </w:tcPr>
          <w:p w:rsidR="00E94AD0" w:rsidRPr="005F2EBC" w:rsidRDefault="00E94AD0" w:rsidP="00D30E13">
            <w:pPr>
              <w:ind w:firstLine="0"/>
              <w:jc w:val="right"/>
            </w:pPr>
            <w:r w:rsidRPr="005F2EBC">
              <w:rPr>
                <w:sz w:val="22"/>
                <w:szCs w:val="22"/>
              </w:rPr>
              <w:t>159,4</w:t>
            </w:r>
          </w:p>
        </w:tc>
      </w:tr>
      <w:tr w:rsidR="00E94AD0" w:rsidRPr="005F2EBC" w:rsidTr="00D30E13">
        <w:trPr>
          <w:trHeight w:val="20"/>
          <w:jc w:val="center"/>
        </w:trPr>
        <w:tc>
          <w:tcPr>
            <w:tcW w:w="5036" w:type="dxa"/>
            <w:shd w:val="clear" w:color="auto" w:fill="auto"/>
            <w:vAlign w:val="bottom"/>
            <w:hideMark/>
          </w:tcPr>
          <w:p w:rsidR="00E94AD0" w:rsidRPr="005F2EBC" w:rsidRDefault="00E94AD0" w:rsidP="00D30E13">
            <w:pPr>
              <w:ind w:firstLine="0"/>
            </w:pPr>
            <w:r w:rsidRPr="005F2EBC">
              <w:rPr>
                <w:sz w:val="22"/>
                <w:szCs w:val="22"/>
              </w:rPr>
              <w:t>Уплата налогов и сборов</w:t>
            </w:r>
          </w:p>
        </w:tc>
        <w:tc>
          <w:tcPr>
            <w:tcW w:w="1213" w:type="dxa"/>
            <w:shd w:val="clear" w:color="auto" w:fill="auto"/>
            <w:noWrap/>
            <w:vAlign w:val="bottom"/>
            <w:hideMark/>
          </w:tcPr>
          <w:p w:rsidR="00E94AD0" w:rsidRPr="005F2EBC" w:rsidRDefault="00E94AD0" w:rsidP="00D30E13">
            <w:pPr>
              <w:ind w:firstLine="0"/>
              <w:jc w:val="center"/>
            </w:pPr>
            <w:r w:rsidRPr="005F2EBC">
              <w:rPr>
                <w:sz w:val="22"/>
                <w:szCs w:val="22"/>
              </w:rPr>
              <w:t>290</w:t>
            </w:r>
          </w:p>
        </w:tc>
        <w:tc>
          <w:tcPr>
            <w:tcW w:w="1417" w:type="dxa"/>
            <w:shd w:val="clear" w:color="auto" w:fill="auto"/>
            <w:noWrap/>
            <w:vAlign w:val="bottom"/>
            <w:hideMark/>
          </w:tcPr>
          <w:p w:rsidR="00E94AD0" w:rsidRPr="005F2EBC" w:rsidRDefault="00E94AD0" w:rsidP="00D30E13">
            <w:pPr>
              <w:ind w:firstLine="0"/>
              <w:jc w:val="right"/>
            </w:pPr>
            <w:r w:rsidRPr="005F2EBC">
              <w:rPr>
                <w:sz w:val="22"/>
                <w:szCs w:val="22"/>
              </w:rPr>
              <w:t>1 391,9</w:t>
            </w:r>
          </w:p>
        </w:tc>
        <w:tc>
          <w:tcPr>
            <w:tcW w:w="1355" w:type="dxa"/>
            <w:shd w:val="clear" w:color="auto" w:fill="auto"/>
            <w:noWrap/>
            <w:vAlign w:val="bottom"/>
            <w:hideMark/>
          </w:tcPr>
          <w:p w:rsidR="00E94AD0" w:rsidRPr="005F2EBC" w:rsidRDefault="00E94AD0" w:rsidP="00D30E13">
            <w:pPr>
              <w:ind w:firstLine="0"/>
              <w:jc w:val="right"/>
            </w:pPr>
            <w:r w:rsidRPr="005F2EBC">
              <w:rPr>
                <w:sz w:val="22"/>
                <w:szCs w:val="22"/>
              </w:rPr>
              <w:t>1 320,5</w:t>
            </w:r>
          </w:p>
        </w:tc>
      </w:tr>
    </w:tbl>
    <w:p w:rsidR="00E94AD0" w:rsidRDefault="00E94AD0" w:rsidP="004B7A4D"/>
    <w:p w:rsidR="0082415E" w:rsidRPr="00D30E13" w:rsidRDefault="0082415E" w:rsidP="00D30E13">
      <w:pPr>
        <w:ind w:firstLine="0"/>
        <w:jc w:val="center"/>
        <w:rPr>
          <w:i/>
        </w:rPr>
      </w:pPr>
      <w:r w:rsidRPr="00D30E13">
        <w:rPr>
          <w:i/>
        </w:rPr>
        <w:t>Структура, штатная численность и оплата труда</w:t>
      </w:r>
    </w:p>
    <w:p w:rsidR="0082415E" w:rsidRDefault="0082415E" w:rsidP="004B7A4D">
      <w:proofErr w:type="spellStart"/>
      <w:r>
        <w:t>Хоздирекция</w:t>
      </w:r>
      <w:proofErr w:type="spellEnd"/>
      <w:r>
        <w:t xml:space="preserve"> структурно состоит из 10 подразделений штатной численностью 166 единиц. </w:t>
      </w:r>
      <w:r w:rsidRPr="000F44FC">
        <w:t xml:space="preserve">Учреждение возглавляет директор, который имеет </w:t>
      </w:r>
      <w:r>
        <w:t>двух</w:t>
      </w:r>
      <w:r w:rsidRPr="000F44FC">
        <w:t xml:space="preserve"> заместителей</w:t>
      </w:r>
      <w:r>
        <w:t xml:space="preserve">. </w:t>
      </w:r>
    </w:p>
    <w:p w:rsidR="006C3573" w:rsidRDefault="006C3573" w:rsidP="004B7A4D">
      <w:r>
        <w:t xml:space="preserve">В 2015 году средняя заработная плата работников </w:t>
      </w:r>
      <w:proofErr w:type="spellStart"/>
      <w:r>
        <w:t>Хоздирекции</w:t>
      </w:r>
      <w:proofErr w:type="spellEnd"/>
      <w:r>
        <w:t xml:space="preserve"> составила 20,1 тыс. руб., средняя зарплата директора – 63,5 тыс. рублей. Соотношение средней зарплаты директора к средней зарплате работников учреждения составило 63,5/20,1=3,2, что не превышает предельного соотношения – 5 при численности учреждения до 200 единиц. </w:t>
      </w:r>
    </w:p>
    <w:p w:rsidR="006C3573" w:rsidRDefault="006C3573" w:rsidP="004B7A4D">
      <w:r w:rsidRPr="00DB5CE7">
        <w:t>Проверкой оплаты труда руководства – директора, его за</w:t>
      </w:r>
      <w:r>
        <w:t xml:space="preserve">местителей </w:t>
      </w:r>
      <w:r w:rsidRPr="00DB5CE7">
        <w:t>и главного бухгалтера нарушений не</w:t>
      </w:r>
      <w:r>
        <w:t xml:space="preserve"> </w:t>
      </w:r>
      <w:r w:rsidRPr="00DB5CE7">
        <w:t>установлено.</w:t>
      </w:r>
    </w:p>
    <w:p w:rsidR="0082415E" w:rsidRPr="00EE2A97" w:rsidRDefault="0082415E" w:rsidP="004B7A4D">
      <w:r w:rsidRPr="00EE2A97">
        <w:t xml:space="preserve">Как указано выше, учреждение создано путём выделения из состава ГБУ «Исполнительная дирекция Правительства Волгоградской области» (далее – </w:t>
      </w:r>
      <w:proofErr w:type="spellStart"/>
      <w:r w:rsidRPr="00EE2A97">
        <w:t>Исполдирекция</w:t>
      </w:r>
      <w:proofErr w:type="spellEnd"/>
      <w:r w:rsidRPr="00EE2A97">
        <w:t xml:space="preserve">). В результате проведённой реорганизации функции </w:t>
      </w:r>
      <w:proofErr w:type="spellStart"/>
      <w:r w:rsidRPr="00EE2A97">
        <w:t>Исполдирекции</w:t>
      </w:r>
      <w:proofErr w:type="spellEnd"/>
      <w:r w:rsidRPr="00EE2A97">
        <w:t xml:space="preserve"> разделены между ГБУ «Исполнительная дирекция Администрации Волгоградской области» (далее - Автохозяйство) и </w:t>
      </w:r>
      <w:proofErr w:type="spellStart"/>
      <w:r w:rsidRPr="00EE2A97">
        <w:t>Хоздирекцией</w:t>
      </w:r>
      <w:proofErr w:type="spellEnd"/>
      <w:r w:rsidRPr="00EE2A97">
        <w:t xml:space="preserve"> следующим образом.</w:t>
      </w:r>
    </w:p>
    <w:p w:rsidR="0082415E" w:rsidRPr="00EE2A97" w:rsidRDefault="0082415E" w:rsidP="004B7A4D">
      <w:r w:rsidRPr="00EE2A97">
        <w:t>К предметам деятельности Автохозяйства, в основном относится автотранспортное обеспечение деятельности органов власти Волгоградской области и материально-техническое, хозяйственное обеспечение аппарата Губернатора Волгоградской области.</w:t>
      </w:r>
    </w:p>
    <w:p w:rsidR="0082415E" w:rsidRPr="00EE2A97" w:rsidRDefault="0082415E" w:rsidP="004B7A4D">
      <w:r w:rsidRPr="00EE2A97">
        <w:t xml:space="preserve">К предметам деятельности </w:t>
      </w:r>
      <w:proofErr w:type="spellStart"/>
      <w:r w:rsidRPr="00EE2A97">
        <w:t>Хоздирекции</w:t>
      </w:r>
      <w:proofErr w:type="spellEnd"/>
      <w:r w:rsidRPr="00EE2A97">
        <w:t xml:space="preserve"> относится организационное, материально-техническое, хозяйственное обеспечение деятельности Администрации Волгоградской области, иных государственных органов и организаций, определённых Учредителем. </w:t>
      </w:r>
    </w:p>
    <w:p w:rsidR="0082415E" w:rsidRPr="00EE2A97" w:rsidRDefault="0082415E" w:rsidP="004B7A4D">
      <w:r w:rsidRPr="00EE2A97">
        <w:t>Информация об изменении штатной численности и фондах оплаты труда обслуживающих учреждений до и после реорганизации представлена в таблице.</w:t>
      </w:r>
    </w:p>
    <w:p w:rsidR="0082415E" w:rsidRPr="00EE2A97" w:rsidRDefault="0082415E" w:rsidP="004B7A4D">
      <w:r w:rsidRPr="00EE2A97">
        <w:t xml:space="preserve"> </w:t>
      </w:r>
      <w:r w:rsidRPr="00EE2A97">
        <w:tab/>
      </w:r>
      <w:r w:rsidRPr="00EE2A97">
        <w:tab/>
      </w:r>
      <w:r w:rsidRPr="00EE2A97">
        <w:tab/>
      </w:r>
      <w:r w:rsidRPr="00EE2A97">
        <w:tab/>
      </w:r>
      <w:r w:rsidRPr="00EE2A97">
        <w:tab/>
      </w:r>
      <w:r w:rsidRPr="00EE2A97">
        <w:tab/>
      </w:r>
      <w:r w:rsidRPr="00EE2A97">
        <w:tab/>
      </w:r>
      <w:r w:rsidRPr="00EE2A97">
        <w:tab/>
      </w:r>
      <w:r w:rsidRPr="00EE2A97">
        <w:tab/>
      </w:r>
      <w:r w:rsidRPr="00EE2A97">
        <w:tab/>
      </w:r>
      <w:r w:rsidRPr="00EE2A97">
        <w:tab/>
      </w:r>
      <w:r w:rsidRPr="00EE2A97">
        <w:tab/>
        <w:t>ед.</w:t>
      </w:r>
    </w:p>
    <w:tbl>
      <w:tblPr>
        <w:tblW w:w="10207" w:type="dxa"/>
        <w:tblInd w:w="-459" w:type="dxa"/>
        <w:tblLayout w:type="fixed"/>
        <w:tblLook w:val="04A0"/>
      </w:tblPr>
      <w:tblGrid>
        <w:gridCol w:w="3544"/>
        <w:gridCol w:w="1276"/>
        <w:gridCol w:w="1276"/>
        <w:gridCol w:w="1418"/>
        <w:gridCol w:w="1275"/>
        <w:gridCol w:w="1418"/>
      </w:tblGrid>
      <w:tr w:rsidR="0082415E" w:rsidRPr="00EE2A97" w:rsidTr="001858F2">
        <w:trPr>
          <w:trHeight w:val="2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15E" w:rsidRPr="00EE2A97" w:rsidRDefault="0082415E" w:rsidP="00D30E13">
            <w:pPr>
              <w:ind w:firstLine="0"/>
              <w:jc w:val="center"/>
              <w:rPr>
                <w:b/>
                <w:sz w:val="20"/>
                <w:szCs w:val="20"/>
              </w:rPr>
            </w:pPr>
            <w:r w:rsidRPr="00EE2A97">
              <w:rPr>
                <w:b/>
                <w:sz w:val="20"/>
                <w:szCs w:val="20"/>
              </w:rPr>
              <w:t>Наименование</w:t>
            </w:r>
          </w:p>
        </w:tc>
        <w:tc>
          <w:tcPr>
            <w:tcW w:w="6663" w:type="dxa"/>
            <w:gridSpan w:val="5"/>
            <w:tcBorders>
              <w:top w:val="single" w:sz="4" w:space="0" w:color="auto"/>
              <w:left w:val="nil"/>
              <w:bottom w:val="single" w:sz="4" w:space="0" w:color="auto"/>
              <w:right w:val="single" w:sz="4" w:space="0" w:color="auto"/>
            </w:tcBorders>
            <w:shd w:val="clear" w:color="auto" w:fill="auto"/>
            <w:noWrap/>
            <w:vAlign w:val="center"/>
            <w:hideMark/>
          </w:tcPr>
          <w:p w:rsidR="0082415E" w:rsidRPr="00EE2A97" w:rsidRDefault="0082415E" w:rsidP="00D30E13">
            <w:pPr>
              <w:ind w:firstLine="0"/>
              <w:jc w:val="center"/>
              <w:rPr>
                <w:b/>
                <w:sz w:val="20"/>
                <w:szCs w:val="20"/>
              </w:rPr>
            </w:pPr>
            <w:r w:rsidRPr="00EE2A97">
              <w:rPr>
                <w:b/>
                <w:sz w:val="20"/>
                <w:szCs w:val="20"/>
              </w:rPr>
              <w:t>Штатная численность</w:t>
            </w:r>
          </w:p>
        </w:tc>
      </w:tr>
      <w:tr w:rsidR="0082415E" w:rsidRPr="00EE2A97" w:rsidTr="001858F2">
        <w:trPr>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82415E" w:rsidRPr="00EE2A97" w:rsidRDefault="0082415E" w:rsidP="00D30E13">
            <w:pPr>
              <w:ind w:firstLine="0"/>
              <w:jc w:val="center"/>
              <w:rPr>
                <w:b/>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center"/>
              <w:rPr>
                <w:b/>
                <w:sz w:val="18"/>
                <w:szCs w:val="18"/>
              </w:rPr>
            </w:pPr>
            <w:proofErr w:type="spellStart"/>
            <w:r w:rsidRPr="00EE2A97">
              <w:rPr>
                <w:b/>
                <w:sz w:val="18"/>
                <w:szCs w:val="18"/>
              </w:rPr>
              <w:t>Испол-дирекция</w:t>
            </w:r>
            <w:proofErr w:type="spellEnd"/>
            <w:r w:rsidRPr="00EE2A97">
              <w:rPr>
                <w:b/>
                <w:sz w:val="18"/>
                <w:szCs w:val="18"/>
              </w:rPr>
              <w:t xml:space="preserve"> на 07.10.2014</w:t>
            </w:r>
          </w:p>
        </w:tc>
        <w:tc>
          <w:tcPr>
            <w:tcW w:w="1276"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center"/>
              <w:rPr>
                <w:b/>
                <w:sz w:val="18"/>
                <w:szCs w:val="18"/>
              </w:rPr>
            </w:pPr>
            <w:proofErr w:type="spellStart"/>
            <w:proofErr w:type="gramStart"/>
            <w:r w:rsidRPr="00EE2A97">
              <w:rPr>
                <w:b/>
                <w:sz w:val="18"/>
                <w:szCs w:val="18"/>
              </w:rPr>
              <w:t>Авто-хозяйство</w:t>
            </w:r>
            <w:proofErr w:type="spellEnd"/>
            <w:proofErr w:type="gramEnd"/>
            <w:r w:rsidRPr="00EE2A97">
              <w:rPr>
                <w:b/>
                <w:sz w:val="18"/>
                <w:szCs w:val="18"/>
              </w:rPr>
              <w:t xml:space="preserve"> на 30.01.2015</w:t>
            </w:r>
          </w:p>
        </w:tc>
        <w:tc>
          <w:tcPr>
            <w:tcW w:w="1418"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center"/>
              <w:rPr>
                <w:b/>
                <w:sz w:val="18"/>
                <w:szCs w:val="18"/>
              </w:rPr>
            </w:pPr>
            <w:proofErr w:type="spellStart"/>
            <w:r w:rsidRPr="00EE2A97">
              <w:rPr>
                <w:b/>
                <w:sz w:val="18"/>
                <w:szCs w:val="18"/>
              </w:rPr>
              <w:t>Хоздирекция</w:t>
            </w:r>
            <w:proofErr w:type="spellEnd"/>
            <w:r w:rsidRPr="00EE2A97">
              <w:rPr>
                <w:b/>
                <w:sz w:val="18"/>
                <w:szCs w:val="18"/>
              </w:rPr>
              <w:t xml:space="preserve"> на 30.01.2015</w:t>
            </w:r>
          </w:p>
        </w:tc>
        <w:tc>
          <w:tcPr>
            <w:tcW w:w="1275"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center"/>
              <w:rPr>
                <w:b/>
                <w:sz w:val="18"/>
                <w:szCs w:val="18"/>
              </w:rPr>
            </w:pPr>
            <w:r w:rsidRPr="00EE2A97">
              <w:rPr>
                <w:b/>
                <w:sz w:val="18"/>
                <w:szCs w:val="18"/>
              </w:rPr>
              <w:t>Общая численность после разделения (гр.3+гр.4)</w:t>
            </w:r>
          </w:p>
        </w:tc>
        <w:tc>
          <w:tcPr>
            <w:tcW w:w="1418"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center"/>
              <w:rPr>
                <w:b/>
                <w:sz w:val="18"/>
                <w:szCs w:val="18"/>
              </w:rPr>
            </w:pPr>
            <w:proofErr w:type="gramStart"/>
            <w:r w:rsidRPr="00EE2A97">
              <w:rPr>
                <w:b/>
                <w:sz w:val="18"/>
                <w:szCs w:val="18"/>
              </w:rPr>
              <w:t>Изменение (+увеличение,</w:t>
            </w:r>
            <w:proofErr w:type="gramEnd"/>
          </w:p>
          <w:p w:rsidR="0082415E" w:rsidRPr="00EE2A97" w:rsidRDefault="0082415E" w:rsidP="00D30E13">
            <w:pPr>
              <w:ind w:firstLine="0"/>
              <w:jc w:val="center"/>
              <w:rPr>
                <w:b/>
                <w:sz w:val="18"/>
                <w:szCs w:val="18"/>
              </w:rPr>
            </w:pPr>
            <w:r w:rsidRPr="00EE2A97">
              <w:rPr>
                <w:b/>
                <w:sz w:val="18"/>
                <w:szCs w:val="18"/>
              </w:rPr>
              <w:t>-</w:t>
            </w:r>
            <w:proofErr w:type="spellStart"/>
            <w:r w:rsidRPr="00EE2A97">
              <w:rPr>
                <w:b/>
                <w:sz w:val="18"/>
                <w:szCs w:val="18"/>
              </w:rPr>
              <w:t>уменьше</w:t>
            </w:r>
            <w:proofErr w:type="spellEnd"/>
          </w:p>
          <w:p w:rsidR="0082415E" w:rsidRPr="00EE2A97" w:rsidRDefault="0082415E" w:rsidP="00D30E13">
            <w:pPr>
              <w:ind w:firstLine="0"/>
              <w:jc w:val="center"/>
              <w:rPr>
                <w:b/>
                <w:sz w:val="18"/>
                <w:szCs w:val="18"/>
              </w:rPr>
            </w:pPr>
            <w:proofErr w:type="spellStart"/>
            <w:proofErr w:type="gramStart"/>
            <w:r w:rsidRPr="00EE2A97">
              <w:rPr>
                <w:b/>
                <w:sz w:val="18"/>
                <w:szCs w:val="18"/>
              </w:rPr>
              <w:t>ние</w:t>
            </w:r>
            <w:proofErr w:type="spellEnd"/>
            <w:r w:rsidRPr="00EE2A97">
              <w:rPr>
                <w:b/>
                <w:sz w:val="18"/>
                <w:szCs w:val="18"/>
              </w:rPr>
              <w:t>)</w:t>
            </w:r>
            <w:proofErr w:type="gramEnd"/>
          </w:p>
          <w:p w:rsidR="0082415E" w:rsidRPr="00EE2A97" w:rsidRDefault="0082415E" w:rsidP="00D30E13">
            <w:pPr>
              <w:ind w:firstLine="0"/>
              <w:jc w:val="center"/>
              <w:rPr>
                <w:b/>
                <w:sz w:val="18"/>
                <w:szCs w:val="18"/>
              </w:rPr>
            </w:pPr>
            <w:r w:rsidRPr="00EE2A97">
              <w:rPr>
                <w:b/>
                <w:sz w:val="18"/>
                <w:szCs w:val="18"/>
              </w:rPr>
              <w:t>(гр.5-гр.2)</w:t>
            </w:r>
          </w:p>
        </w:tc>
      </w:tr>
      <w:tr w:rsidR="0082415E" w:rsidRPr="00EE2A97"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EE2A97" w:rsidRDefault="0082415E" w:rsidP="00D30E13">
            <w:pPr>
              <w:ind w:firstLine="0"/>
              <w:jc w:val="center"/>
              <w:rPr>
                <w:sz w:val="20"/>
                <w:szCs w:val="20"/>
              </w:rPr>
            </w:pPr>
            <w:r w:rsidRPr="00EE2A97">
              <w:rPr>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center"/>
              <w:rPr>
                <w:sz w:val="20"/>
                <w:szCs w:val="20"/>
              </w:rPr>
            </w:pPr>
            <w:r w:rsidRPr="00EE2A97">
              <w:rPr>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center"/>
              <w:rPr>
                <w:sz w:val="20"/>
                <w:szCs w:val="20"/>
              </w:rPr>
            </w:pPr>
            <w:r w:rsidRPr="00EE2A97">
              <w:rPr>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center"/>
              <w:rPr>
                <w:sz w:val="20"/>
                <w:szCs w:val="20"/>
              </w:rPr>
            </w:pPr>
            <w:r w:rsidRPr="00EE2A97">
              <w:rPr>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center"/>
              <w:rPr>
                <w:sz w:val="20"/>
                <w:szCs w:val="20"/>
              </w:rPr>
            </w:pPr>
            <w:r w:rsidRPr="00EE2A97">
              <w:rPr>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center"/>
              <w:rPr>
                <w:sz w:val="20"/>
                <w:szCs w:val="20"/>
              </w:rPr>
            </w:pPr>
            <w:r w:rsidRPr="00EE2A97">
              <w:rPr>
                <w:sz w:val="20"/>
                <w:szCs w:val="20"/>
              </w:rPr>
              <w:t>6</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EE2A97" w:rsidRDefault="0082415E" w:rsidP="00D30E13">
            <w:pPr>
              <w:ind w:firstLine="0"/>
              <w:rPr>
                <w:sz w:val="20"/>
                <w:szCs w:val="20"/>
              </w:rPr>
            </w:pPr>
            <w:r w:rsidRPr="00EE2A97">
              <w:rPr>
                <w:sz w:val="20"/>
                <w:szCs w:val="20"/>
              </w:rPr>
              <w:t>Руководители</w:t>
            </w:r>
          </w:p>
        </w:tc>
        <w:tc>
          <w:tcPr>
            <w:tcW w:w="1276"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right"/>
              <w:rPr>
                <w:sz w:val="20"/>
                <w:szCs w:val="20"/>
              </w:rPr>
            </w:pPr>
            <w:r w:rsidRPr="00EE2A97">
              <w:rPr>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right"/>
              <w:rPr>
                <w:sz w:val="20"/>
                <w:szCs w:val="20"/>
              </w:rPr>
            </w:pPr>
            <w:r w:rsidRPr="00EE2A97">
              <w:rPr>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right"/>
              <w:rPr>
                <w:sz w:val="20"/>
                <w:szCs w:val="20"/>
              </w:rPr>
            </w:pPr>
            <w:r w:rsidRPr="00EE2A97">
              <w:rPr>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rsidR="0082415E" w:rsidRPr="00EE2A97" w:rsidRDefault="0082415E" w:rsidP="00D30E13">
            <w:pPr>
              <w:ind w:firstLine="0"/>
              <w:jc w:val="right"/>
              <w:rPr>
                <w:sz w:val="20"/>
                <w:szCs w:val="20"/>
              </w:rPr>
            </w:pPr>
            <w:r w:rsidRPr="00EE2A97">
              <w:rPr>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EE2A97">
              <w:rPr>
                <w:sz w:val="20"/>
                <w:szCs w:val="20"/>
              </w:rPr>
              <w:t>2</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0</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Директор (генеральный директор)</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2</w:t>
            </w:r>
          </w:p>
        </w:tc>
        <w:tc>
          <w:tcPr>
            <w:tcW w:w="1418" w:type="dxa"/>
            <w:tcBorders>
              <w:top w:val="nil"/>
              <w:left w:val="nil"/>
              <w:bottom w:val="single" w:sz="4" w:space="0" w:color="auto"/>
              <w:right w:val="single" w:sz="4" w:space="0" w:color="auto"/>
            </w:tcBorders>
            <w:shd w:val="clear" w:color="auto" w:fill="FBD4B4" w:themeFill="accent6" w:themeFillTint="66"/>
            <w:vAlign w:val="center"/>
            <w:hideMark/>
          </w:tcPr>
          <w:p w:rsidR="0082415E" w:rsidRPr="00D30E13" w:rsidRDefault="0082415E" w:rsidP="00D30E13">
            <w:pPr>
              <w:ind w:firstLine="0"/>
              <w:jc w:val="right"/>
              <w:rPr>
                <w:sz w:val="20"/>
                <w:szCs w:val="20"/>
              </w:rPr>
            </w:pPr>
            <w:r w:rsidRPr="00D30E13">
              <w:rPr>
                <w:sz w:val="20"/>
                <w:szCs w:val="20"/>
              </w:rPr>
              <w:t>+1</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Заместители директора</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0</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Главный инженер</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0</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Главный бухгалтер</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2</w:t>
            </w:r>
          </w:p>
        </w:tc>
        <w:tc>
          <w:tcPr>
            <w:tcW w:w="1418" w:type="dxa"/>
            <w:tcBorders>
              <w:top w:val="nil"/>
              <w:left w:val="nil"/>
              <w:bottom w:val="single" w:sz="4" w:space="0" w:color="auto"/>
              <w:right w:val="single" w:sz="4" w:space="0" w:color="auto"/>
            </w:tcBorders>
            <w:shd w:val="clear" w:color="auto" w:fill="FBD4B4" w:themeFill="accent6" w:themeFillTint="66"/>
            <w:vAlign w:val="center"/>
            <w:hideMark/>
          </w:tcPr>
          <w:p w:rsidR="0082415E" w:rsidRPr="00D30E13" w:rsidRDefault="0082415E" w:rsidP="00D30E13">
            <w:pPr>
              <w:ind w:firstLine="0"/>
              <w:jc w:val="right"/>
              <w:rPr>
                <w:sz w:val="20"/>
                <w:szCs w:val="20"/>
              </w:rPr>
            </w:pPr>
            <w:r w:rsidRPr="00D30E13">
              <w:rPr>
                <w:sz w:val="20"/>
                <w:szCs w:val="20"/>
              </w:rPr>
              <w:t>+1</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 xml:space="preserve">Специалисты и служащие (бухгалтерия, экономисты, юристы, общий отдел, отдел закупок, отдел материально-технического снабжения, технический отдел в </w:t>
            </w:r>
            <w:proofErr w:type="spellStart"/>
            <w:r w:rsidRPr="00D30E13">
              <w:rPr>
                <w:sz w:val="20"/>
                <w:szCs w:val="20"/>
              </w:rPr>
              <w:t>Исполдирекции</w:t>
            </w:r>
            <w:proofErr w:type="spellEnd"/>
            <w:r w:rsidRPr="00D30E13">
              <w:rPr>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104</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74</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19</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93</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-11</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 xml:space="preserve">Хозяйственная служба </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163</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58</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103</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161</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-2</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Служба ремонта и эксплуатации зданий и сооружений</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25</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18</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19</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37</w:t>
            </w:r>
          </w:p>
        </w:tc>
        <w:tc>
          <w:tcPr>
            <w:tcW w:w="1418" w:type="dxa"/>
            <w:tcBorders>
              <w:top w:val="nil"/>
              <w:left w:val="nil"/>
              <w:bottom w:val="single" w:sz="4" w:space="0" w:color="auto"/>
              <w:right w:val="single" w:sz="4" w:space="0" w:color="auto"/>
            </w:tcBorders>
            <w:shd w:val="clear" w:color="auto" w:fill="FBD4B4" w:themeFill="accent6" w:themeFillTint="66"/>
            <w:vAlign w:val="center"/>
            <w:hideMark/>
          </w:tcPr>
          <w:p w:rsidR="0082415E" w:rsidRPr="00D30E13" w:rsidRDefault="0082415E" w:rsidP="00D30E13">
            <w:pPr>
              <w:ind w:firstLine="0"/>
              <w:jc w:val="right"/>
              <w:rPr>
                <w:sz w:val="20"/>
                <w:szCs w:val="20"/>
              </w:rPr>
            </w:pPr>
            <w:r w:rsidRPr="00D30E13">
              <w:rPr>
                <w:sz w:val="20"/>
                <w:szCs w:val="20"/>
              </w:rPr>
              <w:t>+12</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Энергетическая служба</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15</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17</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32</w:t>
            </w:r>
          </w:p>
        </w:tc>
        <w:tc>
          <w:tcPr>
            <w:tcW w:w="1418" w:type="dxa"/>
            <w:tcBorders>
              <w:top w:val="nil"/>
              <w:left w:val="nil"/>
              <w:bottom w:val="single" w:sz="4" w:space="0" w:color="auto"/>
              <w:right w:val="single" w:sz="4" w:space="0" w:color="auto"/>
            </w:tcBorders>
            <w:shd w:val="clear" w:color="auto" w:fill="FBD4B4" w:themeFill="accent6" w:themeFillTint="66"/>
            <w:vAlign w:val="center"/>
            <w:hideMark/>
          </w:tcPr>
          <w:p w:rsidR="0082415E" w:rsidRPr="00D30E13" w:rsidRDefault="0082415E" w:rsidP="00D30E13">
            <w:pPr>
              <w:ind w:firstLine="0"/>
              <w:jc w:val="right"/>
              <w:rPr>
                <w:sz w:val="20"/>
                <w:szCs w:val="20"/>
              </w:rPr>
            </w:pPr>
            <w:r w:rsidRPr="00D30E13">
              <w:rPr>
                <w:sz w:val="20"/>
                <w:szCs w:val="20"/>
              </w:rPr>
              <w:t>+12</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 xml:space="preserve">Служба охраны и обслуживающий персонал, прочие в </w:t>
            </w:r>
            <w:proofErr w:type="spellStart"/>
            <w:r w:rsidRPr="00D30E13">
              <w:rPr>
                <w:sz w:val="20"/>
                <w:szCs w:val="20"/>
              </w:rPr>
              <w:t>Исполдирекции</w:t>
            </w:r>
            <w:proofErr w:type="spellEnd"/>
            <w:r w:rsidRPr="00D30E13">
              <w:rPr>
                <w:sz w:val="20"/>
                <w:szCs w:val="20"/>
              </w:rPr>
              <w:t xml:space="preserve"> и Автохозяйстве (служба безопасности в </w:t>
            </w:r>
            <w:proofErr w:type="spellStart"/>
            <w:r w:rsidRPr="00D30E13">
              <w:rPr>
                <w:sz w:val="20"/>
                <w:szCs w:val="20"/>
              </w:rPr>
              <w:t>Хоздирекции</w:t>
            </w:r>
            <w:proofErr w:type="spellEnd"/>
            <w:r w:rsidRPr="00D30E13">
              <w:rPr>
                <w:b/>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9</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13</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+4</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Водители</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260</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256</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256</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-4</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Ремонтно-механическая мастерская</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30</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29</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29</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-1</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Служба сервиса, хозяйственный отдел х. Раздоры</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7</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7</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sz w:val="20"/>
                <w:szCs w:val="20"/>
              </w:rPr>
            </w:pPr>
            <w:r w:rsidRPr="00D30E13">
              <w:rPr>
                <w:sz w:val="20"/>
                <w:szCs w:val="20"/>
              </w:rPr>
              <w:t>-2</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b/>
                <w:sz w:val="20"/>
                <w:szCs w:val="20"/>
              </w:rPr>
            </w:pPr>
            <w:r w:rsidRPr="00D30E13">
              <w:rPr>
                <w:b/>
                <w:sz w:val="20"/>
                <w:szCs w:val="20"/>
              </w:rPr>
              <w:t>Всего</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b/>
                <w:sz w:val="20"/>
                <w:szCs w:val="20"/>
              </w:rPr>
            </w:pPr>
            <w:r w:rsidRPr="00D30E13">
              <w:rPr>
                <w:b/>
                <w:sz w:val="20"/>
                <w:szCs w:val="20"/>
              </w:rPr>
              <w:t>628</w:t>
            </w:r>
          </w:p>
        </w:tc>
        <w:tc>
          <w:tcPr>
            <w:tcW w:w="1276"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b/>
                <w:sz w:val="20"/>
                <w:szCs w:val="20"/>
              </w:rPr>
            </w:pPr>
            <w:r w:rsidRPr="00D30E13">
              <w:rPr>
                <w:b/>
                <w:sz w:val="20"/>
                <w:szCs w:val="20"/>
              </w:rPr>
              <w:t>472</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b/>
                <w:sz w:val="20"/>
                <w:szCs w:val="20"/>
              </w:rPr>
            </w:pPr>
            <w:r w:rsidRPr="00D30E13">
              <w:rPr>
                <w:b/>
                <w:sz w:val="20"/>
                <w:szCs w:val="20"/>
              </w:rPr>
              <w:t>166</w:t>
            </w:r>
          </w:p>
        </w:tc>
        <w:tc>
          <w:tcPr>
            <w:tcW w:w="1275"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b/>
                <w:sz w:val="20"/>
                <w:szCs w:val="20"/>
              </w:rPr>
            </w:pPr>
            <w:r w:rsidRPr="00D30E13">
              <w:rPr>
                <w:b/>
                <w:sz w:val="20"/>
                <w:szCs w:val="20"/>
              </w:rPr>
              <w:t>638</w:t>
            </w:r>
          </w:p>
        </w:tc>
        <w:tc>
          <w:tcPr>
            <w:tcW w:w="1418" w:type="dxa"/>
            <w:tcBorders>
              <w:top w:val="nil"/>
              <w:left w:val="nil"/>
              <w:bottom w:val="single" w:sz="4" w:space="0" w:color="auto"/>
              <w:right w:val="single" w:sz="4" w:space="0" w:color="auto"/>
            </w:tcBorders>
            <w:shd w:val="clear" w:color="auto" w:fill="auto"/>
            <w:vAlign w:val="center"/>
            <w:hideMark/>
          </w:tcPr>
          <w:p w:rsidR="0082415E" w:rsidRPr="00D30E13" w:rsidRDefault="0082415E" w:rsidP="00D30E13">
            <w:pPr>
              <w:ind w:firstLine="0"/>
              <w:jc w:val="right"/>
              <w:rPr>
                <w:b/>
                <w:sz w:val="20"/>
                <w:szCs w:val="20"/>
              </w:rPr>
            </w:pPr>
            <w:r w:rsidRPr="00D30E13">
              <w:rPr>
                <w:b/>
                <w:sz w:val="20"/>
                <w:szCs w:val="20"/>
              </w:rPr>
              <w:t>+10</w:t>
            </w:r>
          </w:p>
        </w:tc>
      </w:tr>
      <w:tr w:rsidR="0082415E" w:rsidRPr="00D30E13" w:rsidTr="001858F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2415E" w:rsidRPr="00D30E13" w:rsidRDefault="0082415E" w:rsidP="00D30E13">
            <w:pPr>
              <w:ind w:firstLine="0"/>
              <w:rPr>
                <w:sz w:val="20"/>
                <w:szCs w:val="20"/>
              </w:rPr>
            </w:pPr>
            <w:r w:rsidRPr="00D30E13">
              <w:rPr>
                <w:sz w:val="20"/>
                <w:szCs w:val="20"/>
              </w:rPr>
              <w:t>Доля штатной численности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82415E" w:rsidRPr="00D30E13" w:rsidRDefault="0082415E" w:rsidP="00D30E13">
            <w:pPr>
              <w:ind w:firstLine="0"/>
              <w:jc w:val="right"/>
              <w:rPr>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2415E" w:rsidRPr="00D30E13" w:rsidRDefault="0082415E" w:rsidP="00D30E13">
            <w:pPr>
              <w:ind w:firstLine="0"/>
              <w:jc w:val="right"/>
              <w:rPr>
                <w:sz w:val="20"/>
                <w:szCs w:val="20"/>
              </w:rPr>
            </w:pPr>
            <w:r w:rsidRPr="00D30E13">
              <w:rPr>
                <w:sz w:val="20"/>
                <w:szCs w:val="20"/>
              </w:rPr>
              <w:t>74%</w:t>
            </w:r>
          </w:p>
        </w:tc>
        <w:tc>
          <w:tcPr>
            <w:tcW w:w="1418" w:type="dxa"/>
            <w:tcBorders>
              <w:top w:val="nil"/>
              <w:left w:val="nil"/>
              <w:bottom w:val="single" w:sz="4" w:space="0" w:color="auto"/>
              <w:right w:val="single" w:sz="4" w:space="0" w:color="auto"/>
            </w:tcBorders>
            <w:shd w:val="clear" w:color="auto" w:fill="auto"/>
            <w:noWrap/>
            <w:vAlign w:val="center"/>
            <w:hideMark/>
          </w:tcPr>
          <w:p w:rsidR="0082415E" w:rsidRPr="00D30E13" w:rsidRDefault="0082415E" w:rsidP="00D30E13">
            <w:pPr>
              <w:ind w:firstLine="0"/>
              <w:jc w:val="right"/>
              <w:rPr>
                <w:sz w:val="20"/>
                <w:szCs w:val="20"/>
              </w:rPr>
            </w:pPr>
            <w:r w:rsidRPr="00D30E13">
              <w:rPr>
                <w:sz w:val="20"/>
                <w:szCs w:val="20"/>
              </w:rPr>
              <w:t>26%</w:t>
            </w:r>
          </w:p>
        </w:tc>
        <w:tc>
          <w:tcPr>
            <w:tcW w:w="1275" w:type="dxa"/>
            <w:tcBorders>
              <w:top w:val="nil"/>
              <w:left w:val="nil"/>
              <w:bottom w:val="single" w:sz="4" w:space="0" w:color="auto"/>
              <w:right w:val="single" w:sz="4" w:space="0" w:color="auto"/>
            </w:tcBorders>
            <w:shd w:val="clear" w:color="auto" w:fill="auto"/>
            <w:noWrap/>
            <w:vAlign w:val="center"/>
            <w:hideMark/>
          </w:tcPr>
          <w:p w:rsidR="0082415E" w:rsidRPr="00D30E13" w:rsidRDefault="0082415E" w:rsidP="00D30E13">
            <w:pPr>
              <w:ind w:firstLine="0"/>
              <w:jc w:val="right"/>
              <w:rPr>
                <w:sz w:val="20"/>
                <w:szCs w:val="20"/>
              </w:rPr>
            </w:pPr>
            <w:r w:rsidRPr="00D30E13">
              <w:rPr>
                <w:sz w:val="20"/>
                <w:szCs w:val="20"/>
              </w:rPr>
              <w:t>100%</w:t>
            </w:r>
          </w:p>
        </w:tc>
        <w:tc>
          <w:tcPr>
            <w:tcW w:w="1418" w:type="dxa"/>
            <w:tcBorders>
              <w:top w:val="nil"/>
              <w:left w:val="nil"/>
              <w:bottom w:val="single" w:sz="4" w:space="0" w:color="auto"/>
              <w:right w:val="single" w:sz="4" w:space="0" w:color="auto"/>
            </w:tcBorders>
            <w:shd w:val="clear" w:color="auto" w:fill="auto"/>
            <w:noWrap/>
            <w:vAlign w:val="center"/>
            <w:hideMark/>
          </w:tcPr>
          <w:p w:rsidR="0082415E" w:rsidRPr="00D30E13" w:rsidRDefault="0082415E" w:rsidP="00D30E13">
            <w:pPr>
              <w:ind w:firstLine="0"/>
              <w:jc w:val="right"/>
              <w:rPr>
                <w:sz w:val="20"/>
                <w:szCs w:val="20"/>
              </w:rPr>
            </w:pPr>
          </w:p>
        </w:tc>
      </w:tr>
    </w:tbl>
    <w:p w:rsidR="0082415E" w:rsidRDefault="0082415E" w:rsidP="004B7A4D"/>
    <w:p w:rsidR="0082415E" w:rsidRPr="00EE2A97" w:rsidRDefault="0082415E" w:rsidP="004B7A4D">
      <w:r w:rsidRPr="00EE2A97">
        <w:t xml:space="preserve">Общая численность двух учреждений  после разъединения составила 638 единиц, что на 10 единиц превышает численность </w:t>
      </w:r>
      <w:proofErr w:type="spellStart"/>
      <w:r w:rsidRPr="00EE2A97">
        <w:t>Исполдирекции</w:t>
      </w:r>
      <w:proofErr w:type="spellEnd"/>
      <w:r w:rsidRPr="00EE2A97">
        <w:t xml:space="preserve">, в основном, за счёт увеличения работников  энергетических служб и работников служб ремонта и эксплуатации зданий и сооружений на 24 единицы, а также наличия в каждом учреждении директора и главного бухгалтера. При этом 74% общей численности приходится на Автохозяйство, 26 % - на </w:t>
      </w:r>
      <w:proofErr w:type="spellStart"/>
      <w:r w:rsidRPr="00EE2A97">
        <w:t>Хоздирекцию</w:t>
      </w:r>
      <w:proofErr w:type="spellEnd"/>
      <w:r w:rsidRPr="00EE2A97">
        <w:t xml:space="preserve">. </w:t>
      </w:r>
    </w:p>
    <w:p w:rsidR="0082415E" w:rsidRPr="00EE2A97" w:rsidRDefault="0082415E" w:rsidP="004B7A4D">
      <w:r w:rsidRPr="00EE2A97">
        <w:tab/>
      </w:r>
      <w:r w:rsidRPr="00EE2A97">
        <w:tab/>
      </w:r>
      <w:r w:rsidRPr="00EE2A97">
        <w:tab/>
      </w:r>
      <w:r w:rsidRPr="00EE2A97">
        <w:tab/>
      </w:r>
      <w:r w:rsidRPr="00EE2A97">
        <w:tab/>
      </w:r>
      <w:r w:rsidRPr="00EE2A97">
        <w:tab/>
      </w:r>
      <w:r w:rsidRPr="00EE2A97">
        <w:tab/>
      </w:r>
      <w:r w:rsidRPr="00EE2A97">
        <w:tab/>
      </w:r>
      <w:r w:rsidRPr="00EE2A97">
        <w:tab/>
      </w:r>
      <w:r w:rsidRPr="00EE2A97">
        <w:tab/>
      </w:r>
      <w:r w:rsidRPr="00EE2A97">
        <w:tab/>
        <w:t>тыс</w:t>
      </w:r>
      <w:proofErr w:type="gramStart"/>
      <w:r w:rsidRPr="00EE2A97">
        <w:t>.р</w:t>
      </w:r>
      <w:proofErr w:type="gramEnd"/>
      <w:r w:rsidRPr="00EE2A97">
        <w:t>уб.</w:t>
      </w:r>
    </w:p>
    <w:tbl>
      <w:tblPr>
        <w:tblW w:w="97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34"/>
        <w:gridCol w:w="3118"/>
        <w:gridCol w:w="1716"/>
        <w:gridCol w:w="1715"/>
        <w:gridCol w:w="1417"/>
        <w:gridCol w:w="1276"/>
      </w:tblGrid>
      <w:tr w:rsidR="0082415E" w:rsidRPr="00EE2A97" w:rsidTr="0082415E">
        <w:trPr>
          <w:trHeight w:val="20"/>
        </w:trPr>
        <w:tc>
          <w:tcPr>
            <w:tcW w:w="3652" w:type="dxa"/>
            <w:gridSpan w:val="2"/>
            <w:vMerge w:val="restart"/>
            <w:shd w:val="clear" w:color="auto" w:fill="auto"/>
            <w:noWrap/>
            <w:vAlign w:val="center"/>
            <w:hideMark/>
          </w:tcPr>
          <w:p w:rsidR="0082415E" w:rsidRPr="00EE2A97" w:rsidRDefault="0082415E" w:rsidP="001858F2">
            <w:pPr>
              <w:ind w:firstLine="0"/>
              <w:jc w:val="center"/>
              <w:rPr>
                <w:b/>
                <w:sz w:val="20"/>
                <w:szCs w:val="20"/>
              </w:rPr>
            </w:pPr>
            <w:r w:rsidRPr="00EE2A97">
              <w:rPr>
                <w:b/>
                <w:sz w:val="20"/>
                <w:szCs w:val="20"/>
              </w:rPr>
              <w:t>Наименование показателя</w:t>
            </w:r>
          </w:p>
        </w:tc>
        <w:tc>
          <w:tcPr>
            <w:tcW w:w="1716" w:type="dxa"/>
            <w:vMerge w:val="restart"/>
            <w:shd w:val="clear" w:color="auto" w:fill="auto"/>
            <w:noWrap/>
            <w:vAlign w:val="center"/>
            <w:hideMark/>
          </w:tcPr>
          <w:p w:rsidR="0082415E" w:rsidRPr="00EE2A97" w:rsidRDefault="0082415E" w:rsidP="001858F2">
            <w:pPr>
              <w:ind w:firstLine="0"/>
              <w:jc w:val="center"/>
              <w:rPr>
                <w:b/>
                <w:sz w:val="20"/>
                <w:szCs w:val="20"/>
              </w:rPr>
            </w:pPr>
            <w:proofErr w:type="spellStart"/>
            <w:r w:rsidRPr="00EE2A97">
              <w:rPr>
                <w:b/>
                <w:sz w:val="20"/>
                <w:szCs w:val="20"/>
              </w:rPr>
              <w:t>Исполдирекция</w:t>
            </w:r>
            <w:proofErr w:type="spellEnd"/>
          </w:p>
          <w:p w:rsidR="0082415E" w:rsidRPr="00EE2A97" w:rsidRDefault="0082415E" w:rsidP="001858F2">
            <w:pPr>
              <w:ind w:firstLine="0"/>
              <w:jc w:val="center"/>
              <w:rPr>
                <w:b/>
                <w:sz w:val="20"/>
                <w:szCs w:val="20"/>
              </w:rPr>
            </w:pPr>
            <w:r w:rsidRPr="00EE2A97">
              <w:rPr>
                <w:b/>
                <w:sz w:val="20"/>
                <w:szCs w:val="20"/>
              </w:rPr>
              <w:t>2014</w:t>
            </w:r>
          </w:p>
        </w:tc>
        <w:tc>
          <w:tcPr>
            <w:tcW w:w="4408" w:type="dxa"/>
            <w:gridSpan w:val="3"/>
            <w:shd w:val="clear" w:color="auto" w:fill="auto"/>
            <w:noWrap/>
            <w:vAlign w:val="center"/>
            <w:hideMark/>
          </w:tcPr>
          <w:p w:rsidR="0082415E" w:rsidRPr="00EE2A97" w:rsidRDefault="0082415E" w:rsidP="001858F2">
            <w:pPr>
              <w:jc w:val="center"/>
              <w:rPr>
                <w:b/>
                <w:sz w:val="20"/>
                <w:szCs w:val="20"/>
              </w:rPr>
            </w:pPr>
            <w:r w:rsidRPr="00EE2A97">
              <w:rPr>
                <w:b/>
                <w:sz w:val="20"/>
                <w:szCs w:val="20"/>
              </w:rPr>
              <w:t>2015</w:t>
            </w:r>
          </w:p>
        </w:tc>
      </w:tr>
      <w:tr w:rsidR="0082415E" w:rsidRPr="00EE2A97" w:rsidTr="0082415E">
        <w:trPr>
          <w:trHeight w:val="20"/>
        </w:trPr>
        <w:tc>
          <w:tcPr>
            <w:tcW w:w="3652" w:type="dxa"/>
            <w:gridSpan w:val="2"/>
            <w:vMerge/>
            <w:vAlign w:val="center"/>
            <w:hideMark/>
          </w:tcPr>
          <w:p w:rsidR="0082415E" w:rsidRPr="00EE2A97" w:rsidRDefault="0082415E" w:rsidP="001858F2">
            <w:pPr>
              <w:ind w:firstLine="0"/>
              <w:jc w:val="center"/>
              <w:rPr>
                <w:b/>
                <w:sz w:val="20"/>
                <w:szCs w:val="20"/>
              </w:rPr>
            </w:pPr>
          </w:p>
        </w:tc>
        <w:tc>
          <w:tcPr>
            <w:tcW w:w="1716" w:type="dxa"/>
            <w:vMerge/>
            <w:vAlign w:val="center"/>
            <w:hideMark/>
          </w:tcPr>
          <w:p w:rsidR="0082415E" w:rsidRPr="00EE2A97" w:rsidRDefault="0082415E" w:rsidP="001858F2">
            <w:pPr>
              <w:ind w:firstLine="0"/>
              <w:jc w:val="center"/>
              <w:rPr>
                <w:b/>
                <w:sz w:val="20"/>
                <w:szCs w:val="20"/>
              </w:rPr>
            </w:pPr>
          </w:p>
        </w:tc>
        <w:tc>
          <w:tcPr>
            <w:tcW w:w="1715" w:type="dxa"/>
            <w:shd w:val="clear" w:color="auto" w:fill="auto"/>
            <w:noWrap/>
            <w:vAlign w:val="center"/>
            <w:hideMark/>
          </w:tcPr>
          <w:p w:rsidR="0082415E" w:rsidRPr="00EE2A97" w:rsidRDefault="0082415E" w:rsidP="001858F2">
            <w:pPr>
              <w:ind w:firstLine="0"/>
              <w:jc w:val="center"/>
              <w:rPr>
                <w:b/>
                <w:sz w:val="20"/>
                <w:szCs w:val="20"/>
              </w:rPr>
            </w:pPr>
            <w:r w:rsidRPr="00EE2A97">
              <w:rPr>
                <w:b/>
                <w:sz w:val="20"/>
                <w:szCs w:val="20"/>
              </w:rPr>
              <w:t>Автохозяйство</w:t>
            </w:r>
          </w:p>
        </w:tc>
        <w:tc>
          <w:tcPr>
            <w:tcW w:w="1417" w:type="dxa"/>
            <w:shd w:val="clear" w:color="auto" w:fill="auto"/>
            <w:noWrap/>
            <w:vAlign w:val="center"/>
            <w:hideMark/>
          </w:tcPr>
          <w:p w:rsidR="0082415E" w:rsidRPr="00EE2A97" w:rsidRDefault="0082415E" w:rsidP="001858F2">
            <w:pPr>
              <w:ind w:firstLine="5"/>
              <w:jc w:val="center"/>
              <w:rPr>
                <w:b/>
                <w:sz w:val="20"/>
                <w:szCs w:val="20"/>
              </w:rPr>
            </w:pPr>
            <w:proofErr w:type="spellStart"/>
            <w:r w:rsidRPr="00EE2A97">
              <w:rPr>
                <w:b/>
                <w:sz w:val="20"/>
                <w:szCs w:val="20"/>
              </w:rPr>
              <w:t>Хоздирекция</w:t>
            </w:r>
            <w:proofErr w:type="spellEnd"/>
          </w:p>
        </w:tc>
        <w:tc>
          <w:tcPr>
            <w:tcW w:w="1276" w:type="dxa"/>
            <w:shd w:val="clear" w:color="auto" w:fill="auto"/>
            <w:vAlign w:val="center"/>
            <w:hideMark/>
          </w:tcPr>
          <w:p w:rsidR="0082415E" w:rsidRPr="00EE2A97" w:rsidRDefault="0082415E" w:rsidP="001858F2">
            <w:pPr>
              <w:ind w:firstLine="0"/>
              <w:jc w:val="center"/>
              <w:rPr>
                <w:b/>
                <w:sz w:val="20"/>
                <w:szCs w:val="20"/>
              </w:rPr>
            </w:pPr>
            <w:r w:rsidRPr="00EE2A97">
              <w:rPr>
                <w:b/>
                <w:sz w:val="20"/>
                <w:szCs w:val="20"/>
              </w:rPr>
              <w:t>Изменение</w:t>
            </w:r>
          </w:p>
        </w:tc>
      </w:tr>
      <w:tr w:rsidR="0082415E" w:rsidRPr="00EE2A97" w:rsidTr="0082415E">
        <w:trPr>
          <w:trHeight w:val="20"/>
        </w:trPr>
        <w:tc>
          <w:tcPr>
            <w:tcW w:w="3652" w:type="dxa"/>
            <w:gridSpan w:val="2"/>
            <w:shd w:val="clear" w:color="auto" w:fill="auto"/>
            <w:vAlign w:val="center"/>
            <w:hideMark/>
          </w:tcPr>
          <w:p w:rsidR="0082415E" w:rsidRPr="00EE2A97" w:rsidRDefault="0082415E" w:rsidP="001858F2">
            <w:pPr>
              <w:ind w:firstLine="0"/>
              <w:rPr>
                <w:sz w:val="20"/>
                <w:szCs w:val="20"/>
              </w:rPr>
            </w:pPr>
            <w:r w:rsidRPr="00EE2A97">
              <w:rPr>
                <w:sz w:val="20"/>
                <w:szCs w:val="20"/>
              </w:rPr>
              <w:t>ФОТ расчётный</w:t>
            </w:r>
          </w:p>
        </w:tc>
        <w:tc>
          <w:tcPr>
            <w:tcW w:w="1716" w:type="dxa"/>
            <w:shd w:val="clear" w:color="auto" w:fill="auto"/>
            <w:noWrap/>
            <w:vAlign w:val="center"/>
            <w:hideMark/>
          </w:tcPr>
          <w:p w:rsidR="0082415E" w:rsidRPr="00EE2A97" w:rsidRDefault="0082415E" w:rsidP="001858F2">
            <w:pPr>
              <w:ind w:firstLine="0"/>
              <w:jc w:val="right"/>
              <w:rPr>
                <w:sz w:val="20"/>
                <w:szCs w:val="20"/>
              </w:rPr>
            </w:pPr>
            <w:r w:rsidRPr="00EE2A97">
              <w:rPr>
                <w:sz w:val="20"/>
                <w:szCs w:val="20"/>
              </w:rPr>
              <w:t>222 033,0</w:t>
            </w:r>
          </w:p>
        </w:tc>
        <w:tc>
          <w:tcPr>
            <w:tcW w:w="1715" w:type="dxa"/>
            <w:shd w:val="clear" w:color="auto" w:fill="auto"/>
            <w:noWrap/>
            <w:vAlign w:val="center"/>
            <w:hideMark/>
          </w:tcPr>
          <w:p w:rsidR="0082415E" w:rsidRPr="00EE2A97" w:rsidRDefault="0082415E" w:rsidP="001858F2">
            <w:pPr>
              <w:ind w:firstLine="0"/>
              <w:jc w:val="right"/>
              <w:rPr>
                <w:sz w:val="20"/>
                <w:szCs w:val="20"/>
              </w:rPr>
            </w:pPr>
            <w:r w:rsidRPr="00EE2A97">
              <w:rPr>
                <w:sz w:val="20"/>
                <w:szCs w:val="20"/>
              </w:rPr>
              <w:t>194 668,4</w:t>
            </w:r>
          </w:p>
        </w:tc>
        <w:tc>
          <w:tcPr>
            <w:tcW w:w="1417" w:type="dxa"/>
            <w:shd w:val="clear" w:color="auto" w:fill="auto"/>
            <w:noWrap/>
            <w:vAlign w:val="center"/>
            <w:hideMark/>
          </w:tcPr>
          <w:p w:rsidR="0082415E" w:rsidRPr="00EE2A97" w:rsidRDefault="0082415E" w:rsidP="001858F2">
            <w:pPr>
              <w:ind w:firstLine="5"/>
              <w:jc w:val="right"/>
              <w:rPr>
                <w:sz w:val="20"/>
                <w:szCs w:val="20"/>
              </w:rPr>
            </w:pPr>
            <w:r w:rsidRPr="00EE2A97">
              <w:rPr>
                <w:sz w:val="20"/>
                <w:szCs w:val="20"/>
              </w:rPr>
              <w:t>39 956,5</w:t>
            </w:r>
          </w:p>
        </w:tc>
        <w:tc>
          <w:tcPr>
            <w:tcW w:w="1276" w:type="dxa"/>
            <w:shd w:val="clear" w:color="auto" w:fill="auto"/>
            <w:noWrap/>
            <w:vAlign w:val="center"/>
            <w:hideMark/>
          </w:tcPr>
          <w:p w:rsidR="0082415E" w:rsidRPr="00EE2A97" w:rsidRDefault="0082415E" w:rsidP="001858F2">
            <w:pPr>
              <w:ind w:firstLine="0"/>
              <w:jc w:val="right"/>
              <w:rPr>
                <w:sz w:val="20"/>
                <w:szCs w:val="20"/>
              </w:rPr>
            </w:pPr>
            <w:r w:rsidRPr="00EE2A97">
              <w:rPr>
                <w:sz w:val="20"/>
                <w:szCs w:val="20"/>
              </w:rPr>
              <w:t>12 591,9</w:t>
            </w:r>
          </w:p>
        </w:tc>
      </w:tr>
      <w:tr w:rsidR="0082415E" w:rsidRPr="00EE2A97" w:rsidTr="0082415E">
        <w:trPr>
          <w:trHeight w:val="20"/>
        </w:trPr>
        <w:tc>
          <w:tcPr>
            <w:tcW w:w="534" w:type="dxa"/>
            <w:vMerge w:val="restart"/>
            <w:shd w:val="clear" w:color="auto" w:fill="auto"/>
            <w:noWrap/>
            <w:textDirection w:val="btLr"/>
            <w:vAlign w:val="center"/>
            <w:hideMark/>
          </w:tcPr>
          <w:p w:rsidR="0082415E" w:rsidRPr="00EE2A97" w:rsidRDefault="0082415E" w:rsidP="001858F2">
            <w:pPr>
              <w:ind w:firstLine="0"/>
              <w:rPr>
                <w:sz w:val="20"/>
                <w:szCs w:val="20"/>
              </w:rPr>
            </w:pPr>
            <w:r w:rsidRPr="00EE2A97">
              <w:rPr>
                <w:sz w:val="20"/>
                <w:szCs w:val="20"/>
              </w:rPr>
              <w:t>Факт</w:t>
            </w:r>
          </w:p>
        </w:tc>
        <w:tc>
          <w:tcPr>
            <w:tcW w:w="3118" w:type="dxa"/>
            <w:shd w:val="clear" w:color="auto" w:fill="auto"/>
            <w:vAlign w:val="center"/>
            <w:hideMark/>
          </w:tcPr>
          <w:p w:rsidR="0082415E" w:rsidRPr="00EE2A97" w:rsidRDefault="0082415E" w:rsidP="001858F2">
            <w:pPr>
              <w:ind w:firstLine="0"/>
              <w:rPr>
                <w:sz w:val="20"/>
                <w:szCs w:val="20"/>
              </w:rPr>
            </w:pPr>
            <w:r w:rsidRPr="00EE2A97">
              <w:rPr>
                <w:sz w:val="20"/>
                <w:szCs w:val="20"/>
              </w:rPr>
              <w:t>Всего</w:t>
            </w:r>
          </w:p>
        </w:tc>
        <w:tc>
          <w:tcPr>
            <w:tcW w:w="1716" w:type="dxa"/>
            <w:shd w:val="clear" w:color="auto" w:fill="auto"/>
            <w:noWrap/>
            <w:vAlign w:val="center"/>
            <w:hideMark/>
          </w:tcPr>
          <w:p w:rsidR="0082415E" w:rsidRPr="00EE2A97" w:rsidRDefault="0082415E" w:rsidP="001858F2">
            <w:pPr>
              <w:ind w:firstLine="0"/>
              <w:jc w:val="right"/>
              <w:rPr>
                <w:sz w:val="20"/>
                <w:szCs w:val="20"/>
              </w:rPr>
            </w:pPr>
            <w:r w:rsidRPr="00EE2A97">
              <w:rPr>
                <w:sz w:val="20"/>
                <w:szCs w:val="20"/>
              </w:rPr>
              <w:t>209 296,9</w:t>
            </w:r>
          </w:p>
        </w:tc>
        <w:tc>
          <w:tcPr>
            <w:tcW w:w="1715" w:type="dxa"/>
            <w:shd w:val="clear" w:color="auto" w:fill="auto"/>
            <w:noWrap/>
            <w:vAlign w:val="center"/>
            <w:hideMark/>
          </w:tcPr>
          <w:p w:rsidR="0082415E" w:rsidRPr="00EE2A97" w:rsidRDefault="0082415E" w:rsidP="001858F2">
            <w:pPr>
              <w:ind w:firstLine="0"/>
              <w:jc w:val="right"/>
              <w:rPr>
                <w:sz w:val="20"/>
                <w:szCs w:val="20"/>
              </w:rPr>
            </w:pPr>
            <w:r w:rsidRPr="00EE2A97">
              <w:rPr>
                <w:sz w:val="20"/>
                <w:szCs w:val="20"/>
              </w:rPr>
              <w:t>169 287,3</w:t>
            </w:r>
          </w:p>
        </w:tc>
        <w:tc>
          <w:tcPr>
            <w:tcW w:w="1417" w:type="dxa"/>
            <w:shd w:val="clear" w:color="auto" w:fill="auto"/>
            <w:noWrap/>
            <w:vAlign w:val="center"/>
            <w:hideMark/>
          </w:tcPr>
          <w:p w:rsidR="0082415E" w:rsidRPr="00EE2A97" w:rsidRDefault="0082415E" w:rsidP="001858F2">
            <w:pPr>
              <w:ind w:firstLine="5"/>
              <w:jc w:val="right"/>
              <w:rPr>
                <w:sz w:val="20"/>
                <w:szCs w:val="20"/>
              </w:rPr>
            </w:pPr>
            <w:r w:rsidRPr="00EE2A97">
              <w:rPr>
                <w:sz w:val="20"/>
                <w:szCs w:val="20"/>
              </w:rPr>
              <w:t>39 875,7</w:t>
            </w:r>
          </w:p>
        </w:tc>
        <w:tc>
          <w:tcPr>
            <w:tcW w:w="1276" w:type="dxa"/>
            <w:shd w:val="clear" w:color="auto" w:fill="auto"/>
            <w:noWrap/>
            <w:vAlign w:val="center"/>
            <w:hideMark/>
          </w:tcPr>
          <w:p w:rsidR="0082415E" w:rsidRPr="00EE2A97" w:rsidRDefault="0082415E" w:rsidP="001858F2">
            <w:pPr>
              <w:ind w:firstLine="0"/>
              <w:jc w:val="right"/>
              <w:rPr>
                <w:sz w:val="20"/>
                <w:szCs w:val="20"/>
              </w:rPr>
            </w:pPr>
            <w:r w:rsidRPr="00EE2A97">
              <w:rPr>
                <w:sz w:val="20"/>
                <w:szCs w:val="20"/>
              </w:rPr>
              <w:t>-133,9</w:t>
            </w:r>
          </w:p>
        </w:tc>
      </w:tr>
      <w:tr w:rsidR="0082415E" w:rsidRPr="00EE2A97" w:rsidTr="0082415E">
        <w:trPr>
          <w:trHeight w:val="20"/>
        </w:trPr>
        <w:tc>
          <w:tcPr>
            <w:tcW w:w="534" w:type="dxa"/>
            <w:vMerge/>
            <w:shd w:val="clear" w:color="auto" w:fill="auto"/>
            <w:vAlign w:val="center"/>
            <w:hideMark/>
          </w:tcPr>
          <w:p w:rsidR="0082415E" w:rsidRPr="00EE2A97" w:rsidRDefault="0082415E" w:rsidP="001858F2">
            <w:pPr>
              <w:ind w:firstLine="0"/>
              <w:rPr>
                <w:sz w:val="20"/>
                <w:szCs w:val="20"/>
              </w:rPr>
            </w:pPr>
          </w:p>
        </w:tc>
        <w:tc>
          <w:tcPr>
            <w:tcW w:w="3118" w:type="dxa"/>
            <w:shd w:val="clear" w:color="auto" w:fill="auto"/>
            <w:vAlign w:val="center"/>
            <w:hideMark/>
          </w:tcPr>
          <w:p w:rsidR="0082415E" w:rsidRPr="00EE2A97" w:rsidRDefault="0082415E" w:rsidP="001858F2">
            <w:pPr>
              <w:ind w:firstLine="0"/>
              <w:rPr>
                <w:sz w:val="20"/>
                <w:szCs w:val="20"/>
              </w:rPr>
            </w:pPr>
            <w:r w:rsidRPr="00EE2A97">
              <w:rPr>
                <w:sz w:val="20"/>
                <w:szCs w:val="20"/>
              </w:rPr>
              <w:t>бюджет</w:t>
            </w:r>
          </w:p>
        </w:tc>
        <w:tc>
          <w:tcPr>
            <w:tcW w:w="1716" w:type="dxa"/>
            <w:shd w:val="clear" w:color="auto" w:fill="auto"/>
            <w:noWrap/>
            <w:vAlign w:val="center"/>
            <w:hideMark/>
          </w:tcPr>
          <w:p w:rsidR="0082415E" w:rsidRPr="00EE2A97" w:rsidRDefault="0082415E" w:rsidP="001858F2">
            <w:pPr>
              <w:ind w:firstLine="0"/>
              <w:jc w:val="right"/>
              <w:rPr>
                <w:sz w:val="20"/>
                <w:szCs w:val="20"/>
              </w:rPr>
            </w:pPr>
            <w:r w:rsidRPr="00EE2A97">
              <w:rPr>
                <w:sz w:val="20"/>
                <w:szCs w:val="20"/>
              </w:rPr>
              <w:t>205 876,5</w:t>
            </w:r>
          </w:p>
        </w:tc>
        <w:tc>
          <w:tcPr>
            <w:tcW w:w="1715" w:type="dxa"/>
            <w:shd w:val="clear" w:color="auto" w:fill="auto"/>
            <w:noWrap/>
            <w:vAlign w:val="center"/>
            <w:hideMark/>
          </w:tcPr>
          <w:p w:rsidR="0082415E" w:rsidRPr="00EE2A97" w:rsidRDefault="0082415E" w:rsidP="001858F2">
            <w:pPr>
              <w:ind w:firstLine="0"/>
              <w:jc w:val="right"/>
              <w:rPr>
                <w:sz w:val="20"/>
                <w:szCs w:val="20"/>
              </w:rPr>
            </w:pPr>
            <w:r w:rsidRPr="00EE2A97">
              <w:rPr>
                <w:sz w:val="20"/>
                <w:szCs w:val="20"/>
              </w:rPr>
              <w:t>165 913,8</w:t>
            </w:r>
          </w:p>
        </w:tc>
        <w:tc>
          <w:tcPr>
            <w:tcW w:w="1417" w:type="dxa"/>
            <w:shd w:val="clear" w:color="auto" w:fill="auto"/>
            <w:noWrap/>
            <w:vAlign w:val="center"/>
            <w:hideMark/>
          </w:tcPr>
          <w:p w:rsidR="0082415E" w:rsidRPr="00EE2A97" w:rsidRDefault="0082415E" w:rsidP="001858F2">
            <w:pPr>
              <w:ind w:firstLine="5"/>
              <w:jc w:val="right"/>
              <w:rPr>
                <w:sz w:val="20"/>
                <w:szCs w:val="20"/>
              </w:rPr>
            </w:pPr>
            <w:r w:rsidRPr="00EE2A97">
              <w:rPr>
                <w:sz w:val="20"/>
                <w:szCs w:val="20"/>
              </w:rPr>
              <w:t>39 875,7</w:t>
            </w:r>
          </w:p>
        </w:tc>
        <w:tc>
          <w:tcPr>
            <w:tcW w:w="1276" w:type="dxa"/>
            <w:shd w:val="clear" w:color="auto" w:fill="auto"/>
            <w:noWrap/>
            <w:vAlign w:val="center"/>
            <w:hideMark/>
          </w:tcPr>
          <w:p w:rsidR="0082415E" w:rsidRPr="00EE2A97" w:rsidRDefault="0082415E" w:rsidP="001858F2">
            <w:pPr>
              <w:ind w:firstLine="0"/>
              <w:jc w:val="right"/>
              <w:rPr>
                <w:sz w:val="20"/>
                <w:szCs w:val="20"/>
              </w:rPr>
            </w:pPr>
            <w:r w:rsidRPr="00EE2A97">
              <w:rPr>
                <w:sz w:val="20"/>
                <w:szCs w:val="20"/>
              </w:rPr>
              <w:t>-87,0</w:t>
            </w:r>
          </w:p>
        </w:tc>
      </w:tr>
      <w:tr w:rsidR="0082415E" w:rsidRPr="00EE2A97" w:rsidTr="0082415E">
        <w:trPr>
          <w:trHeight w:val="20"/>
        </w:trPr>
        <w:tc>
          <w:tcPr>
            <w:tcW w:w="534" w:type="dxa"/>
            <w:vMerge/>
            <w:shd w:val="clear" w:color="auto" w:fill="auto"/>
            <w:vAlign w:val="center"/>
            <w:hideMark/>
          </w:tcPr>
          <w:p w:rsidR="0082415E" w:rsidRPr="00EE2A97" w:rsidRDefault="0082415E" w:rsidP="001858F2">
            <w:pPr>
              <w:ind w:firstLine="0"/>
              <w:rPr>
                <w:sz w:val="20"/>
                <w:szCs w:val="20"/>
              </w:rPr>
            </w:pPr>
          </w:p>
        </w:tc>
        <w:tc>
          <w:tcPr>
            <w:tcW w:w="3118" w:type="dxa"/>
            <w:shd w:val="clear" w:color="auto" w:fill="auto"/>
            <w:vAlign w:val="center"/>
            <w:hideMark/>
          </w:tcPr>
          <w:p w:rsidR="0082415E" w:rsidRPr="00EE2A97" w:rsidRDefault="0082415E" w:rsidP="001858F2">
            <w:pPr>
              <w:ind w:firstLine="0"/>
              <w:rPr>
                <w:sz w:val="20"/>
                <w:szCs w:val="20"/>
              </w:rPr>
            </w:pPr>
            <w:r w:rsidRPr="00EE2A97">
              <w:rPr>
                <w:sz w:val="20"/>
                <w:szCs w:val="20"/>
              </w:rPr>
              <w:t>за счёт собственных средств</w:t>
            </w:r>
          </w:p>
        </w:tc>
        <w:tc>
          <w:tcPr>
            <w:tcW w:w="1716" w:type="dxa"/>
            <w:shd w:val="clear" w:color="auto" w:fill="auto"/>
            <w:vAlign w:val="center"/>
            <w:hideMark/>
          </w:tcPr>
          <w:p w:rsidR="0082415E" w:rsidRPr="00EE2A97" w:rsidRDefault="0082415E" w:rsidP="001858F2">
            <w:pPr>
              <w:ind w:firstLine="0"/>
              <w:jc w:val="right"/>
              <w:rPr>
                <w:sz w:val="20"/>
                <w:szCs w:val="20"/>
              </w:rPr>
            </w:pPr>
            <w:r w:rsidRPr="00EE2A97">
              <w:rPr>
                <w:sz w:val="20"/>
                <w:szCs w:val="20"/>
              </w:rPr>
              <w:t>3 420,4</w:t>
            </w:r>
          </w:p>
        </w:tc>
        <w:tc>
          <w:tcPr>
            <w:tcW w:w="1715" w:type="dxa"/>
            <w:shd w:val="clear" w:color="auto" w:fill="auto"/>
            <w:noWrap/>
            <w:vAlign w:val="center"/>
            <w:hideMark/>
          </w:tcPr>
          <w:p w:rsidR="0082415E" w:rsidRPr="00EE2A97" w:rsidRDefault="0082415E" w:rsidP="001858F2">
            <w:pPr>
              <w:ind w:firstLine="0"/>
              <w:jc w:val="right"/>
              <w:rPr>
                <w:sz w:val="20"/>
                <w:szCs w:val="20"/>
              </w:rPr>
            </w:pPr>
            <w:r w:rsidRPr="00EE2A97">
              <w:rPr>
                <w:sz w:val="20"/>
                <w:szCs w:val="20"/>
              </w:rPr>
              <w:t>3 373,5</w:t>
            </w:r>
          </w:p>
        </w:tc>
        <w:tc>
          <w:tcPr>
            <w:tcW w:w="1417" w:type="dxa"/>
            <w:shd w:val="clear" w:color="auto" w:fill="auto"/>
            <w:noWrap/>
            <w:vAlign w:val="center"/>
            <w:hideMark/>
          </w:tcPr>
          <w:p w:rsidR="0082415E" w:rsidRPr="00EE2A97" w:rsidRDefault="0082415E" w:rsidP="001858F2">
            <w:pPr>
              <w:ind w:firstLine="5"/>
              <w:jc w:val="right"/>
              <w:rPr>
                <w:sz w:val="20"/>
                <w:szCs w:val="20"/>
              </w:rPr>
            </w:pPr>
            <w:r w:rsidRPr="00EE2A97">
              <w:rPr>
                <w:sz w:val="20"/>
                <w:szCs w:val="20"/>
              </w:rPr>
              <w:t>0</w:t>
            </w:r>
          </w:p>
        </w:tc>
        <w:tc>
          <w:tcPr>
            <w:tcW w:w="1276" w:type="dxa"/>
            <w:shd w:val="clear" w:color="auto" w:fill="auto"/>
            <w:noWrap/>
            <w:vAlign w:val="center"/>
            <w:hideMark/>
          </w:tcPr>
          <w:p w:rsidR="0082415E" w:rsidRPr="00EE2A97" w:rsidRDefault="0082415E" w:rsidP="001858F2">
            <w:pPr>
              <w:ind w:firstLine="0"/>
              <w:jc w:val="right"/>
              <w:rPr>
                <w:sz w:val="20"/>
                <w:szCs w:val="20"/>
              </w:rPr>
            </w:pPr>
            <w:r w:rsidRPr="00EE2A97">
              <w:rPr>
                <w:sz w:val="20"/>
                <w:szCs w:val="20"/>
              </w:rPr>
              <w:t>-46,9 </w:t>
            </w:r>
          </w:p>
        </w:tc>
      </w:tr>
      <w:tr w:rsidR="0082415E" w:rsidRPr="00EE2A97" w:rsidTr="0082415E">
        <w:trPr>
          <w:trHeight w:val="20"/>
        </w:trPr>
        <w:tc>
          <w:tcPr>
            <w:tcW w:w="3652" w:type="dxa"/>
            <w:gridSpan w:val="2"/>
            <w:shd w:val="clear" w:color="auto" w:fill="auto"/>
            <w:vAlign w:val="center"/>
            <w:hideMark/>
          </w:tcPr>
          <w:p w:rsidR="0082415E" w:rsidRPr="00EE2A97" w:rsidRDefault="0082415E" w:rsidP="001858F2">
            <w:pPr>
              <w:ind w:firstLine="0"/>
              <w:rPr>
                <w:sz w:val="20"/>
                <w:szCs w:val="20"/>
              </w:rPr>
            </w:pPr>
            <w:r w:rsidRPr="00EE2A97">
              <w:rPr>
                <w:sz w:val="20"/>
                <w:szCs w:val="20"/>
              </w:rPr>
              <w:t>Доля расходов на оплату труда (план)</w:t>
            </w:r>
          </w:p>
        </w:tc>
        <w:tc>
          <w:tcPr>
            <w:tcW w:w="1716" w:type="dxa"/>
            <w:shd w:val="clear" w:color="auto" w:fill="auto"/>
            <w:vAlign w:val="center"/>
            <w:hideMark/>
          </w:tcPr>
          <w:p w:rsidR="0082415E" w:rsidRPr="00EE2A97" w:rsidRDefault="0082415E" w:rsidP="001858F2">
            <w:pPr>
              <w:ind w:firstLine="0"/>
              <w:jc w:val="right"/>
              <w:rPr>
                <w:sz w:val="20"/>
                <w:szCs w:val="20"/>
              </w:rPr>
            </w:pPr>
          </w:p>
        </w:tc>
        <w:tc>
          <w:tcPr>
            <w:tcW w:w="1715" w:type="dxa"/>
            <w:shd w:val="clear" w:color="auto" w:fill="auto"/>
            <w:noWrap/>
            <w:vAlign w:val="center"/>
            <w:hideMark/>
          </w:tcPr>
          <w:p w:rsidR="0082415E" w:rsidRPr="00EE2A97" w:rsidRDefault="0082415E" w:rsidP="001858F2">
            <w:pPr>
              <w:ind w:firstLine="0"/>
              <w:jc w:val="right"/>
              <w:rPr>
                <w:sz w:val="20"/>
                <w:szCs w:val="20"/>
              </w:rPr>
            </w:pPr>
            <w:r w:rsidRPr="00EE2A97">
              <w:rPr>
                <w:sz w:val="20"/>
                <w:szCs w:val="20"/>
              </w:rPr>
              <w:t>81,3 %</w:t>
            </w:r>
          </w:p>
        </w:tc>
        <w:tc>
          <w:tcPr>
            <w:tcW w:w="1417" w:type="dxa"/>
            <w:shd w:val="clear" w:color="auto" w:fill="auto"/>
            <w:noWrap/>
            <w:vAlign w:val="center"/>
            <w:hideMark/>
          </w:tcPr>
          <w:p w:rsidR="0082415E" w:rsidRPr="00EE2A97" w:rsidRDefault="0082415E" w:rsidP="001858F2">
            <w:pPr>
              <w:ind w:firstLine="5"/>
              <w:jc w:val="right"/>
              <w:rPr>
                <w:sz w:val="20"/>
                <w:szCs w:val="20"/>
              </w:rPr>
            </w:pPr>
            <w:r w:rsidRPr="00EE2A97">
              <w:rPr>
                <w:sz w:val="20"/>
                <w:szCs w:val="20"/>
              </w:rPr>
              <w:t>18,7 %</w:t>
            </w:r>
          </w:p>
        </w:tc>
        <w:tc>
          <w:tcPr>
            <w:tcW w:w="1276" w:type="dxa"/>
            <w:shd w:val="clear" w:color="auto" w:fill="auto"/>
            <w:noWrap/>
            <w:vAlign w:val="center"/>
            <w:hideMark/>
          </w:tcPr>
          <w:p w:rsidR="0082415E" w:rsidRPr="00EE2A97" w:rsidRDefault="0082415E" w:rsidP="001858F2">
            <w:pPr>
              <w:ind w:firstLine="0"/>
              <w:jc w:val="right"/>
              <w:rPr>
                <w:sz w:val="20"/>
                <w:szCs w:val="20"/>
              </w:rPr>
            </w:pPr>
          </w:p>
        </w:tc>
      </w:tr>
    </w:tbl>
    <w:p w:rsidR="0082415E" w:rsidRPr="00EE2A97" w:rsidRDefault="0082415E" w:rsidP="004B7A4D">
      <w:r w:rsidRPr="00EE2A97">
        <w:t xml:space="preserve">Общая сумма расчётного ФОТ двух учреждений в 2015 году составила 234 624,9 тыс. руб., что превышает ФОТ </w:t>
      </w:r>
      <w:proofErr w:type="spellStart"/>
      <w:r w:rsidRPr="00EE2A97">
        <w:t>Исполдирекции</w:t>
      </w:r>
      <w:proofErr w:type="spellEnd"/>
      <w:r w:rsidRPr="00EE2A97">
        <w:t xml:space="preserve"> 2014 года на 12 591,9 тыс. руб. (5,7%). Однако в связи с тем, что расчётный ФОТ Автохозяйства в 2015 году не был обеспечен утверждёнными бюджетными ассигнованиями, совокупные расходы учреждений не превысили объёма таких расходов </w:t>
      </w:r>
      <w:proofErr w:type="spellStart"/>
      <w:r w:rsidRPr="00EE2A97">
        <w:t>Исполдирекции</w:t>
      </w:r>
      <w:proofErr w:type="spellEnd"/>
      <w:r w:rsidRPr="00EE2A97">
        <w:t xml:space="preserve"> в 2014 году.</w:t>
      </w:r>
    </w:p>
    <w:p w:rsidR="0082415E" w:rsidRPr="00EE2A97" w:rsidRDefault="0082415E" w:rsidP="004B7A4D">
      <w:r w:rsidRPr="00EE2A97">
        <w:t xml:space="preserve">В 2015 году наблюдалось непропорциональное распределение на оплату труда двух учреждений исходя из их численности: на 26% численности, приходящейся на </w:t>
      </w:r>
      <w:proofErr w:type="spellStart"/>
      <w:r w:rsidRPr="00EE2A97">
        <w:t>Хоздирекцию</w:t>
      </w:r>
      <w:proofErr w:type="spellEnd"/>
      <w:r w:rsidRPr="00EE2A97">
        <w:t xml:space="preserve">, расходы на оплату труда составили 18,7 %; на 74 % численности Автохозяйства расходы составили 81,3% общего объёма расходов на оплату труда. Непропорциональное распределение этих расходов обусловлено большей долей </w:t>
      </w:r>
      <w:proofErr w:type="spellStart"/>
      <w:r w:rsidRPr="00EE2A97">
        <w:t>малооплачиваемого</w:t>
      </w:r>
      <w:proofErr w:type="spellEnd"/>
      <w:r w:rsidRPr="00EE2A97">
        <w:t xml:space="preserve"> персонала уборщиков в </w:t>
      </w:r>
      <w:proofErr w:type="spellStart"/>
      <w:r w:rsidRPr="00EE2A97">
        <w:t>Хоздирекции</w:t>
      </w:r>
      <w:proofErr w:type="spellEnd"/>
      <w:r w:rsidRPr="00EE2A97">
        <w:t xml:space="preserve"> (89 из 166 человек), меньшим периодом функционирования </w:t>
      </w:r>
      <w:proofErr w:type="spellStart"/>
      <w:r w:rsidRPr="00EE2A97">
        <w:t>Хоздирекции</w:t>
      </w:r>
      <w:proofErr w:type="spellEnd"/>
      <w:r w:rsidRPr="00EE2A97">
        <w:t xml:space="preserve"> (с 31.01.2015), различиями систем оплаты труда. </w:t>
      </w:r>
    </w:p>
    <w:p w:rsidR="0082415E" w:rsidRPr="00EE2A97" w:rsidRDefault="0082415E" w:rsidP="004B7A4D">
      <w:r w:rsidRPr="00EE2A97">
        <w:t xml:space="preserve">Сопоставление штатной численности и ФОТ </w:t>
      </w:r>
      <w:proofErr w:type="spellStart"/>
      <w:r w:rsidRPr="00EE2A97">
        <w:t>Исполдирекции</w:t>
      </w:r>
      <w:proofErr w:type="spellEnd"/>
      <w:r w:rsidRPr="00EE2A97">
        <w:t xml:space="preserve"> в 2014 году с </w:t>
      </w:r>
      <w:proofErr w:type="gramStart"/>
      <w:r w:rsidRPr="00EE2A97">
        <w:t>плановыми</w:t>
      </w:r>
      <w:proofErr w:type="gramEnd"/>
      <w:r w:rsidRPr="00EE2A97">
        <w:t xml:space="preserve"> показателям двух существующих учреждений в 2016 году представлено в таблице.</w:t>
      </w:r>
    </w:p>
    <w:p w:rsidR="0082415E" w:rsidRPr="00EE2A97" w:rsidRDefault="0082415E" w:rsidP="004B7A4D">
      <w:r w:rsidRPr="00EE2A97">
        <w:tab/>
      </w:r>
      <w:r w:rsidRPr="00EE2A97">
        <w:tab/>
      </w:r>
      <w:r w:rsidRPr="00EE2A97">
        <w:tab/>
      </w:r>
      <w:r w:rsidRPr="00EE2A97">
        <w:tab/>
      </w:r>
      <w:r w:rsidRPr="00EE2A97">
        <w:tab/>
      </w:r>
      <w:r w:rsidRPr="00EE2A97">
        <w:tab/>
      </w:r>
      <w:r w:rsidRPr="00EE2A97">
        <w:tab/>
      </w:r>
      <w:r w:rsidRPr="00EE2A97">
        <w:tab/>
      </w:r>
      <w:r w:rsidRPr="00EE2A97">
        <w:tab/>
      </w:r>
      <w:r w:rsidRPr="00EE2A97">
        <w:tab/>
      </w:r>
      <w:r w:rsidRPr="00EE2A97">
        <w:tab/>
      </w:r>
      <w:r w:rsidRPr="00EE2A97">
        <w:tab/>
        <w:t>ед.</w:t>
      </w:r>
    </w:p>
    <w:tbl>
      <w:tblPr>
        <w:tblW w:w="9507" w:type="dxa"/>
        <w:tblInd w:w="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113"/>
        <w:gridCol w:w="1134"/>
        <w:gridCol w:w="1134"/>
        <w:gridCol w:w="1134"/>
        <w:gridCol w:w="992"/>
      </w:tblGrid>
      <w:tr w:rsidR="0082415E" w:rsidRPr="00EE2A97" w:rsidTr="0082415E">
        <w:trPr>
          <w:trHeight w:val="20"/>
        </w:trPr>
        <w:tc>
          <w:tcPr>
            <w:tcW w:w="5113" w:type="dxa"/>
            <w:vMerge w:val="restart"/>
            <w:tcBorders>
              <w:top w:val="double" w:sz="4" w:space="0" w:color="auto"/>
              <w:bottom w:val="single" w:sz="6" w:space="0" w:color="auto"/>
            </w:tcBorders>
            <w:shd w:val="clear" w:color="auto" w:fill="auto"/>
            <w:vAlign w:val="center"/>
            <w:hideMark/>
          </w:tcPr>
          <w:p w:rsidR="0082415E" w:rsidRPr="00EE2A97" w:rsidRDefault="0082415E" w:rsidP="001858F2">
            <w:pPr>
              <w:ind w:firstLine="0"/>
              <w:jc w:val="center"/>
              <w:rPr>
                <w:b/>
                <w:sz w:val="20"/>
                <w:szCs w:val="20"/>
              </w:rPr>
            </w:pPr>
            <w:r w:rsidRPr="00EE2A97">
              <w:rPr>
                <w:b/>
                <w:sz w:val="20"/>
                <w:szCs w:val="20"/>
              </w:rPr>
              <w:t>Подразделения</w:t>
            </w:r>
          </w:p>
        </w:tc>
        <w:tc>
          <w:tcPr>
            <w:tcW w:w="1134" w:type="dxa"/>
            <w:tcBorders>
              <w:top w:val="double" w:sz="4" w:space="0" w:color="auto"/>
              <w:bottom w:val="single" w:sz="6" w:space="0" w:color="auto"/>
            </w:tcBorders>
            <w:shd w:val="clear" w:color="auto" w:fill="auto"/>
            <w:vAlign w:val="center"/>
            <w:hideMark/>
          </w:tcPr>
          <w:p w:rsidR="0082415E" w:rsidRPr="00EE2A97" w:rsidRDefault="0082415E" w:rsidP="001858F2">
            <w:pPr>
              <w:ind w:firstLine="0"/>
              <w:jc w:val="center"/>
              <w:rPr>
                <w:b/>
                <w:sz w:val="20"/>
                <w:szCs w:val="20"/>
              </w:rPr>
            </w:pPr>
            <w:r w:rsidRPr="00EE2A97">
              <w:rPr>
                <w:b/>
                <w:sz w:val="20"/>
                <w:szCs w:val="20"/>
              </w:rPr>
              <w:t>2014</w:t>
            </w:r>
          </w:p>
        </w:tc>
        <w:tc>
          <w:tcPr>
            <w:tcW w:w="2268" w:type="dxa"/>
            <w:gridSpan w:val="2"/>
            <w:tcBorders>
              <w:top w:val="double" w:sz="4" w:space="0" w:color="auto"/>
              <w:bottom w:val="single" w:sz="6" w:space="0" w:color="auto"/>
            </w:tcBorders>
            <w:shd w:val="clear" w:color="auto" w:fill="auto"/>
            <w:vAlign w:val="center"/>
            <w:hideMark/>
          </w:tcPr>
          <w:p w:rsidR="0082415E" w:rsidRPr="00EE2A97" w:rsidRDefault="0082415E" w:rsidP="001858F2">
            <w:pPr>
              <w:ind w:firstLine="0"/>
              <w:jc w:val="center"/>
              <w:rPr>
                <w:b/>
                <w:sz w:val="20"/>
                <w:szCs w:val="20"/>
              </w:rPr>
            </w:pPr>
            <w:r w:rsidRPr="00EE2A97">
              <w:rPr>
                <w:b/>
                <w:sz w:val="20"/>
                <w:szCs w:val="20"/>
              </w:rPr>
              <w:t>2016</w:t>
            </w:r>
          </w:p>
        </w:tc>
        <w:tc>
          <w:tcPr>
            <w:tcW w:w="992" w:type="dxa"/>
            <w:vMerge w:val="restart"/>
            <w:tcBorders>
              <w:top w:val="double" w:sz="4" w:space="0" w:color="auto"/>
              <w:bottom w:val="single" w:sz="6" w:space="0" w:color="auto"/>
            </w:tcBorders>
            <w:shd w:val="clear" w:color="auto" w:fill="auto"/>
            <w:vAlign w:val="center"/>
            <w:hideMark/>
          </w:tcPr>
          <w:p w:rsidR="0082415E" w:rsidRPr="00EE2A97" w:rsidRDefault="0082415E" w:rsidP="001858F2">
            <w:pPr>
              <w:ind w:firstLine="34"/>
              <w:jc w:val="center"/>
              <w:rPr>
                <w:b/>
                <w:sz w:val="20"/>
                <w:szCs w:val="20"/>
              </w:rPr>
            </w:pPr>
            <w:proofErr w:type="spellStart"/>
            <w:r w:rsidRPr="00EE2A97">
              <w:rPr>
                <w:b/>
                <w:sz w:val="20"/>
                <w:szCs w:val="20"/>
              </w:rPr>
              <w:t>Изме</w:t>
            </w:r>
            <w:proofErr w:type="spellEnd"/>
            <w:r w:rsidRPr="00EE2A97">
              <w:rPr>
                <w:b/>
                <w:sz w:val="20"/>
                <w:szCs w:val="20"/>
              </w:rPr>
              <w:t>-</w:t>
            </w:r>
          </w:p>
          <w:p w:rsidR="0082415E" w:rsidRPr="00EE2A97" w:rsidRDefault="0082415E" w:rsidP="001858F2">
            <w:pPr>
              <w:ind w:firstLine="34"/>
              <w:jc w:val="center"/>
              <w:rPr>
                <w:b/>
                <w:sz w:val="20"/>
                <w:szCs w:val="20"/>
              </w:rPr>
            </w:pPr>
            <w:r w:rsidRPr="00EE2A97">
              <w:rPr>
                <w:b/>
                <w:sz w:val="20"/>
                <w:szCs w:val="20"/>
              </w:rPr>
              <w:t>нения</w:t>
            </w:r>
          </w:p>
        </w:tc>
      </w:tr>
      <w:tr w:rsidR="0082415E" w:rsidRPr="00EE2A97" w:rsidTr="0082415E">
        <w:trPr>
          <w:trHeight w:val="20"/>
        </w:trPr>
        <w:tc>
          <w:tcPr>
            <w:tcW w:w="5113" w:type="dxa"/>
            <w:vMerge/>
            <w:tcBorders>
              <w:top w:val="single" w:sz="6" w:space="0" w:color="auto"/>
              <w:bottom w:val="single" w:sz="6" w:space="0" w:color="auto"/>
            </w:tcBorders>
            <w:shd w:val="clear" w:color="auto" w:fill="auto"/>
            <w:vAlign w:val="center"/>
            <w:hideMark/>
          </w:tcPr>
          <w:p w:rsidR="0082415E" w:rsidRPr="00EE2A97" w:rsidRDefault="0082415E" w:rsidP="001858F2">
            <w:pPr>
              <w:ind w:firstLine="0"/>
              <w:rPr>
                <w:sz w:val="20"/>
                <w:szCs w:val="20"/>
              </w:rPr>
            </w:pP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center"/>
              <w:rPr>
                <w:b/>
                <w:sz w:val="20"/>
                <w:szCs w:val="20"/>
              </w:rPr>
            </w:pPr>
            <w:proofErr w:type="spellStart"/>
            <w:r w:rsidRPr="00EE2A97">
              <w:rPr>
                <w:b/>
                <w:sz w:val="20"/>
                <w:szCs w:val="20"/>
              </w:rPr>
              <w:t>Испол</w:t>
            </w:r>
            <w:proofErr w:type="spellEnd"/>
            <w:r w:rsidRPr="00EE2A97">
              <w:rPr>
                <w:b/>
                <w:sz w:val="20"/>
                <w:szCs w:val="20"/>
              </w:rPr>
              <w:t>-</w:t>
            </w:r>
          </w:p>
          <w:p w:rsidR="0082415E" w:rsidRPr="00EE2A97" w:rsidRDefault="0082415E" w:rsidP="001858F2">
            <w:pPr>
              <w:ind w:firstLine="0"/>
              <w:jc w:val="center"/>
              <w:rPr>
                <w:b/>
                <w:sz w:val="20"/>
                <w:szCs w:val="20"/>
              </w:rPr>
            </w:pPr>
            <w:r w:rsidRPr="00EE2A97">
              <w:rPr>
                <w:b/>
                <w:sz w:val="20"/>
                <w:szCs w:val="20"/>
              </w:rPr>
              <w:t>дирекция</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center"/>
              <w:rPr>
                <w:b/>
                <w:sz w:val="20"/>
                <w:szCs w:val="20"/>
              </w:rPr>
            </w:pPr>
            <w:proofErr w:type="spellStart"/>
            <w:proofErr w:type="gramStart"/>
            <w:r w:rsidRPr="00EE2A97">
              <w:rPr>
                <w:b/>
                <w:sz w:val="20"/>
                <w:szCs w:val="20"/>
              </w:rPr>
              <w:t>Авто-хозяйство</w:t>
            </w:r>
            <w:proofErr w:type="spellEnd"/>
            <w:proofErr w:type="gramEnd"/>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center"/>
              <w:rPr>
                <w:b/>
                <w:sz w:val="20"/>
                <w:szCs w:val="20"/>
              </w:rPr>
            </w:pPr>
            <w:proofErr w:type="spellStart"/>
            <w:r w:rsidRPr="00EE2A97">
              <w:rPr>
                <w:b/>
                <w:sz w:val="20"/>
                <w:szCs w:val="20"/>
              </w:rPr>
              <w:t>Хоз-дирекция</w:t>
            </w:r>
            <w:proofErr w:type="spellEnd"/>
          </w:p>
        </w:tc>
        <w:tc>
          <w:tcPr>
            <w:tcW w:w="992" w:type="dxa"/>
            <w:vMerge/>
            <w:tcBorders>
              <w:top w:val="single" w:sz="6" w:space="0" w:color="auto"/>
              <w:bottom w:val="single" w:sz="6" w:space="0" w:color="auto"/>
            </w:tcBorders>
            <w:shd w:val="clear" w:color="auto" w:fill="auto"/>
            <w:vAlign w:val="center"/>
            <w:hideMark/>
          </w:tcPr>
          <w:p w:rsidR="0082415E" w:rsidRPr="00EE2A97" w:rsidRDefault="0082415E" w:rsidP="001858F2">
            <w:pPr>
              <w:ind w:firstLine="34"/>
              <w:rPr>
                <w:sz w:val="20"/>
                <w:szCs w:val="20"/>
              </w:rPr>
            </w:pPr>
          </w:p>
        </w:tc>
      </w:tr>
      <w:tr w:rsidR="0082415E" w:rsidRPr="00EE2A97" w:rsidTr="0082415E">
        <w:trPr>
          <w:trHeight w:val="20"/>
        </w:trPr>
        <w:tc>
          <w:tcPr>
            <w:tcW w:w="5113"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rPr>
                <w:sz w:val="20"/>
                <w:szCs w:val="20"/>
              </w:rPr>
            </w:pPr>
            <w:r w:rsidRPr="00EE2A97">
              <w:rPr>
                <w:sz w:val="20"/>
                <w:szCs w:val="20"/>
              </w:rPr>
              <w:t>Руководители, специалисты и служащие</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63</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30</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23</w:t>
            </w:r>
          </w:p>
        </w:tc>
        <w:tc>
          <w:tcPr>
            <w:tcW w:w="992" w:type="dxa"/>
            <w:tcBorders>
              <w:top w:val="single" w:sz="6" w:space="0" w:color="auto"/>
              <w:bottom w:val="single" w:sz="6" w:space="0" w:color="auto"/>
            </w:tcBorders>
            <w:shd w:val="clear" w:color="auto" w:fill="auto"/>
            <w:vAlign w:val="center"/>
            <w:hideMark/>
          </w:tcPr>
          <w:p w:rsidR="0082415E" w:rsidRPr="00EE2A97" w:rsidRDefault="0082415E" w:rsidP="001858F2">
            <w:pPr>
              <w:ind w:firstLine="34"/>
              <w:jc w:val="right"/>
              <w:rPr>
                <w:sz w:val="20"/>
                <w:szCs w:val="20"/>
              </w:rPr>
            </w:pPr>
            <w:r w:rsidRPr="00EE2A97">
              <w:rPr>
                <w:sz w:val="20"/>
                <w:szCs w:val="20"/>
              </w:rPr>
              <w:t>-10</w:t>
            </w:r>
          </w:p>
        </w:tc>
      </w:tr>
      <w:tr w:rsidR="0082415E" w:rsidRPr="00EE2A97" w:rsidTr="0082415E">
        <w:trPr>
          <w:trHeight w:val="20"/>
        </w:trPr>
        <w:tc>
          <w:tcPr>
            <w:tcW w:w="5113"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rPr>
                <w:sz w:val="20"/>
                <w:szCs w:val="20"/>
              </w:rPr>
            </w:pPr>
            <w:r w:rsidRPr="00EE2A97">
              <w:rPr>
                <w:sz w:val="20"/>
                <w:szCs w:val="20"/>
              </w:rPr>
              <w:t>Службы и отделы связанные с</w:t>
            </w:r>
            <w:proofErr w:type="gramStart"/>
            <w:r w:rsidRPr="00EE2A97">
              <w:rPr>
                <w:sz w:val="20"/>
                <w:szCs w:val="20"/>
              </w:rPr>
              <w:t xml:space="preserve"> :</w:t>
            </w:r>
            <w:proofErr w:type="gramEnd"/>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 </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 </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 </w:t>
            </w:r>
          </w:p>
        </w:tc>
        <w:tc>
          <w:tcPr>
            <w:tcW w:w="992" w:type="dxa"/>
            <w:tcBorders>
              <w:top w:val="single" w:sz="6" w:space="0" w:color="auto"/>
              <w:bottom w:val="single" w:sz="6" w:space="0" w:color="auto"/>
            </w:tcBorders>
            <w:shd w:val="clear" w:color="auto" w:fill="auto"/>
            <w:vAlign w:val="center"/>
            <w:hideMark/>
          </w:tcPr>
          <w:p w:rsidR="0082415E" w:rsidRPr="00EE2A97" w:rsidRDefault="0082415E" w:rsidP="001858F2">
            <w:pPr>
              <w:ind w:firstLine="34"/>
              <w:jc w:val="right"/>
              <w:rPr>
                <w:sz w:val="20"/>
                <w:szCs w:val="20"/>
              </w:rPr>
            </w:pPr>
          </w:p>
        </w:tc>
      </w:tr>
      <w:tr w:rsidR="0082415E" w:rsidRPr="00EE2A97" w:rsidTr="0082415E">
        <w:trPr>
          <w:trHeight w:val="20"/>
        </w:trPr>
        <w:tc>
          <w:tcPr>
            <w:tcW w:w="5113"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rPr>
                <w:sz w:val="20"/>
                <w:szCs w:val="20"/>
              </w:rPr>
            </w:pPr>
            <w:r w:rsidRPr="00EE2A97">
              <w:rPr>
                <w:sz w:val="20"/>
                <w:szCs w:val="20"/>
              </w:rPr>
              <w:t xml:space="preserve">    -автотранспортным обеспечением</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309</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296</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 </w:t>
            </w:r>
          </w:p>
        </w:tc>
        <w:tc>
          <w:tcPr>
            <w:tcW w:w="992" w:type="dxa"/>
            <w:tcBorders>
              <w:top w:val="single" w:sz="6" w:space="0" w:color="auto"/>
              <w:bottom w:val="single" w:sz="6" w:space="0" w:color="auto"/>
            </w:tcBorders>
            <w:shd w:val="clear" w:color="auto" w:fill="auto"/>
            <w:vAlign w:val="center"/>
            <w:hideMark/>
          </w:tcPr>
          <w:p w:rsidR="0082415E" w:rsidRPr="00EE2A97" w:rsidRDefault="0082415E" w:rsidP="001858F2">
            <w:pPr>
              <w:ind w:firstLine="34"/>
              <w:jc w:val="right"/>
              <w:rPr>
                <w:sz w:val="20"/>
                <w:szCs w:val="20"/>
              </w:rPr>
            </w:pPr>
            <w:r w:rsidRPr="00EE2A97">
              <w:rPr>
                <w:sz w:val="20"/>
                <w:szCs w:val="20"/>
              </w:rPr>
              <w:t>-13</w:t>
            </w:r>
          </w:p>
        </w:tc>
      </w:tr>
      <w:tr w:rsidR="0082415E" w:rsidRPr="00EE2A97" w:rsidTr="0082415E">
        <w:trPr>
          <w:trHeight w:val="20"/>
        </w:trPr>
        <w:tc>
          <w:tcPr>
            <w:tcW w:w="5113"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rPr>
                <w:sz w:val="20"/>
                <w:szCs w:val="20"/>
              </w:rPr>
            </w:pPr>
            <w:r w:rsidRPr="00EE2A97">
              <w:rPr>
                <w:sz w:val="20"/>
                <w:szCs w:val="20"/>
              </w:rPr>
              <w:t xml:space="preserve">    -обеспечением безопасности </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11</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11</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 5</w:t>
            </w:r>
          </w:p>
        </w:tc>
        <w:tc>
          <w:tcPr>
            <w:tcW w:w="992" w:type="dxa"/>
            <w:tcBorders>
              <w:top w:val="single" w:sz="6" w:space="0" w:color="auto"/>
              <w:bottom w:val="single" w:sz="6" w:space="0" w:color="auto"/>
            </w:tcBorders>
            <w:shd w:val="clear" w:color="auto" w:fill="auto"/>
            <w:vAlign w:val="center"/>
            <w:hideMark/>
          </w:tcPr>
          <w:p w:rsidR="0082415E" w:rsidRPr="00EE2A97" w:rsidRDefault="0082415E" w:rsidP="001858F2">
            <w:pPr>
              <w:ind w:firstLine="34"/>
              <w:jc w:val="right"/>
              <w:rPr>
                <w:sz w:val="20"/>
                <w:szCs w:val="20"/>
              </w:rPr>
            </w:pPr>
            <w:r w:rsidRPr="00EE2A97">
              <w:rPr>
                <w:sz w:val="20"/>
                <w:szCs w:val="20"/>
              </w:rPr>
              <w:t>+5</w:t>
            </w:r>
          </w:p>
        </w:tc>
      </w:tr>
      <w:tr w:rsidR="0082415E" w:rsidRPr="00EE2A97" w:rsidTr="0082415E">
        <w:trPr>
          <w:trHeight w:val="20"/>
        </w:trPr>
        <w:tc>
          <w:tcPr>
            <w:tcW w:w="5113"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rPr>
                <w:sz w:val="20"/>
                <w:szCs w:val="20"/>
              </w:rPr>
            </w:pPr>
            <w:r w:rsidRPr="00EE2A97">
              <w:rPr>
                <w:sz w:val="20"/>
                <w:szCs w:val="20"/>
              </w:rPr>
              <w:t xml:space="preserve">    -с </w:t>
            </w:r>
            <w:proofErr w:type="spellStart"/>
            <w:r w:rsidRPr="00EE2A97">
              <w:rPr>
                <w:sz w:val="20"/>
                <w:szCs w:val="20"/>
              </w:rPr>
              <w:t>матхоз</w:t>
            </w:r>
            <w:proofErr w:type="spellEnd"/>
            <w:r w:rsidRPr="00EE2A97">
              <w:rPr>
                <w:sz w:val="20"/>
                <w:szCs w:val="20"/>
              </w:rPr>
              <w:t xml:space="preserve"> обеспечением органов власти, в т</w:t>
            </w:r>
            <w:proofErr w:type="gramStart"/>
            <w:r w:rsidRPr="00EE2A97">
              <w:rPr>
                <w:sz w:val="20"/>
                <w:szCs w:val="20"/>
              </w:rPr>
              <w:t>.ч</w:t>
            </w:r>
            <w:proofErr w:type="gramEnd"/>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245</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111</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138</w:t>
            </w:r>
          </w:p>
        </w:tc>
        <w:tc>
          <w:tcPr>
            <w:tcW w:w="992" w:type="dxa"/>
            <w:tcBorders>
              <w:top w:val="single" w:sz="6" w:space="0" w:color="auto"/>
              <w:bottom w:val="single" w:sz="6" w:space="0" w:color="auto"/>
            </w:tcBorders>
            <w:shd w:val="clear" w:color="auto" w:fill="auto"/>
            <w:vAlign w:val="center"/>
            <w:hideMark/>
          </w:tcPr>
          <w:p w:rsidR="0082415E" w:rsidRPr="00EE2A97" w:rsidRDefault="0082415E" w:rsidP="001858F2">
            <w:pPr>
              <w:ind w:firstLine="34"/>
              <w:jc w:val="right"/>
              <w:rPr>
                <w:sz w:val="20"/>
                <w:szCs w:val="20"/>
              </w:rPr>
            </w:pPr>
            <w:r w:rsidRPr="00EE2A97">
              <w:rPr>
                <w:sz w:val="20"/>
                <w:szCs w:val="20"/>
              </w:rPr>
              <w:t>+4</w:t>
            </w:r>
          </w:p>
        </w:tc>
      </w:tr>
      <w:tr w:rsidR="0082415E" w:rsidRPr="00EE2A97" w:rsidTr="0082415E">
        <w:trPr>
          <w:trHeight w:val="20"/>
        </w:trPr>
        <w:tc>
          <w:tcPr>
            <w:tcW w:w="5113"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rPr>
                <w:sz w:val="20"/>
                <w:szCs w:val="20"/>
              </w:rPr>
            </w:pPr>
            <w:r w:rsidRPr="00EE2A97">
              <w:rPr>
                <w:sz w:val="20"/>
                <w:szCs w:val="20"/>
              </w:rPr>
              <w:t xml:space="preserve">            хозяйственная служба</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191</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72</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101</w:t>
            </w:r>
          </w:p>
        </w:tc>
        <w:tc>
          <w:tcPr>
            <w:tcW w:w="992" w:type="dxa"/>
            <w:tcBorders>
              <w:top w:val="single" w:sz="6" w:space="0" w:color="auto"/>
              <w:bottom w:val="single" w:sz="6" w:space="0" w:color="auto"/>
            </w:tcBorders>
            <w:shd w:val="clear" w:color="auto" w:fill="auto"/>
            <w:vAlign w:val="center"/>
            <w:hideMark/>
          </w:tcPr>
          <w:p w:rsidR="0082415E" w:rsidRPr="00EE2A97" w:rsidRDefault="0082415E" w:rsidP="001858F2">
            <w:pPr>
              <w:ind w:firstLine="34"/>
              <w:jc w:val="right"/>
              <w:rPr>
                <w:sz w:val="20"/>
                <w:szCs w:val="20"/>
              </w:rPr>
            </w:pPr>
            <w:r w:rsidRPr="00EE2A97">
              <w:rPr>
                <w:sz w:val="20"/>
                <w:szCs w:val="20"/>
              </w:rPr>
              <w:t>-18</w:t>
            </w:r>
          </w:p>
        </w:tc>
      </w:tr>
      <w:tr w:rsidR="0082415E" w:rsidRPr="00EE2A97" w:rsidTr="0082415E">
        <w:trPr>
          <w:trHeight w:val="20"/>
        </w:trPr>
        <w:tc>
          <w:tcPr>
            <w:tcW w:w="5113"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rPr>
                <w:sz w:val="20"/>
                <w:szCs w:val="20"/>
              </w:rPr>
            </w:pPr>
            <w:r w:rsidRPr="00EE2A97">
              <w:rPr>
                <w:sz w:val="20"/>
                <w:szCs w:val="20"/>
              </w:rPr>
              <w:t xml:space="preserve">            энергетический отдел</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25</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17</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17</w:t>
            </w:r>
          </w:p>
        </w:tc>
        <w:tc>
          <w:tcPr>
            <w:tcW w:w="992" w:type="dxa"/>
            <w:tcBorders>
              <w:top w:val="single" w:sz="6" w:space="0" w:color="auto"/>
              <w:bottom w:val="single" w:sz="6" w:space="0" w:color="auto"/>
            </w:tcBorders>
            <w:shd w:val="clear" w:color="auto" w:fill="auto"/>
            <w:vAlign w:val="center"/>
            <w:hideMark/>
          </w:tcPr>
          <w:p w:rsidR="0082415E" w:rsidRPr="00EE2A97" w:rsidRDefault="0082415E" w:rsidP="001858F2">
            <w:pPr>
              <w:ind w:firstLine="34"/>
              <w:jc w:val="right"/>
              <w:rPr>
                <w:sz w:val="20"/>
                <w:szCs w:val="20"/>
              </w:rPr>
            </w:pPr>
            <w:r w:rsidRPr="00EE2A97">
              <w:rPr>
                <w:sz w:val="20"/>
                <w:szCs w:val="20"/>
              </w:rPr>
              <w:t>9</w:t>
            </w:r>
          </w:p>
        </w:tc>
      </w:tr>
      <w:tr w:rsidR="0082415E" w:rsidRPr="00EE2A97" w:rsidTr="0082415E">
        <w:trPr>
          <w:trHeight w:val="20"/>
        </w:trPr>
        <w:tc>
          <w:tcPr>
            <w:tcW w:w="5113"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rPr>
                <w:sz w:val="20"/>
                <w:szCs w:val="20"/>
              </w:rPr>
            </w:pPr>
            <w:r w:rsidRPr="00EE2A97">
              <w:rPr>
                <w:sz w:val="20"/>
                <w:szCs w:val="20"/>
              </w:rPr>
              <w:t xml:space="preserve">            по ремонту и эксплуатации зданий</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29</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22</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20</w:t>
            </w:r>
          </w:p>
        </w:tc>
        <w:tc>
          <w:tcPr>
            <w:tcW w:w="992" w:type="dxa"/>
            <w:tcBorders>
              <w:top w:val="single" w:sz="6" w:space="0" w:color="auto"/>
              <w:bottom w:val="single" w:sz="6" w:space="0" w:color="auto"/>
            </w:tcBorders>
            <w:shd w:val="clear" w:color="auto" w:fill="auto"/>
            <w:vAlign w:val="center"/>
            <w:hideMark/>
          </w:tcPr>
          <w:p w:rsidR="0082415E" w:rsidRPr="00EE2A97" w:rsidRDefault="0082415E" w:rsidP="001858F2">
            <w:pPr>
              <w:ind w:firstLine="34"/>
              <w:jc w:val="right"/>
              <w:rPr>
                <w:sz w:val="20"/>
                <w:szCs w:val="20"/>
              </w:rPr>
            </w:pPr>
            <w:r w:rsidRPr="00EE2A97">
              <w:rPr>
                <w:sz w:val="20"/>
                <w:szCs w:val="20"/>
              </w:rPr>
              <w:t>13</w:t>
            </w:r>
          </w:p>
        </w:tc>
      </w:tr>
      <w:tr w:rsidR="0082415E" w:rsidRPr="00EE2A97" w:rsidTr="0082415E">
        <w:trPr>
          <w:trHeight w:val="20"/>
        </w:trPr>
        <w:tc>
          <w:tcPr>
            <w:tcW w:w="5113"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rPr>
                <w:b/>
                <w:sz w:val="20"/>
                <w:szCs w:val="20"/>
              </w:rPr>
            </w:pPr>
            <w:r w:rsidRPr="00EE2A97">
              <w:rPr>
                <w:b/>
                <w:sz w:val="20"/>
                <w:szCs w:val="20"/>
              </w:rPr>
              <w:t>Итого штатных единиц</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b/>
                <w:sz w:val="20"/>
                <w:szCs w:val="20"/>
              </w:rPr>
            </w:pPr>
            <w:r w:rsidRPr="00EE2A97">
              <w:rPr>
                <w:b/>
                <w:sz w:val="20"/>
                <w:szCs w:val="20"/>
              </w:rPr>
              <w:t>628</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b/>
                <w:sz w:val="20"/>
                <w:szCs w:val="20"/>
              </w:rPr>
            </w:pPr>
            <w:r w:rsidRPr="00EE2A97">
              <w:rPr>
                <w:b/>
                <w:sz w:val="20"/>
                <w:szCs w:val="20"/>
              </w:rPr>
              <w:t>448</w:t>
            </w:r>
          </w:p>
        </w:tc>
        <w:tc>
          <w:tcPr>
            <w:tcW w:w="1134" w:type="dxa"/>
            <w:tcBorders>
              <w:top w:val="single" w:sz="6" w:space="0" w:color="auto"/>
              <w:bottom w:val="single" w:sz="6" w:space="0" w:color="auto"/>
            </w:tcBorders>
            <w:shd w:val="clear" w:color="auto" w:fill="auto"/>
            <w:vAlign w:val="center"/>
            <w:hideMark/>
          </w:tcPr>
          <w:p w:rsidR="0082415E" w:rsidRPr="00EE2A97" w:rsidRDefault="0082415E" w:rsidP="001858F2">
            <w:pPr>
              <w:ind w:firstLine="0"/>
              <w:jc w:val="right"/>
              <w:rPr>
                <w:b/>
                <w:sz w:val="20"/>
                <w:szCs w:val="20"/>
              </w:rPr>
            </w:pPr>
            <w:r w:rsidRPr="00EE2A97">
              <w:rPr>
                <w:b/>
                <w:sz w:val="20"/>
                <w:szCs w:val="20"/>
              </w:rPr>
              <w:t>166</w:t>
            </w:r>
          </w:p>
        </w:tc>
        <w:tc>
          <w:tcPr>
            <w:tcW w:w="992" w:type="dxa"/>
            <w:tcBorders>
              <w:top w:val="single" w:sz="6" w:space="0" w:color="auto"/>
              <w:bottom w:val="single" w:sz="6" w:space="0" w:color="auto"/>
            </w:tcBorders>
            <w:shd w:val="clear" w:color="auto" w:fill="auto"/>
            <w:vAlign w:val="center"/>
            <w:hideMark/>
          </w:tcPr>
          <w:p w:rsidR="0082415E" w:rsidRPr="00EE2A97" w:rsidRDefault="0082415E" w:rsidP="001858F2">
            <w:pPr>
              <w:ind w:firstLine="34"/>
              <w:jc w:val="right"/>
              <w:rPr>
                <w:b/>
                <w:sz w:val="20"/>
                <w:szCs w:val="20"/>
              </w:rPr>
            </w:pPr>
            <w:r w:rsidRPr="00EE2A97">
              <w:rPr>
                <w:b/>
                <w:sz w:val="20"/>
                <w:szCs w:val="20"/>
              </w:rPr>
              <w:t>-14</w:t>
            </w:r>
          </w:p>
        </w:tc>
      </w:tr>
      <w:tr w:rsidR="0082415E" w:rsidRPr="00EE2A97" w:rsidTr="0082415E">
        <w:trPr>
          <w:trHeight w:val="20"/>
        </w:trPr>
        <w:tc>
          <w:tcPr>
            <w:tcW w:w="5113" w:type="dxa"/>
            <w:tcBorders>
              <w:top w:val="single" w:sz="6" w:space="0" w:color="auto"/>
              <w:bottom w:val="double" w:sz="4" w:space="0" w:color="auto"/>
            </w:tcBorders>
            <w:shd w:val="clear" w:color="auto" w:fill="auto"/>
            <w:vAlign w:val="center"/>
            <w:hideMark/>
          </w:tcPr>
          <w:p w:rsidR="0082415E" w:rsidRPr="00EE2A97" w:rsidRDefault="0082415E" w:rsidP="001858F2">
            <w:pPr>
              <w:ind w:firstLine="0"/>
              <w:rPr>
                <w:sz w:val="20"/>
                <w:szCs w:val="20"/>
              </w:rPr>
            </w:pPr>
            <w:r w:rsidRPr="00EE2A97">
              <w:rPr>
                <w:sz w:val="20"/>
                <w:szCs w:val="20"/>
              </w:rPr>
              <w:t>ФОТ расчётный, тыс. руб.</w:t>
            </w:r>
          </w:p>
        </w:tc>
        <w:tc>
          <w:tcPr>
            <w:tcW w:w="1134" w:type="dxa"/>
            <w:tcBorders>
              <w:top w:val="single" w:sz="6" w:space="0" w:color="auto"/>
              <w:bottom w:val="double" w:sz="4"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231 208*</w:t>
            </w:r>
          </w:p>
        </w:tc>
        <w:tc>
          <w:tcPr>
            <w:tcW w:w="1134" w:type="dxa"/>
            <w:tcBorders>
              <w:top w:val="single" w:sz="6" w:space="0" w:color="auto"/>
              <w:bottom w:val="double" w:sz="4"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203 490,1</w:t>
            </w:r>
          </w:p>
        </w:tc>
        <w:tc>
          <w:tcPr>
            <w:tcW w:w="1134" w:type="dxa"/>
            <w:tcBorders>
              <w:top w:val="single" w:sz="6" w:space="0" w:color="auto"/>
              <w:bottom w:val="double" w:sz="4" w:space="0" w:color="auto"/>
            </w:tcBorders>
            <w:shd w:val="clear" w:color="auto" w:fill="auto"/>
            <w:vAlign w:val="center"/>
            <w:hideMark/>
          </w:tcPr>
          <w:p w:rsidR="0082415E" w:rsidRPr="00EE2A97" w:rsidRDefault="0082415E" w:rsidP="001858F2">
            <w:pPr>
              <w:ind w:firstLine="0"/>
              <w:jc w:val="right"/>
              <w:rPr>
                <w:sz w:val="20"/>
                <w:szCs w:val="20"/>
              </w:rPr>
            </w:pPr>
            <w:r w:rsidRPr="00EE2A97">
              <w:rPr>
                <w:sz w:val="20"/>
                <w:szCs w:val="20"/>
              </w:rPr>
              <w:t>43 588</w:t>
            </w:r>
          </w:p>
        </w:tc>
        <w:tc>
          <w:tcPr>
            <w:tcW w:w="992" w:type="dxa"/>
            <w:tcBorders>
              <w:top w:val="single" w:sz="6" w:space="0" w:color="auto"/>
              <w:bottom w:val="double" w:sz="4" w:space="0" w:color="auto"/>
            </w:tcBorders>
            <w:shd w:val="clear" w:color="auto" w:fill="auto"/>
            <w:vAlign w:val="center"/>
            <w:hideMark/>
          </w:tcPr>
          <w:p w:rsidR="0082415E" w:rsidRPr="00EE2A97" w:rsidRDefault="0082415E" w:rsidP="001858F2">
            <w:pPr>
              <w:ind w:firstLine="34"/>
              <w:jc w:val="right"/>
              <w:rPr>
                <w:sz w:val="20"/>
                <w:szCs w:val="20"/>
              </w:rPr>
            </w:pPr>
            <w:r w:rsidRPr="00EE2A97">
              <w:rPr>
                <w:sz w:val="20"/>
                <w:szCs w:val="20"/>
              </w:rPr>
              <w:t>15 870,1</w:t>
            </w:r>
          </w:p>
        </w:tc>
      </w:tr>
      <w:tr w:rsidR="0082415E" w:rsidRPr="00EE2A97" w:rsidTr="0082415E">
        <w:trPr>
          <w:trHeight w:val="20"/>
        </w:trPr>
        <w:tc>
          <w:tcPr>
            <w:tcW w:w="9507" w:type="dxa"/>
            <w:gridSpan w:val="5"/>
            <w:tcBorders>
              <w:top w:val="double" w:sz="4" w:space="0" w:color="auto"/>
              <w:left w:val="nil"/>
              <w:bottom w:val="nil"/>
              <w:right w:val="nil"/>
            </w:tcBorders>
            <w:shd w:val="clear" w:color="auto" w:fill="auto"/>
            <w:vAlign w:val="center"/>
            <w:hideMark/>
          </w:tcPr>
          <w:p w:rsidR="0082415E" w:rsidRPr="00EE2A97" w:rsidRDefault="0082415E" w:rsidP="004B7A4D">
            <w:pPr>
              <w:rPr>
                <w:sz w:val="20"/>
                <w:szCs w:val="20"/>
              </w:rPr>
            </w:pPr>
            <w:r w:rsidRPr="00EE2A97">
              <w:rPr>
                <w:sz w:val="20"/>
                <w:szCs w:val="20"/>
              </w:rPr>
              <w:t>*- проиндексированный ФОТ 2014 года для корректного сопоставления с ФОТ 2016 года (222033/12,1*12*1,05).</w:t>
            </w:r>
          </w:p>
        </w:tc>
      </w:tr>
    </w:tbl>
    <w:p w:rsidR="0082415E" w:rsidRPr="00EE2A97" w:rsidRDefault="0082415E" w:rsidP="001858F2">
      <w:r w:rsidRPr="00EE2A97">
        <w:t xml:space="preserve">Общий расчётный ФОТ двух учреждений на 2016 год составит 247 079,0 тыс. руб., в т.ч. ФОТ Автохозяйства - 203 490,1 тыс. руб., ФОТ </w:t>
      </w:r>
      <w:proofErr w:type="spellStart"/>
      <w:r w:rsidRPr="00EE2A97">
        <w:t>Хоздирекции</w:t>
      </w:r>
      <w:proofErr w:type="spellEnd"/>
      <w:r w:rsidRPr="00EE2A97">
        <w:t xml:space="preserve"> - 43 588,9 тыс. рублей.. Увеличение ФОТ двух учреждений по сравнению с </w:t>
      </w:r>
      <w:proofErr w:type="gramStart"/>
      <w:r w:rsidRPr="00EE2A97">
        <w:t>проиндексированным</w:t>
      </w:r>
      <w:proofErr w:type="gramEnd"/>
      <w:r w:rsidRPr="00EE2A97">
        <w:t xml:space="preserve"> расчётным ФОТ </w:t>
      </w:r>
      <w:proofErr w:type="spellStart"/>
      <w:r w:rsidRPr="00EE2A97">
        <w:t>Исполдирекции</w:t>
      </w:r>
      <w:proofErr w:type="spellEnd"/>
      <w:r w:rsidRPr="00EE2A97">
        <w:t xml:space="preserve"> 2014  года составит 15 870,1 тыс. рублей. Такое увеличение происходит за счёт увеличения ФОТ Автохозяйства</w:t>
      </w:r>
      <w:r w:rsidR="00EE2A97">
        <w:t>,</w:t>
      </w:r>
      <w:r w:rsidRPr="00EE2A97">
        <w:t xml:space="preserve"> несмотря на уменьшение его штатной численности на 14 единиц по сравнению с 2015 годом. </w:t>
      </w:r>
    </w:p>
    <w:p w:rsidR="0082415E" w:rsidRPr="00EE2A97" w:rsidRDefault="0082415E" w:rsidP="001858F2">
      <w:r w:rsidRPr="00EE2A97">
        <w:t xml:space="preserve">Для анализа обеспеченности  </w:t>
      </w:r>
      <w:proofErr w:type="spellStart"/>
      <w:r w:rsidR="006674EF" w:rsidRPr="00EE2A97">
        <w:t>Хоздирекции</w:t>
      </w:r>
      <w:proofErr w:type="spellEnd"/>
      <w:r w:rsidRPr="00EE2A97">
        <w:t xml:space="preserve"> трудовыми ресурсами исследован вопрос о нормировании т</w:t>
      </w:r>
      <w:r w:rsidR="00EE2A97">
        <w:t>р</w:t>
      </w:r>
      <w:r w:rsidRPr="00EE2A97">
        <w:t xml:space="preserve">уда  работников. </w:t>
      </w:r>
    </w:p>
    <w:p w:rsidR="0082415E" w:rsidRPr="00EE2A97" w:rsidRDefault="006674EF" w:rsidP="001858F2">
      <w:r w:rsidRPr="00EE2A97">
        <w:t>По состоянию на дату проверки</w:t>
      </w:r>
      <w:r w:rsidR="0082415E" w:rsidRPr="00EE2A97">
        <w:t xml:space="preserve"> для </w:t>
      </w:r>
      <w:r w:rsidRPr="00EE2A97">
        <w:t>учреждения</w:t>
      </w:r>
      <w:r w:rsidR="0082415E" w:rsidRPr="00EE2A97">
        <w:t xml:space="preserve"> (уборщиков помещений, уборщиков территорий, слесарей-электриков, слесарей-сантехников и т.п.) не </w:t>
      </w:r>
      <w:r w:rsidRPr="00EE2A97">
        <w:t>установлены</w:t>
      </w:r>
      <w:r w:rsidR="0082415E" w:rsidRPr="00EE2A97">
        <w:t xml:space="preserve"> нормативы численности и нормы времени или выработки. </w:t>
      </w:r>
    </w:p>
    <w:p w:rsidR="006674EF" w:rsidRPr="00EE2A97" w:rsidRDefault="006674EF" w:rsidP="001858F2">
      <w:pPr>
        <w:pStyle w:val="af1"/>
        <w:spacing w:after="0" w:line="240" w:lineRule="auto"/>
        <w:ind w:left="0"/>
        <w:rPr>
          <w:rFonts w:ascii="Times New Roman" w:eastAsia="Times New Roman" w:hAnsi="Times New Roman" w:cs="Times New Roman"/>
          <w:sz w:val="24"/>
          <w:szCs w:val="24"/>
        </w:rPr>
      </w:pPr>
      <w:r w:rsidRPr="00EE2A97">
        <w:rPr>
          <w:rFonts w:ascii="Times New Roman" w:eastAsia="Times New Roman" w:hAnsi="Times New Roman" w:cs="Times New Roman"/>
          <w:sz w:val="24"/>
          <w:szCs w:val="24"/>
        </w:rPr>
        <w:t xml:space="preserve">В основу обоснования штатной численности уборщиков помещений положен объём работы, утверждённый государственным заданием для </w:t>
      </w:r>
      <w:proofErr w:type="spellStart"/>
      <w:r w:rsidRPr="00EE2A97">
        <w:rPr>
          <w:rFonts w:ascii="Times New Roman" w:eastAsia="Times New Roman" w:hAnsi="Times New Roman" w:cs="Times New Roman"/>
          <w:sz w:val="24"/>
          <w:szCs w:val="24"/>
        </w:rPr>
        <w:t>Исполдирекции</w:t>
      </w:r>
      <w:proofErr w:type="spellEnd"/>
      <w:r w:rsidRPr="00EE2A97">
        <w:rPr>
          <w:rFonts w:ascii="Times New Roman" w:eastAsia="Times New Roman" w:hAnsi="Times New Roman" w:cs="Times New Roman"/>
          <w:sz w:val="24"/>
          <w:szCs w:val="24"/>
        </w:rPr>
        <w:t xml:space="preserve"> на 2014, 2015 годы (до реорганизации)</w:t>
      </w:r>
      <w:r w:rsidR="00A95A8A" w:rsidRPr="00EE2A97">
        <w:rPr>
          <w:rFonts w:ascii="Times New Roman" w:eastAsia="Times New Roman" w:hAnsi="Times New Roman" w:cs="Times New Roman"/>
          <w:sz w:val="24"/>
          <w:szCs w:val="24"/>
        </w:rPr>
        <w:t>,</w:t>
      </w:r>
      <w:r w:rsidRPr="00EE2A97">
        <w:rPr>
          <w:rFonts w:ascii="Times New Roman" w:eastAsia="Times New Roman" w:hAnsi="Times New Roman" w:cs="Times New Roman"/>
          <w:sz w:val="24"/>
          <w:szCs w:val="24"/>
        </w:rPr>
        <w:t xml:space="preserve"> - 460 кв.м</w:t>
      </w:r>
      <w:r w:rsidR="00A95A8A" w:rsidRPr="00EE2A97">
        <w:rPr>
          <w:rFonts w:ascii="Times New Roman" w:eastAsia="Times New Roman" w:hAnsi="Times New Roman" w:cs="Times New Roman"/>
          <w:sz w:val="24"/>
          <w:szCs w:val="24"/>
        </w:rPr>
        <w:t>.</w:t>
      </w:r>
      <w:r w:rsidRPr="00EE2A97">
        <w:rPr>
          <w:rFonts w:ascii="Times New Roman" w:eastAsia="Times New Roman" w:hAnsi="Times New Roman" w:cs="Times New Roman"/>
          <w:sz w:val="24"/>
          <w:szCs w:val="24"/>
        </w:rPr>
        <w:t xml:space="preserve"> на человека, что несколько больше норм, используемых в ряде действующих и утративших силу рекомендательных документах. </w:t>
      </w:r>
    </w:p>
    <w:p w:rsidR="0082415E" w:rsidRPr="00EE2A97" w:rsidRDefault="00A95A8A" w:rsidP="001858F2">
      <w:r w:rsidRPr="00EE2A97">
        <w:t>П</w:t>
      </w:r>
      <w:r w:rsidR="0082415E" w:rsidRPr="00EE2A97">
        <w:t xml:space="preserve">ри реорганизации </w:t>
      </w:r>
      <w:proofErr w:type="spellStart"/>
      <w:r w:rsidR="0082415E" w:rsidRPr="00EE2A97">
        <w:t>Исполдирекции</w:t>
      </w:r>
      <w:proofErr w:type="spellEnd"/>
      <w:r w:rsidR="0082415E" w:rsidRPr="00EE2A97">
        <w:t xml:space="preserve"> (на 30.01.2015) распределение и утверждение численности работников энергетической службы и службы ремонта происходило  без применения норм обслуживания, в отсутствии  расчётного обоснования.</w:t>
      </w:r>
    </w:p>
    <w:p w:rsidR="0082415E" w:rsidRPr="00EE2A97" w:rsidRDefault="0082415E" w:rsidP="004B7A4D">
      <w:r w:rsidRPr="00EE2A97">
        <w:t>В связи с увеличением общей численности этих слу</w:t>
      </w:r>
      <w:proofErr w:type="gramStart"/>
      <w:r w:rsidRPr="00EE2A97">
        <w:t>жб в дв</w:t>
      </w:r>
      <w:proofErr w:type="gramEnd"/>
      <w:r w:rsidRPr="00EE2A97">
        <w:t>ух учреждениях (Авто</w:t>
      </w:r>
      <w:r w:rsidR="006674EF" w:rsidRPr="00EE2A97">
        <w:t>хозяйство</w:t>
      </w:r>
      <w:r w:rsidRPr="00EE2A97">
        <w:t xml:space="preserve"> и  </w:t>
      </w:r>
      <w:proofErr w:type="spellStart"/>
      <w:r w:rsidRPr="00EE2A97">
        <w:t>Хоздирекци</w:t>
      </w:r>
      <w:r w:rsidR="006674EF" w:rsidRPr="00EE2A97">
        <w:t>я</w:t>
      </w:r>
      <w:proofErr w:type="spellEnd"/>
      <w:r w:rsidRPr="00EE2A97">
        <w:t xml:space="preserve">) на 24 ед. в 2015 году и на 23 в 2016 году (см. выше), </w:t>
      </w:r>
      <w:r w:rsidR="006674EF" w:rsidRPr="00EE2A97">
        <w:t>осуществлено сопоста</w:t>
      </w:r>
      <w:r w:rsidR="00A95A8A" w:rsidRPr="00EE2A97">
        <w:t>в</w:t>
      </w:r>
      <w:r w:rsidR="006674EF" w:rsidRPr="00EE2A97">
        <w:t>ление</w:t>
      </w:r>
      <w:r w:rsidRPr="00EE2A97">
        <w:t xml:space="preserve"> площади обслуживаемых зданий, приходящейся на 1 работника. </w:t>
      </w:r>
    </w:p>
    <w:tbl>
      <w:tblPr>
        <w:tblW w:w="989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26"/>
        <w:gridCol w:w="1276"/>
        <w:gridCol w:w="709"/>
        <w:gridCol w:w="708"/>
        <w:gridCol w:w="992"/>
        <w:gridCol w:w="992"/>
        <w:gridCol w:w="850"/>
        <w:gridCol w:w="851"/>
        <w:gridCol w:w="993"/>
        <w:gridCol w:w="994"/>
      </w:tblGrid>
      <w:tr w:rsidR="0082415E" w:rsidRPr="00EE2A97" w:rsidTr="001858F2">
        <w:tc>
          <w:tcPr>
            <w:tcW w:w="1526" w:type="dxa"/>
            <w:vMerge w:val="restart"/>
            <w:vAlign w:val="center"/>
          </w:tcPr>
          <w:p w:rsidR="0082415E" w:rsidRPr="00EE2A97" w:rsidRDefault="0082415E" w:rsidP="001858F2">
            <w:pPr>
              <w:ind w:firstLine="0"/>
              <w:jc w:val="center"/>
              <w:rPr>
                <w:b/>
                <w:sz w:val="20"/>
                <w:szCs w:val="20"/>
              </w:rPr>
            </w:pPr>
            <w:r w:rsidRPr="00EE2A97">
              <w:rPr>
                <w:b/>
                <w:sz w:val="20"/>
                <w:szCs w:val="20"/>
              </w:rPr>
              <w:t>Учреждение</w:t>
            </w:r>
          </w:p>
        </w:tc>
        <w:tc>
          <w:tcPr>
            <w:tcW w:w="1276" w:type="dxa"/>
            <w:vMerge w:val="restart"/>
          </w:tcPr>
          <w:p w:rsidR="0082415E" w:rsidRPr="00EE2A97" w:rsidRDefault="0082415E" w:rsidP="001858F2">
            <w:pPr>
              <w:ind w:firstLine="0"/>
              <w:jc w:val="center"/>
              <w:rPr>
                <w:b/>
                <w:sz w:val="20"/>
                <w:szCs w:val="20"/>
              </w:rPr>
            </w:pPr>
            <w:r w:rsidRPr="00EE2A97">
              <w:rPr>
                <w:b/>
                <w:sz w:val="20"/>
                <w:szCs w:val="20"/>
              </w:rPr>
              <w:t>Площадь обслужив.</w:t>
            </w:r>
          </w:p>
          <w:p w:rsidR="0082415E" w:rsidRPr="00EE2A97" w:rsidRDefault="0082415E" w:rsidP="001858F2">
            <w:pPr>
              <w:ind w:firstLine="0"/>
              <w:jc w:val="center"/>
              <w:rPr>
                <w:b/>
                <w:sz w:val="20"/>
                <w:szCs w:val="20"/>
              </w:rPr>
            </w:pPr>
            <w:r w:rsidRPr="00EE2A97">
              <w:rPr>
                <w:b/>
                <w:sz w:val="20"/>
                <w:szCs w:val="20"/>
              </w:rPr>
              <w:t>зданий</w:t>
            </w:r>
          </w:p>
        </w:tc>
        <w:tc>
          <w:tcPr>
            <w:tcW w:w="3401" w:type="dxa"/>
            <w:gridSpan w:val="4"/>
          </w:tcPr>
          <w:p w:rsidR="0082415E" w:rsidRPr="00EE2A97" w:rsidRDefault="0082415E" w:rsidP="001858F2">
            <w:pPr>
              <w:ind w:firstLine="0"/>
              <w:jc w:val="center"/>
              <w:rPr>
                <w:b/>
                <w:sz w:val="20"/>
                <w:szCs w:val="20"/>
              </w:rPr>
            </w:pPr>
            <w:r w:rsidRPr="00EE2A97">
              <w:rPr>
                <w:b/>
                <w:sz w:val="20"/>
                <w:szCs w:val="20"/>
              </w:rPr>
              <w:t>Энергетическая  служба</w:t>
            </w:r>
          </w:p>
        </w:tc>
        <w:tc>
          <w:tcPr>
            <w:tcW w:w="3688" w:type="dxa"/>
            <w:gridSpan w:val="4"/>
          </w:tcPr>
          <w:p w:rsidR="0082415E" w:rsidRPr="00EE2A97" w:rsidRDefault="0082415E" w:rsidP="001858F2">
            <w:pPr>
              <w:jc w:val="center"/>
              <w:rPr>
                <w:b/>
                <w:sz w:val="20"/>
                <w:szCs w:val="20"/>
              </w:rPr>
            </w:pPr>
            <w:r w:rsidRPr="00EE2A97">
              <w:rPr>
                <w:b/>
                <w:sz w:val="20"/>
                <w:szCs w:val="20"/>
              </w:rPr>
              <w:t>Служба ремонта</w:t>
            </w:r>
          </w:p>
        </w:tc>
      </w:tr>
      <w:tr w:rsidR="0082415E" w:rsidRPr="00EE2A97" w:rsidTr="001858F2">
        <w:trPr>
          <w:trHeight w:val="233"/>
        </w:trPr>
        <w:tc>
          <w:tcPr>
            <w:tcW w:w="1526" w:type="dxa"/>
            <w:vMerge/>
          </w:tcPr>
          <w:p w:rsidR="0082415E" w:rsidRPr="00EE2A97" w:rsidRDefault="0082415E" w:rsidP="001858F2">
            <w:pPr>
              <w:ind w:firstLine="0"/>
              <w:jc w:val="center"/>
              <w:rPr>
                <w:b/>
                <w:sz w:val="20"/>
                <w:szCs w:val="20"/>
              </w:rPr>
            </w:pPr>
          </w:p>
        </w:tc>
        <w:tc>
          <w:tcPr>
            <w:tcW w:w="1276" w:type="dxa"/>
            <w:vMerge/>
          </w:tcPr>
          <w:p w:rsidR="0082415E" w:rsidRPr="00EE2A97" w:rsidRDefault="0082415E" w:rsidP="001858F2">
            <w:pPr>
              <w:ind w:firstLine="0"/>
              <w:jc w:val="center"/>
              <w:rPr>
                <w:b/>
                <w:sz w:val="20"/>
                <w:szCs w:val="20"/>
              </w:rPr>
            </w:pPr>
          </w:p>
        </w:tc>
        <w:tc>
          <w:tcPr>
            <w:tcW w:w="1417" w:type="dxa"/>
            <w:gridSpan w:val="2"/>
          </w:tcPr>
          <w:p w:rsidR="0082415E" w:rsidRPr="00EE2A97" w:rsidRDefault="0082415E" w:rsidP="001858F2">
            <w:pPr>
              <w:ind w:right="-108" w:firstLine="0"/>
              <w:jc w:val="center"/>
              <w:rPr>
                <w:b/>
                <w:sz w:val="20"/>
                <w:szCs w:val="20"/>
              </w:rPr>
            </w:pPr>
            <w:r w:rsidRPr="00EE2A97">
              <w:rPr>
                <w:b/>
                <w:sz w:val="20"/>
                <w:szCs w:val="20"/>
              </w:rPr>
              <w:t>Численность,</w:t>
            </w:r>
          </w:p>
          <w:p w:rsidR="0082415E" w:rsidRPr="00EE2A97" w:rsidRDefault="0082415E" w:rsidP="001858F2">
            <w:pPr>
              <w:ind w:right="-108" w:firstLine="0"/>
              <w:jc w:val="center"/>
              <w:rPr>
                <w:b/>
                <w:sz w:val="20"/>
                <w:szCs w:val="20"/>
              </w:rPr>
            </w:pPr>
            <w:r w:rsidRPr="00EE2A97">
              <w:rPr>
                <w:b/>
                <w:sz w:val="20"/>
                <w:szCs w:val="20"/>
              </w:rPr>
              <w:t>чел.</w:t>
            </w:r>
          </w:p>
        </w:tc>
        <w:tc>
          <w:tcPr>
            <w:tcW w:w="1984" w:type="dxa"/>
            <w:gridSpan w:val="2"/>
          </w:tcPr>
          <w:p w:rsidR="0082415E" w:rsidRPr="00EE2A97" w:rsidRDefault="0082415E" w:rsidP="001858F2">
            <w:pPr>
              <w:ind w:firstLine="0"/>
              <w:jc w:val="center"/>
              <w:rPr>
                <w:b/>
                <w:sz w:val="20"/>
                <w:szCs w:val="20"/>
              </w:rPr>
            </w:pPr>
            <w:r w:rsidRPr="00EE2A97">
              <w:rPr>
                <w:b/>
                <w:sz w:val="20"/>
                <w:szCs w:val="20"/>
              </w:rPr>
              <w:t>Площадь на 1 чел., кв</w:t>
            </w:r>
            <w:proofErr w:type="gramStart"/>
            <w:r w:rsidRPr="00EE2A97">
              <w:rPr>
                <w:b/>
                <w:sz w:val="20"/>
                <w:szCs w:val="20"/>
              </w:rPr>
              <w:t>.м</w:t>
            </w:r>
            <w:proofErr w:type="gramEnd"/>
          </w:p>
        </w:tc>
        <w:tc>
          <w:tcPr>
            <w:tcW w:w="1701" w:type="dxa"/>
            <w:gridSpan w:val="2"/>
          </w:tcPr>
          <w:p w:rsidR="0082415E" w:rsidRPr="00EE2A97" w:rsidRDefault="0082415E" w:rsidP="001858F2">
            <w:pPr>
              <w:ind w:firstLine="0"/>
              <w:jc w:val="center"/>
              <w:rPr>
                <w:b/>
                <w:sz w:val="20"/>
                <w:szCs w:val="20"/>
              </w:rPr>
            </w:pPr>
            <w:r w:rsidRPr="00EE2A97">
              <w:rPr>
                <w:b/>
                <w:sz w:val="20"/>
                <w:szCs w:val="20"/>
              </w:rPr>
              <w:t>Численность,</w:t>
            </w:r>
          </w:p>
          <w:p w:rsidR="0082415E" w:rsidRPr="00EE2A97" w:rsidRDefault="0082415E" w:rsidP="001858F2">
            <w:pPr>
              <w:ind w:firstLine="0"/>
              <w:jc w:val="center"/>
              <w:rPr>
                <w:b/>
                <w:sz w:val="20"/>
                <w:szCs w:val="20"/>
              </w:rPr>
            </w:pPr>
            <w:r w:rsidRPr="00EE2A97">
              <w:rPr>
                <w:b/>
                <w:sz w:val="20"/>
                <w:szCs w:val="20"/>
              </w:rPr>
              <w:t>чел.</w:t>
            </w:r>
          </w:p>
        </w:tc>
        <w:tc>
          <w:tcPr>
            <w:tcW w:w="1987" w:type="dxa"/>
            <w:gridSpan w:val="2"/>
          </w:tcPr>
          <w:p w:rsidR="0082415E" w:rsidRPr="00EE2A97" w:rsidRDefault="0082415E" w:rsidP="001858F2">
            <w:pPr>
              <w:ind w:firstLine="0"/>
              <w:jc w:val="center"/>
              <w:rPr>
                <w:b/>
                <w:sz w:val="20"/>
                <w:szCs w:val="20"/>
              </w:rPr>
            </w:pPr>
            <w:r w:rsidRPr="00EE2A97">
              <w:rPr>
                <w:b/>
                <w:sz w:val="20"/>
                <w:szCs w:val="20"/>
              </w:rPr>
              <w:t>Площадь на 1 чел., кв</w:t>
            </w:r>
            <w:proofErr w:type="gramStart"/>
            <w:r w:rsidRPr="00EE2A97">
              <w:rPr>
                <w:b/>
                <w:sz w:val="20"/>
                <w:szCs w:val="20"/>
              </w:rPr>
              <w:t>.м</w:t>
            </w:r>
            <w:proofErr w:type="gramEnd"/>
          </w:p>
        </w:tc>
      </w:tr>
      <w:tr w:rsidR="0082415E" w:rsidRPr="00EE2A97" w:rsidTr="001858F2">
        <w:trPr>
          <w:trHeight w:val="233"/>
        </w:trPr>
        <w:tc>
          <w:tcPr>
            <w:tcW w:w="1526" w:type="dxa"/>
            <w:vMerge/>
          </w:tcPr>
          <w:p w:rsidR="0082415E" w:rsidRPr="00EE2A97" w:rsidRDefault="0082415E" w:rsidP="001858F2">
            <w:pPr>
              <w:ind w:firstLine="0"/>
              <w:jc w:val="center"/>
              <w:rPr>
                <w:b/>
                <w:sz w:val="20"/>
                <w:szCs w:val="20"/>
              </w:rPr>
            </w:pPr>
          </w:p>
        </w:tc>
        <w:tc>
          <w:tcPr>
            <w:tcW w:w="1276" w:type="dxa"/>
            <w:vMerge/>
          </w:tcPr>
          <w:p w:rsidR="0082415E" w:rsidRPr="00EE2A97" w:rsidRDefault="0082415E" w:rsidP="001858F2">
            <w:pPr>
              <w:ind w:firstLine="0"/>
              <w:jc w:val="center"/>
              <w:rPr>
                <w:b/>
                <w:sz w:val="20"/>
                <w:szCs w:val="20"/>
              </w:rPr>
            </w:pPr>
          </w:p>
        </w:tc>
        <w:tc>
          <w:tcPr>
            <w:tcW w:w="709" w:type="dxa"/>
          </w:tcPr>
          <w:p w:rsidR="0082415E" w:rsidRPr="00EE2A97" w:rsidRDefault="0082415E" w:rsidP="001858F2">
            <w:pPr>
              <w:ind w:firstLine="0"/>
              <w:jc w:val="center"/>
              <w:rPr>
                <w:b/>
                <w:sz w:val="20"/>
                <w:szCs w:val="20"/>
              </w:rPr>
            </w:pPr>
            <w:r w:rsidRPr="00EE2A97">
              <w:rPr>
                <w:b/>
                <w:sz w:val="20"/>
                <w:szCs w:val="20"/>
              </w:rPr>
              <w:t>2015</w:t>
            </w:r>
          </w:p>
        </w:tc>
        <w:tc>
          <w:tcPr>
            <w:tcW w:w="708" w:type="dxa"/>
          </w:tcPr>
          <w:p w:rsidR="0082415E" w:rsidRPr="00EE2A97" w:rsidRDefault="0082415E" w:rsidP="001858F2">
            <w:pPr>
              <w:ind w:right="-108" w:firstLine="0"/>
              <w:jc w:val="center"/>
              <w:rPr>
                <w:b/>
                <w:sz w:val="20"/>
                <w:szCs w:val="20"/>
              </w:rPr>
            </w:pPr>
            <w:r w:rsidRPr="00EE2A97">
              <w:rPr>
                <w:b/>
                <w:sz w:val="20"/>
                <w:szCs w:val="20"/>
              </w:rPr>
              <w:t>2016</w:t>
            </w:r>
          </w:p>
        </w:tc>
        <w:tc>
          <w:tcPr>
            <w:tcW w:w="992" w:type="dxa"/>
          </w:tcPr>
          <w:p w:rsidR="0082415E" w:rsidRPr="00EE2A97" w:rsidRDefault="0082415E" w:rsidP="001858F2">
            <w:pPr>
              <w:ind w:firstLine="0"/>
              <w:jc w:val="center"/>
              <w:rPr>
                <w:b/>
                <w:sz w:val="20"/>
                <w:szCs w:val="20"/>
              </w:rPr>
            </w:pPr>
            <w:r w:rsidRPr="00EE2A97">
              <w:rPr>
                <w:b/>
                <w:sz w:val="20"/>
                <w:szCs w:val="20"/>
              </w:rPr>
              <w:t>2015</w:t>
            </w:r>
          </w:p>
        </w:tc>
        <w:tc>
          <w:tcPr>
            <w:tcW w:w="992" w:type="dxa"/>
          </w:tcPr>
          <w:p w:rsidR="0082415E" w:rsidRPr="00EE2A97" w:rsidRDefault="0082415E" w:rsidP="001858F2">
            <w:pPr>
              <w:ind w:firstLine="0"/>
              <w:jc w:val="center"/>
              <w:rPr>
                <w:b/>
                <w:sz w:val="20"/>
                <w:szCs w:val="20"/>
              </w:rPr>
            </w:pPr>
            <w:r w:rsidRPr="00EE2A97">
              <w:rPr>
                <w:b/>
                <w:sz w:val="20"/>
                <w:szCs w:val="20"/>
              </w:rPr>
              <w:t>2016</w:t>
            </w:r>
          </w:p>
        </w:tc>
        <w:tc>
          <w:tcPr>
            <w:tcW w:w="850" w:type="dxa"/>
          </w:tcPr>
          <w:p w:rsidR="0082415E" w:rsidRPr="00EE2A97" w:rsidRDefault="0082415E" w:rsidP="001858F2">
            <w:pPr>
              <w:ind w:firstLine="0"/>
              <w:jc w:val="center"/>
              <w:rPr>
                <w:b/>
                <w:sz w:val="20"/>
                <w:szCs w:val="20"/>
              </w:rPr>
            </w:pPr>
            <w:r w:rsidRPr="00EE2A97">
              <w:rPr>
                <w:b/>
                <w:sz w:val="20"/>
                <w:szCs w:val="20"/>
              </w:rPr>
              <w:t>2015</w:t>
            </w:r>
          </w:p>
        </w:tc>
        <w:tc>
          <w:tcPr>
            <w:tcW w:w="851" w:type="dxa"/>
          </w:tcPr>
          <w:p w:rsidR="0082415E" w:rsidRPr="00EE2A97" w:rsidRDefault="0082415E" w:rsidP="001858F2">
            <w:pPr>
              <w:ind w:firstLine="0"/>
              <w:jc w:val="center"/>
              <w:rPr>
                <w:b/>
                <w:sz w:val="20"/>
                <w:szCs w:val="20"/>
              </w:rPr>
            </w:pPr>
            <w:r w:rsidRPr="00EE2A97">
              <w:rPr>
                <w:b/>
                <w:sz w:val="20"/>
                <w:szCs w:val="20"/>
              </w:rPr>
              <w:t>2016</w:t>
            </w:r>
          </w:p>
        </w:tc>
        <w:tc>
          <w:tcPr>
            <w:tcW w:w="993" w:type="dxa"/>
          </w:tcPr>
          <w:p w:rsidR="0082415E" w:rsidRPr="00EE2A97" w:rsidRDefault="0082415E" w:rsidP="001858F2">
            <w:pPr>
              <w:ind w:firstLine="0"/>
              <w:jc w:val="center"/>
              <w:rPr>
                <w:b/>
                <w:sz w:val="20"/>
                <w:szCs w:val="20"/>
              </w:rPr>
            </w:pPr>
            <w:r w:rsidRPr="00EE2A97">
              <w:rPr>
                <w:b/>
                <w:sz w:val="20"/>
                <w:szCs w:val="20"/>
              </w:rPr>
              <w:t>2015</w:t>
            </w:r>
          </w:p>
        </w:tc>
        <w:tc>
          <w:tcPr>
            <w:tcW w:w="994" w:type="dxa"/>
          </w:tcPr>
          <w:p w:rsidR="0082415E" w:rsidRPr="00EE2A97" w:rsidRDefault="0082415E" w:rsidP="001858F2">
            <w:pPr>
              <w:ind w:firstLine="0"/>
              <w:jc w:val="center"/>
              <w:rPr>
                <w:b/>
                <w:sz w:val="20"/>
                <w:szCs w:val="20"/>
              </w:rPr>
            </w:pPr>
            <w:r w:rsidRPr="00EE2A97">
              <w:rPr>
                <w:b/>
                <w:sz w:val="20"/>
                <w:szCs w:val="20"/>
              </w:rPr>
              <w:t>2016</w:t>
            </w:r>
          </w:p>
        </w:tc>
      </w:tr>
      <w:tr w:rsidR="0082415E" w:rsidRPr="00EE2A97" w:rsidTr="001858F2">
        <w:tc>
          <w:tcPr>
            <w:tcW w:w="1526" w:type="dxa"/>
          </w:tcPr>
          <w:p w:rsidR="0082415E" w:rsidRPr="00EE2A97" w:rsidRDefault="0082415E" w:rsidP="001858F2">
            <w:pPr>
              <w:ind w:firstLine="0"/>
              <w:rPr>
                <w:sz w:val="20"/>
                <w:szCs w:val="20"/>
              </w:rPr>
            </w:pPr>
            <w:r w:rsidRPr="00EE2A97">
              <w:rPr>
                <w:sz w:val="20"/>
                <w:szCs w:val="20"/>
              </w:rPr>
              <w:t>Автохозяйство</w:t>
            </w:r>
          </w:p>
        </w:tc>
        <w:tc>
          <w:tcPr>
            <w:tcW w:w="1276" w:type="dxa"/>
          </w:tcPr>
          <w:p w:rsidR="0082415E" w:rsidRPr="00EE2A97" w:rsidRDefault="0082415E" w:rsidP="001858F2">
            <w:pPr>
              <w:ind w:firstLine="0"/>
              <w:rPr>
                <w:sz w:val="20"/>
                <w:szCs w:val="20"/>
              </w:rPr>
            </w:pPr>
            <w:r w:rsidRPr="00EE2A97">
              <w:rPr>
                <w:sz w:val="20"/>
                <w:szCs w:val="20"/>
              </w:rPr>
              <w:t>24 224,9*</w:t>
            </w:r>
          </w:p>
        </w:tc>
        <w:tc>
          <w:tcPr>
            <w:tcW w:w="709" w:type="dxa"/>
          </w:tcPr>
          <w:p w:rsidR="0082415E" w:rsidRPr="00EE2A97" w:rsidRDefault="0082415E" w:rsidP="001858F2">
            <w:pPr>
              <w:ind w:firstLine="0"/>
              <w:jc w:val="center"/>
              <w:rPr>
                <w:sz w:val="20"/>
                <w:szCs w:val="20"/>
              </w:rPr>
            </w:pPr>
            <w:r w:rsidRPr="00EE2A97">
              <w:rPr>
                <w:sz w:val="20"/>
                <w:szCs w:val="20"/>
              </w:rPr>
              <w:t>15</w:t>
            </w:r>
          </w:p>
        </w:tc>
        <w:tc>
          <w:tcPr>
            <w:tcW w:w="708" w:type="dxa"/>
          </w:tcPr>
          <w:p w:rsidR="0082415E" w:rsidRPr="00EE2A97" w:rsidRDefault="0082415E" w:rsidP="001858F2">
            <w:pPr>
              <w:ind w:right="-108" w:firstLine="0"/>
              <w:jc w:val="center"/>
              <w:rPr>
                <w:sz w:val="20"/>
                <w:szCs w:val="20"/>
              </w:rPr>
            </w:pPr>
            <w:r w:rsidRPr="00EE2A97">
              <w:rPr>
                <w:sz w:val="20"/>
                <w:szCs w:val="20"/>
              </w:rPr>
              <w:t>17</w:t>
            </w:r>
          </w:p>
        </w:tc>
        <w:tc>
          <w:tcPr>
            <w:tcW w:w="992" w:type="dxa"/>
          </w:tcPr>
          <w:p w:rsidR="0082415E" w:rsidRPr="00EE2A97" w:rsidRDefault="0082415E" w:rsidP="001858F2">
            <w:pPr>
              <w:ind w:firstLine="0"/>
              <w:jc w:val="center"/>
              <w:rPr>
                <w:sz w:val="20"/>
                <w:szCs w:val="20"/>
              </w:rPr>
            </w:pPr>
            <w:r w:rsidRPr="00EE2A97">
              <w:rPr>
                <w:sz w:val="20"/>
                <w:szCs w:val="20"/>
              </w:rPr>
              <w:t>1615</w:t>
            </w:r>
          </w:p>
        </w:tc>
        <w:tc>
          <w:tcPr>
            <w:tcW w:w="992" w:type="dxa"/>
          </w:tcPr>
          <w:p w:rsidR="0082415E" w:rsidRPr="00EE2A97" w:rsidRDefault="0082415E" w:rsidP="001858F2">
            <w:pPr>
              <w:ind w:firstLine="0"/>
              <w:jc w:val="center"/>
              <w:rPr>
                <w:sz w:val="20"/>
                <w:szCs w:val="20"/>
              </w:rPr>
            </w:pPr>
            <w:r w:rsidRPr="00EE2A97">
              <w:rPr>
                <w:sz w:val="20"/>
                <w:szCs w:val="20"/>
              </w:rPr>
              <w:t>1</w:t>
            </w:r>
            <w:r w:rsidR="006C3573" w:rsidRPr="00EE2A97">
              <w:rPr>
                <w:sz w:val="20"/>
                <w:szCs w:val="20"/>
              </w:rPr>
              <w:t xml:space="preserve"> </w:t>
            </w:r>
            <w:r w:rsidRPr="00EE2A97">
              <w:rPr>
                <w:sz w:val="20"/>
                <w:szCs w:val="20"/>
              </w:rPr>
              <w:t>425</w:t>
            </w:r>
          </w:p>
        </w:tc>
        <w:tc>
          <w:tcPr>
            <w:tcW w:w="850" w:type="dxa"/>
          </w:tcPr>
          <w:p w:rsidR="0082415E" w:rsidRPr="00EE2A97" w:rsidRDefault="0082415E" w:rsidP="001858F2">
            <w:pPr>
              <w:ind w:firstLine="0"/>
              <w:jc w:val="center"/>
              <w:rPr>
                <w:sz w:val="20"/>
                <w:szCs w:val="20"/>
              </w:rPr>
            </w:pPr>
            <w:r w:rsidRPr="00EE2A97">
              <w:rPr>
                <w:sz w:val="20"/>
                <w:szCs w:val="20"/>
              </w:rPr>
              <w:t>18</w:t>
            </w:r>
          </w:p>
        </w:tc>
        <w:tc>
          <w:tcPr>
            <w:tcW w:w="851" w:type="dxa"/>
          </w:tcPr>
          <w:p w:rsidR="0082415E" w:rsidRPr="00EE2A97" w:rsidRDefault="0082415E" w:rsidP="001858F2">
            <w:pPr>
              <w:ind w:firstLine="0"/>
              <w:jc w:val="center"/>
              <w:rPr>
                <w:sz w:val="20"/>
                <w:szCs w:val="20"/>
              </w:rPr>
            </w:pPr>
            <w:r w:rsidRPr="00EE2A97">
              <w:rPr>
                <w:sz w:val="20"/>
                <w:szCs w:val="20"/>
              </w:rPr>
              <w:t>22</w:t>
            </w:r>
          </w:p>
        </w:tc>
        <w:tc>
          <w:tcPr>
            <w:tcW w:w="993" w:type="dxa"/>
          </w:tcPr>
          <w:p w:rsidR="0082415E" w:rsidRPr="00EE2A97" w:rsidRDefault="006C3573" w:rsidP="001858F2">
            <w:pPr>
              <w:ind w:firstLine="0"/>
              <w:jc w:val="center"/>
              <w:rPr>
                <w:sz w:val="20"/>
                <w:szCs w:val="20"/>
              </w:rPr>
            </w:pPr>
            <w:r w:rsidRPr="00EE2A97">
              <w:rPr>
                <w:sz w:val="20"/>
                <w:szCs w:val="20"/>
              </w:rPr>
              <w:t>1 346</w:t>
            </w:r>
          </w:p>
        </w:tc>
        <w:tc>
          <w:tcPr>
            <w:tcW w:w="994" w:type="dxa"/>
          </w:tcPr>
          <w:p w:rsidR="0082415E" w:rsidRPr="00EE2A97" w:rsidRDefault="006C3573" w:rsidP="001858F2">
            <w:pPr>
              <w:ind w:firstLine="0"/>
              <w:jc w:val="center"/>
              <w:rPr>
                <w:sz w:val="20"/>
                <w:szCs w:val="20"/>
              </w:rPr>
            </w:pPr>
            <w:r w:rsidRPr="00EE2A97">
              <w:rPr>
                <w:sz w:val="20"/>
                <w:szCs w:val="20"/>
              </w:rPr>
              <w:t>1 101</w:t>
            </w:r>
          </w:p>
        </w:tc>
      </w:tr>
      <w:tr w:rsidR="0082415E" w:rsidRPr="00EE2A97" w:rsidTr="001858F2">
        <w:tc>
          <w:tcPr>
            <w:tcW w:w="1526" w:type="dxa"/>
          </w:tcPr>
          <w:p w:rsidR="0082415E" w:rsidRPr="00EE2A97" w:rsidRDefault="0082415E" w:rsidP="001858F2">
            <w:pPr>
              <w:ind w:firstLine="0"/>
              <w:rPr>
                <w:sz w:val="20"/>
                <w:szCs w:val="20"/>
              </w:rPr>
            </w:pPr>
            <w:proofErr w:type="spellStart"/>
            <w:r w:rsidRPr="00EE2A97">
              <w:rPr>
                <w:sz w:val="20"/>
                <w:szCs w:val="20"/>
              </w:rPr>
              <w:t>Хоздирекция</w:t>
            </w:r>
            <w:proofErr w:type="spellEnd"/>
          </w:p>
        </w:tc>
        <w:tc>
          <w:tcPr>
            <w:tcW w:w="1276" w:type="dxa"/>
          </w:tcPr>
          <w:p w:rsidR="0082415E" w:rsidRPr="00EE2A97" w:rsidRDefault="0082415E" w:rsidP="001858F2">
            <w:pPr>
              <w:ind w:firstLine="0"/>
              <w:rPr>
                <w:sz w:val="20"/>
                <w:szCs w:val="20"/>
              </w:rPr>
            </w:pPr>
            <w:r w:rsidRPr="00EE2A97">
              <w:rPr>
                <w:sz w:val="20"/>
                <w:szCs w:val="20"/>
              </w:rPr>
              <w:t>36</w:t>
            </w:r>
            <w:r w:rsidR="006C3573" w:rsidRPr="00EE2A97">
              <w:rPr>
                <w:sz w:val="20"/>
                <w:szCs w:val="20"/>
              </w:rPr>
              <w:t xml:space="preserve"> </w:t>
            </w:r>
            <w:r w:rsidRPr="00EE2A97">
              <w:rPr>
                <w:sz w:val="20"/>
                <w:szCs w:val="20"/>
              </w:rPr>
              <w:t>702,47</w:t>
            </w:r>
          </w:p>
        </w:tc>
        <w:tc>
          <w:tcPr>
            <w:tcW w:w="709" w:type="dxa"/>
          </w:tcPr>
          <w:p w:rsidR="0082415E" w:rsidRPr="00EE2A97" w:rsidRDefault="0082415E" w:rsidP="001858F2">
            <w:pPr>
              <w:ind w:firstLine="0"/>
              <w:jc w:val="center"/>
              <w:rPr>
                <w:sz w:val="20"/>
                <w:szCs w:val="20"/>
              </w:rPr>
            </w:pPr>
            <w:r w:rsidRPr="00EE2A97">
              <w:rPr>
                <w:sz w:val="20"/>
                <w:szCs w:val="20"/>
              </w:rPr>
              <w:t>17</w:t>
            </w:r>
          </w:p>
        </w:tc>
        <w:tc>
          <w:tcPr>
            <w:tcW w:w="708" w:type="dxa"/>
          </w:tcPr>
          <w:p w:rsidR="0082415E" w:rsidRPr="00EE2A97" w:rsidRDefault="0082415E" w:rsidP="001858F2">
            <w:pPr>
              <w:ind w:right="-108" w:firstLine="0"/>
              <w:jc w:val="center"/>
              <w:rPr>
                <w:sz w:val="20"/>
                <w:szCs w:val="20"/>
              </w:rPr>
            </w:pPr>
            <w:r w:rsidRPr="00EE2A97">
              <w:rPr>
                <w:sz w:val="20"/>
                <w:szCs w:val="20"/>
              </w:rPr>
              <w:t>17</w:t>
            </w:r>
          </w:p>
        </w:tc>
        <w:tc>
          <w:tcPr>
            <w:tcW w:w="992" w:type="dxa"/>
          </w:tcPr>
          <w:p w:rsidR="0082415E" w:rsidRPr="00EE2A97" w:rsidRDefault="0082415E" w:rsidP="001858F2">
            <w:pPr>
              <w:ind w:firstLine="0"/>
              <w:jc w:val="center"/>
              <w:rPr>
                <w:sz w:val="20"/>
                <w:szCs w:val="20"/>
              </w:rPr>
            </w:pPr>
            <w:r w:rsidRPr="00EE2A97">
              <w:rPr>
                <w:sz w:val="20"/>
                <w:szCs w:val="20"/>
              </w:rPr>
              <w:t>2 159</w:t>
            </w:r>
          </w:p>
        </w:tc>
        <w:tc>
          <w:tcPr>
            <w:tcW w:w="992" w:type="dxa"/>
          </w:tcPr>
          <w:p w:rsidR="0082415E" w:rsidRPr="00EE2A97" w:rsidRDefault="0082415E" w:rsidP="001858F2">
            <w:pPr>
              <w:ind w:firstLine="0"/>
              <w:jc w:val="center"/>
              <w:rPr>
                <w:sz w:val="20"/>
                <w:szCs w:val="20"/>
              </w:rPr>
            </w:pPr>
            <w:r w:rsidRPr="00EE2A97">
              <w:rPr>
                <w:sz w:val="20"/>
                <w:szCs w:val="20"/>
              </w:rPr>
              <w:t>2 159</w:t>
            </w:r>
          </w:p>
        </w:tc>
        <w:tc>
          <w:tcPr>
            <w:tcW w:w="850" w:type="dxa"/>
          </w:tcPr>
          <w:p w:rsidR="0082415E" w:rsidRPr="00EE2A97" w:rsidRDefault="0082415E" w:rsidP="001858F2">
            <w:pPr>
              <w:ind w:firstLine="0"/>
              <w:jc w:val="center"/>
              <w:rPr>
                <w:sz w:val="20"/>
                <w:szCs w:val="20"/>
              </w:rPr>
            </w:pPr>
            <w:r w:rsidRPr="00EE2A97">
              <w:rPr>
                <w:sz w:val="20"/>
                <w:szCs w:val="20"/>
              </w:rPr>
              <w:t>19</w:t>
            </w:r>
          </w:p>
        </w:tc>
        <w:tc>
          <w:tcPr>
            <w:tcW w:w="851" w:type="dxa"/>
          </w:tcPr>
          <w:p w:rsidR="0082415E" w:rsidRPr="00EE2A97" w:rsidRDefault="0082415E" w:rsidP="001858F2">
            <w:pPr>
              <w:ind w:firstLine="0"/>
              <w:jc w:val="center"/>
              <w:rPr>
                <w:sz w:val="20"/>
                <w:szCs w:val="20"/>
              </w:rPr>
            </w:pPr>
            <w:r w:rsidRPr="00EE2A97">
              <w:rPr>
                <w:sz w:val="20"/>
                <w:szCs w:val="20"/>
              </w:rPr>
              <w:t>19</w:t>
            </w:r>
          </w:p>
        </w:tc>
        <w:tc>
          <w:tcPr>
            <w:tcW w:w="993" w:type="dxa"/>
          </w:tcPr>
          <w:p w:rsidR="0082415E" w:rsidRPr="00EE2A97" w:rsidRDefault="0082415E" w:rsidP="001858F2">
            <w:pPr>
              <w:ind w:firstLine="0"/>
              <w:jc w:val="center"/>
              <w:rPr>
                <w:sz w:val="20"/>
                <w:szCs w:val="20"/>
              </w:rPr>
            </w:pPr>
            <w:r w:rsidRPr="00EE2A97">
              <w:rPr>
                <w:sz w:val="20"/>
                <w:szCs w:val="20"/>
              </w:rPr>
              <w:t>1</w:t>
            </w:r>
            <w:r w:rsidR="006C3573" w:rsidRPr="00EE2A97">
              <w:rPr>
                <w:sz w:val="20"/>
                <w:szCs w:val="20"/>
              </w:rPr>
              <w:t xml:space="preserve"> </w:t>
            </w:r>
            <w:r w:rsidRPr="00EE2A97">
              <w:rPr>
                <w:sz w:val="20"/>
                <w:szCs w:val="20"/>
              </w:rPr>
              <w:t>93</w:t>
            </w:r>
            <w:r w:rsidR="006C3573" w:rsidRPr="00EE2A97">
              <w:rPr>
                <w:sz w:val="20"/>
                <w:szCs w:val="20"/>
              </w:rPr>
              <w:t>2</w:t>
            </w:r>
          </w:p>
        </w:tc>
        <w:tc>
          <w:tcPr>
            <w:tcW w:w="994" w:type="dxa"/>
          </w:tcPr>
          <w:p w:rsidR="0082415E" w:rsidRPr="00EE2A97" w:rsidRDefault="006C3573" w:rsidP="001858F2">
            <w:pPr>
              <w:ind w:firstLine="0"/>
              <w:jc w:val="center"/>
              <w:rPr>
                <w:sz w:val="20"/>
                <w:szCs w:val="20"/>
              </w:rPr>
            </w:pPr>
            <w:r w:rsidRPr="00EE2A97">
              <w:rPr>
                <w:sz w:val="20"/>
                <w:szCs w:val="20"/>
              </w:rPr>
              <w:t>1 932</w:t>
            </w:r>
          </w:p>
        </w:tc>
      </w:tr>
    </w:tbl>
    <w:p w:rsidR="0082415E" w:rsidRPr="00EE2A97" w:rsidRDefault="0082415E" w:rsidP="001858F2">
      <w:pPr>
        <w:pStyle w:val="af1"/>
        <w:spacing w:after="0" w:line="240" w:lineRule="auto"/>
        <w:ind w:left="0"/>
        <w:rPr>
          <w:rFonts w:ascii="Times New Roman" w:eastAsia="Times New Roman" w:hAnsi="Times New Roman" w:cs="Times New Roman"/>
        </w:rPr>
      </w:pPr>
      <w:r w:rsidRPr="00EE2A97">
        <w:rPr>
          <w:rFonts w:ascii="Times New Roman" w:eastAsia="Times New Roman" w:hAnsi="Times New Roman" w:cs="Times New Roman"/>
        </w:rPr>
        <w:t>*информация из годового отчёта Автохозяйства за 2015 год</w:t>
      </w:r>
      <w:r w:rsidR="001858F2" w:rsidRPr="00EE2A97">
        <w:rPr>
          <w:rFonts w:ascii="Times New Roman" w:eastAsia="Times New Roman" w:hAnsi="Times New Roman" w:cs="Times New Roman"/>
        </w:rPr>
        <w:t>.</w:t>
      </w:r>
    </w:p>
    <w:p w:rsidR="001858F2" w:rsidRPr="00EE2A97" w:rsidRDefault="001858F2" w:rsidP="001858F2">
      <w:pPr>
        <w:pStyle w:val="af1"/>
        <w:spacing w:after="0" w:line="240" w:lineRule="auto"/>
        <w:ind w:left="0"/>
        <w:rPr>
          <w:rFonts w:ascii="Times New Roman" w:eastAsia="Times New Roman" w:hAnsi="Times New Roman" w:cs="Times New Roman"/>
        </w:rPr>
      </w:pPr>
    </w:p>
    <w:p w:rsidR="0082415E" w:rsidRPr="00EE2A97" w:rsidRDefault="0082415E" w:rsidP="004B7A4D">
      <w:r w:rsidRPr="00EE2A97">
        <w:t>Как видно из представленной информации</w:t>
      </w:r>
      <w:r w:rsidR="00EE2A97" w:rsidRPr="00EE2A97">
        <w:t>,</w:t>
      </w:r>
      <w:r w:rsidRPr="00EE2A97">
        <w:t xml:space="preserve"> на 1 работника </w:t>
      </w:r>
      <w:proofErr w:type="spellStart"/>
      <w:r w:rsidRPr="00EE2A97">
        <w:t>Хоздирекции</w:t>
      </w:r>
      <w:proofErr w:type="spellEnd"/>
      <w:r w:rsidRPr="00EE2A97">
        <w:t xml:space="preserve"> приходится  </w:t>
      </w:r>
      <w:r w:rsidR="00A95A8A" w:rsidRPr="00EE2A97">
        <w:t xml:space="preserve">существенно больше </w:t>
      </w:r>
      <w:r w:rsidRPr="00EE2A97">
        <w:t>обслуживаемой площади</w:t>
      </w:r>
      <w:r w:rsidR="00A95A8A" w:rsidRPr="00EE2A97">
        <w:t>, как по энергетической службе, так и по службе ремонта.</w:t>
      </w:r>
    </w:p>
    <w:p w:rsidR="0082415E" w:rsidRPr="00EE2A97" w:rsidRDefault="0082415E" w:rsidP="004B7A4D">
      <w:r w:rsidRPr="00EE2A97">
        <w:t>Учреждением предпринималась попытка оценить необходимую численность энергетической службы. На основе нормативов численности рабочих, занятых обслуживанием общественных зданий, действовавших до 1991 года, произведён расчёт нормативной численности исходя из обслуживаемой площади и количества работников в здании, согласно которому штатная численность энергетической службы должна составлять 29 единиц, т.е. выше утверждённой Учреждению на 12 единиц.</w:t>
      </w:r>
    </w:p>
    <w:p w:rsidR="0082415E" w:rsidRPr="00EE2A97" w:rsidRDefault="00A95A8A" w:rsidP="004B7A4D">
      <w:r w:rsidRPr="00EE2A97">
        <w:t>Исследование</w:t>
      </w:r>
      <w:r w:rsidR="00EE2A97" w:rsidRPr="00EE2A97">
        <w:t>м</w:t>
      </w:r>
      <w:r w:rsidRPr="00EE2A97">
        <w:t xml:space="preserve"> вопросов </w:t>
      </w:r>
      <w:r w:rsidR="0082415E" w:rsidRPr="00EE2A97">
        <w:t xml:space="preserve">загруженности работников </w:t>
      </w:r>
      <w:proofErr w:type="spellStart"/>
      <w:r w:rsidR="0082415E" w:rsidRPr="00EE2A97">
        <w:t>Хоздирекции</w:t>
      </w:r>
      <w:proofErr w:type="spellEnd"/>
      <w:r w:rsidR="0082415E" w:rsidRPr="00EE2A97">
        <w:t xml:space="preserve"> </w:t>
      </w:r>
      <w:r w:rsidRPr="00EE2A97">
        <w:t>установлено, что с</w:t>
      </w:r>
      <w:r w:rsidR="0082415E" w:rsidRPr="00EE2A97">
        <w:t xml:space="preserve">илами службы ремонта с февраля по декабрь 2015 года выполнено 300 заявок из 312 поступивших, с января по апрель 2016 года выполнено 126 заявок из 136 поступивших. Силами энергетической службы в 2015 году исполнено 348 заявок из 367 поступивших. </w:t>
      </w:r>
    </w:p>
    <w:p w:rsidR="0082415E" w:rsidRPr="00EE2A97" w:rsidRDefault="00A95A8A" w:rsidP="004B7A4D">
      <w:r w:rsidRPr="00EE2A97">
        <w:t>Однако</w:t>
      </w:r>
      <w:r w:rsidR="0082415E" w:rsidRPr="00EE2A97">
        <w:t xml:space="preserve"> оценить штат</w:t>
      </w:r>
      <w:r w:rsidRPr="00EE2A97">
        <w:t xml:space="preserve">ную численность этих служб, как </w:t>
      </w:r>
      <w:r w:rsidR="0082415E" w:rsidRPr="00EE2A97">
        <w:t>необходимую и достаточную</w:t>
      </w:r>
      <w:r w:rsidRPr="00EE2A97">
        <w:t>,</w:t>
      </w:r>
      <w:r w:rsidR="0082415E" w:rsidRPr="00EE2A97">
        <w:t xml:space="preserve"> не представилось </w:t>
      </w:r>
      <w:proofErr w:type="gramStart"/>
      <w:r w:rsidR="0082415E" w:rsidRPr="00EE2A97">
        <w:t>возможным</w:t>
      </w:r>
      <w:proofErr w:type="gramEnd"/>
      <w:r w:rsidR="0082415E" w:rsidRPr="00EE2A97">
        <w:t xml:space="preserve">. Проверка документации учреждения (Журналов выполненных заявок, журнала выполненных работ) показала, что учёт выполненных работ по конкретным работникам не организован, подтвердить их загруженность невозможно. </w:t>
      </w:r>
    </w:p>
    <w:p w:rsidR="0082415E" w:rsidRPr="00ED4FC4" w:rsidRDefault="0082415E" w:rsidP="004B7A4D">
      <w:r w:rsidRPr="00EE2A97">
        <w:t xml:space="preserve">Таким образом, до настоящего времени учредителями Автохозяйства и </w:t>
      </w:r>
      <w:proofErr w:type="spellStart"/>
      <w:r w:rsidRPr="00EE2A97">
        <w:t>Хоздирекции</w:t>
      </w:r>
      <w:proofErr w:type="spellEnd"/>
      <w:r w:rsidRPr="00EE2A97">
        <w:t xml:space="preserve"> предельная штатная численность рассматриваемых учреждений устанавливается без применения норм труда, что приводит к разной загруженности рабочих однородных специальностей, не позволяет обосновать эту численность и обеспечить оптимизацию расходов на обслуживание помещений, в которых расположены органы власти </w:t>
      </w:r>
      <w:r w:rsidRPr="00ED4FC4">
        <w:t xml:space="preserve">Волгоградской области. </w:t>
      </w:r>
    </w:p>
    <w:p w:rsidR="005073CB" w:rsidRPr="00ED4FC4" w:rsidRDefault="004457A4" w:rsidP="004B7A4D">
      <w:r w:rsidRPr="00ED4FC4">
        <w:t>Как указано выше</w:t>
      </w:r>
      <w:r w:rsidR="00EE2A97" w:rsidRPr="00ED4FC4">
        <w:t>,</w:t>
      </w:r>
      <w:r w:rsidRPr="00ED4FC4">
        <w:t xml:space="preserve"> в соответствии с п. 2.2  Устава </w:t>
      </w:r>
      <w:proofErr w:type="spellStart"/>
      <w:r w:rsidRPr="00ED4FC4">
        <w:t>Хоздирекции</w:t>
      </w:r>
      <w:proofErr w:type="spellEnd"/>
      <w:r w:rsidR="005073CB" w:rsidRPr="00ED4FC4">
        <w:t xml:space="preserve"> предметом и основной целью деятельности </w:t>
      </w:r>
      <w:r w:rsidRPr="00ED4FC4">
        <w:t>учреждения</w:t>
      </w:r>
      <w:r w:rsidR="005073CB" w:rsidRPr="00ED4FC4">
        <w:t xml:space="preserve"> являлось организационное, материально-техническое, хозяйственное обеспечение деятельности Администрации Волгоградской области, органов исполнительной власти Волгоградской области, а также иных государственных органов и организаций</w:t>
      </w:r>
      <w:r w:rsidRPr="00ED4FC4">
        <w:t>,</w:t>
      </w:r>
      <w:r w:rsidR="005073CB" w:rsidRPr="00ED4FC4">
        <w:t xml:space="preserve"> определ</w:t>
      </w:r>
      <w:r w:rsidRPr="00ED4FC4">
        <w:t>ённых</w:t>
      </w:r>
      <w:r w:rsidR="005073CB" w:rsidRPr="00ED4FC4">
        <w:t xml:space="preserve"> Учредителем. </w:t>
      </w:r>
    </w:p>
    <w:p w:rsidR="00ED4FC4" w:rsidRPr="00ED4FC4" w:rsidRDefault="004457A4" w:rsidP="00ED4FC4">
      <w:r w:rsidRPr="00ED4FC4">
        <w:t>По состоянию на дату проверки</w:t>
      </w:r>
      <w:r w:rsidR="005073CB" w:rsidRPr="00ED4FC4">
        <w:t xml:space="preserve"> Учредителем не определены объекты недвижимости и государственные органы и организации, в отношении которых </w:t>
      </w:r>
      <w:proofErr w:type="spellStart"/>
      <w:r w:rsidR="005073CB" w:rsidRPr="00ED4FC4">
        <w:t>Хоздирекция</w:t>
      </w:r>
      <w:proofErr w:type="spellEnd"/>
      <w:r w:rsidR="005073CB" w:rsidRPr="00ED4FC4">
        <w:t xml:space="preserve"> </w:t>
      </w:r>
      <w:proofErr w:type="gramStart"/>
      <w:r w:rsidR="005073CB" w:rsidRPr="00ED4FC4">
        <w:t>обязана</w:t>
      </w:r>
      <w:proofErr w:type="gramEnd"/>
      <w:r w:rsidR="005073CB" w:rsidRPr="00ED4FC4">
        <w:t xml:space="preserve"> выполнять свои функции.</w:t>
      </w:r>
      <w:r w:rsidRPr="00ED4FC4">
        <w:t xml:space="preserve"> </w:t>
      </w:r>
    </w:p>
    <w:p w:rsidR="005073CB" w:rsidRPr="00EE2A97" w:rsidRDefault="005073CB" w:rsidP="004B7A4D">
      <w:r w:rsidRPr="00ED4FC4">
        <w:t xml:space="preserve">В целях оценки качества исполнения </w:t>
      </w:r>
      <w:r w:rsidR="004457A4" w:rsidRPr="00ED4FC4">
        <w:t>у</w:t>
      </w:r>
      <w:r w:rsidRPr="00ED4FC4">
        <w:t xml:space="preserve">чреждением своих функций  </w:t>
      </w:r>
      <w:r w:rsidR="004457A4" w:rsidRPr="00ED4FC4">
        <w:t>на</w:t>
      </w:r>
      <w:r w:rsidRPr="00ED4FC4">
        <w:t>правлены запросы всем органам исполнительной</w:t>
      </w:r>
      <w:r w:rsidRPr="00EE2A97">
        <w:t xml:space="preserve"> власти. Соглас</w:t>
      </w:r>
      <w:r w:rsidR="004457A4" w:rsidRPr="00EE2A97">
        <w:t xml:space="preserve">но полученным ответам </w:t>
      </w:r>
      <w:r w:rsidRPr="00EE2A97">
        <w:t xml:space="preserve">23 органа исполнительной власти оценили исполнение функций </w:t>
      </w:r>
      <w:r w:rsidR="004457A4" w:rsidRPr="00EE2A97">
        <w:t>у</w:t>
      </w:r>
      <w:r w:rsidRPr="00EE2A97">
        <w:t>чреждением как «удовлетворительное». Восемь органов власти оценили исполнение некоторых функций как «неудовлетворительно».  Например:</w:t>
      </w:r>
    </w:p>
    <w:p w:rsidR="005073CB" w:rsidRPr="00EE2A97" w:rsidRDefault="005073CB" w:rsidP="004B7A4D">
      <w:r w:rsidRPr="00EE2A97">
        <w:t>-обеспечение товарами (канцтоварами, средствами личной гигиены, хозяйственным инвентарём, мебелью,  бытовой техникой) – низкое качество поставляемых канцтоваров,  поставк</w:t>
      </w:r>
      <w:r w:rsidR="004457A4" w:rsidRPr="00EE2A97">
        <w:t>а</w:t>
      </w:r>
      <w:r w:rsidRPr="00EE2A97">
        <w:t xml:space="preserve"> материальных ценностей не в полном объёме;</w:t>
      </w:r>
    </w:p>
    <w:p w:rsidR="004457A4" w:rsidRPr="00EE2A97" w:rsidRDefault="005073CB" w:rsidP="004B7A4D">
      <w:r w:rsidRPr="00EE2A97">
        <w:t>-обеспечение требований пожарной безопасности объектов –</w:t>
      </w:r>
      <w:r w:rsidR="004457A4" w:rsidRPr="00EE2A97">
        <w:t xml:space="preserve"> </w:t>
      </w:r>
      <w:r w:rsidRPr="00EE2A97">
        <w:t>недостаточно</w:t>
      </w:r>
      <w:r w:rsidR="004457A4" w:rsidRPr="00EE2A97">
        <w:t>е</w:t>
      </w:r>
      <w:r w:rsidRPr="00EE2A97">
        <w:t xml:space="preserve"> обеспечени</w:t>
      </w:r>
      <w:r w:rsidR="004457A4" w:rsidRPr="00EE2A97">
        <w:t>е</w:t>
      </w:r>
      <w:r w:rsidRPr="00EE2A97">
        <w:t xml:space="preserve"> пожарным инвентарём</w:t>
      </w:r>
      <w:r w:rsidR="004457A4" w:rsidRPr="00EE2A97">
        <w:t>;</w:t>
      </w:r>
    </w:p>
    <w:p w:rsidR="005073CB" w:rsidRPr="00EE2A97" w:rsidRDefault="004457A4" w:rsidP="004B7A4D">
      <w:r w:rsidRPr="00EE2A97">
        <w:t>-</w:t>
      </w:r>
      <w:r w:rsidR="005073CB" w:rsidRPr="00EE2A97">
        <w:t>организация по монтажу, содержанию, техническому обслуживанию и ремонту инженерных сетей, систем кондиционирования и вентиляции –</w:t>
      </w:r>
      <w:r w:rsidRPr="00EE2A97">
        <w:t xml:space="preserve"> </w:t>
      </w:r>
      <w:r w:rsidR="005073CB" w:rsidRPr="00EE2A97">
        <w:t>неоперативн</w:t>
      </w:r>
      <w:r w:rsidRPr="00EE2A97">
        <w:t>ое</w:t>
      </w:r>
      <w:r w:rsidR="005073CB" w:rsidRPr="00EE2A97">
        <w:t xml:space="preserve"> проведени</w:t>
      </w:r>
      <w:r w:rsidRPr="00EE2A97">
        <w:t>е</w:t>
      </w:r>
      <w:r w:rsidR="005073CB" w:rsidRPr="00EE2A97">
        <w:t xml:space="preserve"> и ремонт систем кондиционирования и вентиляции</w:t>
      </w:r>
      <w:r w:rsidRPr="00EE2A97">
        <w:t>,</w:t>
      </w:r>
      <w:r w:rsidR="005073CB" w:rsidRPr="00EE2A97">
        <w:t xml:space="preserve"> </w:t>
      </w:r>
      <w:proofErr w:type="spellStart"/>
      <w:r w:rsidR="005073CB" w:rsidRPr="00EE2A97">
        <w:t>неустранени</w:t>
      </w:r>
      <w:r w:rsidRPr="00EE2A97">
        <w:t>е</w:t>
      </w:r>
      <w:proofErr w:type="spellEnd"/>
      <w:r w:rsidR="005073CB" w:rsidRPr="00EE2A97">
        <w:t xml:space="preserve">  скачков напряжения в сети.</w:t>
      </w:r>
    </w:p>
    <w:p w:rsidR="005073CB" w:rsidRDefault="004457A4" w:rsidP="004B7A4D">
      <w:r w:rsidRPr="00EE2A97">
        <w:t>По мнению учреждения</w:t>
      </w:r>
      <w:r w:rsidR="00EE2A97">
        <w:t>,</w:t>
      </w:r>
      <w:r w:rsidR="005073CB" w:rsidRPr="00EE2A97">
        <w:t xml:space="preserve"> осуществить материально – техническое обеспечение </w:t>
      </w:r>
      <w:proofErr w:type="gramStart"/>
      <w:r w:rsidR="005073CB" w:rsidRPr="00EE2A97">
        <w:t>ис</w:t>
      </w:r>
      <w:r w:rsidR="00036DA4" w:rsidRPr="00EE2A97">
        <w:t>ходя из фактической потребности</w:t>
      </w:r>
      <w:r w:rsidR="005073CB" w:rsidRPr="00EE2A97">
        <w:t xml:space="preserve"> не представлялось</w:t>
      </w:r>
      <w:proofErr w:type="gramEnd"/>
      <w:r w:rsidR="005073CB" w:rsidRPr="00EE2A97">
        <w:t xml:space="preserve"> возможным в связи с недостатком финансирования. Так, потребность в бюджетных средствах на 2016 год на поставки канцтоваров, мебели, </w:t>
      </w:r>
      <w:proofErr w:type="spellStart"/>
      <w:r w:rsidR="005073CB" w:rsidRPr="00EE2A97">
        <w:t>хозтоваров</w:t>
      </w:r>
      <w:proofErr w:type="spellEnd"/>
      <w:r w:rsidR="005073CB" w:rsidRPr="00EE2A97">
        <w:t>, рассчитанная по заявкам органов власти и нормативам на обеспечение канцтоварами</w:t>
      </w:r>
      <w:r w:rsidR="00EE2A97">
        <w:t>,</w:t>
      </w:r>
      <w:r w:rsidR="005073CB" w:rsidRPr="00EE2A97">
        <w:t xml:space="preserve"> составила 28 134,8 </w:t>
      </w:r>
      <w:r w:rsidR="00EE2A97">
        <w:t>тыс</w:t>
      </w:r>
      <w:r w:rsidR="005073CB" w:rsidRPr="00EE2A97">
        <w:t>. рублей. Бюджетные ассигнования на указанные расходы утверждены в сумме 6 485,1 тыс. руб. (или на 23% от потребности).</w:t>
      </w:r>
    </w:p>
    <w:p w:rsidR="00030A5C" w:rsidRDefault="00030A5C" w:rsidP="004B7A4D"/>
    <w:p w:rsidR="001A3409" w:rsidRDefault="001A3409" w:rsidP="004B7A4D"/>
    <w:p w:rsidR="001A3409" w:rsidRDefault="001A3409" w:rsidP="004B7A4D"/>
    <w:p w:rsidR="00F53FC2" w:rsidRDefault="00F53FC2" w:rsidP="001858F2">
      <w:pPr>
        <w:ind w:firstLine="0"/>
        <w:jc w:val="center"/>
        <w:rPr>
          <w:i/>
        </w:rPr>
      </w:pPr>
    </w:p>
    <w:p w:rsidR="00873B5B" w:rsidRDefault="00873B5B" w:rsidP="001858F2">
      <w:pPr>
        <w:ind w:firstLine="0"/>
        <w:jc w:val="center"/>
        <w:rPr>
          <w:i/>
        </w:rPr>
      </w:pPr>
      <w:r w:rsidRPr="001858F2">
        <w:rPr>
          <w:i/>
        </w:rPr>
        <w:t>Статья 223 «Коммунальные услуги»</w:t>
      </w:r>
    </w:p>
    <w:p w:rsidR="00F53FC2" w:rsidRPr="001858F2" w:rsidRDefault="00F53FC2" w:rsidP="001858F2">
      <w:pPr>
        <w:ind w:firstLine="0"/>
        <w:jc w:val="center"/>
        <w:rPr>
          <w:i/>
        </w:rPr>
      </w:pPr>
    </w:p>
    <w:p w:rsidR="00873B5B" w:rsidRDefault="00873B5B" w:rsidP="004B7A4D">
      <w:r w:rsidRPr="00741FCD">
        <w:t xml:space="preserve">В проверяемом периоде </w:t>
      </w:r>
      <w:proofErr w:type="spellStart"/>
      <w:r w:rsidR="007609DC">
        <w:t>Хоздирекцией</w:t>
      </w:r>
      <w:proofErr w:type="spellEnd"/>
      <w:r w:rsidRPr="00741FCD">
        <w:t xml:space="preserve"> осуществлялись расходы на оплату коммунальных услуг по 14 </w:t>
      </w:r>
      <w:r>
        <w:t>объектам недвижимости.</w:t>
      </w:r>
      <w:r w:rsidRPr="00741FCD">
        <w:t xml:space="preserve"> </w:t>
      </w:r>
      <w:r>
        <w:t>В 3-х объектах размещены исключительно органы исполнительной власти Волгоградской области, в 8-ми объектах помимо органов исполнительной власти имеются арендаторы либо собственники помещений и 3 объекта областной собственности наход</w:t>
      </w:r>
      <w:r w:rsidR="007609DC">
        <w:t>ятся</w:t>
      </w:r>
      <w:r>
        <w:t xml:space="preserve"> в казне (г. Волгоград, </w:t>
      </w:r>
      <w:r w:rsidRPr="00D937E0">
        <w:t xml:space="preserve">ул. </w:t>
      </w:r>
      <w:proofErr w:type="spellStart"/>
      <w:r w:rsidRPr="00D937E0">
        <w:t>Горишного</w:t>
      </w:r>
      <w:proofErr w:type="spellEnd"/>
      <w:r w:rsidRPr="00D937E0">
        <w:t>, 98</w:t>
      </w:r>
      <w:r>
        <w:t xml:space="preserve">, </w:t>
      </w:r>
      <w:r w:rsidRPr="00D937E0">
        <w:t xml:space="preserve">г. Камышин, ул. </w:t>
      </w:r>
      <w:proofErr w:type="gramStart"/>
      <w:r w:rsidRPr="00D937E0">
        <w:t>Волгоградская</w:t>
      </w:r>
      <w:proofErr w:type="gramEnd"/>
      <w:r w:rsidRPr="00D937E0">
        <w:t>, 45д</w:t>
      </w:r>
      <w:r>
        <w:t xml:space="preserve">, и </w:t>
      </w:r>
      <w:r w:rsidRPr="00D937E0">
        <w:t>г. Камышин,</w:t>
      </w:r>
      <w:r>
        <w:t xml:space="preserve"> ул. Пролетарская, 119).</w:t>
      </w:r>
    </w:p>
    <w:p w:rsidR="00873B5B" w:rsidRDefault="00873B5B" w:rsidP="004B7A4D">
      <w:r>
        <w:t>Сведения о начисленных суммах за потребленные коммунальные ресурсы представлены в таблице.</w:t>
      </w:r>
    </w:p>
    <w:p w:rsidR="00F53FC2" w:rsidRDefault="00F53FC2" w:rsidP="004B7A4D"/>
    <w:p w:rsidR="00873B5B" w:rsidRPr="007609DC" w:rsidRDefault="00873B5B" w:rsidP="00AA66FA">
      <w:pPr>
        <w:ind w:left="7787"/>
      </w:pPr>
      <w:r w:rsidRPr="007609DC">
        <w:t>тыс. руб.</w:t>
      </w:r>
    </w:p>
    <w:tbl>
      <w:tblPr>
        <w:tblW w:w="9666" w:type="dxa"/>
        <w:tblInd w:w="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987"/>
        <w:gridCol w:w="992"/>
        <w:gridCol w:w="837"/>
        <w:gridCol w:w="722"/>
        <w:gridCol w:w="851"/>
        <w:gridCol w:w="1005"/>
        <w:gridCol w:w="838"/>
        <w:gridCol w:w="708"/>
        <w:gridCol w:w="726"/>
      </w:tblGrid>
      <w:tr w:rsidR="00AA66FA" w:rsidRPr="00AA66FA" w:rsidTr="00AA66FA">
        <w:trPr>
          <w:trHeight w:val="20"/>
        </w:trPr>
        <w:tc>
          <w:tcPr>
            <w:tcW w:w="2987" w:type="dxa"/>
            <w:vMerge w:val="restart"/>
            <w:tcBorders>
              <w:top w:val="double" w:sz="4" w:space="0" w:color="auto"/>
              <w:left w:val="double" w:sz="4" w:space="0" w:color="auto"/>
              <w:right w:val="double" w:sz="4" w:space="0" w:color="auto"/>
            </w:tcBorders>
            <w:shd w:val="clear" w:color="auto" w:fill="auto"/>
            <w:vAlign w:val="center"/>
            <w:hideMark/>
          </w:tcPr>
          <w:p w:rsidR="00AA66FA" w:rsidRPr="00AA66FA" w:rsidRDefault="00AA66FA" w:rsidP="00AA66FA">
            <w:pPr>
              <w:ind w:firstLine="0"/>
              <w:jc w:val="center"/>
              <w:rPr>
                <w:bCs w:val="0"/>
                <w:color w:val="000000"/>
                <w:sz w:val="20"/>
                <w:szCs w:val="20"/>
              </w:rPr>
            </w:pPr>
            <w:r w:rsidRPr="00AA66FA">
              <w:rPr>
                <w:bCs w:val="0"/>
                <w:color w:val="000000"/>
                <w:sz w:val="20"/>
                <w:szCs w:val="20"/>
              </w:rPr>
              <w:t>Наименование потребителя</w:t>
            </w:r>
          </w:p>
        </w:tc>
        <w:tc>
          <w:tcPr>
            <w:tcW w:w="3402" w:type="dxa"/>
            <w:gridSpan w:val="4"/>
            <w:tcBorders>
              <w:top w:val="double" w:sz="4" w:space="0" w:color="auto"/>
              <w:left w:val="double" w:sz="4" w:space="0" w:color="auto"/>
              <w:right w:val="double" w:sz="4" w:space="0" w:color="auto"/>
            </w:tcBorders>
            <w:shd w:val="clear" w:color="auto" w:fill="auto"/>
            <w:vAlign w:val="center"/>
            <w:hideMark/>
          </w:tcPr>
          <w:p w:rsidR="00AA66FA" w:rsidRPr="00AA66FA" w:rsidRDefault="00AA66FA" w:rsidP="00AA66FA">
            <w:pPr>
              <w:ind w:firstLine="0"/>
              <w:jc w:val="center"/>
              <w:rPr>
                <w:b/>
                <w:bCs w:val="0"/>
                <w:color w:val="000000"/>
                <w:sz w:val="20"/>
                <w:szCs w:val="20"/>
              </w:rPr>
            </w:pPr>
            <w:r w:rsidRPr="00AA66FA">
              <w:rPr>
                <w:b/>
                <w:bCs w:val="0"/>
                <w:color w:val="000000"/>
                <w:sz w:val="20"/>
                <w:szCs w:val="20"/>
              </w:rPr>
              <w:t>2015 год</w:t>
            </w:r>
          </w:p>
        </w:tc>
        <w:tc>
          <w:tcPr>
            <w:tcW w:w="3277" w:type="dxa"/>
            <w:gridSpan w:val="4"/>
            <w:tcBorders>
              <w:top w:val="double" w:sz="4" w:space="0" w:color="auto"/>
              <w:left w:val="double" w:sz="4" w:space="0" w:color="auto"/>
              <w:right w:val="double" w:sz="4" w:space="0" w:color="auto"/>
            </w:tcBorders>
            <w:shd w:val="clear" w:color="auto" w:fill="auto"/>
            <w:vAlign w:val="center"/>
            <w:hideMark/>
          </w:tcPr>
          <w:p w:rsidR="00AA66FA" w:rsidRPr="00AA66FA" w:rsidRDefault="00AA66FA" w:rsidP="00AA66FA">
            <w:pPr>
              <w:ind w:firstLine="0"/>
              <w:jc w:val="center"/>
              <w:rPr>
                <w:b/>
                <w:bCs w:val="0"/>
                <w:color w:val="000000"/>
                <w:sz w:val="20"/>
                <w:szCs w:val="20"/>
              </w:rPr>
            </w:pPr>
            <w:r w:rsidRPr="00AA66FA">
              <w:rPr>
                <w:b/>
                <w:bCs w:val="0"/>
                <w:color w:val="000000"/>
                <w:sz w:val="20"/>
                <w:szCs w:val="20"/>
                <w:lang w:val="en-US"/>
              </w:rPr>
              <w:t>I</w:t>
            </w:r>
            <w:r w:rsidRPr="00AA66FA">
              <w:rPr>
                <w:b/>
                <w:bCs w:val="0"/>
                <w:color w:val="000000"/>
                <w:sz w:val="20"/>
                <w:szCs w:val="20"/>
              </w:rPr>
              <w:t xml:space="preserve"> квартал 2016 года</w:t>
            </w:r>
          </w:p>
        </w:tc>
      </w:tr>
      <w:tr w:rsidR="00AA66FA" w:rsidRPr="00AA66FA" w:rsidTr="00AA66FA">
        <w:trPr>
          <w:trHeight w:val="20"/>
        </w:trPr>
        <w:tc>
          <w:tcPr>
            <w:tcW w:w="2987" w:type="dxa"/>
            <w:vMerge/>
            <w:tcBorders>
              <w:left w:val="double" w:sz="4" w:space="0" w:color="auto"/>
              <w:bottom w:val="double" w:sz="4" w:space="0" w:color="auto"/>
              <w:right w:val="double" w:sz="4" w:space="0" w:color="auto"/>
            </w:tcBorders>
            <w:vAlign w:val="center"/>
            <w:hideMark/>
          </w:tcPr>
          <w:p w:rsidR="00AA66FA" w:rsidRPr="00AA66FA" w:rsidRDefault="00AA66FA" w:rsidP="00AA66FA">
            <w:pPr>
              <w:ind w:firstLine="0"/>
              <w:jc w:val="left"/>
              <w:rPr>
                <w:bCs w:val="0"/>
                <w:color w:val="000000"/>
                <w:sz w:val="20"/>
                <w:szCs w:val="20"/>
              </w:rPr>
            </w:pPr>
          </w:p>
        </w:tc>
        <w:tc>
          <w:tcPr>
            <w:tcW w:w="992" w:type="dxa"/>
            <w:tcBorders>
              <w:left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center"/>
              <w:rPr>
                <w:bCs w:val="0"/>
                <w:color w:val="000000"/>
                <w:sz w:val="20"/>
                <w:szCs w:val="20"/>
              </w:rPr>
            </w:pPr>
            <w:r w:rsidRPr="00AA66FA">
              <w:rPr>
                <w:bCs w:val="0"/>
                <w:color w:val="000000"/>
                <w:sz w:val="20"/>
                <w:szCs w:val="20"/>
              </w:rPr>
              <w:t>тепло/газ</w:t>
            </w:r>
          </w:p>
        </w:tc>
        <w:tc>
          <w:tcPr>
            <w:tcW w:w="837" w:type="dxa"/>
            <w:tcBorders>
              <w:bottom w:val="double" w:sz="4" w:space="0" w:color="auto"/>
            </w:tcBorders>
            <w:shd w:val="clear" w:color="auto" w:fill="auto"/>
            <w:vAlign w:val="center"/>
            <w:hideMark/>
          </w:tcPr>
          <w:p w:rsidR="00AA66FA" w:rsidRPr="00AA66FA" w:rsidRDefault="00AA66FA" w:rsidP="00AA66FA">
            <w:pPr>
              <w:ind w:left="-57" w:right="-57" w:firstLine="0"/>
              <w:jc w:val="center"/>
              <w:rPr>
                <w:bCs w:val="0"/>
                <w:color w:val="000000"/>
                <w:sz w:val="20"/>
                <w:szCs w:val="20"/>
              </w:rPr>
            </w:pPr>
            <w:r w:rsidRPr="00AA66FA">
              <w:rPr>
                <w:bCs w:val="0"/>
                <w:color w:val="000000"/>
                <w:sz w:val="20"/>
                <w:szCs w:val="20"/>
              </w:rPr>
              <w:t>свет</w:t>
            </w:r>
          </w:p>
        </w:tc>
        <w:tc>
          <w:tcPr>
            <w:tcW w:w="722" w:type="dxa"/>
            <w:tcBorders>
              <w:bottom w:val="double" w:sz="4" w:space="0" w:color="auto"/>
            </w:tcBorders>
            <w:shd w:val="clear" w:color="auto" w:fill="auto"/>
            <w:vAlign w:val="center"/>
            <w:hideMark/>
          </w:tcPr>
          <w:p w:rsidR="00AA66FA" w:rsidRPr="00AA66FA" w:rsidRDefault="00AA66FA" w:rsidP="00AA66FA">
            <w:pPr>
              <w:ind w:left="-57" w:right="-57" w:firstLine="0"/>
              <w:jc w:val="center"/>
              <w:rPr>
                <w:bCs w:val="0"/>
                <w:color w:val="000000"/>
                <w:sz w:val="20"/>
                <w:szCs w:val="20"/>
              </w:rPr>
            </w:pPr>
            <w:r w:rsidRPr="00AA66FA">
              <w:rPr>
                <w:bCs w:val="0"/>
                <w:color w:val="000000"/>
                <w:sz w:val="20"/>
                <w:szCs w:val="20"/>
              </w:rPr>
              <w:t>вода/ стоки</w:t>
            </w:r>
          </w:p>
        </w:tc>
        <w:tc>
          <w:tcPr>
            <w:tcW w:w="851" w:type="dxa"/>
            <w:tcBorders>
              <w:bottom w:val="double" w:sz="4" w:space="0" w:color="auto"/>
              <w:right w:val="double" w:sz="4" w:space="0" w:color="auto"/>
            </w:tcBorders>
            <w:shd w:val="clear" w:color="auto" w:fill="auto"/>
            <w:vAlign w:val="center"/>
            <w:hideMark/>
          </w:tcPr>
          <w:p w:rsidR="00AA66FA" w:rsidRPr="00AA66FA" w:rsidRDefault="00AA66FA" w:rsidP="00AA66FA">
            <w:pPr>
              <w:ind w:left="-57" w:right="-57" w:firstLine="0"/>
              <w:jc w:val="center"/>
              <w:rPr>
                <w:bCs w:val="0"/>
                <w:color w:val="000000"/>
                <w:sz w:val="20"/>
                <w:szCs w:val="20"/>
              </w:rPr>
            </w:pPr>
            <w:r w:rsidRPr="00AA66FA">
              <w:rPr>
                <w:bCs w:val="0"/>
                <w:color w:val="000000"/>
                <w:sz w:val="20"/>
                <w:szCs w:val="20"/>
              </w:rPr>
              <w:t>всего:</w:t>
            </w:r>
          </w:p>
        </w:tc>
        <w:tc>
          <w:tcPr>
            <w:tcW w:w="1005" w:type="dxa"/>
            <w:tcBorders>
              <w:left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center"/>
              <w:rPr>
                <w:bCs w:val="0"/>
                <w:color w:val="000000"/>
                <w:sz w:val="20"/>
                <w:szCs w:val="20"/>
              </w:rPr>
            </w:pPr>
            <w:r w:rsidRPr="00AA66FA">
              <w:rPr>
                <w:bCs w:val="0"/>
                <w:color w:val="000000"/>
                <w:sz w:val="20"/>
                <w:szCs w:val="20"/>
              </w:rPr>
              <w:t>тепло/газ</w:t>
            </w:r>
          </w:p>
        </w:tc>
        <w:tc>
          <w:tcPr>
            <w:tcW w:w="838" w:type="dxa"/>
            <w:tcBorders>
              <w:bottom w:val="double" w:sz="4" w:space="0" w:color="auto"/>
            </w:tcBorders>
            <w:shd w:val="clear" w:color="auto" w:fill="auto"/>
            <w:vAlign w:val="center"/>
            <w:hideMark/>
          </w:tcPr>
          <w:p w:rsidR="00AA66FA" w:rsidRPr="00AA66FA" w:rsidRDefault="00AA66FA" w:rsidP="00AA66FA">
            <w:pPr>
              <w:ind w:left="-57" w:right="-57" w:firstLine="0"/>
              <w:jc w:val="center"/>
              <w:rPr>
                <w:bCs w:val="0"/>
                <w:color w:val="000000"/>
                <w:sz w:val="20"/>
                <w:szCs w:val="20"/>
              </w:rPr>
            </w:pPr>
            <w:r w:rsidRPr="00AA66FA">
              <w:rPr>
                <w:bCs w:val="0"/>
                <w:color w:val="000000"/>
                <w:sz w:val="20"/>
                <w:szCs w:val="20"/>
              </w:rPr>
              <w:t>свет</w:t>
            </w:r>
          </w:p>
        </w:tc>
        <w:tc>
          <w:tcPr>
            <w:tcW w:w="708" w:type="dxa"/>
            <w:tcBorders>
              <w:bottom w:val="double" w:sz="4" w:space="0" w:color="auto"/>
            </w:tcBorders>
            <w:shd w:val="clear" w:color="auto" w:fill="auto"/>
            <w:vAlign w:val="center"/>
            <w:hideMark/>
          </w:tcPr>
          <w:p w:rsidR="00AA66FA" w:rsidRPr="00AA66FA" w:rsidRDefault="00AA66FA" w:rsidP="00AA66FA">
            <w:pPr>
              <w:ind w:left="-57" w:right="-57" w:firstLine="0"/>
              <w:jc w:val="center"/>
              <w:rPr>
                <w:bCs w:val="0"/>
                <w:color w:val="000000"/>
                <w:sz w:val="20"/>
                <w:szCs w:val="20"/>
              </w:rPr>
            </w:pPr>
            <w:r w:rsidRPr="00AA66FA">
              <w:rPr>
                <w:bCs w:val="0"/>
                <w:color w:val="000000"/>
                <w:sz w:val="20"/>
                <w:szCs w:val="20"/>
              </w:rPr>
              <w:t>вода/ стоки</w:t>
            </w:r>
          </w:p>
        </w:tc>
        <w:tc>
          <w:tcPr>
            <w:tcW w:w="726" w:type="dxa"/>
            <w:tcBorders>
              <w:bottom w:val="double" w:sz="4" w:space="0" w:color="auto"/>
              <w:right w:val="double" w:sz="4" w:space="0" w:color="auto"/>
            </w:tcBorders>
            <w:shd w:val="clear" w:color="auto" w:fill="auto"/>
            <w:vAlign w:val="center"/>
            <w:hideMark/>
          </w:tcPr>
          <w:p w:rsidR="00AA66FA" w:rsidRPr="00AA66FA" w:rsidRDefault="00AA66FA" w:rsidP="00AA66FA">
            <w:pPr>
              <w:ind w:left="-57" w:right="-57" w:firstLine="0"/>
              <w:jc w:val="center"/>
              <w:rPr>
                <w:bCs w:val="0"/>
                <w:color w:val="000000"/>
                <w:sz w:val="20"/>
                <w:szCs w:val="20"/>
              </w:rPr>
            </w:pPr>
            <w:r w:rsidRPr="00AA66FA">
              <w:rPr>
                <w:bCs w:val="0"/>
                <w:color w:val="000000"/>
                <w:sz w:val="20"/>
                <w:szCs w:val="20"/>
              </w:rPr>
              <w:t>всего:</w:t>
            </w:r>
          </w:p>
        </w:tc>
      </w:tr>
      <w:tr w:rsidR="00AA66FA" w:rsidRPr="00AA66FA" w:rsidTr="00AA66FA">
        <w:trPr>
          <w:trHeight w:val="20"/>
        </w:trPr>
        <w:tc>
          <w:tcPr>
            <w:tcW w:w="2987" w:type="dxa"/>
            <w:tcBorders>
              <w:top w:val="double" w:sz="4" w:space="0" w:color="auto"/>
              <w:left w:val="double" w:sz="4" w:space="0" w:color="auto"/>
              <w:right w:val="double" w:sz="4" w:space="0" w:color="auto"/>
            </w:tcBorders>
            <w:shd w:val="clear" w:color="auto" w:fill="auto"/>
            <w:vAlign w:val="center"/>
            <w:hideMark/>
          </w:tcPr>
          <w:p w:rsidR="00AA66FA" w:rsidRPr="00AA66FA" w:rsidRDefault="00AA66FA" w:rsidP="00AA66FA">
            <w:pPr>
              <w:ind w:firstLine="0"/>
              <w:jc w:val="left"/>
              <w:rPr>
                <w:bCs w:val="0"/>
                <w:color w:val="000000"/>
                <w:sz w:val="20"/>
                <w:szCs w:val="20"/>
              </w:rPr>
            </w:pPr>
            <w:r w:rsidRPr="00AA66FA">
              <w:rPr>
                <w:bCs w:val="0"/>
                <w:color w:val="000000"/>
                <w:sz w:val="20"/>
                <w:szCs w:val="20"/>
              </w:rPr>
              <w:t>органы исполнительной власти</w:t>
            </w:r>
          </w:p>
        </w:tc>
        <w:tc>
          <w:tcPr>
            <w:tcW w:w="992" w:type="dxa"/>
            <w:tcBorders>
              <w:top w:val="double" w:sz="4" w:space="0" w:color="auto"/>
              <w:lef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3 216,9</w:t>
            </w:r>
          </w:p>
        </w:tc>
        <w:tc>
          <w:tcPr>
            <w:tcW w:w="837" w:type="dxa"/>
            <w:tcBorders>
              <w:top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13 603,5</w:t>
            </w:r>
          </w:p>
        </w:tc>
        <w:tc>
          <w:tcPr>
            <w:tcW w:w="722" w:type="dxa"/>
            <w:tcBorders>
              <w:top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314,6</w:t>
            </w:r>
          </w:p>
        </w:tc>
        <w:tc>
          <w:tcPr>
            <w:tcW w:w="851" w:type="dxa"/>
            <w:tcBorders>
              <w:top w:val="double" w:sz="4" w:space="0" w:color="auto"/>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17 135,1</w:t>
            </w:r>
          </w:p>
        </w:tc>
        <w:tc>
          <w:tcPr>
            <w:tcW w:w="1005" w:type="dxa"/>
            <w:tcBorders>
              <w:top w:val="double" w:sz="4" w:space="0" w:color="auto"/>
              <w:lef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429,7</w:t>
            </w:r>
          </w:p>
        </w:tc>
        <w:tc>
          <w:tcPr>
            <w:tcW w:w="838" w:type="dxa"/>
            <w:tcBorders>
              <w:top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1 604,0</w:t>
            </w:r>
          </w:p>
        </w:tc>
        <w:tc>
          <w:tcPr>
            <w:tcW w:w="708" w:type="dxa"/>
            <w:tcBorders>
              <w:top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42,3</w:t>
            </w:r>
          </w:p>
        </w:tc>
        <w:tc>
          <w:tcPr>
            <w:tcW w:w="726" w:type="dxa"/>
            <w:tcBorders>
              <w:top w:val="double" w:sz="4" w:space="0" w:color="auto"/>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2 076,0</w:t>
            </w:r>
          </w:p>
        </w:tc>
      </w:tr>
      <w:tr w:rsidR="00AA66FA" w:rsidRPr="00AA66FA" w:rsidTr="00AA66FA">
        <w:trPr>
          <w:trHeight w:val="20"/>
        </w:trPr>
        <w:tc>
          <w:tcPr>
            <w:tcW w:w="2987" w:type="dxa"/>
            <w:tcBorders>
              <w:left w:val="double" w:sz="4" w:space="0" w:color="auto"/>
              <w:right w:val="double" w:sz="4" w:space="0" w:color="auto"/>
            </w:tcBorders>
            <w:shd w:val="clear" w:color="auto" w:fill="auto"/>
            <w:vAlign w:val="center"/>
            <w:hideMark/>
          </w:tcPr>
          <w:p w:rsidR="00AA66FA" w:rsidRPr="00AA66FA" w:rsidRDefault="00AA66FA" w:rsidP="00AA66FA">
            <w:pPr>
              <w:ind w:firstLine="0"/>
              <w:jc w:val="left"/>
              <w:rPr>
                <w:bCs w:val="0"/>
                <w:color w:val="000000"/>
                <w:sz w:val="20"/>
                <w:szCs w:val="20"/>
              </w:rPr>
            </w:pPr>
            <w:r w:rsidRPr="00AA66FA">
              <w:rPr>
                <w:bCs w:val="0"/>
                <w:color w:val="000000"/>
                <w:sz w:val="20"/>
                <w:szCs w:val="20"/>
              </w:rPr>
              <w:t xml:space="preserve">Избирательная комиссия </w:t>
            </w:r>
            <w:proofErr w:type="gramStart"/>
            <w:r w:rsidRPr="00AA66FA">
              <w:rPr>
                <w:bCs w:val="0"/>
                <w:color w:val="000000"/>
                <w:sz w:val="20"/>
                <w:szCs w:val="20"/>
              </w:rPr>
              <w:t>ВО</w:t>
            </w:r>
            <w:proofErr w:type="gramEnd"/>
          </w:p>
        </w:tc>
        <w:tc>
          <w:tcPr>
            <w:tcW w:w="992" w:type="dxa"/>
            <w:tcBorders>
              <w:lef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62,6</w:t>
            </w:r>
          </w:p>
        </w:tc>
        <w:tc>
          <w:tcPr>
            <w:tcW w:w="837"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543,4</w:t>
            </w:r>
          </w:p>
        </w:tc>
        <w:tc>
          <w:tcPr>
            <w:tcW w:w="722"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0,5</w:t>
            </w:r>
          </w:p>
        </w:tc>
        <w:tc>
          <w:tcPr>
            <w:tcW w:w="851" w:type="dxa"/>
            <w:tcBorders>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606,5</w:t>
            </w:r>
          </w:p>
        </w:tc>
        <w:tc>
          <w:tcPr>
            <w:tcW w:w="1005" w:type="dxa"/>
            <w:tcBorders>
              <w:lef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838"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27,8</w:t>
            </w:r>
          </w:p>
        </w:tc>
        <w:tc>
          <w:tcPr>
            <w:tcW w:w="708"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0,1</w:t>
            </w:r>
          </w:p>
        </w:tc>
        <w:tc>
          <w:tcPr>
            <w:tcW w:w="726" w:type="dxa"/>
            <w:tcBorders>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28,0</w:t>
            </w:r>
          </w:p>
        </w:tc>
      </w:tr>
      <w:tr w:rsidR="00AA66FA" w:rsidRPr="00AA66FA" w:rsidTr="00AA66FA">
        <w:trPr>
          <w:trHeight w:val="20"/>
        </w:trPr>
        <w:tc>
          <w:tcPr>
            <w:tcW w:w="2987" w:type="dxa"/>
            <w:tcBorders>
              <w:left w:val="double" w:sz="4" w:space="0" w:color="auto"/>
              <w:right w:val="double" w:sz="4" w:space="0" w:color="auto"/>
            </w:tcBorders>
            <w:shd w:val="clear" w:color="auto" w:fill="auto"/>
            <w:vAlign w:val="center"/>
            <w:hideMark/>
          </w:tcPr>
          <w:p w:rsidR="00AA66FA" w:rsidRPr="00AA66FA" w:rsidRDefault="00AA66FA" w:rsidP="00AA66FA">
            <w:pPr>
              <w:ind w:firstLine="0"/>
              <w:jc w:val="left"/>
              <w:rPr>
                <w:bCs w:val="0"/>
                <w:color w:val="000000"/>
                <w:sz w:val="20"/>
                <w:szCs w:val="20"/>
              </w:rPr>
            </w:pPr>
            <w:r w:rsidRPr="00AA66FA">
              <w:rPr>
                <w:bCs w:val="0"/>
                <w:color w:val="000000"/>
                <w:sz w:val="20"/>
                <w:szCs w:val="20"/>
              </w:rPr>
              <w:t>ГКУ МТХО</w:t>
            </w:r>
          </w:p>
        </w:tc>
        <w:tc>
          <w:tcPr>
            <w:tcW w:w="992" w:type="dxa"/>
            <w:tcBorders>
              <w:lef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62,5</w:t>
            </w:r>
          </w:p>
        </w:tc>
        <w:tc>
          <w:tcPr>
            <w:tcW w:w="837"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722"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851" w:type="dxa"/>
            <w:tcBorders>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62,5</w:t>
            </w:r>
          </w:p>
        </w:tc>
        <w:tc>
          <w:tcPr>
            <w:tcW w:w="1005" w:type="dxa"/>
            <w:tcBorders>
              <w:lef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24,9</w:t>
            </w:r>
          </w:p>
        </w:tc>
        <w:tc>
          <w:tcPr>
            <w:tcW w:w="838"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9,3</w:t>
            </w:r>
          </w:p>
        </w:tc>
        <w:tc>
          <w:tcPr>
            <w:tcW w:w="708"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0,3</w:t>
            </w:r>
          </w:p>
        </w:tc>
        <w:tc>
          <w:tcPr>
            <w:tcW w:w="726" w:type="dxa"/>
            <w:tcBorders>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34,6</w:t>
            </w:r>
          </w:p>
        </w:tc>
      </w:tr>
      <w:tr w:rsidR="00AA66FA" w:rsidRPr="00AA66FA" w:rsidTr="00AA66FA">
        <w:trPr>
          <w:trHeight w:val="20"/>
        </w:trPr>
        <w:tc>
          <w:tcPr>
            <w:tcW w:w="2987" w:type="dxa"/>
            <w:tcBorders>
              <w:left w:val="double" w:sz="4" w:space="0" w:color="auto"/>
              <w:right w:val="double" w:sz="4" w:space="0" w:color="auto"/>
            </w:tcBorders>
            <w:shd w:val="clear" w:color="auto" w:fill="auto"/>
            <w:vAlign w:val="center"/>
            <w:hideMark/>
          </w:tcPr>
          <w:p w:rsidR="00AA66FA" w:rsidRPr="00AA66FA" w:rsidRDefault="00AA66FA" w:rsidP="00AA66FA">
            <w:pPr>
              <w:ind w:firstLine="0"/>
              <w:jc w:val="left"/>
              <w:rPr>
                <w:bCs w:val="0"/>
                <w:color w:val="000000"/>
                <w:sz w:val="20"/>
                <w:szCs w:val="20"/>
              </w:rPr>
            </w:pPr>
            <w:r w:rsidRPr="00AA66FA">
              <w:rPr>
                <w:bCs w:val="0"/>
                <w:color w:val="000000"/>
                <w:sz w:val="20"/>
                <w:szCs w:val="20"/>
              </w:rPr>
              <w:t xml:space="preserve">г. Волгоград, ул. </w:t>
            </w:r>
            <w:proofErr w:type="spellStart"/>
            <w:r w:rsidRPr="00AA66FA">
              <w:rPr>
                <w:bCs w:val="0"/>
                <w:color w:val="000000"/>
                <w:sz w:val="20"/>
                <w:szCs w:val="20"/>
              </w:rPr>
              <w:t>Горишного</w:t>
            </w:r>
            <w:proofErr w:type="spellEnd"/>
            <w:r w:rsidRPr="00AA66FA">
              <w:rPr>
                <w:bCs w:val="0"/>
                <w:color w:val="000000"/>
                <w:sz w:val="20"/>
                <w:szCs w:val="20"/>
              </w:rPr>
              <w:t>, 98</w:t>
            </w:r>
          </w:p>
        </w:tc>
        <w:tc>
          <w:tcPr>
            <w:tcW w:w="992" w:type="dxa"/>
            <w:tcBorders>
              <w:lef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837"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23,8</w:t>
            </w:r>
          </w:p>
        </w:tc>
        <w:tc>
          <w:tcPr>
            <w:tcW w:w="722"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851" w:type="dxa"/>
            <w:tcBorders>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23,8</w:t>
            </w:r>
          </w:p>
        </w:tc>
        <w:tc>
          <w:tcPr>
            <w:tcW w:w="1005" w:type="dxa"/>
            <w:tcBorders>
              <w:lef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838"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1,3</w:t>
            </w:r>
          </w:p>
        </w:tc>
        <w:tc>
          <w:tcPr>
            <w:tcW w:w="708"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726" w:type="dxa"/>
            <w:tcBorders>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1,3</w:t>
            </w:r>
          </w:p>
        </w:tc>
      </w:tr>
      <w:tr w:rsidR="00AA66FA" w:rsidRPr="00AA66FA" w:rsidTr="00AA66FA">
        <w:trPr>
          <w:trHeight w:val="20"/>
        </w:trPr>
        <w:tc>
          <w:tcPr>
            <w:tcW w:w="2987" w:type="dxa"/>
            <w:tcBorders>
              <w:left w:val="double" w:sz="4" w:space="0" w:color="auto"/>
              <w:right w:val="double" w:sz="4" w:space="0" w:color="auto"/>
            </w:tcBorders>
            <w:shd w:val="clear" w:color="auto" w:fill="auto"/>
            <w:vAlign w:val="center"/>
            <w:hideMark/>
          </w:tcPr>
          <w:p w:rsidR="00AA66FA" w:rsidRPr="00AA66FA" w:rsidRDefault="00AA66FA" w:rsidP="00AA66FA">
            <w:pPr>
              <w:ind w:firstLine="0"/>
              <w:jc w:val="left"/>
              <w:rPr>
                <w:bCs w:val="0"/>
                <w:color w:val="000000"/>
                <w:sz w:val="20"/>
                <w:szCs w:val="20"/>
              </w:rPr>
            </w:pPr>
            <w:r w:rsidRPr="00AA66FA">
              <w:rPr>
                <w:bCs w:val="0"/>
                <w:color w:val="000000"/>
                <w:sz w:val="20"/>
                <w:szCs w:val="20"/>
              </w:rPr>
              <w:t xml:space="preserve">г. Камышин, ул. </w:t>
            </w:r>
            <w:proofErr w:type="gramStart"/>
            <w:r w:rsidRPr="00AA66FA">
              <w:rPr>
                <w:bCs w:val="0"/>
                <w:color w:val="000000"/>
                <w:sz w:val="20"/>
                <w:szCs w:val="20"/>
              </w:rPr>
              <w:t>Волгоградская</w:t>
            </w:r>
            <w:proofErr w:type="gramEnd"/>
          </w:p>
        </w:tc>
        <w:tc>
          <w:tcPr>
            <w:tcW w:w="992" w:type="dxa"/>
            <w:tcBorders>
              <w:lef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837"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18,3</w:t>
            </w:r>
          </w:p>
        </w:tc>
        <w:tc>
          <w:tcPr>
            <w:tcW w:w="722"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851" w:type="dxa"/>
            <w:tcBorders>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18,3</w:t>
            </w:r>
          </w:p>
        </w:tc>
        <w:tc>
          <w:tcPr>
            <w:tcW w:w="1005" w:type="dxa"/>
            <w:tcBorders>
              <w:lef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838"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5,5</w:t>
            </w:r>
          </w:p>
        </w:tc>
        <w:tc>
          <w:tcPr>
            <w:tcW w:w="708"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726" w:type="dxa"/>
            <w:tcBorders>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5,5</w:t>
            </w:r>
          </w:p>
        </w:tc>
      </w:tr>
      <w:tr w:rsidR="00AA66FA" w:rsidRPr="00AA66FA" w:rsidTr="00AA66FA">
        <w:trPr>
          <w:trHeight w:val="20"/>
        </w:trPr>
        <w:tc>
          <w:tcPr>
            <w:tcW w:w="2987" w:type="dxa"/>
            <w:tcBorders>
              <w:left w:val="double" w:sz="4" w:space="0" w:color="auto"/>
              <w:right w:val="double" w:sz="4" w:space="0" w:color="auto"/>
            </w:tcBorders>
            <w:shd w:val="clear" w:color="auto" w:fill="auto"/>
            <w:vAlign w:val="center"/>
            <w:hideMark/>
          </w:tcPr>
          <w:p w:rsidR="00AA66FA" w:rsidRPr="00AA66FA" w:rsidRDefault="00AA66FA" w:rsidP="00AA66FA">
            <w:pPr>
              <w:ind w:firstLine="0"/>
              <w:jc w:val="left"/>
              <w:rPr>
                <w:bCs w:val="0"/>
                <w:color w:val="000000"/>
                <w:sz w:val="20"/>
                <w:szCs w:val="20"/>
              </w:rPr>
            </w:pPr>
            <w:r w:rsidRPr="00AA66FA">
              <w:rPr>
                <w:bCs w:val="0"/>
                <w:color w:val="000000"/>
                <w:sz w:val="20"/>
                <w:szCs w:val="20"/>
              </w:rPr>
              <w:t xml:space="preserve">г. Камышин, ул. </w:t>
            </w:r>
            <w:proofErr w:type="gramStart"/>
            <w:r w:rsidRPr="00AA66FA">
              <w:rPr>
                <w:bCs w:val="0"/>
                <w:color w:val="000000"/>
                <w:sz w:val="20"/>
                <w:szCs w:val="20"/>
              </w:rPr>
              <w:t>Пролетарская</w:t>
            </w:r>
            <w:proofErr w:type="gramEnd"/>
          </w:p>
        </w:tc>
        <w:tc>
          <w:tcPr>
            <w:tcW w:w="992" w:type="dxa"/>
            <w:tcBorders>
              <w:lef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837"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10,6</w:t>
            </w:r>
          </w:p>
        </w:tc>
        <w:tc>
          <w:tcPr>
            <w:tcW w:w="722"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851" w:type="dxa"/>
            <w:tcBorders>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10,6</w:t>
            </w:r>
          </w:p>
        </w:tc>
        <w:tc>
          <w:tcPr>
            <w:tcW w:w="1005" w:type="dxa"/>
            <w:tcBorders>
              <w:lef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838"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0,3</w:t>
            </w:r>
          </w:p>
        </w:tc>
        <w:tc>
          <w:tcPr>
            <w:tcW w:w="708" w:type="dxa"/>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0,0</w:t>
            </w:r>
          </w:p>
        </w:tc>
        <w:tc>
          <w:tcPr>
            <w:tcW w:w="726" w:type="dxa"/>
            <w:tcBorders>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0,3</w:t>
            </w:r>
          </w:p>
        </w:tc>
      </w:tr>
      <w:tr w:rsidR="00AA66FA" w:rsidRPr="00AA66FA" w:rsidTr="00AA66FA">
        <w:trPr>
          <w:trHeight w:val="20"/>
        </w:trPr>
        <w:tc>
          <w:tcPr>
            <w:tcW w:w="2987" w:type="dxa"/>
            <w:tcBorders>
              <w:left w:val="double" w:sz="4" w:space="0" w:color="auto"/>
              <w:bottom w:val="double" w:sz="4" w:space="0" w:color="auto"/>
              <w:right w:val="double" w:sz="4" w:space="0" w:color="auto"/>
            </w:tcBorders>
            <w:shd w:val="clear" w:color="auto" w:fill="auto"/>
            <w:vAlign w:val="center"/>
            <w:hideMark/>
          </w:tcPr>
          <w:p w:rsidR="00AA66FA" w:rsidRPr="00AA66FA" w:rsidRDefault="00AA66FA" w:rsidP="00AA66FA">
            <w:pPr>
              <w:ind w:firstLine="0"/>
              <w:jc w:val="left"/>
              <w:rPr>
                <w:bCs w:val="0"/>
                <w:color w:val="000000"/>
                <w:sz w:val="20"/>
                <w:szCs w:val="20"/>
              </w:rPr>
            </w:pPr>
            <w:r w:rsidRPr="00AA66FA">
              <w:rPr>
                <w:bCs w:val="0"/>
                <w:color w:val="000000"/>
                <w:sz w:val="20"/>
                <w:szCs w:val="20"/>
              </w:rPr>
              <w:t>иные потребители</w:t>
            </w:r>
          </w:p>
        </w:tc>
        <w:tc>
          <w:tcPr>
            <w:tcW w:w="992" w:type="dxa"/>
            <w:tcBorders>
              <w:left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1 708,4</w:t>
            </w:r>
          </w:p>
        </w:tc>
        <w:tc>
          <w:tcPr>
            <w:tcW w:w="837" w:type="dxa"/>
            <w:tcBorders>
              <w:bottom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2 792,6</w:t>
            </w:r>
          </w:p>
        </w:tc>
        <w:tc>
          <w:tcPr>
            <w:tcW w:w="722" w:type="dxa"/>
            <w:tcBorders>
              <w:bottom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98,1</w:t>
            </w:r>
          </w:p>
        </w:tc>
        <w:tc>
          <w:tcPr>
            <w:tcW w:w="851" w:type="dxa"/>
            <w:tcBorders>
              <w:bottom w:val="double" w:sz="4" w:space="0" w:color="auto"/>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4 599,1</w:t>
            </w:r>
          </w:p>
        </w:tc>
        <w:tc>
          <w:tcPr>
            <w:tcW w:w="1005" w:type="dxa"/>
            <w:tcBorders>
              <w:left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586,3</w:t>
            </w:r>
          </w:p>
        </w:tc>
        <w:tc>
          <w:tcPr>
            <w:tcW w:w="838" w:type="dxa"/>
            <w:tcBorders>
              <w:bottom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381,4</w:t>
            </w:r>
          </w:p>
        </w:tc>
        <w:tc>
          <w:tcPr>
            <w:tcW w:w="708" w:type="dxa"/>
            <w:tcBorders>
              <w:bottom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14,2</w:t>
            </w:r>
          </w:p>
        </w:tc>
        <w:tc>
          <w:tcPr>
            <w:tcW w:w="726" w:type="dxa"/>
            <w:tcBorders>
              <w:bottom w:val="double" w:sz="4" w:space="0" w:color="auto"/>
              <w:right w:val="double" w:sz="4" w:space="0" w:color="auto"/>
            </w:tcBorders>
            <w:shd w:val="clear" w:color="auto" w:fill="auto"/>
            <w:vAlign w:val="center"/>
            <w:hideMark/>
          </w:tcPr>
          <w:p w:rsidR="00AA66FA" w:rsidRPr="00AA66FA" w:rsidRDefault="00AA66FA" w:rsidP="00AA66FA">
            <w:pPr>
              <w:ind w:left="-57" w:right="-57" w:firstLine="0"/>
              <w:jc w:val="right"/>
              <w:rPr>
                <w:bCs w:val="0"/>
                <w:color w:val="000000"/>
                <w:sz w:val="20"/>
                <w:szCs w:val="20"/>
              </w:rPr>
            </w:pPr>
            <w:r w:rsidRPr="00AA66FA">
              <w:rPr>
                <w:bCs w:val="0"/>
                <w:color w:val="000000"/>
                <w:sz w:val="20"/>
                <w:szCs w:val="20"/>
              </w:rPr>
              <w:t>981,9</w:t>
            </w:r>
          </w:p>
        </w:tc>
      </w:tr>
      <w:tr w:rsidR="00AA66FA" w:rsidRPr="00AA66FA" w:rsidTr="00AA66FA">
        <w:trPr>
          <w:trHeight w:val="20"/>
        </w:trPr>
        <w:tc>
          <w:tcPr>
            <w:tcW w:w="2987"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AA66FA" w:rsidRPr="00AA66FA" w:rsidRDefault="00AA66FA" w:rsidP="00AA66FA">
            <w:pPr>
              <w:ind w:firstLine="0"/>
              <w:jc w:val="left"/>
              <w:rPr>
                <w:b/>
                <w:bCs w:val="0"/>
                <w:color w:val="000000"/>
                <w:sz w:val="20"/>
                <w:szCs w:val="20"/>
              </w:rPr>
            </w:pPr>
            <w:r w:rsidRPr="00AA66FA">
              <w:rPr>
                <w:b/>
                <w:bCs w:val="0"/>
                <w:color w:val="000000"/>
                <w:sz w:val="20"/>
                <w:szCs w:val="20"/>
              </w:rPr>
              <w:t>ИТОГО:</w:t>
            </w:r>
          </w:p>
        </w:tc>
        <w:tc>
          <w:tcPr>
            <w:tcW w:w="992" w:type="dxa"/>
            <w:tcBorders>
              <w:top w:val="double" w:sz="4" w:space="0" w:color="auto"/>
              <w:left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right"/>
              <w:rPr>
                <w:b/>
                <w:bCs w:val="0"/>
                <w:color w:val="000000"/>
                <w:sz w:val="20"/>
                <w:szCs w:val="20"/>
              </w:rPr>
            </w:pPr>
            <w:r w:rsidRPr="00AA66FA">
              <w:rPr>
                <w:b/>
                <w:bCs w:val="0"/>
                <w:color w:val="000000"/>
                <w:sz w:val="20"/>
                <w:szCs w:val="20"/>
              </w:rPr>
              <w:t>5 050,5</w:t>
            </w:r>
          </w:p>
        </w:tc>
        <w:tc>
          <w:tcPr>
            <w:tcW w:w="837" w:type="dxa"/>
            <w:tcBorders>
              <w:top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right"/>
              <w:rPr>
                <w:b/>
                <w:bCs w:val="0"/>
                <w:color w:val="000000"/>
                <w:sz w:val="20"/>
                <w:szCs w:val="20"/>
              </w:rPr>
            </w:pPr>
            <w:r w:rsidRPr="00AA66FA">
              <w:rPr>
                <w:b/>
                <w:bCs w:val="0"/>
                <w:color w:val="000000"/>
                <w:sz w:val="20"/>
                <w:szCs w:val="20"/>
              </w:rPr>
              <w:t>16 992,2</w:t>
            </w:r>
          </w:p>
        </w:tc>
        <w:tc>
          <w:tcPr>
            <w:tcW w:w="722" w:type="dxa"/>
            <w:tcBorders>
              <w:top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right"/>
              <w:rPr>
                <w:b/>
                <w:bCs w:val="0"/>
                <w:color w:val="000000"/>
                <w:sz w:val="20"/>
                <w:szCs w:val="20"/>
              </w:rPr>
            </w:pPr>
            <w:r w:rsidRPr="00AA66FA">
              <w:rPr>
                <w:b/>
                <w:bCs w:val="0"/>
                <w:color w:val="000000"/>
                <w:sz w:val="20"/>
                <w:szCs w:val="20"/>
              </w:rPr>
              <w:t>413,2</w:t>
            </w:r>
          </w:p>
        </w:tc>
        <w:tc>
          <w:tcPr>
            <w:tcW w:w="851" w:type="dxa"/>
            <w:tcBorders>
              <w:top w:val="double" w:sz="4" w:space="0" w:color="auto"/>
              <w:bottom w:val="double" w:sz="4" w:space="0" w:color="auto"/>
              <w:right w:val="double" w:sz="4" w:space="0" w:color="auto"/>
            </w:tcBorders>
            <w:shd w:val="clear" w:color="auto" w:fill="auto"/>
            <w:vAlign w:val="center"/>
            <w:hideMark/>
          </w:tcPr>
          <w:p w:rsidR="00AA66FA" w:rsidRPr="00AA66FA" w:rsidRDefault="00AA66FA" w:rsidP="00AA66FA">
            <w:pPr>
              <w:ind w:left="-57" w:right="-57" w:firstLine="0"/>
              <w:jc w:val="right"/>
              <w:rPr>
                <w:b/>
                <w:bCs w:val="0"/>
                <w:color w:val="000000"/>
                <w:sz w:val="20"/>
                <w:szCs w:val="20"/>
              </w:rPr>
            </w:pPr>
            <w:r w:rsidRPr="00AA66FA">
              <w:rPr>
                <w:b/>
                <w:bCs w:val="0"/>
                <w:color w:val="000000"/>
                <w:sz w:val="20"/>
                <w:szCs w:val="20"/>
              </w:rPr>
              <w:t>22 455,8</w:t>
            </w:r>
          </w:p>
        </w:tc>
        <w:tc>
          <w:tcPr>
            <w:tcW w:w="1005" w:type="dxa"/>
            <w:tcBorders>
              <w:top w:val="double" w:sz="4" w:space="0" w:color="auto"/>
              <w:left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right"/>
              <w:rPr>
                <w:b/>
                <w:bCs w:val="0"/>
                <w:color w:val="000000"/>
                <w:sz w:val="20"/>
                <w:szCs w:val="20"/>
              </w:rPr>
            </w:pPr>
            <w:r w:rsidRPr="00AA66FA">
              <w:rPr>
                <w:b/>
                <w:bCs w:val="0"/>
                <w:color w:val="000000"/>
                <w:sz w:val="20"/>
                <w:szCs w:val="20"/>
              </w:rPr>
              <w:t>1 040,9</w:t>
            </w:r>
          </w:p>
        </w:tc>
        <w:tc>
          <w:tcPr>
            <w:tcW w:w="838" w:type="dxa"/>
            <w:tcBorders>
              <w:top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right"/>
              <w:rPr>
                <w:b/>
                <w:bCs w:val="0"/>
                <w:color w:val="000000"/>
                <w:sz w:val="20"/>
                <w:szCs w:val="20"/>
              </w:rPr>
            </w:pPr>
            <w:r w:rsidRPr="00AA66FA">
              <w:rPr>
                <w:b/>
                <w:bCs w:val="0"/>
                <w:color w:val="000000"/>
                <w:sz w:val="20"/>
                <w:szCs w:val="20"/>
              </w:rPr>
              <w:t>2 029,7</w:t>
            </w:r>
          </w:p>
        </w:tc>
        <w:tc>
          <w:tcPr>
            <w:tcW w:w="708" w:type="dxa"/>
            <w:tcBorders>
              <w:top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right"/>
              <w:rPr>
                <w:b/>
                <w:bCs w:val="0"/>
                <w:color w:val="000000"/>
                <w:sz w:val="20"/>
                <w:szCs w:val="20"/>
              </w:rPr>
            </w:pPr>
            <w:r w:rsidRPr="00AA66FA">
              <w:rPr>
                <w:b/>
                <w:bCs w:val="0"/>
                <w:color w:val="000000"/>
                <w:sz w:val="20"/>
                <w:szCs w:val="20"/>
              </w:rPr>
              <w:t>57,0</w:t>
            </w:r>
          </w:p>
        </w:tc>
        <w:tc>
          <w:tcPr>
            <w:tcW w:w="726" w:type="dxa"/>
            <w:tcBorders>
              <w:top w:val="double" w:sz="4" w:space="0" w:color="auto"/>
              <w:bottom w:val="double" w:sz="4" w:space="0" w:color="auto"/>
              <w:right w:val="double" w:sz="4" w:space="0" w:color="auto"/>
            </w:tcBorders>
            <w:shd w:val="clear" w:color="auto" w:fill="auto"/>
            <w:vAlign w:val="center"/>
            <w:hideMark/>
          </w:tcPr>
          <w:p w:rsidR="00AA66FA" w:rsidRPr="00AA66FA" w:rsidRDefault="00AA66FA" w:rsidP="00AA66FA">
            <w:pPr>
              <w:ind w:left="-57" w:right="-57" w:firstLine="0"/>
              <w:jc w:val="right"/>
              <w:rPr>
                <w:b/>
                <w:bCs w:val="0"/>
                <w:color w:val="000000"/>
                <w:sz w:val="20"/>
                <w:szCs w:val="20"/>
              </w:rPr>
            </w:pPr>
            <w:r w:rsidRPr="00AA66FA">
              <w:rPr>
                <w:b/>
                <w:bCs w:val="0"/>
                <w:color w:val="000000"/>
                <w:sz w:val="20"/>
                <w:szCs w:val="20"/>
              </w:rPr>
              <w:t>3 127,6</w:t>
            </w:r>
          </w:p>
        </w:tc>
      </w:tr>
    </w:tbl>
    <w:p w:rsidR="00554C14" w:rsidRDefault="00554C14" w:rsidP="004B7A4D"/>
    <w:p w:rsidR="00B929D1" w:rsidRDefault="00873B5B" w:rsidP="004B7A4D">
      <w:r>
        <w:t>Расчет объемов потребленных коммунальных ресурсов учреждением производится по показаниям установленных пр</w:t>
      </w:r>
      <w:r w:rsidR="00EE2A97">
        <w:t>и</w:t>
      </w:r>
      <w:r>
        <w:t>боров учета</w:t>
      </w:r>
      <w:r w:rsidR="00B929D1">
        <w:t xml:space="preserve"> с распределением расходов на возмещение другими пользователями (собственниками) помещений в обслуживаемых зданиях. В целях определения фактического распределения площадей между различными категориями собственников произведено обследование помещений здания </w:t>
      </w:r>
      <w:r>
        <w:t xml:space="preserve"> </w:t>
      </w:r>
      <w:r w:rsidR="00B929D1">
        <w:t>по ул. Р</w:t>
      </w:r>
      <w:r w:rsidR="007609DC">
        <w:t>абоче</w:t>
      </w:r>
      <w:r w:rsidR="00B929D1">
        <w:t>-Крестьянская, 15. Расхождений с показателями площадей, испо</w:t>
      </w:r>
      <w:r w:rsidR="000D734A">
        <w:t>льзуемых при расчётах</w:t>
      </w:r>
      <w:r w:rsidR="007609DC">
        <w:t>,</w:t>
      </w:r>
      <w:r w:rsidR="000D734A">
        <w:t xml:space="preserve"> не установ</w:t>
      </w:r>
      <w:r w:rsidR="00B929D1">
        <w:t>лено.</w:t>
      </w:r>
    </w:p>
    <w:p w:rsidR="00873B5B" w:rsidRDefault="00873B5B" w:rsidP="004B7A4D">
      <w:r>
        <w:t>По отдельным объектам (ул. Р</w:t>
      </w:r>
      <w:r w:rsidR="007609DC">
        <w:t>абоче</w:t>
      </w:r>
      <w:r>
        <w:t>-Крестьянская, 15 и ул. Порт Саида</w:t>
      </w:r>
      <w:r w:rsidR="007609DC">
        <w:t>,</w:t>
      </w:r>
      <w:r>
        <w:t xml:space="preserve"> 5а) в проверяемом периоде оплата тепловой энергии осуществлялась по нормативам потребления, что обусловлено выходом из строя приборов учета. В результате за отопительный период 2015-2016 </w:t>
      </w:r>
      <w:r w:rsidR="007609DC">
        <w:t>годов</w:t>
      </w:r>
      <w:r>
        <w:t xml:space="preserve"> по зданию Р</w:t>
      </w:r>
      <w:r w:rsidR="007609DC">
        <w:t>абоче</w:t>
      </w:r>
      <w:r>
        <w:t>-Крестьянская, 15 стоимость поставленной тепловой энергии составила 593,0 тыс. руб. при её стоимости по приборам учета 294,7 тыс. рублей. По объекту ул. Порт Саида, 5а стоимость тепловой энергии по нормативам (260,5 тыс. руб.) сложилась в 1,5 раза выше аналогичной стоимости в предыдущие периоды по приборам учета (170,0 тыс. руб.).</w:t>
      </w:r>
      <w:r w:rsidRPr="005F1F19">
        <w:t xml:space="preserve"> </w:t>
      </w:r>
      <w:r w:rsidRPr="00C9211A">
        <w:t>Факт переплаты за потребленные ресурсы не отвечает принципу эффективности использования бюджетных средств, установленного ст. 34 БК РФ.</w:t>
      </w:r>
    </w:p>
    <w:p w:rsidR="00873B5B" w:rsidRDefault="00873B5B" w:rsidP="004B7A4D">
      <w:r w:rsidRPr="00763D3E">
        <w:t xml:space="preserve">Стоимость замены вышедших из строя приборов </w:t>
      </w:r>
      <w:proofErr w:type="gramStart"/>
      <w:r w:rsidRPr="00763D3E">
        <w:t>уч</w:t>
      </w:r>
      <w:r w:rsidR="007609DC">
        <w:t>ё</w:t>
      </w:r>
      <w:r w:rsidRPr="00763D3E">
        <w:t>та</w:t>
      </w:r>
      <w:proofErr w:type="gramEnd"/>
      <w:r w:rsidRPr="00763D3E">
        <w:t xml:space="preserve"> в общем составляет 425,0 тыс. руб</w:t>
      </w:r>
      <w:r w:rsidR="007609DC">
        <w:t xml:space="preserve">лей. </w:t>
      </w:r>
      <w:r w:rsidRPr="00C9211A">
        <w:t>Стоимость тепловой энергии по нормативам потребления (853,5 тыс. руб.) превысила сумму фактически потребленного объема (464,7 тыс. руб.) на 388,8 тыс. руб</w:t>
      </w:r>
      <w:r w:rsidR="007609DC">
        <w:t>., что сопоставимо</w:t>
      </w:r>
      <w:r w:rsidRPr="00C9211A">
        <w:t xml:space="preserve"> с ориентировочной стоимостью </w:t>
      </w:r>
      <w:r w:rsidR="007609DC">
        <w:t>замены</w:t>
      </w:r>
      <w:r w:rsidR="002C6F71">
        <w:t>.</w:t>
      </w:r>
    </w:p>
    <w:p w:rsidR="006F44F7" w:rsidRDefault="006F44F7" w:rsidP="00AA66FA">
      <w:pPr>
        <w:ind w:firstLine="0"/>
        <w:jc w:val="center"/>
        <w:rPr>
          <w:i/>
        </w:rPr>
      </w:pPr>
    </w:p>
    <w:p w:rsidR="00873B5B" w:rsidRDefault="00873B5B" w:rsidP="00AA66FA">
      <w:pPr>
        <w:ind w:firstLine="0"/>
        <w:jc w:val="center"/>
        <w:rPr>
          <w:i/>
        </w:rPr>
      </w:pPr>
      <w:r w:rsidRPr="00AA66FA">
        <w:rPr>
          <w:i/>
        </w:rPr>
        <w:t>Статья 224 «Арендная плата за пользование имуществом»</w:t>
      </w:r>
    </w:p>
    <w:p w:rsidR="00F53FC2" w:rsidRPr="00AA66FA" w:rsidRDefault="00F53FC2" w:rsidP="00AA66FA">
      <w:pPr>
        <w:ind w:firstLine="0"/>
        <w:jc w:val="center"/>
        <w:rPr>
          <w:i/>
        </w:rPr>
      </w:pPr>
    </w:p>
    <w:p w:rsidR="00873B5B" w:rsidRDefault="00873B5B" w:rsidP="004B7A4D">
      <w:r w:rsidRPr="00DE5C36">
        <w:t>Фактически в 2015 году расходы по аренде исполнены в сумме 36 960,6 тыс. руб., или в полном объеме сметных назначений. Информация о расходах в разрезе аренд</w:t>
      </w:r>
      <w:r>
        <w:t>уемы</w:t>
      </w:r>
      <w:r w:rsidRPr="00DE5C36">
        <w:t>х объектов представлена в следующей таблице.</w:t>
      </w:r>
    </w:p>
    <w:p w:rsidR="001A3409" w:rsidRDefault="001A3409" w:rsidP="004B7A4D"/>
    <w:p w:rsidR="00F53FC2" w:rsidRDefault="00F53FC2" w:rsidP="004B7A4D"/>
    <w:p w:rsidR="00F53FC2" w:rsidRDefault="00F53FC2" w:rsidP="004B7A4D"/>
    <w:p w:rsidR="00F53FC2" w:rsidRDefault="00F53FC2" w:rsidP="004B7A4D"/>
    <w:p w:rsidR="00873B5B" w:rsidRDefault="005537EA" w:rsidP="00AA66FA">
      <w:pPr>
        <w:ind w:left="7787"/>
      </w:pPr>
      <w:r>
        <w:t>т</w:t>
      </w:r>
      <w:r w:rsidR="00873B5B" w:rsidRPr="00DE5C36">
        <w:t>ыс. руб.</w:t>
      </w:r>
    </w:p>
    <w:tbl>
      <w:tblPr>
        <w:tblW w:w="9653" w:type="dxa"/>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424"/>
        <w:gridCol w:w="2552"/>
        <w:gridCol w:w="916"/>
        <w:gridCol w:w="1526"/>
        <w:gridCol w:w="1134"/>
        <w:gridCol w:w="1101"/>
      </w:tblGrid>
      <w:tr w:rsidR="00AA66FA" w:rsidRPr="00AA66FA" w:rsidTr="00554C14">
        <w:trPr>
          <w:trHeight w:val="255"/>
          <w:tblHeader/>
        </w:trPr>
        <w:tc>
          <w:tcPr>
            <w:tcW w:w="2424" w:type="dxa"/>
            <w:vMerge w:val="restart"/>
            <w:tcBorders>
              <w:top w:val="double" w:sz="4" w:space="0" w:color="auto"/>
              <w:left w:val="double" w:sz="4" w:space="0" w:color="auto"/>
            </w:tcBorders>
            <w:shd w:val="clear" w:color="auto" w:fill="auto"/>
            <w:noWrap/>
            <w:vAlign w:val="center"/>
            <w:hideMark/>
          </w:tcPr>
          <w:p w:rsidR="00AA66FA" w:rsidRPr="00AA66FA" w:rsidRDefault="00AA66FA" w:rsidP="00AA66FA">
            <w:pPr>
              <w:ind w:firstLine="0"/>
              <w:jc w:val="center"/>
              <w:rPr>
                <w:b/>
                <w:bCs w:val="0"/>
                <w:sz w:val="20"/>
                <w:szCs w:val="20"/>
              </w:rPr>
            </w:pPr>
            <w:r w:rsidRPr="00AA66FA">
              <w:rPr>
                <w:b/>
                <w:bCs w:val="0"/>
                <w:sz w:val="20"/>
                <w:szCs w:val="20"/>
              </w:rPr>
              <w:t>Место нахождения арендуемой площади</w:t>
            </w:r>
          </w:p>
        </w:tc>
        <w:tc>
          <w:tcPr>
            <w:tcW w:w="2552" w:type="dxa"/>
            <w:vMerge w:val="restart"/>
            <w:tcBorders>
              <w:top w:val="double" w:sz="4" w:space="0" w:color="auto"/>
            </w:tcBorders>
            <w:shd w:val="clear" w:color="auto" w:fill="auto"/>
            <w:noWrap/>
            <w:vAlign w:val="center"/>
            <w:hideMark/>
          </w:tcPr>
          <w:p w:rsidR="00AA66FA" w:rsidRPr="00AA66FA" w:rsidRDefault="00AA66FA" w:rsidP="00AA66FA">
            <w:pPr>
              <w:ind w:firstLine="0"/>
              <w:jc w:val="center"/>
              <w:rPr>
                <w:b/>
                <w:bCs w:val="0"/>
                <w:sz w:val="20"/>
                <w:szCs w:val="20"/>
              </w:rPr>
            </w:pPr>
            <w:r w:rsidRPr="00AA66FA">
              <w:rPr>
                <w:b/>
                <w:bCs w:val="0"/>
                <w:sz w:val="20"/>
                <w:szCs w:val="20"/>
              </w:rPr>
              <w:t>Наименование органа исполнительной власти</w:t>
            </w:r>
          </w:p>
        </w:tc>
        <w:tc>
          <w:tcPr>
            <w:tcW w:w="916" w:type="dxa"/>
            <w:vMerge w:val="restart"/>
            <w:tcBorders>
              <w:top w:val="double" w:sz="4" w:space="0" w:color="auto"/>
            </w:tcBorders>
            <w:shd w:val="clear" w:color="auto" w:fill="auto"/>
            <w:noWrap/>
            <w:vAlign w:val="center"/>
            <w:hideMark/>
          </w:tcPr>
          <w:p w:rsidR="00AA66FA" w:rsidRPr="00AA66FA" w:rsidRDefault="00AA66FA" w:rsidP="00AA66FA">
            <w:pPr>
              <w:ind w:firstLine="0"/>
              <w:jc w:val="center"/>
              <w:rPr>
                <w:b/>
                <w:bCs w:val="0"/>
                <w:sz w:val="20"/>
                <w:szCs w:val="20"/>
              </w:rPr>
            </w:pPr>
            <w:r w:rsidRPr="00AA66FA">
              <w:rPr>
                <w:b/>
                <w:bCs w:val="0"/>
                <w:sz w:val="20"/>
                <w:szCs w:val="20"/>
              </w:rPr>
              <w:t>Кол-во кв. м.</w:t>
            </w:r>
          </w:p>
        </w:tc>
        <w:tc>
          <w:tcPr>
            <w:tcW w:w="2660" w:type="dxa"/>
            <w:gridSpan w:val="2"/>
            <w:tcBorders>
              <w:top w:val="double" w:sz="4" w:space="0" w:color="auto"/>
              <w:right w:val="double" w:sz="4" w:space="0" w:color="auto"/>
            </w:tcBorders>
            <w:shd w:val="clear" w:color="auto" w:fill="auto"/>
            <w:noWrap/>
            <w:vAlign w:val="bottom"/>
            <w:hideMark/>
          </w:tcPr>
          <w:p w:rsidR="00AA66FA" w:rsidRPr="00AA66FA" w:rsidRDefault="00AA66FA" w:rsidP="00AA66FA">
            <w:pPr>
              <w:ind w:firstLine="0"/>
              <w:jc w:val="center"/>
              <w:rPr>
                <w:b/>
                <w:bCs w:val="0"/>
                <w:sz w:val="20"/>
                <w:szCs w:val="20"/>
              </w:rPr>
            </w:pPr>
            <w:r w:rsidRPr="00AA66FA">
              <w:rPr>
                <w:b/>
                <w:bCs w:val="0"/>
                <w:sz w:val="20"/>
                <w:szCs w:val="20"/>
              </w:rPr>
              <w:t>Стоимость 1 кв.м.</w:t>
            </w:r>
          </w:p>
        </w:tc>
        <w:tc>
          <w:tcPr>
            <w:tcW w:w="1101" w:type="dxa"/>
            <w:vMerge w:val="restart"/>
            <w:tcBorders>
              <w:top w:val="double" w:sz="4" w:space="0" w:color="auto"/>
              <w:right w:val="double" w:sz="4" w:space="0" w:color="auto"/>
            </w:tcBorders>
            <w:vAlign w:val="center"/>
          </w:tcPr>
          <w:p w:rsidR="00AA66FA" w:rsidRPr="00AA66FA" w:rsidRDefault="00AA66FA" w:rsidP="00AA66FA">
            <w:pPr>
              <w:ind w:left="-57" w:right="-57" w:firstLine="0"/>
              <w:jc w:val="center"/>
              <w:rPr>
                <w:b/>
                <w:bCs w:val="0"/>
                <w:sz w:val="20"/>
                <w:szCs w:val="20"/>
              </w:rPr>
            </w:pPr>
            <w:r w:rsidRPr="00AA66FA">
              <w:rPr>
                <w:b/>
                <w:bCs w:val="0"/>
                <w:sz w:val="20"/>
                <w:szCs w:val="20"/>
              </w:rPr>
              <w:t xml:space="preserve">Общая стоимость за 2015 год, </w:t>
            </w:r>
          </w:p>
          <w:p w:rsidR="00AA66FA" w:rsidRPr="00AA66FA" w:rsidRDefault="00AA66FA" w:rsidP="00AA66FA">
            <w:pPr>
              <w:ind w:left="-57" w:right="-57" w:firstLine="0"/>
              <w:jc w:val="center"/>
              <w:rPr>
                <w:b/>
                <w:bCs w:val="0"/>
                <w:sz w:val="20"/>
                <w:szCs w:val="20"/>
              </w:rPr>
            </w:pPr>
            <w:r w:rsidRPr="00AA66FA">
              <w:rPr>
                <w:b/>
                <w:bCs w:val="0"/>
                <w:sz w:val="20"/>
                <w:szCs w:val="20"/>
              </w:rPr>
              <w:t>тыс. руб.</w:t>
            </w:r>
          </w:p>
        </w:tc>
      </w:tr>
      <w:tr w:rsidR="00AA66FA" w:rsidRPr="00AA66FA" w:rsidTr="00554C14">
        <w:trPr>
          <w:trHeight w:val="270"/>
          <w:tblHeader/>
        </w:trPr>
        <w:tc>
          <w:tcPr>
            <w:tcW w:w="2424" w:type="dxa"/>
            <w:vMerge/>
            <w:tcBorders>
              <w:left w:val="double" w:sz="4" w:space="0" w:color="auto"/>
              <w:bottom w:val="double" w:sz="4" w:space="0" w:color="auto"/>
            </w:tcBorders>
            <w:vAlign w:val="center"/>
            <w:hideMark/>
          </w:tcPr>
          <w:p w:rsidR="00AA66FA" w:rsidRPr="00AA66FA" w:rsidRDefault="00AA66FA" w:rsidP="00AA66FA">
            <w:pPr>
              <w:ind w:firstLine="0"/>
              <w:jc w:val="left"/>
              <w:rPr>
                <w:bCs w:val="0"/>
                <w:sz w:val="20"/>
                <w:szCs w:val="20"/>
              </w:rPr>
            </w:pPr>
          </w:p>
        </w:tc>
        <w:tc>
          <w:tcPr>
            <w:tcW w:w="2552" w:type="dxa"/>
            <w:vMerge/>
            <w:tcBorders>
              <w:bottom w:val="double" w:sz="4" w:space="0" w:color="auto"/>
            </w:tcBorders>
            <w:vAlign w:val="center"/>
            <w:hideMark/>
          </w:tcPr>
          <w:p w:rsidR="00AA66FA" w:rsidRPr="00AA66FA" w:rsidRDefault="00AA66FA" w:rsidP="00AA66FA">
            <w:pPr>
              <w:ind w:firstLine="0"/>
              <w:jc w:val="left"/>
              <w:rPr>
                <w:bCs w:val="0"/>
                <w:sz w:val="20"/>
                <w:szCs w:val="20"/>
              </w:rPr>
            </w:pPr>
          </w:p>
        </w:tc>
        <w:tc>
          <w:tcPr>
            <w:tcW w:w="916" w:type="dxa"/>
            <w:vMerge/>
            <w:tcBorders>
              <w:bottom w:val="double" w:sz="4" w:space="0" w:color="auto"/>
            </w:tcBorders>
            <w:vAlign w:val="center"/>
            <w:hideMark/>
          </w:tcPr>
          <w:p w:rsidR="00AA66FA" w:rsidRPr="00AA66FA" w:rsidRDefault="00AA66FA" w:rsidP="00AA66FA">
            <w:pPr>
              <w:ind w:firstLine="0"/>
              <w:jc w:val="left"/>
              <w:rPr>
                <w:bCs w:val="0"/>
                <w:sz w:val="20"/>
                <w:szCs w:val="20"/>
              </w:rPr>
            </w:pPr>
          </w:p>
        </w:tc>
        <w:tc>
          <w:tcPr>
            <w:tcW w:w="1526" w:type="dxa"/>
            <w:tcBorders>
              <w:bottom w:val="double" w:sz="4" w:space="0" w:color="auto"/>
            </w:tcBorders>
            <w:shd w:val="clear" w:color="auto" w:fill="auto"/>
            <w:noWrap/>
            <w:vAlign w:val="center"/>
            <w:hideMark/>
          </w:tcPr>
          <w:p w:rsidR="00AA66FA" w:rsidRPr="00AA66FA" w:rsidRDefault="00AA66FA" w:rsidP="00AA66FA">
            <w:pPr>
              <w:ind w:firstLine="0"/>
              <w:jc w:val="center"/>
              <w:rPr>
                <w:b/>
                <w:bCs w:val="0"/>
                <w:sz w:val="20"/>
                <w:szCs w:val="20"/>
              </w:rPr>
            </w:pPr>
            <w:r w:rsidRPr="00AA66FA">
              <w:rPr>
                <w:b/>
                <w:bCs w:val="0"/>
                <w:sz w:val="20"/>
                <w:szCs w:val="20"/>
              </w:rPr>
              <w:t>2015 г.</w:t>
            </w:r>
          </w:p>
        </w:tc>
        <w:tc>
          <w:tcPr>
            <w:tcW w:w="1134" w:type="dxa"/>
            <w:tcBorders>
              <w:bottom w:val="double" w:sz="4" w:space="0" w:color="auto"/>
              <w:right w:val="double" w:sz="4" w:space="0" w:color="auto"/>
            </w:tcBorders>
            <w:shd w:val="clear" w:color="auto" w:fill="auto"/>
            <w:noWrap/>
            <w:vAlign w:val="center"/>
            <w:hideMark/>
          </w:tcPr>
          <w:p w:rsidR="00AA66FA" w:rsidRPr="00AA66FA" w:rsidRDefault="00AA66FA" w:rsidP="00AA66FA">
            <w:pPr>
              <w:ind w:left="-57" w:right="-57" w:firstLine="0"/>
              <w:jc w:val="center"/>
              <w:rPr>
                <w:b/>
                <w:bCs w:val="0"/>
                <w:sz w:val="20"/>
                <w:szCs w:val="20"/>
              </w:rPr>
            </w:pPr>
            <w:r w:rsidRPr="00AA66FA">
              <w:rPr>
                <w:b/>
                <w:bCs w:val="0"/>
                <w:sz w:val="20"/>
                <w:szCs w:val="20"/>
                <w:lang w:val="en-US"/>
              </w:rPr>
              <w:t>I</w:t>
            </w:r>
            <w:r w:rsidRPr="00AA66FA">
              <w:rPr>
                <w:b/>
                <w:bCs w:val="0"/>
                <w:sz w:val="20"/>
                <w:szCs w:val="20"/>
              </w:rPr>
              <w:t xml:space="preserve"> кв. </w:t>
            </w:r>
          </w:p>
          <w:p w:rsidR="00AA66FA" w:rsidRPr="00AA66FA" w:rsidRDefault="00AA66FA" w:rsidP="00AA66FA">
            <w:pPr>
              <w:ind w:left="-57" w:right="-57" w:firstLine="0"/>
              <w:jc w:val="center"/>
              <w:rPr>
                <w:b/>
                <w:bCs w:val="0"/>
                <w:sz w:val="20"/>
                <w:szCs w:val="20"/>
              </w:rPr>
            </w:pPr>
            <w:r w:rsidRPr="00AA66FA">
              <w:rPr>
                <w:b/>
                <w:bCs w:val="0"/>
                <w:sz w:val="20"/>
                <w:szCs w:val="20"/>
              </w:rPr>
              <w:t>2016 г.</w:t>
            </w:r>
          </w:p>
        </w:tc>
        <w:tc>
          <w:tcPr>
            <w:tcW w:w="1101" w:type="dxa"/>
            <w:vMerge/>
            <w:tcBorders>
              <w:bottom w:val="double" w:sz="4" w:space="0" w:color="auto"/>
              <w:right w:val="double" w:sz="4" w:space="0" w:color="auto"/>
            </w:tcBorders>
          </w:tcPr>
          <w:p w:rsidR="00AA66FA" w:rsidRPr="00AA66FA" w:rsidRDefault="00AA66FA" w:rsidP="00AA66FA">
            <w:pPr>
              <w:ind w:firstLine="0"/>
              <w:jc w:val="center"/>
              <w:rPr>
                <w:bCs w:val="0"/>
                <w:sz w:val="20"/>
                <w:szCs w:val="20"/>
              </w:rPr>
            </w:pPr>
          </w:p>
        </w:tc>
      </w:tr>
      <w:tr w:rsidR="00AA66FA" w:rsidRPr="00AA66FA" w:rsidTr="00AA66FA">
        <w:trPr>
          <w:trHeight w:val="20"/>
        </w:trPr>
        <w:tc>
          <w:tcPr>
            <w:tcW w:w="2424" w:type="dxa"/>
            <w:vMerge w:val="restart"/>
            <w:tcBorders>
              <w:top w:val="double" w:sz="4" w:space="0" w:color="auto"/>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ул. Рокоссовского, 62</w:t>
            </w:r>
          </w:p>
        </w:tc>
        <w:tc>
          <w:tcPr>
            <w:tcW w:w="2552" w:type="dxa"/>
            <w:tcBorders>
              <w:top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комитет тарифного регулирования</w:t>
            </w:r>
          </w:p>
        </w:tc>
        <w:tc>
          <w:tcPr>
            <w:tcW w:w="916" w:type="dxa"/>
            <w:tcBorders>
              <w:top w:val="double" w:sz="4" w:space="0" w:color="auto"/>
            </w:tcBorders>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948,40</w:t>
            </w:r>
          </w:p>
        </w:tc>
        <w:tc>
          <w:tcPr>
            <w:tcW w:w="1526" w:type="dxa"/>
            <w:vMerge w:val="restart"/>
            <w:tcBorders>
              <w:top w:val="double" w:sz="4" w:space="0" w:color="auto"/>
            </w:tcBorders>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от 691,25</w:t>
            </w:r>
          </w:p>
          <w:p w:rsidR="00AA66FA" w:rsidRPr="00AA66FA" w:rsidRDefault="00AA66FA" w:rsidP="00AA66FA">
            <w:pPr>
              <w:ind w:firstLine="0"/>
              <w:jc w:val="right"/>
              <w:rPr>
                <w:bCs w:val="0"/>
                <w:sz w:val="20"/>
                <w:szCs w:val="20"/>
              </w:rPr>
            </w:pPr>
            <w:r w:rsidRPr="00AA66FA">
              <w:rPr>
                <w:bCs w:val="0"/>
                <w:sz w:val="20"/>
                <w:szCs w:val="20"/>
              </w:rPr>
              <w:t>до 745,55</w:t>
            </w:r>
          </w:p>
        </w:tc>
        <w:tc>
          <w:tcPr>
            <w:tcW w:w="1134" w:type="dxa"/>
            <w:vMerge w:val="restart"/>
            <w:tcBorders>
              <w:top w:val="double" w:sz="4" w:space="0" w:color="auto"/>
              <w:right w:val="double" w:sz="4" w:space="0" w:color="auto"/>
            </w:tcBorders>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730,0</w:t>
            </w:r>
          </w:p>
        </w:tc>
        <w:tc>
          <w:tcPr>
            <w:tcW w:w="1101" w:type="dxa"/>
            <w:vMerge w:val="restart"/>
            <w:tcBorders>
              <w:top w:val="double" w:sz="4" w:space="0" w:color="auto"/>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15 888,6</w:t>
            </w:r>
          </w:p>
        </w:tc>
      </w:tr>
      <w:tr w:rsidR="00AA66FA" w:rsidRPr="00AA66FA" w:rsidTr="00AA66FA">
        <w:trPr>
          <w:trHeight w:val="20"/>
        </w:trPr>
        <w:tc>
          <w:tcPr>
            <w:tcW w:w="2424" w:type="dxa"/>
            <w:vMerge/>
            <w:tcBorders>
              <w:left w:val="double" w:sz="4" w:space="0" w:color="auto"/>
            </w:tcBorders>
            <w:vAlign w:val="center"/>
            <w:hideMark/>
          </w:tcPr>
          <w:p w:rsidR="00AA66FA" w:rsidRPr="00AA66FA" w:rsidRDefault="00AA66FA" w:rsidP="00AA66FA">
            <w:pPr>
              <w:ind w:firstLine="0"/>
              <w:jc w:val="left"/>
              <w:rPr>
                <w:bCs w:val="0"/>
                <w:sz w:val="20"/>
                <w:szCs w:val="20"/>
              </w:rPr>
            </w:pPr>
          </w:p>
        </w:tc>
        <w:tc>
          <w:tcPr>
            <w:tcW w:w="2552" w:type="dxa"/>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комитет жилищно-коммунального хозяйства</w:t>
            </w:r>
          </w:p>
        </w:tc>
        <w:tc>
          <w:tcPr>
            <w:tcW w:w="916" w:type="dxa"/>
            <w:vAlign w:val="center"/>
            <w:hideMark/>
          </w:tcPr>
          <w:p w:rsidR="00AA66FA" w:rsidRPr="00AA66FA" w:rsidRDefault="00AA66FA" w:rsidP="00AA66FA">
            <w:pPr>
              <w:ind w:firstLine="0"/>
              <w:jc w:val="right"/>
              <w:rPr>
                <w:bCs w:val="0"/>
                <w:sz w:val="20"/>
                <w:szCs w:val="20"/>
              </w:rPr>
            </w:pPr>
            <w:r w:rsidRPr="00AA66FA">
              <w:rPr>
                <w:bCs w:val="0"/>
                <w:sz w:val="20"/>
                <w:szCs w:val="20"/>
              </w:rPr>
              <w:t>665,60</w:t>
            </w:r>
          </w:p>
        </w:tc>
        <w:tc>
          <w:tcPr>
            <w:tcW w:w="1526" w:type="dxa"/>
            <w:vMerge/>
            <w:vAlign w:val="center"/>
            <w:hideMark/>
          </w:tcPr>
          <w:p w:rsidR="00AA66FA" w:rsidRPr="00AA66FA" w:rsidRDefault="00AA66FA" w:rsidP="00AA66FA">
            <w:pPr>
              <w:ind w:firstLine="0"/>
              <w:jc w:val="right"/>
              <w:rPr>
                <w:bCs w:val="0"/>
                <w:sz w:val="20"/>
                <w:szCs w:val="20"/>
              </w:rPr>
            </w:pPr>
          </w:p>
        </w:tc>
        <w:tc>
          <w:tcPr>
            <w:tcW w:w="1134" w:type="dxa"/>
            <w:vMerge/>
            <w:tcBorders>
              <w:right w:val="double" w:sz="4" w:space="0" w:color="auto"/>
            </w:tcBorders>
            <w:shd w:val="clear" w:color="auto" w:fill="auto"/>
            <w:vAlign w:val="center"/>
            <w:hideMark/>
          </w:tcPr>
          <w:p w:rsidR="00AA66FA" w:rsidRPr="00AA66FA" w:rsidRDefault="00AA66FA" w:rsidP="00AA66FA">
            <w:pPr>
              <w:ind w:firstLine="0"/>
              <w:jc w:val="right"/>
              <w:rPr>
                <w:bCs w:val="0"/>
                <w:sz w:val="20"/>
                <w:szCs w:val="20"/>
              </w:rPr>
            </w:pPr>
          </w:p>
        </w:tc>
        <w:tc>
          <w:tcPr>
            <w:tcW w:w="1101" w:type="dxa"/>
            <w:vMerge/>
            <w:tcBorders>
              <w:right w:val="double" w:sz="4" w:space="0" w:color="auto"/>
            </w:tcBorders>
            <w:vAlign w:val="center"/>
          </w:tcPr>
          <w:p w:rsidR="00AA66FA" w:rsidRPr="00AA66FA" w:rsidRDefault="00AA66FA" w:rsidP="00AA66FA">
            <w:pPr>
              <w:ind w:firstLine="0"/>
              <w:jc w:val="right"/>
              <w:rPr>
                <w:bCs w:val="0"/>
                <w:sz w:val="20"/>
                <w:szCs w:val="20"/>
              </w:rPr>
            </w:pPr>
          </w:p>
        </w:tc>
      </w:tr>
      <w:tr w:rsidR="00AA66FA" w:rsidRPr="00AA66FA" w:rsidTr="00AA66FA">
        <w:trPr>
          <w:trHeight w:val="20"/>
        </w:trPr>
        <w:tc>
          <w:tcPr>
            <w:tcW w:w="2424" w:type="dxa"/>
            <w:vMerge/>
            <w:tcBorders>
              <w:left w:val="double" w:sz="4" w:space="0" w:color="auto"/>
            </w:tcBorders>
            <w:vAlign w:val="center"/>
            <w:hideMark/>
          </w:tcPr>
          <w:p w:rsidR="00AA66FA" w:rsidRPr="00AA66FA" w:rsidRDefault="00AA66FA" w:rsidP="00AA66FA">
            <w:pPr>
              <w:ind w:firstLine="0"/>
              <w:jc w:val="left"/>
              <w:rPr>
                <w:bCs w:val="0"/>
                <w:sz w:val="20"/>
                <w:szCs w:val="20"/>
              </w:rPr>
            </w:pPr>
          </w:p>
        </w:tc>
        <w:tc>
          <w:tcPr>
            <w:tcW w:w="2552" w:type="dxa"/>
            <w:shd w:val="clear" w:color="auto" w:fill="auto"/>
            <w:vAlign w:val="center"/>
            <w:hideMark/>
          </w:tcPr>
          <w:p w:rsidR="00AA66FA" w:rsidRPr="00AA66FA" w:rsidRDefault="00AA66FA" w:rsidP="00554C14">
            <w:pPr>
              <w:ind w:firstLine="0"/>
              <w:jc w:val="left"/>
              <w:rPr>
                <w:bCs w:val="0"/>
                <w:sz w:val="20"/>
                <w:szCs w:val="20"/>
              </w:rPr>
            </w:pPr>
            <w:r w:rsidRPr="00AA66FA">
              <w:rPr>
                <w:bCs w:val="0"/>
                <w:sz w:val="20"/>
                <w:szCs w:val="20"/>
              </w:rPr>
              <w:t xml:space="preserve">комитет </w:t>
            </w:r>
            <w:r w:rsidR="00554C14">
              <w:rPr>
                <w:bCs w:val="0"/>
                <w:sz w:val="20"/>
                <w:szCs w:val="20"/>
              </w:rPr>
              <w:t>ТЭК</w:t>
            </w:r>
          </w:p>
        </w:tc>
        <w:tc>
          <w:tcPr>
            <w:tcW w:w="916" w:type="dxa"/>
            <w:vAlign w:val="center"/>
            <w:hideMark/>
          </w:tcPr>
          <w:p w:rsidR="00AA66FA" w:rsidRPr="00AA66FA" w:rsidRDefault="00AA66FA" w:rsidP="00AA66FA">
            <w:pPr>
              <w:ind w:firstLine="0"/>
              <w:jc w:val="right"/>
              <w:rPr>
                <w:bCs w:val="0"/>
                <w:sz w:val="20"/>
                <w:szCs w:val="20"/>
              </w:rPr>
            </w:pPr>
            <w:r w:rsidRPr="00AA66FA">
              <w:rPr>
                <w:bCs w:val="0"/>
                <w:sz w:val="20"/>
                <w:szCs w:val="20"/>
              </w:rPr>
              <w:t>461,50</w:t>
            </w:r>
          </w:p>
        </w:tc>
        <w:tc>
          <w:tcPr>
            <w:tcW w:w="1526" w:type="dxa"/>
            <w:vMerge/>
            <w:vAlign w:val="center"/>
            <w:hideMark/>
          </w:tcPr>
          <w:p w:rsidR="00AA66FA" w:rsidRPr="00AA66FA" w:rsidRDefault="00AA66FA" w:rsidP="00AA66FA">
            <w:pPr>
              <w:ind w:firstLine="0"/>
              <w:jc w:val="right"/>
              <w:rPr>
                <w:bCs w:val="0"/>
                <w:sz w:val="20"/>
                <w:szCs w:val="20"/>
              </w:rPr>
            </w:pPr>
          </w:p>
        </w:tc>
        <w:tc>
          <w:tcPr>
            <w:tcW w:w="1134" w:type="dxa"/>
            <w:vMerge/>
            <w:tcBorders>
              <w:right w:val="double" w:sz="4" w:space="0" w:color="auto"/>
            </w:tcBorders>
            <w:shd w:val="clear" w:color="auto" w:fill="auto"/>
            <w:vAlign w:val="center"/>
            <w:hideMark/>
          </w:tcPr>
          <w:p w:rsidR="00AA66FA" w:rsidRPr="00AA66FA" w:rsidRDefault="00AA66FA" w:rsidP="00AA66FA">
            <w:pPr>
              <w:ind w:firstLine="0"/>
              <w:jc w:val="right"/>
              <w:rPr>
                <w:bCs w:val="0"/>
                <w:sz w:val="20"/>
                <w:szCs w:val="20"/>
              </w:rPr>
            </w:pPr>
          </w:p>
        </w:tc>
        <w:tc>
          <w:tcPr>
            <w:tcW w:w="1101" w:type="dxa"/>
            <w:vMerge/>
            <w:tcBorders>
              <w:right w:val="double" w:sz="4" w:space="0" w:color="auto"/>
            </w:tcBorders>
            <w:vAlign w:val="center"/>
          </w:tcPr>
          <w:p w:rsidR="00AA66FA" w:rsidRPr="00AA66FA" w:rsidRDefault="00AA66FA" w:rsidP="00AA66FA">
            <w:pPr>
              <w:ind w:firstLine="0"/>
              <w:jc w:val="right"/>
              <w:rPr>
                <w:bCs w:val="0"/>
                <w:sz w:val="20"/>
                <w:szCs w:val="20"/>
              </w:rPr>
            </w:pPr>
          </w:p>
        </w:tc>
      </w:tr>
      <w:tr w:rsidR="00AA66FA" w:rsidRPr="00AA66FA" w:rsidTr="00AA66FA">
        <w:trPr>
          <w:trHeight w:val="20"/>
        </w:trPr>
        <w:tc>
          <w:tcPr>
            <w:tcW w:w="2424" w:type="dxa"/>
            <w:vMerge w:val="restart"/>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пр. Ленина, 56 а</w:t>
            </w:r>
          </w:p>
        </w:tc>
        <w:tc>
          <w:tcPr>
            <w:tcW w:w="2552" w:type="dxa"/>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комитет культуры</w:t>
            </w:r>
          </w:p>
        </w:tc>
        <w:tc>
          <w:tcPr>
            <w:tcW w:w="916"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550,50</w:t>
            </w:r>
          </w:p>
        </w:tc>
        <w:tc>
          <w:tcPr>
            <w:tcW w:w="1526"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635,0 </w:t>
            </w:r>
          </w:p>
        </w:tc>
        <w:tc>
          <w:tcPr>
            <w:tcW w:w="1134" w:type="dxa"/>
            <w:tcBorders>
              <w:right w:val="double" w:sz="4" w:space="0" w:color="auto"/>
            </w:tcBorders>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0,0 </w:t>
            </w:r>
          </w:p>
        </w:tc>
        <w:tc>
          <w:tcPr>
            <w:tcW w:w="1101"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716,8</w:t>
            </w:r>
          </w:p>
        </w:tc>
      </w:tr>
      <w:tr w:rsidR="00AA66FA" w:rsidRPr="00AA66FA" w:rsidTr="00AA66FA">
        <w:trPr>
          <w:trHeight w:val="20"/>
        </w:trPr>
        <w:tc>
          <w:tcPr>
            <w:tcW w:w="2424" w:type="dxa"/>
            <w:vMerge/>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p>
        </w:tc>
        <w:tc>
          <w:tcPr>
            <w:tcW w:w="2552" w:type="dxa"/>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комитет по обеспечению деятельности мировых судей</w:t>
            </w:r>
          </w:p>
        </w:tc>
        <w:tc>
          <w:tcPr>
            <w:tcW w:w="916"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934,30</w:t>
            </w:r>
          </w:p>
        </w:tc>
        <w:tc>
          <w:tcPr>
            <w:tcW w:w="1526"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575,0 </w:t>
            </w:r>
          </w:p>
        </w:tc>
        <w:tc>
          <w:tcPr>
            <w:tcW w:w="1134" w:type="dxa"/>
            <w:vMerge w:val="restart"/>
            <w:tcBorders>
              <w:right w:val="double" w:sz="4" w:space="0" w:color="auto"/>
            </w:tcBorders>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580,75</w:t>
            </w:r>
          </w:p>
        </w:tc>
        <w:tc>
          <w:tcPr>
            <w:tcW w:w="1101"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5 909,4</w:t>
            </w:r>
          </w:p>
        </w:tc>
      </w:tr>
      <w:tr w:rsidR="00AA66FA" w:rsidRPr="00AA66FA" w:rsidTr="00AA66FA">
        <w:trPr>
          <w:trHeight w:val="64"/>
        </w:trPr>
        <w:tc>
          <w:tcPr>
            <w:tcW w:w="2424" w:type="dxa"/>
            <w:vMerge/>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p>
        </w:tc>
        <w:tc>
          <w:tcPr>
            <w:tcW w:w="2552" w:type="dxa"/>
            <w:vMerge w:val="restart"/>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комитет здравоохранения</w:t>
            </w:r>
          </w:p>
        </w:tc>
        <w:tc>
          <w:tcPr>
            <w:tcW w:w="916"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51,50</w:t>
            </w:r>
          </w:p>
        </w:tc>
        <w:tc>
          <w:tcPr>
            <w:tcW w:w="1526"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685,0 </w:t>
            </w:r>
          </w:p>
        </w:tc>
        <w:tc>
          <w:tcPr>
            <w:tcW w:w="1134" w:type="dxa"/>
            <w:vMerge/>
            <w:tcBorders>
              <w:right w:val="double" w:sz="4" w:space="0" w:color="auto"/>
            </w:tcBorders>
            <w:shd w:val="clear" w:color="auto" w:fill="auto"/>
            <w:vAlign w:val="center"/>
            <w:hideMark/>
          </w:tcPr>
          <w:p w:rsidR="00AA66FA" w:rsidRPr="00AA66FA" w:rsidRDefault="00AA66FA" w:rsidP="00AA66FA">
            <w:pPr>
              <w:ind w:firstLine="0"/>
              <w:jc w:val="right"/>
              <w:rPr>
                <w:bCs w:val="0"/>
                <w:sz w:val="20"/>
                <w:szCs w:val="20"/>
              </w:rPr>
            </w:pPr>
          </w:p>
        </w:tc>
        <w:tc>
          <w:tcPr>
            <w:tcW w:w="1101"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297,4</w:t>
            </w:r>
          </w:p>
        </w:tc>
      </w:tr>
      <w:tr w:rsidR="00AA66FA" w:rsidRPr="00AA66FA" w:rsidTr="00AA66FA">
        <w:trPr>
          <w:trHeight w:val="64"/>
        </w:trPr>
        <w:tc>
          <w:tcPr>
            <w:tcW w:w="2424" w:type="dxa"/>
            <w:vMerge/>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p>
        </w:tc>
        <w:tc>
          <w:tcPr>
            <w:tcW w:w="2552" w:type="dxa"/>
            <w:vMerge/>
            <w:shd w:val="clear" w:color="auto" w:fill="auto"/>
            <w:vAlign w:val="center"/>
            <w:hideMark/>
          </w:tcPr>
          <w:p w:rsidR="00AA66FA" w:rsidRPr="00AA66FA" w:rsidRDefault="00AA66FA" w:rsidP="00AA66FA">
            <w:pPr>
              <w:ind w:firstLine="0"/>
              <w:jc w:val="left"/>
              <w:rPr>
                <w:bCs w:val="0"/>
                <w:sz w:val="20"/>
                <w:szCs w:val="20"/>
              </w:rPr>
            </w:pPr>
          </w:p>
        </w:tc>
        <w:tc>
          <w:tcPr>
            <w:tcW w:w="916"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1 870,9</w:t>
            </w:r>
          </w:p>
        </w:tc>
        <w:tc>
          <w:tcPr>
            <w:tcW w:w="2660" w:type="dxa"/>
            <w:gridSpan w:val="2"/>
            <w:tcBorders>
              <w:right w:val="double" w:sz="4" w:space="0" w:color="auto"/>
            </w:tcBorders>
            <w:shd w:val="clear" w:color="auto" w:fill="auto"/>
            <w:vAlign w:val="center"/>
            <w:hideMark/>
          </w:tcPr>
          <w:p w:rsidR="00AA66FA" w:rsidRPr="00AA66FA" w:rsidRDefault="00AA66FA" w:rsidP="00AA66FA">
            <w:pPr>
              <w:ind w:firstLine="0"/>
              <w:jc w:val="center"/>
              <w:rPr>
                <w:bCs w:val="0"/>
                <w:sz w:val="20"/>
                <w:szCs w:val="20"/>
              </w:rPr>
            </w:pPr>
            <w:r w:rsidRPr="00AA66FA">
              <w:rPr>
                <w:bCs w:val="0"/>
                <w:sz w:val="20"/>
                <w:szCs w:val="20"/>
              </w:rPr>
              <w:t>окончательный расчет</w:t>
            </w:r>
          </w:p>
        </w:tc>
        <w:tc>
          <w:tcPr>
            <w:tcW w:w="1101"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127,7</w:t>
            </w:r>
          </w:p>
        </w:tc>
      </w:tr>
      <w:tr w:rsidR="00AA66FA" w:rsidRPr="00AA66FA" w:rsidTr="00AA66FA">
        <w:trPr>
          <w:trHeight w:val="20"/>
        </w:trPr>
        <w:tc>
          <w:tcPr>
            <w:tcW w:w="2424" w:type="dxa"/>
            <w:vMerge w:val="restart"/>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ул. Новороссийская, 5</w:t>
            </w:r>
          </w:p>
        </w:tc>
        <w:tc>
          <w:tcPr>
            <w:tcW w:w="2552" w:type="dxa"/>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инспекция государственного жилищного надзора</w:t>
            </w:r>
          </w:p>
        </w:tc>
        <w:tc>
          <w:tcPr>
            <w:tcW w:w="916"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794,33</w:t>
            </w:r>
          </w:p>
        </w:tc>
        <w:tc>
          <w:tcPr>
            <w:tcW w:w="1526" w:type="dxa"/>
            <w:vMerge w:val="restart"/>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556,0 </w:t>
            </w:r>
          </w:p>
        </w:tc>
        <w:tc>
          <w:tcPr>
            <w:tcW w:w="1134" w:type="dxa"/>
            <w:vMerge w:val="restart"/>
            <w:tcBorders>
              <w:right w:val="double" w:sz="4" w:space="0" w:color="auto"/>
            </w:tcBorders>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556,0</w:t>
            </w:r>
          </w:p>
        </w:tc>
        <w:tc>
          <w:tcPr>
            <w:tcW w:w="1101" w:type="dxa"/>
            <w:vMerge w:val="restart"/>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9 879,6</w:t>
            </w:r>
          </w:p>
        </w:tc>
      </w:tr>
      <w:tr w:rsidR="00AA66FA" w:rsidRPr="00AA66FA" w:rsidTr="00AA66FA">
        <w:trPr>
          <w:trHeight w:val="20"/>
        </w:trPr>
        <w:tc>
          <w:tcPr>
            <w:tcW w:w="2424" w:type="dxa"/>
            <w:vMerge/>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p>
        </w:tc>
        <w:tc>
          <w:tcPr>
            <w:tcW w:w="2552" w:type="dxa"/>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инспекция государственного строительного надзора</w:t>
            </w:r>
          </w:p>
        </w:tc>
        <w:tc>
          <w:tcPr>
            <w:tcW w:w="916" w:type="dxa"/>
            <w:vAlign w:val="center"/>
            <w:hideMark/>
          </w:tcPr>
          <w:p w:rsidR="00AA66FA" w:rsidRPr="00AA66FA" w:rsidRDefault="00AA66FA" w:rsidP="00AA66FA">
            <w:pPr>
              <w:ind w:firstLine="0"/>
              <w:jc w:val="right"/>
              <w:rPr>
                <w:bCs w:val="0"/>
                <w:sz w:val="20"/>
                <w:szCs w:val="20"/>
              </w:rPr>
            </w:pPr>
            <w:r w:rsidRPr="00AA66FA">
              <w:rPr>
                <w:bCs w:val="0"/>
                <w:sz w:val="20"/>
                <w:szCs w:val="20"/>
              </w:rPr>
              <w:t>860,87</w:t>
            </w:r>
          </w:p>
        </w:tc>
        <w:tc>
          <w:tcPr>
            <w:tcW w:w="1526" w:type="dxa"/>
            <w:vMerge/>
            <w:vAlign w:val="center"/>
            <w:hideMark/>
          </w:tcPr>
          <w:p w:rsidR="00AA66FA" w:rsidRPr="00AA66FA" w:rsidRDefault="00AA66FA" w:rsidP="00AA66FA">
            <w:pPr>
              <w:ind w:firstLine="0"/>
              <w:jc w:val="right"/>
              <w:rPr>
                <w:bCs w:val="0"/>
                <w:sz w:val="20"/>
                <w:szCs w:val="20"/>
              </w:rPr>
            </w:pPr>
          </w:p>
        </w:tc>
        <w:tc>
          <w:tcPr>
            <w:tcW w:w="1134" w:type="dxa"/>
            <w:vMerge/>
            <w:tcBorders>
              <w:right w:val="double" w:sz="4" w:space="0" w:color="auto"/>
            </w:tcBorders>
            <w:shd w:val="clear" w:color="auto" w:fill="auto"/>
            <w:vAlign w:val="center"/>
            <w:hideMark/>
          </w:tcPr>
          <w:p w:rsidR="00AA66FA" w:rsidRPr="00AA66FA" w:rsidRDefault="00AA66FA" w:rsidP="00AA66FA">
            <w:pPr>
              <w:ind w:firstLine="0"/>
              <w:jc w:val="right"/>
              <w:rPr>
                <w:bCs w:val="0"/>
                <w:sz w:val="20"/>
                <w:szCs w:val="20"/>
              </w:rPr>
            </w:pPr>
          </w:p>
        </w:tc>
        <w:tc>
          <w:tcPr>
            <w:tcW w:w="1101" w:type="dxa"/>
            <w:vMerge/>
            <w:tcBorders>
              <w:right w:val="double" w:sz="4" w:space="0" w:color="auto"/>
            </w:tcBorders>
            <w:vAlign w:val="center"/>
          </w:tcPr>
          <w:p w:rsidR="00AA66FA" w:rsidRPr="00AA66FA" w:rsidRDefault="00AA66FA" w:rsidP="00AA66FA">
            <w:pPr>
              <w:ind w:firstLine="0"/>
              <w:jc w:val="right"/>
              <w:rPr>
                <w:bCs w:val="0"/>
                <w:sz w:val="20"/>
                <w:szCs w:val="20"/>
              </w:rPr>
            </w:pPr>
          </w:p>
        </w:tc>
      </w:tr>
      <w:tr w:rsidR="00AA66FA" w:rsidRPr="00AA66FA" w:rsidTr="00AA66FA">
        <w:trPr>
          <w:trHeight w:val="20"/>
        </w:trPr>
        <w:tc>
          <w:tcPr>
            <w:tcW w:w="2424" w:type="dxa"/>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ул. 13-й Гвардейской, 13</w:t>
            </w:r>
          </w:p>
        </w:tc>
        <w:tc>
          <w:tcPr>
            <w:tcW w:w="2552" w:type="dxa"/>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комитет ветеринарии</w:t>
            </w:r>
          </w:p>
        </w:tc>
        <w:tc>
          <w:tcPr>
            <w:tcW w:w="916"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56,50</w:t>
            </w:r>
          </w:p>
        </w:tc>
        <w:tc>
          <w:tcPr>
            <w:tcW w:w="1526"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720,0 </w:t>
            </w:r>
          </w:p>
        </w:tc>
        <w:tc>
          <w:tcPr>
            <w:tcW w:w="1134" w:type="dxa"/>
            <w:tcBorders>
              <w:right w:val="double" w:sz="4" w:space="0" w:color="auto"/>
            </w:tcBorders>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720,0 </w:t>
            </w:r>
          </w:p>
        </w:tc>
        <w:tc>
          <w:tcPr>
            <w:tcW w:w="1101"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447,5</w:t>
            </w:r>
          </w:p>
        </w:tc>
      </w:tr>
      <w:tr w:rsidR="00AA66FA" w:rsidRPr="00AA66FA" w:rsidTr="00AA66FA">
        <w:trPr>
          <w:trHeight w:val="20"/>
        </w:trPr>
        <w:tc>
          <w:tcPr>
            <w:tcW w:w="2424" w:type="dxa"/>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ул. Комсомольская, 10 а</w:t>
            </w:r>
          </w:p>
        </w:tc>
        <w:tc>
          <w:tcPr>
            <w:tcW w:w="2552" w:type="dxa"/>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комитет физической культуры</w:t>
            </w:r>
          </w:p>
        </w:tc>
        <w:tc>
          <w:tcPr>
            <w:tcW w:w="916"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339,00</w:t>
            </w:r>
          </w:p>
        </w:tc>
        <w:tc>
          <w:tcPr>
            <w:tcW w:w="1526"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528,0 </w:t>
            </w:r>
          </w:p>
        </w:tc>
        <w:tc>
          <w:tcPr>
            <w:tcW w:w="1134" w:type="dxa"/>
            <w:tcBorders>
              <w:right w:val="double" w:sz="4" w:space="0" w:color="auto"/>
            </w:tcBorders>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528,0 </w:t>
            </w:r>
          </w:p>
        </w:tc>
        <w:tc>
          <w:tcPr>
            <w:tcW w:w="1101"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1 252,9</w:t>
            </w:r>
          </w:p>
        </w:tc>
      </w:tr>
      <w:tr w:rsidR="00AA66FA" w:rsidRPr="00AA66FA" w:rsidTr="00AA66FA">
        <w:trPr>
          <w:trHeight w:val="20"/>
        </w:trPr>
        <w:tc>
          <w:tcPr>
            <w:tcW w:w="2424" w:type="dxa"/>
            <w:tcBorders>
              <w:left w:val="double" w:sz="4" w:space="0" w:color="auto"/>
              <w:bottom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ул. Социалистическая, 5</w:t>
            </w:r>
          </w:p>
        </w:tc>
        <w:tc>
          <w:tcPr>
            <w:tcW w:w="2552" w:type="dxa"/>
            <w:tcBorders>
              <w:bottom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комитет молодежной политики</w:t>
            </w:r>
          </w:p>
        </w:tc>
        <w:tc>
          <w:tcPr>
            <w:tcW w:w="916" w:type="dxa"/>
            <w:tcBorders>
              <w:bottom w:val="double" w:sz="4" w:space="0" w:color="auto"/>
            </w:tcBorders>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369,80</w:t>
            </w:r>
          </w:p>
        </w:tc>
        <w:tc>
          <w:tcPr>
            <w:tcW w:w="1526" w:type="dxa"/>
            <w:tcBorders>
              <w:bottom w:val="double" w:sz="4" w:space="0" w:color="auto"/>
            </w:tcBorders>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600,0 </w:t>
            </w:r>
          </w:p>
        </w:tc>
        <w:tc>
          <w:tcPr>
            <w:tcW w:w="1134" w:type="dxa"/>
            <w:tcBorders>
              <w:bottom w:val="double" w:sz="4" w:space="0" w:color="auto"/>
              <w:right w:val="double" w:sz="4" w:space="0" w:color="auto"/>
            </w:tcBorders>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600,0 </w:t>
            </w:r>
          </w:p>
        </w:tc>
        <w:tc>
          <w:tcPr>
            <w:tcW w:w="1101" w:type="dxa"/>
            <w:tcBorders>
              <w:bottom w:val="double" w:sz="4" w:space="0" w:color="auto"/>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2 440,7</w:t>
            </w:r>
          </w:p>
        </w:tc>
      </w:tr>
      <w:tr w:rsidR="00AA66FA" w:rsidRPr="00AA66FA" w:rsidTr="00AA66FA">
        <w:trPr>
          <w:trHeight w:val="20"/>
        </w:trPr>
        <w:tc>
          <w:tcPr>
            <w:tcW w:w="2424" w:type="dxa"/>
            <w:tcBorders>
              <w:top w:val="double" w:sz="4" w:space="0" w:color="auto"/>
              <w:left w:val="double" w:sz="4" w:space="0" w:color="auto"/>
              <w:bottom w:val="double" w:sz="4" w:space="0" w:color="auto"/>
            </w:tcBorders>
            <w:shd w:val="clear" w:color="auto" w:fill="auto"/>
            <w:vAlign w:val="center"/>
            <w:hideMark/>
          </w:tcPr>
          <w:p w:rsidR="00AA66FA" w:rsidRPr="00AA66FA" w:rsidRDefault="00AA66FA" w:rsidP="00AA66FA">
            <w:pPr>
              <w:ind w:firstLine="0"/>
              <w:jc w:val="left"/>
              <w:rPr>
                <w:b/>
                <w:bCs w:val="0"/>
                <w:sz w:val="20"/>
                <w:szCs w:val="20"/>
              </w:rPr>
            </w:pPr>
            <w:r w:rsidRPr="00AA66FA">
              <w:rPr>
                <w:b/>
                <w:bCs w:val="0"/>
                <w:sz w:val="20"/>
                <w:szCs w:val="20"/>
              </w:rPr>
              <w:t>Всего:</w:t>
            </w:r>
          </w:p>
        </w:tc>
        <w:tc>
          <w:tcPr>
            <w:tcW w:w="2552" w:type="dxa"/>
            <w:tcBorders>
              <w:top w:val="double" w:sz="4" w:space="0" w:color="auto"/>
              <w:bottom w:val="double" w:sz="4" w:space="0" w:color="auto"/>
            </w:tcBorders>
            <w:shd w:val="clear" w:color="auto" w:fill="auto"/>
            <w:vAlign w:val="center"/>
            <w:hideMark/>
          </w:tcPr>
          <w:p w:rsidR="00AA66FA" w:rsidRPr="00AA66FA" w:rsidRDefault="00AA66FA" w:rsidP="00AA66FA">
            <w:pPr>
              <w:ind w:firstLine="0"/>
              <w:jc w:val="left"/>
              <w:rPr>
                <w:b/>
                <w:bCs w:val="0"/>
                <w:sz w:val="20"/>
                <w:szCs w:val="20"/>
              </w:rPr>
            </w:pPr>
          </w:p>
        </w:tc>
        <w:tc>
          <w:tcPr>
            <w:tcW w:w="916" w:type="dxa"/>
            <w:tcBorders>
              <w:top w:val="double" w:sz="4" w:space="0" w:color="auto"/>
              <w:bottom w:val="double" w:sz="4" w:space="0" w:color="auto"/>
            </w:tcBorders>
            <w:shd w:val="clear" w:color="auto" w:fill="auto"/>
            <w:vAlign w:val="center"/>
            <w:hideMark/>
          </w:tcPr>
          <w:p w:rsidR="00AA66FA" w:rsidRPr="00AA66FA" w:rsidRDefault="00AA66FA" w:rsidP="00AA66FA">
            <w:pPr>
              <w:ind w:firstLine="0"/>
              <w:jc w:val="right"/>
              <w:rPr>
                <w:b/>
                <w:bCs w:val="0"/>
                <w:sz w:val="20"/>
                <w:szCs w:val="20"/>
                <w:lang w:val="en-US"/>
              </w:rPr>
            </w:pPr>
            <w:r w:rsidRPr="00AA66FA">
              <w:rPr>
                <w:b/>
                <w:bCs w:val="0"/>
                <w:sz w:val="20"/>
                <w:szCs w:val="20"/>
              </w:rPr>
              <w:t>6 032,3</w:t>
            </w:r>
            <w:r w:rsidRPr="00AA66FA">
              <w:rPr>
                <w:b/>
                <w:bCs w:val="0"/>
                <w:sz w:val="20"/>
                <w:szCs w:val="20"/>
                <w:lang w:val="en-US"/>
              </w:rPr>
              <w:t>*</w:t>
            </w:r>
          </w:p>
        </w:tc>
        <w:tc>
          <w:tcPr>
            <w:tcW w:w="1526" w:type="dxa"/>
            <w:tcBorders>
              <w:top w:val="double" w:sz="4" w:space="0" w:color="auto"/>
              <w:bottom w:val="double" w:sz="4" w:space="0" w:color="auto"/>
            </w:tcBorders>
            <w:shd w:val="clear" w:color="auto" w:fill="auto"/>
            <w:vAlign w:val="center"/>
            <w:hideMark/>
          </w:tcPr>
          <w:p w:rsidR="00AA66FA" w:rsidRPr="00AA66FA" w:rsidRDefault="00AA66FA" w:rsidP="00AA66FA">
            <w:pPr>
              <w:ind w:firstLine="0"/>
              <w:jc w:val="right"/>
              <w:rPr>
                <w:b/>
                <w:bCs w:val="0"/>
                <w:sz w:val="20"/>
                <w:szCs w:val="20"/>
              </w:rPr>
            </w:pPr>
          </w:p>
        </w:tc>
        <w:tc>
          <w:tcPr>
            <w:tcW w:w="1134" w:type="dxa"/>
            <w:tcBorders>
              <w:top w:val="double" w:sz="4" w:space="0" w:color="auto"/>
              <w:bottom w:val="double" w:sz="4" w:space="0" w:color="auto"/>
              <w:right w:val="double" w:sz="4" w:space="0" w:color="auto"/>
            </w:tcBorders>
            <w:shd w:val="clear" w:color="auto" w:fill="auto"/>
            <w:vAlign w:val="center"/>
            <w:hideMark/>
          </w:tcPr>
          <w:p w:rsidR="00AA66FA" w:rsidRPr="00AA66FA" w:rsidRDefault="00AA66FA" w:rsidP="00AA66FA">
            <w:pPr>
              <w:ind w:firstLine="0"/>
              <w:jc w:val="right"/>
              <w:rPr>
                <w:b/>
                <w:bCs w:val="0"/>
                <w:sz w:val="20"/>
                <w:szCs w:val="20"/>
              </w:rPr>
            </w:pPr>
          </w:p>
        </w:tc>
        <w:tc>
          <w:tcPr>
            <w:tcW w:w="1101" w:type="dxa"/>
            <w:tcBorders>
              <w:top w:val="double" w:sz="4" w:space="0" w:color="auto"/>
              <w:bottom w:val="double" w:sz="4" w:space="0" w:color="auto"/>
              <w:right w:val="double" w:sz="4" w:space="0" w:color="auto"/>
            </w:tcBorders>
            <w:vAlign w:val="center"/>
          </w:tcPr>
          <w:p w:rsidR="00AA66FA" w:rsidRPr="00AA66FA" w:rsidRDefault="00AA66FA" w:rsidP="00AA66FA">
            <w:pPr>
              <w:ind w:firstLine="0"/>
              <w:jc w:val="right"/>
              <w:rPr>
                <w:b/>
                <w:bCs w:val="0"/>
                <w:sz w:val="20"/>
                <w:szCs w:val="20"/>
              </w:rPr>
            </w:pPr>
            <w:r w:rsidRPr="00AA66FA">
              <w:rPr>
                <w:b/>
                <w:bCs w:val="0"/>
                <w:sz w:val="20"/>
                <w:szCs w:val="20"/>
              </w:rPr>
              <w:t>36 960,6</w:t>
            </w:r>
          </w:p>
        </w:tc>
      </w:tr>
    </w:tbl>
    <w:p w:rsidR="00873B5B" w:rsidRDefault="00873B5B" w:rsidP="004B7A4D">
      <w:pPr>
        <w:rPr>
          <w:sz w:val="20"/>
          <w:szCs w:val="20"/>
        </w:rPr>
      </w:pPr>
      <w:r w:rsidRPr="00AA66FA">
        <w:rPr>
          <w:sz w:val="20"/>
          <w:szCs w:val="20"/>
        </w:rPr>
        <w:t>*</w:t>
      </w:r>
      <w:r w:rsidR="00AA66FA">
        <w:rPr>
          <w:sz w:val="20"/>
          <w:szCs w:val="20"/>
        </w:rPr>
        <w:t>у</w:t>
      </w:r>
      <w:r w:rsidRPr="00AA66FA">
        <w:rPr>
          <w:sz w:val="20"/>
          <w:szCs w:val="20"/>
        </w:rPr>
        <w:t>казано значение с учетом аренды 550,5 кв. м. комитетом культуры в феврале-марте 2016 года.</w:t>
      </w:r>
    </w:p>
    <w:p w:rsidR="00AA66FA" w:rsidRPr="00AA66FA" w:rsidRDefault="00AA66FA" w:rsidP="004B7A4D">
      <w:pPr>
        <w:rPr>
          <w:sz w:val="20"/>
          <w:szCs w:val="20"/>
        </w:rPr>
      </w:pPr>
    </w:p>
    <w:p w:rsidR="00873B5B" w:rsidRPr="009A72CA" w:rsidRDefault="00873B5B" w:rsidP="004B7A4D">
      <w:r w:rsidRPr="009A72CA">
        <w:t>Постановлением администрации Волгоградской области от 25.09.1998 №</w:t>
      </w:r>
      <w:r w:rsidR="005537EA">
        <w:t xml:space="preserve"> </w:t>
      </w:r>
      <w:r w:rsidRPr="009A72CA">
        <w:t>504 «О мерах по повышению эффективности использования недвижимого имущества, находящегося в государственной собственности Волгоградской области» (далее – Постановление №</w:t>
      </w:r>
      <w:r w:rsidR="005537EA">
        <w:t xml:space="preserve"> </w:t>
      </w:r>
      <w:r w:rsidRPr="009A72CA">
        <w:t xml:space="preserve">504) предусмотрен норматив площади на одного среднесписочного работника не более </w:t>
      </w:r>
      <w:smartTag w:uri="urn:schemas-microsoft-com:office:smarttags" w:element="metricconverter">
        <w:smartTagPr>
          <w:attr w:name="ProductID" w:val="9 кв. м"/>
        </w:smartTagPr>
        <w:r w:rsidRPr="009A72CA">
          <w:t>9 кв. м</w:t>
        </w:r>
      </w:smartTag>
      <w:r w:rsidRPr="009A72CA">
        <w:t xml:space="preserve">. </w:t>
      </w:r>
      <w:r w:rsidRPr="009A72CA">
        <w:rPr>
          <w:i/>
          <w:u w:val="single"/>
        </w:rPr>
        <w:t>общей</w:t>
      </w:r>
      <w:r w:rsidRPr="009A72CA">
        <w:t xml:space="preserve"> административной площади. Какие</w:t>
      </w:r>
      <w:r w:rsidR="00EE2A97">
        <w:t>-</w:t>
      </w:r>
      <w:r w:rsidRPr="009A72CA">
        <w:t>либо другие нормативные акты по установлению нормативов площади для работников органов государственной власти Волгоградской области отсутствуют.</w:t>
      </w:r>
    </w:p>
    <w:p w:rsidR="00873B5B" w:rsidRDefault="00873B5B" w:rsidP="004B7A4D">
      <w:r w:rsidRPr="009A72CA">
        <w:t>В ходе проверки произведено сопоставление по размерам занимаемой площади органов исполнительной власти Волгоградской области. Сопоставление осуществлено без учета помещений с</w:t>
      </w:r>
      <w:r>
        <w:t>удебных участков мировых судей,</w:t>
      </w:r>
      <w:r w:rsidRPr="009A72CA">
        <w:t xml:space="preserve"> инспект</w:t>
      </w:r>
      <w:r>
        <w:t xml:space="preserve">оров комитета природных </w:t>
      </w:r>
      <w:r w:rsidRPr="00970521">
        <w:t xml:space="preserve">ресурсов, архива комитета культуры, комитета ветеринарии и </w:t>
      </w:r>
      <w:proofErr w:type="spellStart"/>
      <w:r w:rsidRPr="00970521">
        <w:t>Волгоградоблгостехнадзора</w:t>
      </w:r>
      <w:proofErr w:type="spellEnd"/>
      <w:r w:rsidRPr="009A72CA">
        <w:t xml:space="preserve"> Волгоградской области.</w:t>
      </w:r>
      <w:r>
        <w:t xml:space="preserve"> Результаты сопоставления представлены в следующей таблице.</w:t>
      </w:r>
    </w:p>
    <w:tbl>
      <w:tblPr>
        <w:tblW w:w="9818" w:type="dxa"/>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406"/>
        <w:gridCol w:w="996"/>
        <w:gridCol w:w="883"/>
        <w:gridCol w:w="850"/>
        <w:gridCol w:w="1384"/>
        <w:gridCol w:w="1299"/>
      </w:tblGrid>
      <w:tr w:rsidR="00AA66FA" w:rsidRPr="00AA66FA" w:rsidTr="00B03019">
        <w:trPr>
          <w:trHeight w:val="20"/>
          <w:tblHeader/>
        </w:trPr>
        <w:tc>
          <w:tcPr>
            <w:tcW w:w="4406" w:type="dxa"/>
            <w:tcBorders>
              <w:top w:val="double" w:sz="4" w:space="0" w:color="auto"/>
              <w:left w:val="double" w:sz="4" w:space="0" w:color="auto"/>
              <w:bottom w:val="double" w:sz="4" w:space="0" w:color="auto"/>
            </w:tcBorders>
            <w:shd w:val="clear" w:color="auto" w:fill="auto"/>
            <w:vAlign w:val="center"/>
            <w:hideMark/>
          </w:tcPr>
          <w:p w:rsidR="00AA66FA" w:rsidRPr="00AA66FA" w:rsidRDefault="00AA66FA" w:rsidP="00AA66FA">
            <w:pPr>
              <w:ind w:firstLine="0"/>
              <w:jc w:val="center"/>
              <w:rPr>
                <w:b/>
                <w:sz w:val="20"/>
                <w:szCs w:val="20"/>
              </w:rPr>
            </w:pPr>
            <w:r w:rsidRPr="00AA66FA">
              <w:rPr>
                <w:b/>
                <w:sz w:val="20"/>
                <w:szCs w:val="20"/>
              </w:rPr>
              <w:t xml:space="preserve">Наименование органа </w:t>
            </w:r>
          </w:p>
          <w:p w:rsidR="00AA66FA" w:rsidRPr="00AA66FA" w:rsidRDefault="00AA66FA" w:rsidP="00AA66FA">
            <w:pPr>
              <w:ind w:firstLine="0"/>
              <w:jc w:val="center"/>
              <w:rPr>
                <w:b/>
                <w:sz w:val="20"/>
                <w:szCs w:val="20"/>
              </w:rPr>
            </w:pPr>
            <w:r w:rsidRPr="00AA66FA">
              <w:rPr>
                <w:b/>
                <w:sz w:val="20"/>
                <w:szCs w:val="20"/>
              </w:rPr>
              <w:t>исполнительной власти</w:t>
            </w:r>
          </w:p>
        </w:tc>
        <w:tc>
          <w:tcPr>
            <w:tcW w:w="996" w:type="dxa"/>
            <w:tcBorders>
              <w:top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center"/>
              <w:rPr>
                <w:b/>
                <w:sz w:val="20"/>
                <w:szCs w:val="20"/>
              </w:rPr>
            </w:pPr>
            <w:r w:rsidRPr="00AA66FA">
              <w:rPr>
                <w:b/>
                <w:sz w:val="20"/>
                <w:szCs w:val="20"/>
              </w:rPr>
              <w:t>Площадь, кв.м.</w:t>
            </w:r>
          </w:p>
        </w:tc>
        <w:tc>
          <w:tcPr>
            <w:tcW w:w="883" w:type="dxa"/>
            <w:tcBorders>
              <w:top w:val="double" w:sz="4" w:space="0" w:color="auto"/>
              <w:bottom w:val="double" w:sz="4" w:space="0" w:color="auto"/>
            </w:tcBorders>
            <w:shd w:val="clear" w:color="auto" w:fill="auto"/>
            <w:vAlign w:val="center"/>
            <w:hideMark/>
          </w:tcPr>
          <w:p w:rsidR="00AA66FA" w:rsidRPr="00AA66FA" w:rsidRDefault="00AA66FA" w:rsidP="00AA66FA">
            <w:pPr>
              <w:ind w:firstLine="0"/>
              <w:jc w:val="center"/>
              <w:rPr>
                <w:b/>
                <w:sz w:val="20"/>
                <w:szCs w:val="20"/>
              </w:rPr>
            </w:pPr>
            <w:proofErr w:type="gramStart"/>
            <w:r w:rsidRPr="00AA66FA">
              <w:rPr>
                <w:b/>
                <w:sz w:val="20"/>
                <w:szCs w:val="20"/>
              </w:rPr>
              <w:t xml:space="preserve">Числен </w:t>
            </w:r>
            <w:proofErr w:type="spellStart"/>
            <w:r w:rsidRPr="00AA66FA">
              <w:rPr>
                <w:b/>
                <w:sz w:val="20"/>
                <w:szCs w:val="20"/>
              </w:rPr>
              <w:t>ность</w:t>
            </w:r>
            <w:proofErr w:type="spellEnd"/>
            <w:proofErr w:type="gramEnd"/>
            <w:r w:rsidRPr="00AA66FA">
              <w:rPr>
                <w:b/>
                <w:sz w:val="20"/>
                <w:szCs w:val="20"/>
              </w:rPr>
              <w:t>, чел.</w:t>
            </w:r>
          </w:p>
        </w:tc>
        <w:tc>
          <w:tcPr>
            <w:tcW w:w="850" w:type="dxa"/>
            <w:tcBorders>
              <w:top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center"/>
              <w:rPr>
                <w:b/>
                <w:sz w:val="20"/>
                <w:szCs w:val="20"/>
              </w:rPr>
            </w:pPr>
            <w:r w:rsidRPr="00AA66FA">
              <w:rPr>
                <w:b/>
                <w:sz w:val="20"/>
                <w:szCs w:val="20"/>
              </w:rPr>
              <w:t>Кв.м. на 1 чел.</w:t>
            </w:r>
          </w:p>
        </w:tc>
        <w:tc>
          <w:tcPr>
            <w:tcW w:w="1384" w:type="dxa"/>
            <w:tcBorders>
              <w:top w:val="double" w:sz="4" w:space="0" w:color="auto"/>
              <w:bottom w:val="double" w:sz="4" w:space="0" w:color="auto"/>
            </w:tcBorders>
            <w:shd w:val="clear" w:color="auto" w:fill="auto"/>
            <w:vAlign w:val="center"/>
          </w:tcPr>
          <w:p w:rsidR="00AA66FA" w:rsidRPr="00AA66FA" w:rsidRDefault="00AA66FA" w:rsidP="00AA66FA">
            <w:pPr>
              <w:ind w:left="-57" w:right="-57" w:firstLine="0"/>
              <w:jc w:val="center"/>
              <w:rPr>
                <w:b/>
                <w:sz w:val="20"/>
                <w:szCs w:val="20"/>
              </w:rPr>
            </w:pPr>
            <w:r w:rsidRPr="00AA66FA">
              <w:rPr>
                <w:b/>
                <w:sz w:val="20"/>
                <w:szCs w:val="20"/>
              </w:rPr>
              <w:t>Площадь по нормативу</w:t>
            </w:r>
          </w:p>
          <w:p w:rsidR="00AA66FA" w:rsidRPr="00AA66FA" w:rsidRDefault="00AA66FA" w:rsidP="00AA66FA">
            <w:pPr>
              <w:ind w:left="-57" w:right="-57" w:firstLine="0"/>
              <w:jc w:val="center"/>
              <w:rPr>
                <w:b/>
                <w:sz w:val="20"/>
                <w:szCs w:val="20"/>
              </w:rPr>
            </w:pPr>
            <w:r w:rsidRPr="00AA66FA">
              <w:rPr>
                <w:b/>
                <w:sz w:val="20"/>
                <w:szCs w:val="20"/>
              </w:rPr>
              <w:t>(гр.3*9 кв.м.)</w:t>
            </w:r>
          </w:p>
        </w:tc>
        <w:tc>
          <w:tcPr>
            <w:tcW w:w="1299" w:type="dxa"/>
            <w:tcBorders>
              <w:top w:val="double" w:sz="4" w:space="0" w:color="auto"/>
              <w:bottom w:val="double" w:sz="4" w:space="0" w:color="auto"/>
              <w:right w:val="double" w:sz="4" w:space="0" w:color="auto"/>
            </w:tcBorders>
            <w:vAlign w:val="center"/>
          </w:tcPr>
          <w:p w:rsidR="00AA66FA" w:rsidRPr="00AA66FA" w:rsidRDefault="00AA66FA" w:rsidP="00AA66FA">
            <w:pPr>
              <w:ind w:left="-57" w:right="-57" w:firstLine="0"/>
              <w:jc w:val="center"/>
              <w:rPr>
                <w:b/>
                <w:sz w:val="20"/>
                <w:szCs w:val="20"/>
              </w:rPr>
            </w:pPr>
            <w:r w:rsidRPr="00AA66FA">
              <w:rPr>
                <w:b/>
                <w:sz w:val="20"/>
                <w:szCs w:val="20"/>
              </w:rPr>
              <w:t>Превышение (гр.2 – гр.5)</w:t>
            </w:r>
          </w:p>
        </w:tc>
      </w:tr>
      <w:tr w:rsidR="00AA66FA" w:rsidRPr="00AA66FA" w:rsidTr="00B03019">
        <w:trPr>
          <w:trHeight w:val="20"/>
          <w:tblHeader/>
        </w:trPr>
        <w:tc>
          <w:tcPr>
            <w:tcW w:w="4406" w:type="dxa"/>
            <w:tcBorders>
              <w:top w:val="double" w:sz="4" w:space="0" w:color="auto"/>
              <w:left w:val="double" w:sz="4" w:space="0" w:color="auto"/>
              <w:bottom w:val="double" w:sz="4" w:space="0" w:color="auto"/>
            </w:tcBorders>
            <w:shd w:val="clear" w:color="auto" w:fill="F2F2F2" w:themeFill="background1" w:themeFillShade="F2"/>
            <w:vAlign w:val="center"/>
            <w:hideMark/>
          </w:tcPr>
          <w:p w:rsidR="00AA66FA" w:rsidRPr="00AA66FA" w:rsidRDefault="00AA66FA" w:rsidP="00AA66FA">
            <w:pPr>
              <w:ind w:firstLine="0"/>
              <w:jc w:val="center"/>
              <w:rPr>
                <w:b/>
                <w:sz w:val="20"/>
                <w:szCs w:val="20"/>
              </w:rPr>
            </w:pPr>
            <w:r w:rsidRPr="00AA66FA">
              <w:rPr>
                <w:b/>
                <w:sz w:val="20"/>
                <w:szCs w:val="20"/>
              </w:rPr>
              <w:t>1</w:t>
            </w:r>
          </w:p>
        </w:tc>
        <w:tc>
          <w:tcPr>
            <w:tcW w:w="996" w:type="dxa"/>
            <w:tcBorders>
              <w:top w:val="double" w:sz="4" w:space="0" w:color="auto"/>
              <w:bottom w:val="double" w:sz="4" w:space="0" w:color="auto"/>
            </w:tcBorders>
            <w:shd w:val="clear" w:color="auto" w:fill="F2F2F2" w:themeFill="background1" w:themeFillShade="F2"/>
            <w:vAlign w:val="center"/>
            <w:hideMark/>
          </w:tcPr>
          <w:p w:rsidR="00AA66FA" w:rsidRPr="00AA66FA" w:rsidRDefault="00AA66FA" w:rsidP="00AA66FA">
            <w:pPr>
              <w:ind w:firstLine="0"/>
              <w:jc w:val="center"/>
              <w:rPr>
                <w:b/>
                <w:sz w:val="20"/>
                <w:szCs w:val="20"/>
              </w:rPr>
            </w:pPr>
            <w:r w:rsidRPr="00AA66FA">
              <w:rPr>
                <w:b/>
                <w:sz w:val="20"/>
                <w:szCs w:val="20"/>
              </w:rPr>
              <w:t>2</w:t>
            </w:r>
          </w:p>
        </w:tc>
        <w:tc>
          <w:tcPr>
            <w:tcW w:w="883" w:type="dxa"/>
            <w:tcBorders>
              <w:top w:val="double" w:sz="4" w:space="0" w:color="auto"/>
              <w:bottom w:val="double" w:sz="4" w:space="0" w:color="auto"/>
            </w:tcBorders>
            <w:shd w:val="clear" w:color="auto" w:fill="F2F2F2" w:themeFill="background1" w:themeFillShade="F2"/>
            <w:vAlign w:val="center"/>
            <w:hideMark/>
          </w:tcPr>
          <w:p w:rsidR="00AA66FA" w:rsidRPr="00AA66FA" w:rsidRDefault="00AA66FA" w:rsidP="00AA66FA">
            <w:pPr>
              <w:ind w:firstLine="0"/>
              <w:jc w:val="center"/>
              <w:rPr>
                <w:b/>
                <w:sz w:val="20"/>
                <w:szCs w:val="20"/>
              </w:rPr>
            </w:pPr>
            <w:r w:rsidRPr="00AA66FA">
              <w:rPr>
                <w:b/>
                <w:sz w:val="20"/>
                <w:szCs w:val="20"/>
              </w:rPr>
              <w:t>3</w:t>
            </w:r>
          </w:p>
        </w:tc>
        <w:tc>
          <w:tcPr>
            <w:tcW w:w="850" w:type="dxa"/>
            <w:tcBorders>
              <w:top w:val="double" w:sz="4" w:space="0" w:color="auto"/>
              <w:bottom w:val="double" w:sz="4" w:space="0" w:color="auto"/>
            </w:tcBorders>
            <w:shd w:val="clear" w:color="auto" w:fill="F2F2F2" w:themeFill="background1" w:themeFillShade="F2"/>
            <w:vAlign w:val="center"/>
            <w:hideMark/>
          </w:tcPr>
          <w:p w:rsidR="00AA66FA" w:rsidRPr="00AA66FA" w:rsidRDefault="00AA66FA" w:rsidP="00AA66FA">
            <w:pPr>
              <w:ind w:firstLine="0"/>
              <w:jc w:val="center"/>
              <w:rPr>
                <w:b/>
                <w:sz w:val="20"/>
                <w:szCs w:val="20"/>
              </w:rPr>
            </w:pPr>
            <w:r w:rsidRPr="00AA66FA">
              <w:rPr>
                <w:b/>
                <w:sz w:val="20"/>
                <w:szCs w:val="20"/>
              </w:rPr>
              <w:t>4</w:t>
            </w:r>
          </w:p>
        </w:tc>
        <w:tc>
          <w:tcPr>
            <w:tcW w:w="1384" w:type="dxa"/>
            <w:tcBorders>
              <w:top w:val="double" w:sz="4" w:space="0" w:color="auto"/>
              <w:bottom w:val="double" w:sz="4" w:space="0" w:color="auto"/>
            </w:tcBorders>
            <w:shd w:val="clear" w:color="auto" w:fill="F2F2F2" w:themeFill="background1" w:themeFillShade="F2"/>
          </w:tcPr>
          <w:p w:rsidR="00AA66FA" w:rsidRPr="00AA66FA" w:rsidRDefault="00AA66FA" w:rsidP="00AA66FA">
            <w:pPr>
              <w:ind w:firstLine="0"/>
              <w:jc w:val="center"/>
              <w:rPr>
                <w:b/>
                <w:sz w:val="20"/>
                <w:szCs w:val="20"/>
              </w:rPr>
            </w:pPr>
            <w:r w:rsidRPr="00AA66FA">
              <w:rPr>
                <w:b/>
                <w:sz w:val="20"/>
                <w:szCs w:val="20"/>
              </w:rPr>
              <w:t>5</w:t>
            </w:r>
          </w:p>
        </w:tc>
        <w:tc>
          <w:tcPr>
            <w:tcW w:w="1299" w:type="dxa"/>
            <w:tcBorders>
              <w:top w:val="double" w:sz="4" w:space="0" w:color="auto"/>
              <w:bottom w:val="double" w:sz="4" w:space="0" w:color="auto"/>
              <w:right w:val="double" w:sz="4" w:space="0" w:color="auto"/>
            </w:tcBorders>
            <w:shd w:val="clear" w:color="auto" w:fill="F2F2F2" w:themeFill="background1" w:themeFillShade="F2"/>
          </w:tcPr>
          <w:p w:rsidR="00AA66FA" w:rsidRPr="00AA66FA" w:rsidRDefault="00AA66FA" w:rsidP="00AA66FA">
            <w:pPr>
              <w:ind w:firstLine="0"/>
              <w:jc w:val="center"/>
              <w:rPr>
                <w:b/>
                <w:sz w:val="20"/>
                <w:szCs w:val="20"/>
              </w:rPr>
            </w:pPr>
            <w:r w:rsidRPr="00AA66FA">
              <w:rPr>
                <w:b/>
                <w:sz w:val="20"/>
                <w:szCs w:val="20"/>
              </w:rPr>
              <w:t>6</w:t>
            </w:r>
          </w:p>
        </w:tc>
      </w:tr>
      <w:tr w:rsidR="00AA66FA" w:rsidRPr="00AA66FA" w:rsidTr="00AA66FA">
        <w:trPr>
          <w:trHeight w:val="20"/>
        </w:trPr>
        <w:tc>
          <w:tcPr>
            <w:tcW w:w="4406" w:type="dxa"/>
            <w:tcBorders>
              <w:top w:val="double" w:sz="4" w:space="0" w:color="auto"/>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экономики</w:t>
            </w:r>
          </w:p>
        </w:tc>
        <w:tc>
          <w:tcPr>
            <w:tcW w:w="996" w:type="dxa"/>
            <w:tcBorders>
              <w:top w:val="double" w:sz="4" w:space="0" w:color="auto"/>
            </w:tcBorders>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1222,3</w:t>
            </w:r>
          </w:p>
        </w:tc>
        <w:tc>
          <w:tcPr>
            <w:tcW w:w="883" w:type="dxa"/>
            <w:tcBorders>
              <w:top w:val="double" w:sz="4" w:space="0" w:color="auto"/>
            </w:tcBorders>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115</w:t>
            </w:r>
          </w:p>
        </w:tc>
        <w:tc>
          <w:tcPr>
            <w:tcW w:w="850" w:type="dxa"/>
            <w:tcBorders>
              <w:top w:val="double" w:sz="4" w:space="0" w:color="auto"/>
            </w:tcBorders>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10,6</w:t>
            </w:r>
          </w:p>
        </w:tc>
        <w:tc>
          <w:tcPr>
            <w:tcW w:w="1384" w:type="dxa"/>
            <w:tcBorders>
              <w:top w:val="double" w:sz="4" w:space="0" w:color="auto"/>
            </w:tcBorders>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1 035,0</w:t>
            </w:r>
          </w:p>
        </w:tc>
        <w:tc>
          <w:tcPr>
            <w:tcW w:w="1299" w:type="dxa"/>
            <w:tcBorders>
              <w:top w:val="double" w:sz="4" w:space="0" w:color="auto"/>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187,3</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 xml:space="preserve">комитет по управлению </w:t>
            </w:r>
            <w:proofErr w:type="spellStart"/>
            <w:proofErr w:type="gramStart"/>
            <w:r w:rsidRPr="00AA66FA">
              <w:rPr>
                <w:bCs w:val="0"/>
                <w:sz w:val="20"/>
                <w:szCs w:val="20"/>
              </w:rPr>
              <w:t>гос</w:t>
            </w:r>
            <w:proofErr w:type="spellEnd"/>
            <w:r w:rsidRPr="00AA66FA">
              <w:rPr>
                <w:bCs w:val="0"/>
                <w:sz w:val="20"/>
                <w:szCs w:val="20"/>
              </w:rPr>
              <w:t>. имуществом</w:t>
            </w:r>
            <w:proofErr w:type="gramEnd"/>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1619,4</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142</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11,4</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1 278,0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341,4</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информационных технологий</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972,9</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34</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28,6</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306,0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666,9</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Избирательная комиссия</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497,6</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76</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6,5</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684,0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-186,4</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промышленности и торговли</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571,4</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52</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11,0</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468,0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103,4</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по регулированию контрактной системы в сфере закупок</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697,5</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80</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8,7</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720,0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-22,5</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по делам национальностей и казачества</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288,9</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25</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11,6</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225,0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63,9</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 xml:space="preserve">комитет  по делам </w:t>
            </w:r>
            <w:proofErr w:type="spellStart"/>
            <w:r w:rsidRPr="00AA66FA">
              <w:rPr>
                <w:bCs w:val="0"/>
                <w:sz w:val="20"/>
                <w:szCs w:val="20"/>
              </w:rPr>
              <w:t>терр</w:t>
            </w:r>
            <w:proofErr w:type="spellEnd"/>
            <w:r w:rsidRPr="00AA66FA">
              <w:rPr>
                <w:bCs w:val="0"/>
                <w:sz w:val="20"/>
                <w:szCs w:val="20"/>
              </w:rPr>
              <w:t>. образований (Р-К, 13)</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178,3</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21</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8,5</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189,0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-10,7</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 xml:space="preserve">комитет  по делам </w:t>
            </w:r>
            <w:proofErr w:type="spellStart"/>
            <w:r w:rsidRPr="00AA66FA">
              <w:rPr>
                <w:bCs w:val="0"/>
                <w:sz w:val="20"/>
                <w:szCs w:val="20"/>
              </w:rPr>
              <w:t>терр</w:t>
            </w:r>
            <w:proofErr w:type="spellEnd"/>
            <w:r w:rsidRPr="00AA66FA">
              <w:rPr>
                <w:bCs w:val="0"/>
                <w:sz w:val="20"/>
                <w:szCs w:val="20"/>
              </w:rPr>
              <w:t>. образований (Р-К, 16)</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360,5</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23</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15,7</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207,0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153,5</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информационной политики</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469,7</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28</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16,8</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252,0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217,7</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строительства</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997,6</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85</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11,7</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765,0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232,6</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социальной защиты населения</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4073,1</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160</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25,5</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1 440,0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2 633,1</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по труду и занятости населения</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643,5</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68</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9,5</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612,0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31,5</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сельского хозяйства</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2080</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108</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19,3</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972,0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1 108,0</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инспекция по надзору за техническим состоянием самоходных машин и других видов техники (</w:t>
            </w:r>
            <w:proofErr w:type="spellStart"/>
            <w:r w:rsidRPr="00AA66FA">
              <w:rPr>
                <w:bCs w:val="0"/>
                <w:sz w:val="20"/>
                <w:szCs w:val="20"/>
              </w:rPr>
              <w:t>Волгоградоблгостехнадзор</w:t>
            </w:r>
            <w:proofErr w:type="spellEnd"/>
            <w:r w:rsidRPr="00AA66FA">
              <w:rPr>
                <w:bCs w:val="0"/>
                <w:sz w:val="20"/>
                <w:szCs w:val="20"/>
              </w:rPr>
              <w:t>)</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177,9</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20</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8,9</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180,0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-2,1</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 xml:space="preserve">комитет природных ресурсов (ул. </w:t>
            </w:r>
            <w:proofErr w:type="spellStart"/>
            <w:r w:rsidRPr="00AA66FA">
              <w:rPr>
                <w:bCs w:val="0"/>
                <w:sz w:val="20"/>
                <w:szCs w:val="20"/>
              </w:rPr>
              <w:t>Коммунистич</w:t>
            </w:r>
            <w:proofErr w:type="spellEnd"/>
            <w:r w:rsidRPr="00AA66FA">
              <w:rPr>
                <w:bCs w:val="0"/>
                <w:sz w:val="20"/>
                <w:szCs w:val="20"/>
              </w:rPr>
              <w:t>)</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352,7</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38</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9,3</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342,0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10,7</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right="-57" w:firstLine="0"/>
              <w:jc w:val="left"/>
              <w:rPr>
                <w:bCs w:val="0"/>
                <w:sz w:val="20"/>
                <w:szCs w:val="20"/>
              </w:rPr>
            </w:pPr>
            <w:r w:rsidRPr="00AA66FA">
              <w:rPr>
                <w:bCs w:val="0"/>
                <w:sz w:val="20"/>
                <w:szCs w:val="20"/>
              </w:rPr>
              <w:t>комитет природных ресурсов (пр. им. Ленина)</w:t>
            </w:r>
          </w:p>
        </w:tc>
        <w:tc>
          <w:tcPr>
            <w:tcW w:w="996"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1113,1 </w:t>
            </w:r>
          </w:p>
        </w:tc>
        <w:tc>
          <w:tcPr>
            <w:tcW w:w="883"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113</w:t>
            </w:r>
          </w:p>
        </w:tc>
        <w:tc>
          <w:tcPr>
            <w:tcW w:w="850"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9,9</w:t>
            </w:r>
          </w:p>
        </w:tc>
        <w:tc>
          <w:tcPr>
            <w:tcW w:w="1384"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1 017,0</w:t>
            </w:r>
          </w:p>
        </w:tc>
        <w:tc>
          <w:tcPr>
            <w:tcW w:w="1299"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96,1</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лесного хозяйства</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275,2</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38</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7,2</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342,0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-66,8</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транспорта и  дорожного хозяйства</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1138,5</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75</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15,2</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675,0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463,5</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финансов</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2573,3</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226</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11,4</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2 034,0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539,3</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по обеспечению безопасности жизнедеятельности населения</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846,5</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43</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19,7</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387,0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459,5</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proofErr w:type="gramStart"/>
            <w:r w:rsidRPr="00AA66FA">
              <w:rPr>
                <w:bCs w:val="0"/>
                <w:sz w:val="20"/>
                <w:szCs w:val="20"/>
              </w:rPr>
              <w:t>комитет по обеспечению безопасности жизнедеятельности населения (</w:t>
            </w:r>
            <w:proofErr w:type="spellStart"/>
            <w:r w:rsidRPr="00AA66FA">
              <w:rPr>
                <w:bCs w:val="0"/>
                <w:sz w:val="20"/>
                <w:szCs w:val="20"/>
              </w:rPr>
              <w:t>ш</w:t>
            </w:r>
            <w:proofErr w:type="spellEnd"/>
            <w:r w:rsidRPr="00AA66FA">
              <w:rPr>
                <w:bCs w:val="0"/>
                <w:sz w:val="20"/>
                <w:szCs w:val="20"/>
              </w:rPr>
              <w:t>.</w:t>
            </w:r>
            <w:proofErr w:type="gramEnd"/>
            <w:r w:rsidRPr="00AA66FA">
              <w:rPr>
                <w:bCs w:val="0"/>
                <w:sz w:val="20"/>
                <w:szCs w:val="20"/>
              </w:rPr>
              <w:t xml:space="preserve"> </w:t>
            </w:r>
            <w:proofErr w:type="gramStart"/>
            <w:r w:rsidRPr="00AA66FA">
              <w:rPr>
                <w:bCs w:val="0"/>
                <w:sz w:val="20"/>
                <w:szCs w:val="20"/>
              </w:rPr>
              <w:t>Авиаторов)</w:t>
            </w:r>
            <w:proofErr w:type="gramEnd"/>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189,2</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18</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10,5</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162,0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27,2</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образования</w:t>
            </w:r>
          </w:p>
        </w:tc>
        <w:tc>
          <w:tcPr>
            <w:tcW w:w="996"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1874,7</w:t>
            </w:r>
          </w:p>
        </w:tc>
        <w:tc>
          <w:tcPr>
            <w:tcW w:w="883"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83</w:t>
            </w:r>
          </w:p>
        </w:tc>
        <w:tc>
          <w:tcPr>
            <w:tcW w:w="850" w:type="dxa"/>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22,6</w:t>
            </w:r>
          </w:p>
        </w:tc>
        <w:tc>
          <w:tcPr>
            <w:tcW w:w="1384" w:type="dxa"/>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747,0</w:t>
            </w:r>
          </w:p>
        </w:tc>
        <w:tc>
          <w:tcPr>
            <w:tcW w:w="1299" w:type="dxa"/>
            <w:tcBorders>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1 127,7</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 xml:space="preserve">комитет образования (ул. </w:t>
            </w:r>
            <w:proofErr w:type="spellStart"/>
            <w:r w:rsidRPr="00AA66FA">
              <w:rPr>
                <w:bCs w:val="0"/>
                <w:sz w:val="20"/>
                <w:szCs w:val="20"/>
              </w:rPr>
              <w:t>Ковровская</w:t>
            </w:r>
            <w:proofErr w:type="spellEnd"/>
            <w:r w:rsidRPr="00AA66FA">
              <w:rPr>
                <w:bCs w:val="0"/>
                <w:sz w:val="20"/>
                <w:szCs w:val="20"/>
              </w:rPr>
              <w:t>)</w:t>
            </w:r>
          </w:p>
        </w:tc>
        <w:tc>
          <w:tcPr>
            <w:tcW w:w="996"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500,38</w:t>
            </w:r>
          </w:p>
        </w:tc>
        <w:tc>
          <w:tcPr>
            <w:tcW w:w="883"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21</w:t>
            </w:r>
          </w:p>
        </w:tc>
        <w:tc>
          <w:tcPr>
            <w:tcW w:w="850"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23,8</w:t>
            </w:r>
          </w:p>
        </w:tc>
        <w:tc>
          <w:tcPr>
            <w:tcW w:w="1384"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189,0</w:t>
            </w:r>
          </w:p>
        </w:tc>
        <w:tc>
          <w:tcPr>
            <w:tcW w:w="1299"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311,4</w:t>
            </w:r>
          </w:p>
        </w:tc>
      </w:tr>
      <w:tr w:rsidR="00AA66FA" w:rsidRPr="00AA66FA" w:rsidTr="00AA66FA">
        <w:trPr>
          <w:trHeight w:val="20"/>
        </w:trPr>
        <w:tc>
          <w:tcPr>
            <w:tcW w:w="4406" w:type="dxa"/>
            <w:tcBorders>
              <w:left w:val="double" w:sz="4" w:space="0" w:color="auto"/>
              <w:bottom w:val="dotted"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комитет ветеринарии</w:t>
            </w:r>
          </w:p>
        </w:tc>
        <w:tc>
          <w:tcPr>
            <w:tcW w:w="996" w:type="dxa"/>
            <w:tcBorders>
              <w:bottom w:val="dotted" w:sz="4" w:space="0" w:color="auto"/>
            </w:tcBorders>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196,8</w:t>
            </w:r>
          </w:p>
        </w:tc>
        <w:tc>
          <w:tcPr>
            <w:tcW w:w="883" w:type="dxa"/>
            <w:tcBorders>
              <w:bottom w:val="dotted" w:sz="4" w:space="0" w:color="auto"/>
            </w:tcBorders>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40</w:t>
            </w:r>
          </w:p>
        </w:tc>
        <w:tc>
          <w:tcPr>
            <w:tcW w:w="850" w:type="dxa"/>
            <w:tcBorders>
              <w:bottom w:val="dotted" w:sz="4" w:space="0" w:color="auto"/>
            </w:tcBorders>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4,9</w:t>
            </w:r>
          </w:p>
        </w:tc>
        <w:tc>
          <w:tcPr>
            <w:tcW w:w="1384" w:type="dxa"/>
            <w:tcBorders>
              <w:bottom w:val="dotted" w:sz="4" w:space="0" w:color="auto"/>
            </w:tcBorders>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360,0</w:t>
            </w:r>
          </w:p>
        </w:tc>
        <w:tc>
          <w:tcPr>
            <w:tcW w:w="1299" w:type="dxa"/>
            <w:tcBorders>
              <w:bottom w:val="dotted" w:sz="4" w:space="0" w:color="auto"/>
              <w:right w:val="double" w:sz="4" w:space="0" w:color="auto"/>
            </w:tcBorders>
            <w:vAlign w:val="center"/>
          </w:tcPr>
          <w:p w:rsidR="00AA66FA" w:rsidRPr="00AA66FA" w:rsidRDefault="00AA66FA" w:rsidP="00AA66FA">
            <w:pPr>
              <w:ind w:firstLine="0"/>
              <w:jc w:val="right"/>
              <w:outlineLvl w:val="0"/>
              <w:rPr>
                <w:bCs w:val="0"/>
                <w:sz w:val="20"/>
                <w:szCs w:val="20"/>
              </w:rPr>
            </w:pPr>
            <w:r w:rsidRPr="00AA66FA">
              <w:rPr>
                <w:bCs w:val="0"/>
                <w:sz w:val="20"/>
                <w:szCs w:val="20"/>
              </w:rPr>
              <w:t>-163,2</w:t>
            </w:r>
          </w:p>
        </w:tc>
      </w:tr>
      <w:tr w:rsidR="00AA66FA" w:rsidRPr="00AA66FA" w:rsidTr="00AA66FA">
        <w:trPr>
          <w:trHeight w:val="20"/>
        </w:trPr>
        <w:tc>
          <w:tcPr>
            <w:tcW w:w="4406" w:type="dxa"/>
            <w:tcBorders>
              <w:left w:val="double" w:sz="4" w:space="0" w:color="auto"/>
              <w:bottom w:val="dotted" w:sz="4" w:space="0" w:color="auto"/>
            </w:tcBorders>
            <w:shd w:val="clear" w:color="auto" w:fill="auto"/>
            <w:vAlign w:val="center"/>
            <w:hideMark/>
          </w:tcPr>
          <w:p w:rsidR="00AA66FA" w:rsidRPr="00AA66FA" w:rsidRDefault="00AA66FA" w:rsidP="00AA66FA">
            <w:pPr>
              <w:ind w:firstLine="0"/>
              <w:jc w:val="left"/>
              <w:outlineLvl w:val="0"/>
              <w:rPr>
                <w:bCs w:val="0"/>
                <w:sz w:val="20"/>
                <w:szCs w:val="20"/>
              </w:rPr>
            </w:pPr>
            <w:r w:rsidRPr="00AA66FA">
              <w:rPr>
                <w:bCs w:val="0"/>
                <w:sz w:val="20"/>
                <w:szCs w:val="20"/>
              </w:rPr>
              <w:t xml:space="preserve">комитет физической культуры и спорта </w:t>
            </w:r>
            <w:r w:rsidRPr="00AA66FA">
              <w:rPr>
                <w:b/>
                <w:bCs w:val="0"/>
                <w:sz w:val="20"/>
                <w:szCs w:val="20"/>
              </w:rPr>
              <w:t>аренда</w:t>
            </w:r>
          </w:p>
        </w:tc>
        <w:tc>
          <w:tcPr>
            <w:tcW w:w="996" w:type="dxa"/>
            <w:tcBorders>
              <w:bottom w:val="dotted" w:sz="4" w:space="0" w:color="auto"/>
            </w:tcBorders>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339</w:t>
            </w:r>
          </w:p>
        </w:tc>
        <w:tc>
          <w:tcPr>
            <w:tcW w:w="883" w:type="dxa"/>
            <w:tcBorders>
              <w:bottom w:val="dotted" w:sz="4" w:space="0" w:color="auto"/>
            </w:tcBorders>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32</w:t>
            </w:r>
          </w:p>
        </w:tc>
        <w:tc>
          <w:tcPr>
            <w:tcW w:w="850" w:type="dxa"/>
            <w:tcBorders>
              <w:bottom w:val="dotted" w:sz="4" w:space="0" w:color="auto"/>
            </w:tcBorders>
            <w:shd w:val="clear" w:color="auto" w:fill="auto"/>
            <w:vAlign w:val="center"/>
            <w:hideMark/>
          </w:tcPr>
          <w:p w:rsidR="00AA66FA" w:rsidRPr="00AA66FA" w:rsidRDefault="00AA66FA" w:rsidP="00AA66FA">
            <w:pPr>
              <w:ind w:firstLine="0"/>
              <w:jc w:val="right"/>
              <w:outlineLvl w:val="0"/>
              <w:rPr>
                <w:bCs w:val="0"/>
                <w:sz w:val="20"/>
                <w:szCs w:val="20"/>
              </w:rPr>
            </w:pPr>
            <w:r w:rsidRPr="00AA66FA">
              <w:rPr>
                <w:bCs w:val="0"/>
                <w:sz w:val="20"/>
                <w:szCs w:val="20"/>
              </w:rPr>
              <w:t>10,6</w:t>
            </w:r>
          </w:p>
        </w:tc>
        <w:tc>
          <w:tcPr>
            <w:tcW w:w="1384" w:type="dxa"/>
            <w:tcBorders>
              <w:bottom w:val="dotted" w:sz="4" w:space="0" w:color="auto"/>
            </w:tcBorders>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288,0</w:t>
            </w:r>
          </w:p>
        </w:tc>
        <w:tc>
          <w:tcPr>
            <w:tcW w:w="1299" w:type="dxa"/>
            <w:tcBorders>
              <w:bottom w:val="dotted" w:sz="4" w:space="0" w:color="auto"/>
              <w:right w:val="double" w:sz="4" w:space="0" w:color="auto"/>
            </w:tcBorders>
            <w:shd w:val="clear" w:color="auto" w:fill="auto"/>
            <w:vAlign w:val="center"/>
          </w:tcPr>
          <w:p w:rsidR="00AA66FA" w:rsidRPr="00AA66FA" w:rsidRDefault="00AA66FA" w:rsidP="00AA66FA">
            <w:pPr>
              <w:ind w:firstLine="0"/>
              <w:jc w:val="right"/>
              <w:outlineLvl w:val="0"/>
              <w:rPr>
                <w:bCs w:val="0"/>
                <w:sz w:val="20"/>
                <w:szCs w:val="20"/>
              </w:rPr>
            </w:pPr>
            <w:r w:rsidRPr="00AA66FA">
              <w:rPr>
                <w:bCs w:val="0"/>
                <w:sz w:val="20"/>
                <w:szCs w:val="20"/>
              </w:rPr>
              <w:t>51,0</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 xml:space="preserve">комитет молодежной политики </w:t>
            </w:r>
            <w:r w:rsidRPr="00AA66FA">
              <w:rPr>
                <w:b/>
                <w:bCs w:val="0"/>
                <w:sz w:val="20"/>
                <w:szCs w:val="20"/>
              </w:rPr>
              <w:t>аренда</w:t>
            </w:r>
          </w:p>
        </w:tc>
        <w:tc>
          <w:tcPr>
            <w:tcW w:w="996"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369,8</w:t>
            </w:r>
          </w:p>
        </w:tc>
        <w:tc>
          <w:tcPr>
            <w:tcW w:w="883"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27</w:t>
            </w:r>
          </w:p>
        </w:tc>
        <w:tc>
          <w:tcPr>
            <w:tcW w:w="850"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13,7</w:t>
            </w:r>
          </w:p>
        </w:tc>
        <w:tc>
          <w:tcPr>
            <w:tcW w:w="1384"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243,0</w:t>
            </w:r>
          </w:p>
        </w:tc>
        <w:tc>
          <w:tcPr>
            <w:tcW w:w="1299" w:type="dxa"/>
            <w:tcBorders>
              <w:right w:val="double" w:sz="4" w:space="0" w:color="auto"/>
            </w:tcBorders>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126,8</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комитет здравоохранения (секретка)</w:t>
            </w:r>
            <w:r w:rsidRPr="00AA66FA">
              <w:rPr>
                <w:b/>
                <w:bCs w:val="0"/>
                <w:sz w:val="20"/>
                <w:szCs w:val="20"/>
              </w:rPr>
              <w:t xml:space="preserve"> аренда</w:t>
            </w:r>
          </w:p>
        </w:tc>
        <w:tc>
          <w:tcPr>
            <w:tcW w:w="996"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51,5</w:t>
            </w:r>
          </w:p>
        </w:tc>
        <w:tc>
          <w:tcPr>
            <w:tcW w:w="883"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3</w:t>
            </w:r>
          </w:p>
        </w:tc>
        <w:tc>
          <w:tcPr>
            <w:tcW w:w="850"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17,2</w:t>
            </w:r>
          </w:p>
        </w:tc>
        <w:tc>
          <w:tcPr>
            <w:tcW w:w="1384"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27,0</w:t>
            </w:r>
          </w:p>
        </w:tc>
        <w:tc>
          <w:tcPr>
            <w:tcW w:w="1299"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24,5</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комитет здравоохранения (</w:t>
            </w:r>
            <w:proofErr w:type="spellStart"/>
            <w:r w:rsidRPr="00AA66FA">
              <w:rPr>
                <w:bCs w:val="0"/>
                <w:sz w:val="20"/>
                <w:szCs w:val="20"/>
              </w:rPr>
              <w:t>Р-Крестьянская</w:t>
            </w:r>
            <w:proofErr w:type="spellEnd"/>
            <w:r w:rsidRPr="00AA66FA">
              <w:rPr>
                <w:bCs w:val="0"/>
                <w:sz w:val="20"/>
                <w:szCs w:val="20"/>
              </w:rPr>
              <w:t>)</w:t>
            </w:r>
          </w:p>
        </w:tc>
        <w:tc>
          <w:tcPr>
            <w:tcW w:w="996"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1316,5</w:t>
            </w:r>
          </w:p>
        </w:tc>
        <w:tc>
          <w:tcPr>
            <w:tcW w:w="883"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78</w:t>
            </w:r>
          </w:p>
        </w:tc>
        <w:tc>
          <w:tcPr>
            <w:tcW w:w="850"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16,9</w:t>
            </w:r>
          </w:p>
        </w:tc>
        <w:tc>
          <w:tcPr>
            <w:tcW w:w="1384"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702,0</w:t>
            </w:r>
          </w:p>
        </w:tc>
        <w:tc>
          <w:tcPr>
            <w:tcW w:w="1299"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614,5</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 xml:space="preserve">комитет по </w:t>
            </w:r>
            <w:proofErr w:type="spellStart"/>
            <w:r w:rsidRPr="00AA66FA">
              <w:rPr>
                <w:bCs w:val="0"/>
                <w:sz w:val="20"/>
                <w:szCs w:val="20"/>
              </w:rPr>
              <w:t>обеспеч</w:t>
            </w:r>
            <w:proofErr w:type="spellEnd"/>
            <w:r w:rsidRPr="00AA66FA">
              <w:rPr>
                <w:bCs w:val="0"/>
                <w:sz w:val="20"/>
                <w:szCs w:val="20"/>
              </w:rPr>
              <w:t xml:space="preserve">. </w:t>
            </w:r>
            <w:proofErr w:type="spellStart"/>
            <w:r w:rsidRPr="00AA66FA">
              <w:rPr>
                <w:bCs w:val="0"/>
                <w:sz w:val="20"/>
                <w:szCs w:val="20"/>
              </w:rPr>
              <w:t>деят</w:t>
            </w:r>
            <w:proofErr w:type="spellEnd"/>
            <w:r w:rsidRPr="00AA66FA">
              <w:rPr>
                <w:bCs w:val="0"/>
                <w:sz w:val="20"/>
                <w:szCs w:val="20"/>
              </w:rPr>
              <w:t>. мир</w:t>
            </w:r>
            <w:proofErr w:type="gramStart"/>
            <w:r w:rsidRPr="00AA66FA">
              <w:rPr>
                <w:bCs w:val="0"/>
                <w:sz w:val="20"/>
                <w:szCs w:val="20"/>
              </w:rPr>
              <w:t>.</w:t>
            </w:r>
            <w:proofErr w:type="gramEnd"/>
            <w:r w:rsidRPr="00AA66FA">
              <w:rPr>
                <w:bCs w:val="0"/>
                <w:sz w:val="20"/>
                <w:szCs w:val="20"/>
              </w:rPr>
              <w:t xml:space="preserve"> </w:t>
            </w:r>
            <w:proofErr w:type="gramStart"/>
            <w:r w:rsidRPr="00AA66FA">
              <w:rPr>
                <w:bCs w:val="0"/>
                <w:sz w:val="20"/>
                <w:szCs w:val="20"/>
              </w:rPr>
              <w:t>с</w:t>
            </w:r>
            <w:proofErr w:type="gramEnd"/>
            <w:r w:rsidRPr="00AA66FA">
              <w:rPr>
                <w:bCs w:val="0"/>
                <w:sz w:val="20"/>
                <w:szCs w:val="20"/>
              </w:rPr>
              <w:t>удей</w:t>
            </w:r>
            <w:r w:rsidRPr="00AA66FA">
              <w:rPr>
                <w:b/>
                <w:bCs w:val="0"/>
                <w:sz w:val="20"/>
                <w:szCs w:val="20"/>
              </w:rPr>
              <w:t xml:space="preserve"> аренда</w:t>
            </w:r>
          </w:p>
        </w:tc>
        <w:tc>
          <w:tcPr>
            <w:tcW w:w="996"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934,3</w:t>
            </w:r>
          </w:p>
        </w:tc>
        <w:tc>
          <w:tcPr>
            <w:tcW w:w="883"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60</w:t>
            </w:r>
          </w:p>
        </w:tc>
        <w:tc>
          <w:tcPr>
            <w:tcW w:w="850"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15,6</w:t>
            </w:r>
          </w:p>
        </w:tc>
        <w:tc>
          <w:tcPr>
            <w:tcW w:w="1384"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540,0</w:t>
            </w:r>
          </w:p>
        </w:tc>
        <w:tc>
          <w:tcPr>
            <w:tcW w:w="1299"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394,3</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right="-57" w:firstLine="0"/>
              <w:jc w:val="left"/>
              <w:rPr>
                <w:bCs w:val="0"/>
                <w:sz w:val="20"/>
                <w:szCs w:val="20"/>
              </w:rPr>
            </w:pPr>
            <w:r w:rsidRPr="00AA66FA">
              <w:rPr>
                <w:bCs w:val="0"/>
                <w:sz w:val="20"/>
                <w:szCs w:val="20"/>
              </w:rPr>
              <w:t xml:space="preserve">комитет </w:t>
            </w:r>
            <w:proofErr w:type="gramStart"/>
            <w:r w:rsidRPr="00AA66FA">
              <w:rPr>
                <w:bCs w:val="0"/>
                <w:sz w:val="20"/>
                <w:szCs w:val="20"/>
              </w:rPr>
              <w:t>жилищно-коммунального</w:t>
            </w:r>
            <w:proofErr w:type="gramEnd"/>
            <w:r w:rsidRPr="00AA66FA">
              <w:rPr>
                <w:bCs w:val="0"/>
                <w:sz w:val="20"/>
                <w:szCs w:val="20"/>
              </w:rPr>
              <w:t xml:space="preserve"> </w:t>
            </w:r>
            <w:proofErr w:type="spellStart"/>
            <w:r w:rsidRPr="00AA66FA">
              <w:rPr>
                <w:bCs w:val="0"/>
                <w:sz w:val="20"/>
                <w:szCs w:val="20"/>
              </w:rPr>
              <w:t>хоз-ва</w:t>
            </w:r>
            <w:proofErr w:type="spellEnd"/>
            <w:r w:rsidRPr="00AA66FA">
              <w:rPr>
                <w:b/>
                <w:bCs w:val="0"/>
                <w:sz w:val="20"/>
                <w:szCs w:val="20"/>
              </w:rPr>
              <w:t xml:space="preserve"> аренда</w:t>
            </w:r>
          </w:p>
        </w:tc>
        <w:tc>
          <w:tcPr>
            <w:tcW w:w="996"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665,6</w:t>
            </w:r>
          </w:p>
        </w:tc>
        <w:tc>
          <w:tcPr>
            <w:tcW w:w="883"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55</w:t>
            </w:r>
          </w:p>
        </w:tc>
        <w:tc>
          <w:tcPr>
            <w:tcW w:w="850"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12,1</w:t>
            </w:r>
          </w:p>
        </w:tc>
        <w:tc>
          <w:tcPr>
            <w:tcW w:w="1384"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495,0</w:t>
            </w:r>
          </w:p>
        </w:tc>
        <w:tc>
          <w:tcPr>
            <w:tcW w:w="1299"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170,6</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комитет тарифного регулирования</w:t>
            </w:r>
            <w:r w:rsidRPr="00AA66FA">
              <w:rPr>
                <w:b/>
                <w:bCs w:val="0"/>
                <w:sz w:val="20"/>
                <w:szCs w:val="20"/>
              </w:rPr>
              <w:t xml:space="preserve"> аренда</w:t>
            </w:r>
          </w:p>
        </w:tc>
        <w:tc>
          <w:tcPr>
            <w:tcW w:w="996"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948,4</w:t>
            </w:r>
          </w:p>
        </w:tc>
        <w:tc>
          <w:tcPr>
            <w:tcW w:w="883"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69</w:t>
            </w:r>
          </w:p>
        </w:tc>
        <w:tc>
          <w:tcPr>
            <w:tcW w:w="850"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13,7</w:t>
            </w:r>
          </w:p>
        </w:tc>
        <w:tc>
          <w:tcPr>
            <w:tcW w:w="1384"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621,0</w:t>
            </w:r>
          </w:p>
        </w:tc>
        <w:tc>
          <w:tcPr>
            <w:tcW w:w="1299"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327,4</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 xml:space="preserve">комитет </w:t>
            </w:r>
            <w:proofErr w:type="spellStart"/>
            <w:r w:rsidRPr="00AA66FA">
              <w:rPr>
                <w:bCs w:val="0"/>
                <w:sz w:val="20"/>
                <w:szCs w:val="20"/>
              </w:rPr>
              <w:t>топливно-энергетич</w:t>
            </w:r>
            <w:proofErr w:type="spellEnd"/>
            <w:r w:rsidRPr="00AA66FA">
              <w:rPr>
                <w:bCs w:val="0"/>
                <w:sz w:val="20"/>
                <w:szCs w:val="20"/>
              </w:rPr>
              <w:t>. комплекса</w:t>
            </w:r>
            <w:r w:rsidRPr="00AA66FA">
              <w:rPr>
                <w:b/>
                <w:bCs w:val="0"/>
                <w:sz w:val="20"/>
                <w:szCs w:val="20"/>
              </w:rPr>
              <w:t xml:space="preserve"> аренда</w:t>
            </w:r>
          </w:p>
        </w:tc>
        <w:tc>
          <w:tcPr>
            <w:tcW w:w="996"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461,5</w:t>
            </w:r>
          </w:p>
        </w:tc>
        <w:tc>
          <w:tcPr>
            <w:tcW w:w="883"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25</w:t>
            </w:r>
          </w:p>
        </w:tc>
        <w:tc>
          <w:tcPr>
            <w:tcW w:w="850"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18,5</w:t>
            </w:r>
          </w:p>
        </w:tc>
        <w:tc>
          <w:tcPr>
            <w:tcW w:w="1384"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225,0</w:t>
            </w:r>
          </w:p>
        </w:tc>
        <w:tc>
          <w:tcPr>
            <w:tcW w:w="1299"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236,5</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 xml:space="preserve">инспекция </w:t>
            </w:r>
            <w:proofErr w:type="spellStart"/>
            <w:r w:rsidRPr="00AA66FA">
              <w:rPr>
                <w:bCs w:val="0"/>
                <w:sz w:val="20"/>
                <w:szCs w:val="20"/>
              </w:rPr>
              <w:t>гос</w:t>
            </w:r>
            <w:proofErr w:type="spellEnd"/>
            <w:r w:rsidRPr="00AA66FA">
              <w:rPr>
                <w:bCs w:val="0"/>
                <w:sz w:val="20"/>
                <w:szCs w:val="20"/>
              </w:rPr>
              <w:t>. жилищного надзора</w:t>
            </w:r>
            <w:r w:rsidRPr="00AA66FA">
              <w:rPr>
                <w:b/>
                <w:bCs w:val="0"/>
                <w:sz w:val="20"/>
                <w:szCs w:val="20"/>
              </w:rPr>
              <w:t xml:space="preserve"> аренда</w:t>
            </w:r>
          </w:p>
        </w:tc>
        <w:tc>
          <w:tcPr>
            <w:tcW w:w="996"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794,33</w:t>
            </w:r>
          </w:p>
        </w:tc>
        <w:tc>
          <w:tcPr>
            <w:tcW w:w="883"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56</w:t>
            </w:r>
          </w:p>
        </w:tc>
        <w:tc>
          <w:tcPr>
            <w:tcW w:w="850"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14,2</w:t>
            </w:r>
          </w:p>
        </w:tc>
        <w:tc>
          <w:tcPr>
            <w:tcW w:w="1384"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504,0</w:t>
            </w:r>
          </w:p>
        </w:tc>
        <w:tc>
          <w:tcPr>
            <w:tcW w:w="1299"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290,3</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 xml:space="preserve">инспекция </w:t>
            </w:r>
            <w:proofErr w:type="spellStart"/>
            <w:r w:rsidRPr="00AA66FA">
              <w:rPr>
                <w:bCs w:val="0"/>
                <w:sz w:val="20"/>
                <w:szCs w:val="20"/>
              </w:rPr>
              <w:t>гос</w:t>
            </w:r>
            <w:proofErr w:type="spellEnd"/>
            <w:r w:rsidRPr="00AA66FA">
              <w:rPr>
                <w:bCs w:val="0"/>
                <w:sz w:val="20"/>
                <w:szCs w:val="20"/>
              </w:rPr>
              <w:t>. строительного надзора</w:t>
            </w:r>
            <w:r w:rsidRPr="00AA66FA">
              <w:rPr>
                <w:b/>
                <w:bCs w:val="0"/>
                <w:sz w:val="20"/>
                <w:szCs w:val="20"/>
              </w:rPr>
              <w:t xml:space="preserve"> аренда</w:t>
            </w:r>
          </w:p>
        </w:tc>
        <w:tc>
          <w:tcPr>
            <w:tcW w:w="996"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860,87</w:t>
            </w:r>
          </w:p>
        </w:tc>
        <w:tc>
          <w:tcPr>
            <w:tcW w:w="883"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56</w:t>
            </w:r>
          </w:p>
        </w:tc>
        <w:tc>
          <w:tcPr>
            <w:tcW w:w="850"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15,4</w:t>
            </w:r>
          </w:p>
        </w:tc>
        <w:tc>
          <w:tcPr>
            <w:tcW w:w="1384"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504,0</w:t>
            </w:r>
          </w:p>
        </w:tc>
        <w:tc>
          <w:tcPr>
            <w:tcW w:w="1299"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356,9</w:t>
            </w:r>
          </w:p>
        </w:tc>
      </w:tr>
      <w:tr w:rsidR="00AA66FA" w:rsidRPr="00AA66FA" w:rsidTr="00AA66FA">
        <w:trPr>
          <w:trHeight w:val="20"/>
        </w:trPr>
        <w:tc>
          <w:tcPr>
            <w:tcW w:w="4406" w:type="dxa"/>
            <w:tcBorders>
              <w:left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комитет культуры (пл. Павших борцов)</w:t>
            </w:r>
          </w:p>
        </w:tc>
        <w:tc>
          <w:tcPr>
            <w:tcW w:w="996"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1334,1</w:t>
            </w:r>
          </w:p>
        </w:tc>
        <w:tc>
          <w:tcPr>
            <w:tcW w:w="883" w:type="dxa"/>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49</w:t>
            </w:r>
          </w:p>
        </w:tc>
        <w:tc>
          <w:tcPr>
            <w:tcW w:w="850" w:type="dxa"/>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27,2</w:t>
            </w:r>
          </w:p>
        </w:tc>
        <w:tc>
          <w:tcPr>
            <w:tcW w:w="1384"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441,0</w:t>
            </w:r>
          </w:p>
        </w:tc>
        <w:tc>
          <w:tcPr>
            <w:tcW w:w="1299" w:type="dxa"/>
            <w:tcBorders>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893,1</w:t>
            </w:r>
          </w:p>
        </w:tc>
      </w:tr>
      <w:tr w:rsidR="00AA66FA" w:rsidRPr="00AA66FA" w:rsidTr="00AA66FA">
        <w:trPr>
          <w:trHeight w:val="20"/>
        </w:trPr>
        <w:tc>
          <w:tcPr>
            <w:tcW w:w="4406" w:type="dxa"/>
            <w:tcBorders>
              <w:left w:val="double" w:sz="4" w:space="0" w:color="auto"/>
              <w:bottom w:val="double" w:sz="4" w:space="0" w:color="auto"/>
            </w:tcBorders>
            <w:shd w:val="clear" w:color="auto" w:fill="auto"/>
            <w:vAlign w:val="center"/>
            <w:hideMark/>
          </w:tcPr>
          <w:p w:rsidR="00AA66FA" w:rsidRPr="00AA66FA" w:rsidRDefault="00AA66FA" w:rsidP="00AA66FA">
            <w:pPr>
              <w:ind w:firstLine="0"/>
              <w:jc w:val="left"/>
              <w:rPr>
                <w:bCs w:val="0"/>
                <w:sz w:val="20"/>
                <w:szCs w:val="20"/>
              </w:rPr>
            </w:pPr>
            <w:r w:rsidRPr="00AA66FA">
              <w:rPr>
                <w:bCs w:val="0"/>
                <w:sz w:val="20"/>
                <w:szCs w:val="20"/>
              </w:rPr>
              <w:t>комитет по подготовке и проведению матчей чемпионата мира по футболу</w:t>
            </w:r>
          </w:p>
        </w:tc>
        <w:tc>
          <w:tcPr>
            <w:tcW w:w="996" w:type="dxa"/>
            <w:tcBorders>
              <w:bottom w:val="double" w:sz="4" w:space="0" w:color="auto"/>
            </w:tcBorders>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254,1 </w:t>
            </w:r>
          </w:p>
        </w:tc>
        <w:tc>
          <w:tcPr>
            <w:tcW w:w="883" w:type="dxa"/>
            <w:tcBorders>
              <w:bottom w:val="double" w:sz="4" w:space="0" w:color="auto"/>
            </w:tcBorders>
            <w:shd w:val="clear" w:color="auto" w:fill="auto"/>
            <w:noWrap/>
            <w:vAlign w:val="center"/>
            <w:hideMark/>
          </w:tcPr>
          <w:p w:rsidR="00AA66FA" w:rsidRPr="00AA66FA" w:rsidRDefault="00AA66FA" w:rsidP="00AA66FA">
            <w:pPr>
              <w:ind w:firstLine="0"/>
              <w:jc w:val="right"/>
              <w:rPr>
                <w:bCs w:val="0"/>
                <w:sz w:val="20"/>
                <w:szCs w:val="20"/>
              </w:rPr>
            </w:pPr>
            <w:r w:rsidRPr="00AA66FA">
              <w:rPr>
                <w:bCs w:val="0"/>
                <w:sz w:val="20"/>
                <w:szCs w:val="20"/>
              </w:rPr>
              <w:t>20</w:t>
            </w:r>
          </w:p>
        </w:tc>
        <w:tc>
          <w:tcPr>
            <w:tcW w:w="850" w:type="dxa"/>
            <w:tcBorders>
              <w:bottom w:val="double" w:sz="4" w:space="0" w:color="auto"/>
            </w:tcBorders>
            <w:shd w:val="clear" w:color="auto" w:fill="auto"/>
            <w:vAlign w:val="center"/>
            <w:hideMark/>
          </w:tcPr>
          <w:p w:rsidR="00AA66FA" w:rsidRPr="00AA66FA" w:rsidRDefault="00AA66FA" w:rsidP="00AA66FA">
            <w:pPr>
              <w:ind w:firstLine="0"/>
              <w:jc w:val="right"/>
              <w:rPr>
                <w:bCs w:val="0"/>
                <w:sz w:val="20"/>
                <w:szCs w:val="20"/>
              </w:rPr>
            </w:pPr>
            <w:r w:rsidRPr="00AA66FA">
              <w:rPr>
                <w:bCs w:val="0"/>
                <w:sz w:val="20"/>
                <w:szCs w:val="20"/>
              </w:rPr>
              <w:t>12,7</w:t>
            </w:r>
          </w:p>
        </w:tc>
        <w:tc>
          <w:tcPr>
            <w:tcW w:w="1384" w:type="dxa"/>
            <w:tcBorders>
              <w:bottom w:val="double" w:sz="4" w:space="0" w:color="auto"/>
            </w:tcBorders>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180,0</w:t>
            </w:r>
          </w:p>
        </w:tc>
        <w:tc>
          <w:tcPr>
            <w:tcW w:w="1299" w:type="dxa"/>
            <w:tcBorders>
              <w:bottom w:val="double" w:sz="4" w:space="0" w:color="auto"/>
              <w:right w:val="double" w:sz="4" w:space="0" w:color="auto"/>
            </w:tcBorders>
            <w:vAlign w:val="center"/>
          </w:tcPr>
          <w:p w:rsidR="00AA66FA" w:rsidRPr="00AA66FA" w:rsidRDefault="00AA66FA" w:rsidP="00AA66FA">
            <w:pPr>
              <w:ind w:firstLine="0"/>
              <w:jc w:val="right"/>
              <w:rPr>
                <w:bCs w:val="0"/>
                <w:sz w:val="20"/>
                <w:szCs w:val="20"/>
              </w:rPr>
            </w:pPr>
            <w:r w:rsidRPr="00AA66FA">
              <w:rPr>
                <w:bCs w:val="0"/>
                <w:sz w:val="20"/>
                <w:szCs w:val="20"/>
              </w:rPr>
              <w:t>74,1</w:t>
            </w:r>
          </w:p>
        </w:tc>
      </w:tr>
    </w:tbl>
    <w:p w:rsidR="00873B5B" w:rsidRDefault="005537EA" w:rsidP="004B7A4D">
      <w:r>
        <w:t>Р</w:t>
      </w:r>
      <w:r w:rsidR="00873B5B">
        <w:t xml:space="preserve">азница по занимаемой площади в расчете на одного работника среди органов исполнительной власти Волгоградской области варьируется от 4,9 кв.м. до 28,6 кв.м. (в 3,2 раза). Наименьшая площадь на одного работника приходится на комитет ветеринарии (4,9 кв.м.), комитет лесного хозяйства (7,2 кв.м.), комитет по делам территориальных образований (8,5 кв.м.), </w:t>
      </w:r>
      <w:proofErr w:type="spellStart"/>
      <w:r w:rsidR="00873B5B" w:rsidRPr="00CC6F97">
        <w:t>Волгоградоблгостехнадзор</w:t>
      </w:r>
      <w:proofErr w:type="spellEnd"/>
      <w:r w:rsidR="00873B5B">
        <w:t xml:space="preserve"> (8,9 кв.м.). </w:t>
      </w:r>
      <w:proofErr w:type="gramStart"/>
      <w:r w:rsidR="00873B5B">
        <w:t xml:space="preserve">Наибольшую площадь занимают комитет информационных технологий (28,6 кв. м. на человека), комитет культуры (27,2 кв.м.), комитет социальной защиты населения (25,5 кв.м.), комитет образования (23,8 кв.м.). </w:t>
      </w:r>
      <w:proofErr w:type="gramEnd"/>
    </w:p>
    <w:p w:rsidR="00873B5B" w:rsidRDefault="00873B5B" w:rsidP="004B7A4D">
      <w:r>
        <w:t xml:space="preserve">Необходимо отметить </w:t>
      </w:r>
      <w:r w:rsidR="00D220E1">
        <w:t>особенности</w:t>
      </w:r>
      <w:r>
        <w:t xml:space="preserve"> </w:t>
      </w:r>
      <w:r w:rsidR="00D220E1">
        <w:t>представленного сопоставления</w:t>
      </w:r>
      <w:r>
        <w:t xml:space="preserve">. Сопоставление осуществлено по общей занимаемой площади с учетом таких помещений, как серверные, залы заседаний и др. </w:t>
      </w:r>
    </w:p>
    <w:p w:rsidR="00D220E1" w:rsidRPr="00AA66FA" w:rsidRDefault="00D220E1" w:rsidP="004B7A4D">
      <w:r>
        <w:t xml:space="preserve">Сравнением отдельных органов исполнительной власти Волгоградской области по занимаемой </w:t>
      </w:r>
      <w:r w:rsidRPr="00D220E1">
        <w:rPr>
          <w:i/>
          <w:u w:val="single"/>
        </w:rPr>
        <w:t>полезной</w:t>
      </w:r>
      <w:r>
        <w:t xml:space="preserve"> (кабинетной) площади, установлено, что комитет информационной политики штатной численностью 28 человек в здании по ул. </w:t>
      </w:r>
      <w:proofErr w:type="spellStart"/>
      <w:r>
        <w:t>Рабоче-Крестьянской</w:t>
      </w:r>
      <w:proofErr w:type="spellEnd"/>
      <w:r>
        <w:t xml:space="preserve">, 13 занимает 15 кабинетов общей площадью 254 кв. метра, или 9 кв.м. полезной (кабинетной) площади на 1 сотрудника. </w:t>
      </w:r>
      <w:proofErr w:type="gramStart"/>
      <w:r>
        <w:t>Комитет информационных технологий численностью 34 чел. занимает кабинеты общей площадью 396 кв.м., или 11,6 кв.м. на человека, что почти в полтора раза</w:t>
      </w:r>
      <w:r w:rsidR="00B82D21">
        <w:t xml:space="preserve"> больше показателя </w:t>
      </w:r>
      <w:r>
        <w:t>комитет</w:t>
      </w:r>
      <w:r w:rsidR="00B82D21">
        <w:t>а</w:t>
      </w:r>
      <w:r>
        <w:t xml:space="preserve"> по управлению государственным имуществом численностью 142 чел.</w:t>
      </w:r>
      <w:r w:rsidR="00B82D21">
        <w:t>, который в том же здании</w:t>
      </w:r>
      <w:r>
        <w:t xml:space="preserve"> занимает 1119,3 кв.м.</w:t>
      </w:r>
      <w:r w:rsidR="00B82D21">
        <w:t xml:space="preserve"> (7,9</w:t>
      </w:r>
      <w:r>
        <w:t xml:space="preserve"> кв.м. кабинетной </w:t>
      </w:r>
      <w:r w:rsidRPr="00AA66FA">
        <w:t>площади</w:t>
      </w:r>
      <w:r w:rsidR="00B82D21" w:rsidRPr="00AA66FA">
        <w:t xml:space="preserve"> на 1 чел.)</w:t>
      </w:r>
      <w:r w:rsidRPr="00AA66FA">
        <w:t>.</w:t>
      </w:r>
      <w:proofErr w:type="gramEnd"/>
    </w:p>
    <w:p w:rsidR="00D220E1" w:rsidRDefault="00D220E1" w:rsidP="004B7A4D">
      <w:r w:rsidRPr="00AA66FA">
        <w:t xml:space="preserve">Приведённые цифры свидетельствуют о </w:t>
      </w:r>
      <w:r w:rsidR="00B82D21" w:rsidRPr="00AA66FA">
        <w:t xml:space="preserve">возможных резервах площадей </w:t>
      </w:r>
      <w:r w:rsidR="0081692D" w:rsidRPr="00AA66FA">
        <w:t>для</w:t>
      </w:r>
      <w:r w:rsidR="00B82D21" w:rsidRPr="00AA66FA">
        <w:t xml:space="preserve"> размещ</w:t>
      </w:r>
      <w:r w:rsidR="0081692D" w:rsidRPr="00AA66FA">
        <w:t>ения</w:t>
      </w:r>
      <w:r w:rsidR="00B82D21" w:rsidRPr="00AA66FA">
        <w:t xml:space="preserve"> орган</w:t>
      </w:r>
      <w:r w:rsidR="0081692D" w:rsidRPr="00AA66FA">
        <w:t>ов</w:t>
      </w:r>
      <w:r w:rsidR="00B82D21" w:rsidRPr="00AA66FA">
        <w:t xml:space="preserve"> власти,</w:t>
      </w:r>
      <w:r w:rsidR="0081692D" w:rsidRPr="00AA66FA">
        <w:t xml:space="preserve"> в зданиях</w:t>
      </w:r>
      <w:r w:rsidR="00EE2A97">
        <w:t>,</w:t>
      </w:r>
      <w:r w:rsidR="0081692D" w:rsidRPr="00AA66FA">
        <w:t xml:space="preserve"> принадлежащих Волгоградской области. </w:t>
      </w:r>
      <w:proofErr w:type="gramStart"/>
      <w:r w:rsidR="0081692D" w:rsidRPr="00AA66FA">
        <w:t>Так,</w:t>
      </w:r>
      <w:r w:rsidR="0081692D">
        <w:t xml:space="preserve"> например, если дополнительно к комитету информационных технологий (34 чел.) на его площадях (396 кв. м.) разместить комитет топливно-энергетического комплекса (25 чел.), то на 1 сотрудника будет приходиться 6,7 кв. м. полезной (кабинетной) площади, что больше общей площади, приходящейся на комитет ветеринарии (4,9 кв.м.).</w:t>
      </w:r>
      <w:proofErr w:type="gramEnd"/>
      <w:r w:rsidR="00B82D21">
        <w:t xml:space="preserve"> </w:t>
      </w:r>
      <w:r w:rsidR="0081692D">
        <w:t xml:space="preserve">При этом экономия расходов областного бюджета по арендной плате составит более </w:t>
      </w:r>
      <w:r w:rsidR="00B0605E">
        <w:t>4 000,0</w:t>
      </w:r>
      <w:r w:rsidR="0081692D">
        <w:t xml:space="preserve"> тыс. руб. в год</w:t>
      </w:r>
      <w:r w:rsidR="00B0605E">
        <w:t xml:space="preserve"> (461,5*730*12)</w:t>
      </w:r>
      <w:r w:rsidR="0081692D">
        <w:t>.</w:t>
      </w:r>
    </w:p>
    <w:p w:rsidR="00873B5B" w:rsidRDefault="00873B5B" w:rsidP="004B7A4D">
      <w:r>
        <w:t>Значительное превышение нормативной площади складывается по арендованным помещениям для размещения органов исполнительной власти.</w:t>
      </w:r>
    </w:p>
    <w:tbl>
      <w:tblPr>
        <w:tblW w:w="9760" w:type="dxa"/>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281"/>
        <w:gridCol w:w="996"/>
        <w:gridCol w:w="783"/>
        <w:gridCol w:w="1296"/>
        <w:gridCol w:w="1349"/>
        <w:gridCol w:w="777"/>
        <w:gridCol w:w="1278"/>
      </w:tblGrid>
      <w:tr w:rsidR="00AA66FA" w:rsidRPr="00AA66FA" w:rsidTr="00AA66FA">
        <w:trPr>
          <w:trHeight w:val="20"/>
        </w:trPr>
        <w:tc>
          <w:tcPr>
            <w:tcW w:w="3281" w:type="dxa"/>
            <w:tcBorders>
              <w:top w:val="double" w:sz="4" w:space="0" w:color="auto"/>
              <w:left w:val="double" w:sz="4" w:space="0" w:color="auto"/>
              <w:bottom w:val="double" w:sz="4" w:space="0" w:color="auto"/>
            </w:tcBorders>
            <w:shd w:val="clear" w:color="auto" w:fill="auto"/>
            <w:vAlign w:val="center"/>
            <w:hideMark/>
          </w:tcPr>
          <w:p w:rsidR="00AA66FA" w:rsidRPr="00AA66FA" w:rsidRDefault="00AA66FA" w:rsidP="00AA66FA">
            <w:pPr>
              <w:ind w:firstLine="0"/>
              <w:jc w:val="center"/>
              <w:rPr>
                <w:b/>
                <w:sz w:val="20"/>
                <w:szCs w:val="20"/>
              </w:rPr>
            </w:pPr>
            <w:r w:rsidRPr="00AA66FA">
              <w:rPr>
                <w:b/>
                <w:sz w:val="20"/>
                <w:szCs w:val="20"/>
              </w:rPr>
              <w:t xml:space="preserve">Наименование органа </w:t>
            </w:r>
          </w:p>
          <w:p w:rsidR="00AA66FA" w:rsidRPr="00AA66FA" w:rsidRDefault="00AA66FA" w:rsidP="00AA66FA">
            <w:pPr>
              <w:ind w:firstLine="0"/>
              <w:jc w:val="center"/>
              <w:rPr>
                <w:b/>
                <w:sz w:val="20"/>
                <w:szCs w:val="20"/>
              </w:rPr>
            </w:pPr>
            <w:r w:rsidRPr="00AA66FA">
              <w:rPr>
                <w:b/>
                <w:sz w:val="20"/>
                <w:szCs w:val="20"/>
              </w:rPr>
              <w:t>исполнительной власти</w:t>
            </w:r>
          </w:p>
        </w:tc>
        <w:tc>
          <w:tcPr>
            <w:tcW w:w="996" w:type="dxa"/>
            <w:tcBorders>
              <w:top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center"/>
              <w:rPr>
                <w:b/>
                <w:sz w:val="20"/>
                <w:szCs w:val="20"/>
              </w:rPr>
            </w:pPr>
            <w:r w:rsidRPr="00AA66FA">
              <w:rPr>
                <w:b/>
                <w:sz w:val="20"/>
                <w:szCs w:val="20"/>
              </w:rPr>
              <w:t>Площадь, кв.м.</w:t>
            </w:r>
          </w:p>
        </w:tc>
        <w:tc>
          <w:tcPr>
            <w:tcW w:w="783" w:type="dxa"/>
            <w:tcBorders>
              <w:top w:val="double" w:sz="4" w:space="0" w:color="auto"/>
              <w:bottom w:val="double" w:sz="4" w:space="0" w:color="auto"/>
            </w:tcBorders>
            <w:shd w:val="clear" w:color="auto" w:fill="auto"/>
            <w:vAlign w:val="center"/>
            <w:hideMark/>
          </w:tcPr>
          <w:p w:rsidR="00AA66FA" w:rsidRPr="00AA66FA" w:rsidRDefault="00AA66FA" w:rsidP="00AA66FA">
            <w:pPr>
              <w:ind w:left="-57" w:right="-57" w:firstLine="0"/>
              <w:jc w:val="center"/>
              <w:rPr>
                <w:b/>
                <w:sz w:val="20"/>
                <w:szCs w:val="20"/>
              </w:rPr>
            </w:pPr>
            <w:proofErr w:type="spellStart"/>
            <w:r w:rsidRPr="00AA66FA">
              <w:rPr>
                <w:b/>
                <w:sz w:val="20"/>
                <w:szCs w:val="20"/>
              </w:rPr>
              <w:t>Числ-ть</w:t>
            </w:r>
            <w:proofErr w:type="spellEnd"/>
            <w:r w:rsidRPr="00AA66FA">
              <w:rPr>
                <w:b/>
                <w:sz w:val="20"/>
                <w:szCs w:val="20"/>
              </w:rPr>
              <w:t>, чел.</w:t>
            </w:r>
          </w:p>
        </w:tc>
        <w:tc>
          <w:tcPr>
            <w:tcW w:w="1296" w:type="dxa"/>
            <w:tcBorders>
              <w:top w:val="double" w:sz="4" w:space="0" w:color="auto"/>
              <w:bottom w:val="double" w:sz="4" w:space="0" w:color="auto"/>
            </w:tcBorders>
            <w:shd w:val="clear" w:color="auto" w:fill="auto"/>
            <w:vAlign w:val="center"/>
          </w:tcPr>
          <w:p w:rsidR="00AA66FA" w:rsidRPr="00AA66FA" w:rsidRDefault="00AA66FA" w:rsidP="00AA66FA">
            <w:pPr>
              <w:ind w:left="-57" w:right="-57" w:firstLine="0"/>
              <w:jc w:val="center"/>
              <w:rPr>
                <w:b/>
                <w:sz w:val="20"/>
                <w:szCs w:val="20"/>
              </w:rPr>
            </w:pPr>
            <w:r w:rsidRPr="00AA66FA">
              <w:rPr>
                <w:b/>
                <w:sz w:val="20"/>
                <w:szCs w:val="20"/>
              </w:rPr>
              <w:t>Площадь по нормативу</w:t>
            </w:r>
          </w:p>
          <w:p w:rsidR="00AA66FA" w:rsidRPr="00AA66FA" w:rsidRDefault="00AA66FA" w:rsidP="00AA66FA">
            <w:pPr>
              <w:ind w:left="-57" w:right="-57" w:firstLine="0"/>
              <w:jc w:val="center"/>
              <w:rPr>
                <w:b/>
                <w:sz w:val="20"/>
                <w:szCs w:val="20"/>
              </w:rPr>
            </w:pPr>
            <w:r w:rsidRPr="00AA66FA">
              <w:rPr>
                <w:b/>
                <w:sz w:val="20"/>
                <w:szCs w:val="20"/>
              </w:rPr>
              <w:t>(гр.3*9 кв.м.)</w:t>
            </w:r>
          </w:p>
        </w:tc>
        <w:tc>
          <w:tcPr>
            <w:tcW w:w="1349" w:type="dxa"/>
            <w:tcBorders>
              <w:top w:val="double" w:sz="4" w:space="0" w:color="auto"/>
              <w:bottom w:val="double" w:sz="4" w:space="0" w:color="auto"/>
            </w:tcBorders>
            <w:vAlign w:val="center"/>
          </w:tcPr>
          <w:p w:rsidR="00AA66FA" w:rsidRPr="00AA66FA" w:rsidRDefault="00AA66FA" w:rsidP="00AA66FA">
            <w:pPr>
              <w:ind w:left="-57" w:right="-57" w:firstLine="0"/>
              <w:jc w:val="center"/>
              <w:rPr>
                <w:b/>
                <w:sz w:val="20"/>
                <w:szCs w:val="20"/>
              </w:rPr>
            </w:pPr>
            <w:r w:rsidRPr="00AA66FA">
              <w:rPr>
                <w:b/>
                <w:sz w:val="20"/>
                <w:szCs w:val="20"/>
              </w:rPr>
              <w:t xml:space="preserve">Превышение, кв.м. </w:t>
            </w:r>
          </w:p>
          <w:p w:rsidR="00AA66FA" w:rsidRPr="00AA66FA" w:rsidRDefault="00AA66FA" w:rsidP="00AA66FA">
            <w:pPr>
              <w:ind w:left="-57" w:right="-57" w:firstLine="0"/>
              <w:jc w:val="center"/>
              <w:rPr>
                <w:b/>
                <w:sz w:val="20"/>
                <w:szCs w:val="20"/>
              </w:rPr>
            </w:pPr>
            <w:r w:rsidRPr="00AA66FA">
              <w:rPr>
                <w:b/>
                <w:sz w:val="20"/>
                <w:szCs w:val="20"/>
              </w:rPr>
              <w:t>(гр.2 – гр.5)</w:t>
            </w:r>
          </w:p>
        </w:tc>
        <w:tc>
          <w:tcPr>
            <w:tcW w:w="777" w:type="dxa"/>
            <w:tcBorders>
              <w:top w:val="double" w:sz="4" w:space="0" w:color="auto"/>
              <w:bottom w:val="double" w:sz="4" w:space="0" w:color="auto"/>
            </w:tcBorders>
            <w:vAlign w:val="center"/>
          </w:tcPr>
          <w:p w:rsidR="00AA66FA" w:rsidRPr="00AA66FA" w:rsidRDefault="00AA66FA" w:rsidP="00AA66FA">
            <w:pPr>
              <w:ind w:left="-57" w:right="-57" w:firstLine="0"/>
              <w:jc w:val="center"/>
              <w:rPr>
                <w:b/>
                <w:sz w:val="20"/>
                <w:szCs w:val="20"/>
              </w:rPr>
            </w:pPr>
            <w:proofErr w:type="spellStart"/>
            <w:r w:rsidRPr="00AA66FA">
              <w:rPr>
                <w:b/>
                <w:sz w:val="20"/>
                <w:szCs w:val="20"/>
              </w:rPr>
              <w:t>Ст-ть</w:t>
            </w:r>
            <w:proofErr w:type="spellEnd"/>
            <w:r w:rsidRPr="00AA66FA">
              <w:rPr>
                <w:b/>
                <w:sz w:val="20"/>
                <w:szCs w:val="20"/>
              </w:rPr>
              <w:t xml:space="preserve"> 1 кв.м. в месяц</w:t>
            </w:r>
          </w:p>
        </w:tc>
        <w:tc>
          <w:tcPr>
            <w:tcW w:w="1278" w:type="dxa"/>
            <w:tcBorders>
              <w:top w:val="double" w:sz="4" w:space="0" w:color="auto"/>
              <w:bottom w:val="double" w:sz="4" w:space="0" w:color="auto"/>
              <w:right w:val="double" w:sz="4" w:space="0" w:color="auto"/>
            </w:tcBorders>
            <w:vAlign w:val="center"/>
          </w:tcPr>
          <w:p w:rsidR="00AA66FA" w:rsidRPr="00AA66FA" w:rsidRDefault="00AA66FA" w:rsidP="00AA66FA">
            <w:pPr>
              <w:ind w:left="-57" w:right="-57" w:firstLine="0"/>
              <w:jc w:val="center"/>
              <w:rPr>
                <w:b/>
                <w:sz w:val="20"/>
                <w:szCs w:val="20"/>
              </w:rPr>
            </w:pPr>
            <w:r w:rsidRPr="00AA66FA">
              <w:rPr>
                <w:b/>
                <w:sz w:val="20"/>
                <w:szCs w:val="20"/>
              </w:rPr>
              <w:t xml:space="preserve">Сумма превышения в год, </w:t>
            </w:r>
          </w:p>
          <w:p w:rsidR="00AA66FA" w:rsidRPr="00AA66FA" w:rsidRDefault="00AA66FA" w:rsidP="00AA66FA">
            <w:pPr>
              <w:ind w:left="-57" w:right="-57" w:firstLine="0"/>
              <w:jc w:val="center"/>
              <w:rPr>
                <w:b/>
                <w:sz w:val="20"/>
                <w:szCs w:val="20"/>
              </w:rPr>
            </w:pPr>
            <w:r w:rsidRPr="00AA66FA">
              <w:rPr>
                <w:b/>
                <w:sz w:val="20"/>
                <w:szCs w:val="20"/>
              </w:rPr>
              <w:t>тыс. руб.</w:t>
            </w:r>
          </w:p>
        </w:tc>
      </w:tr>
      <w:tr w:rsidR="00AA66FA" w:rsidRPr="00AA66FA" w:rsidTr="00AA66FA">
        <w:trPr>
          <w:trHeight w:val="20"/>
        </w:trPr>
        <w:tc>
          <w:tcPr>
            <w:tcW w:w="3281" w:type="dxa"/>
            <w:tcBorders>
              <w:top w:val="double" w:sz="4" w:space="0" w:color="auto"/>
              <w:left w:val="double" w:sz="4" w:space="0" w:color="auto"/>
              <w:bottom w:val="double" w:sz="4" w:space="0" w:color="auto"/>
            </w:tcBorders>
            <w:shd w:val="clear" w:color="auto" w:fill="auto"/>
            <w:vAlign w:val="center"/>
            <w:hideMark/>
          </w:tcPr>
          <w:p w:rsidR="00AA66FA" w:rsidRPr="00AA66FA" w:rsidRDefault="00AA66FA" w:rsidP="00AA66FA">
            <w:pPr>
              <w:ind w:firstLine="0"/>
              <w:jc w:val="center"/>
              <w:rPr>
                <w:b/>
                <w:sz w:val="20"/>
                <w:szCs w:val="20"/>
              </w:rPr>
            </w:pPr>
            <w:r w:rsidRPr="00AA66FA">
              <w:rPr>
                <w:b/>
                <w:sz w:val="20"/>
                <w:szCs w:val="20"/>
              </w:rPr>
              <w:t>1</w:t>
            </w:r>
          </w:p>
        </w:tc>
        <w:tc>
          <w:tcPr>
            <w:tcW w:w="996" w:type="dxa"/>
            <w:tcBorders>
              <w:top w:val="double" w:sz="4" w:space="0" w:color="auto"/>
              <w:bottom w:val="double" w:sz="4" w:space="0" w:color="auto"/>
            </w:tcBorders>
            <w:shd w:val="clear" w:color="auto" w:fill="auto"/>
            <w:vAlign w:val="center"/>
            <w:hideMark/>
          </w:tcPr>
          <w:p w:rsidR="00AA66FA" w:rsidRPr="00AA66FA" w:rsidRDefault="00AA66FA" w:rsidP="00AA66FA">
            <w:pPr>
              <w:ind w:firstLine="0"/>
              <w:jc w:val="center"/>
              <w:rPr>
                <w:b/>
                <w:sz w:val="20"/>
                <w:szCs w:val="20"/>
              </w:rPr>
            </w:pPr>
            <w:r w:rsidRPr="00AA66FA">
              <w:rPr>
                <w:b/>
                <w:sz w:val="20"/>
                <w:szCs w:val="20"/>
              </w:rPr>
              <w:t>2</w:t>
            </w:r>
          </w:p>
        </w:tc>
        <w:tc>
          <w:tcPr>
            <w:tcW w:w="783" w:type="dxa"/>
            <w:tcBorders>
              <w:top w:val="double" w:sz="4" w:space="0" w:color="auto"/>
              <w:bottom w:val="double" w:sz="4" w:space="0" w:color="auto"/>
            </w:tcBorders>
            <w:shd w:val="clear" w:color="auto" w:fill="auto"/>
            <w:vAlign w:val="center"/>
            <w:hideMark/>
          </w:tcPr>
          <w:p w:rsidR="00AA66FA" w:rsidRPr="00AA66FA" w:rsidRDefault="00AA66FA" w:rsidP="00AA66FA">
            <w:pPr>
              <w:ind w:firstLine="0"/>
              <w:jc w:val="center"/>
              <w:rPr>
                <w:b/>
                <w:sz w:val="20"/>
                <w:szCs w:val="20"/>
              </w:rPr>
            </w:pPr>
            <w:r w:rsidRPr="00AA66FA">
              <w:rPr>
                <w:b/>
                <w:sz w:val="20"/>
                <w:szCs w:val="20"/>
              </w:rPr>
              <w:t>3</w:t>
            </w:r>
          </w:p>
        </w:tc>
        <w:tc>
          <w:tcPr>
            <w:tcW w:w="1296" w:type="dxa"/>
            <w:tcBorders>
              <w:top w:val="double" w:sz="4" w:space="0" w:color="auto"/>
              <w:bottom w:val="double" w:sz="4" w:space="0" w:color="auto"/>
            </w:tcBorders>
            <w:shd w:val="clear" w:color="auto" w:fill="auto"/>
          </w:tcPr>
          <w:p w:rsidR="00AA66FA" w:rsidRPr="00AA66FA" w:rsidRDefault="00AA66FA" w:rsidP="00AA66FA">
            <w:pPr>
              <w:ind w:firstLine="0"/>
              <w:jc w:val="center"/>
              <w:rPr>
                <w:b/>
                <w:sz w:val="20"/>
                <w:szCs w:val="20"/>
              </w:rPr>
            </w:pPr>
            <w:r w:rsidRPr="00AA66FA">
              <w:rPr>
                <w:b/>
                <w:sz w:val="20"/>
                <w:szCs w:val="20"/>
              </w:rPr>
              <w:t>5</w:t>
            </w:r>
          </w:p>
        </w:tc>
        <w:tc>
          <w:tcPr>
            <w:tcW w:w="1349" w:type="dxa"/>
            <w:tcBorders>
              <w:top w:val="double" w:sz="4" w:space="0" w:color="auto"/>
              <w:bottom w:val="double" w:sz="4" w:space="0" w:color="auto"/>
            </w:tcBorders>
            <w:shd w:val="clear" w:color="auto" w:fill="auto"/>
          </w:tcPr>
          <w:p w:rsidR="00AA66FA" w:rsidRPr="00AA66FA" w:rsidRDefault="00AA66FA" w:rsidP="00AA66FA">
            <w:pPr>
              <w:ind w:firstLine="0"/>
              <w:jc w:val="center"/>
              <w:rPr>
                <w:b/>
                <w:sz w:val="20"/>
                <w:szCs w:val="20"/>
              </w:rPr>
            </w:pPr>
            <w:r w:rsidRPr="00AA66FA">
              <w:rPr>
                <w:b/>
                <w:sz w:val="20"/>
                <w:szCs w:val="20"/>
              </w:rPr>
              <w:t>6</w:t>
            </w:r>
          </w:p>
        </w:tc>
        <w:tc>
          <w:tcPr>
            <w:tcW w:w="777" w:type="dxa"/>
            <w:tcBorders>
              <w:top w:val="double" w:sz="4" w:space="0" w:color="auto"/>
              <w:bottom w:val="double" w:sz="4" w:space="0" w:color="auto"/>
            </w:tcBorders>
          </w:tcPr>
          <w:p w:rsidR="00AA66FA" w:rsidRPr="00AA66FA" w:rsidRDefault="00AA66FA" w:rsidP="00AA66FA">
            <w:pPr>
              <w:ind w:firstLine="0"/>
              <w:jc w:val="center"/>
              <w:rPr>
                <w:b/>
                <w:sz w:val="20"/>
                <w:szCs w:val="20"/>
              </w:rPr>
            </w:pPr>
            <w:r w:rsidRPr="00AA66FA">
              <w:rPr>
                <w:b/>
                <w:sz w:val="20"/>
                <w:szCs w:val="20"/>
              </w:rPr>
              <w:t>7</w:t>
            </w:r>
          </w:p>
        </w:tc>
        <w:tc>
          <w:tcPr>
            <w:tcW w:w="1278" w:type="dxa"/>
            <w:tcBorders>
              <w:top w:val="double" w:sz="4" w:space="0" w:color="auto"/>
              <w:bottom w:val="double" w:sz="4" w:space="0" w:color="auto"/>
              <w:right w:val="double" w:sz="4" w:space="0" w:color="auto"/>
            </w:tcBorders>
            <w:vAlign w:val="center"/>
          </w:tcPr>
          <w:p w:rsidR="00AA66FA" w:rsidRPr="00AA66FA" w:rsidRDefault="00AA66FA" w:rsidP="00AA66FA">
            <w:pPr>
              <w:ind w:firstLine="0"/>
              <w:jc w:val="center"/>
              <w:rPr>
                <w:b/>
                <w:sz w:val="20"/>
                <w:szCs w:val="20"/>
              </w:rPr>
            </w:pPr>
            <w:r w:rsidRPr="00AA66FA">
              <w:rPr>
                <w:b/>
                <w:sz w:val="20"/>
                <w:szCs w:val="20"/>
              </w:rPr>
              <w:t>8</w:t>
            </w:r>
          </w:p>
        </w:tc>
      </w:tr>
      <w:tr w:rsidR="00AA66FA" w:rsidRPr="00AA66FA" w:rsidTr="00AA66FA">
        <w:trPr>
          <w:trHeight w:val="20"/>
        </w:trPr>
        <w:tc>
          <w:tcPr>
            <w:tcW w:w="3281" w:type="dxa"/>
            <w:tcBorders>
              <w:top w:val="double" w:sz="4" w:space="0" w:color="auto"/>
              <w:left w:val="double" w:sz="4" w:space="0" w:color="auto"/>
            </w:tcBorders>
            <w:shd w:val="clear" w:color="auto" w:fill="auto"/>
            <w:vAlign w:val="center"/>
            <w:hideMark/>
          </w:tcPr>
          <w:p w:rsidR="00AA66FA" w:rsidRPr="00AA66FA" w:rsidRDefault="00AA66FA" w:rsidP="00AA66FA">
            <w:pPr>
              <w:ind w:firstLine="0"/>
              <w:jc w:val="left"/>
              <w:rPr>
                <w:sz w:val="20"/>
                <w:szCs w:val="20"/>
              </w:rPr>
            </w:pPr>
            <w:r w:rsidRPr="00AA66FA">
              <w:rPr>
                <w:sz w:val="20"/>
                <w:szCs w:val="20"/>
              </w:rPr>
              <w:t xml:space="preserve">комитет </w:t>
            </w:r>
            <w:proofErr w:type="spellStart"/>
            <w:r w:rsidRPr="00AA66FA">
              <w:rPr>
                <w:sz w:val="20"/>
                <w:szCs w:val="20"/>
              </w:rPr>
              <w:t>физич</w:t>
            </w:r>
            <w:proofErr w:type="spellEnd"/>
            <w:r w:rsidRPr="00AA66FA">
              <w:rPr>
                <w:sz w:val="20"/>
                <w:szCs w:val="20"/>
              </w:rPr>
              <w:t xml:space="preserve">. культуры и спорта </w:t>
            </w:r>
          </w:p>
        </w:tc>
        <w:tc>
          <w:tcPr>
            <w:tcW w:w="996" w:type="dxa"/>
            <w:tcBorders>
              <w:top w:val="double" w:sz="4" w:space="0" w:color="auto"/>
            </w:tcBorders>
            <w:shd w:val="clear" w:color="auto" w:fill="auto"/>
            <w:vAlign w:val="center"/>
            <w:hideMark/>
          </w:tcPr>
          <w:p w:rsidR="00AA66FA" w:rsidRPr="00AA66FA" w:rsidRDefault="00AA66FA" w:rsidP="00AA66FA">
            <w:pPr>
              <w:ind w:firstLine="0"/>
              <w:jc w:val="right"/>
              <w:rPr>
                <w:sz w:val="20"/>
                <w:szCs w:val="20"/>
              </w:rPr>
            </w:pPr>
            <w:r w:rsidRPr="00AA66FA">
              <w:rPr>
                <w:sz w:val="20"/>
                <w:szCs w:val="20"/>
              </w:rPr>
              <w:t>339,0</w:t>
            </w:r>
          </w:p>
        </w:tc>
        <w:tc>
          <w:tcPr>
            <w:tcW w:w="783" w:type="dxa"/>
            <w:tcBorders>
              <w:top w:val="double" w:sz="4" w:space="0" w:color="auto"/>
            </w:tcBorders>
            <w:shd w:val="clear" w:color="auto" w:fill="auto"/>
            <w:vAlign w:val="center"/>
            <w:hideMark/>
          </w:tcPr>
          <w:p w:rsidR="00AA66FA" w:rsidRPr="00AA66FA" w:rsidRDefault="00AA66FA" w:rsidP="00AA66FA">
            <w:pPr>
              <w:ind w:firstLine="0"/>
              <w:jc w:val="right"/>
              <w:rPr>
                <w:sz w:val="20"/>
                <w:szCs w:val="20"/>
              </w:rPr>
            </w:pPr>
            <w:r w:rsidRPr="00AA66FA">
              <w:rPr>
                <w:sz w:val="20"/>
                <w:szCs w:val="20"/>
              </w:rPr>
              <w:t>32</w:t>
            </w:r>
          </w:p>
        </w:tc>
        <w:tc>
          <w:tcPr>
            <w:tcW w:w="1296" w:type="dxa"/>
            <w:tcBorders>
              <w:top w:val="double" w:sz="4" w:space="0" w:color="auto"/>
            </w:tcBorders>
            <w:shd w:val="clear" w:color="auto" w:fill="auto"/>
            <w:vAlign w:val="center"/>
          </w:tcPr>
          <w:p w:rsidR="00AA66FA" w:rsidRPr="00AA66FA" w:rsidRDefault="00AA66FA" w:rsidP="00AA66FA">
            <w:pPr>
              <w:ind w:firstLine="0"/>
              <w:jc w:val="right"/>
              <w:rPr>
                <w:sz w:val="20"/>
                <w:szCs w:val="20"/>
              </w:rPr>
            </w:pPr>
            <w:r w:rsidRPr="00AA66FA">
              <w:rPr>
                <w:sz w:val="20"/>
                <w:szCs w:val="20"/>
              </w:rPr>
              <w:t>288,0</w:t>
            </w:r>
          </w:p>
        </w:tc>
        <w:tc>
          <w:tcPr>
            <w:tcW w:w="1349" w:type="dxa"/>
            <w:tcBorders>
              <w:top w:val="double" w:sz="4" w:space="0" w:color="auto"/>
            </w:tcBorders>
            <w:shd w:val="clear" w:color="auto" w:fill="auto"/>
            <w:vAlign w:val="center"/>
          </w:tcPr>
          <w:p w:rsidR="00AA66FA" w:rsidRPr="00AA66FA" w:rsidRDefault="00AA66FA" w:rsidP="00AA66FA">
            <w:pPr>
              <w:ind w:firstLine="0"/>
              <w:jc w:val="right"/>
              <w:rPr>
                <w:sz w:val="20"/>
                <w:szCs w:val="20"/>
              </w:rPr>
            </w:pPr>
            <w:r w:rsidRPr="00AA66FA">
              <w:rPr>
                <w:sz w:val="20"/>
                <w:szCs w:val="20"/>
              </w:rPr>
              <w:t>51,0</w:t>
            </w:r>
          </w:p>
        </w:tc>
        <w:tc>
          <w:tcPr>
            <w:tcW w:w="777" w:type="dxa"/>
            <w:tcBorders>
              <w:top w:val="double" w:sz="4" w:space="0" w:color="auto"/>
            </w:tcBorders>
            <w:vAlign w:val="center"/>
          </w:tcPr>
          <w:p w:rsidR="00AA66FA" w:rsidRPr="00AA66FA" w:rsidRDefault="00AA66FA" w:rsidP="00AA66FA">
            <w:pPr>
              <w:ind w:firstLine="0"/>
              <w:jc w:val="right"/>
              <w:rPr>
                <w:sz w:val="20"/>
                <w:szCs w:val="20"/>
              </w:rPr>
            </w:pPr>
            <w:r w:rsidRPr="00AA66FA">
              <w:rPr>
                <w:sz w:val="20"/>
                <w:szCs w:val="20"/>
              </w:rPr>
              <w:t>528,0</w:t>
            </w:r>
          </w:p>
        </w:tc>
        <w:tc>
          <w:tcPr>
            <w:tcW w:w="1278" w:type="dxa"/>
            <w:tcBorders>
              <w:top w:val="double" w:sz="4" w:space="0" w:color="auto"/>
              <w:right w:val="double" w:sz="4" w:space="0" w:color="auto"/>
            </w:tcBorders>
            <w:vAlign w:val="bottom"/>
          </w:tcPr>
          <w:p w:rsidR="00AA66FA" w:rsidRPr="00AA66FA" w:rsidRDefault="00AA66FA" w:rsidP="00AA66FA">
            <w:pPr>
              <w:ind w:firstLine="0"/>
              <w:jc w:val="right"/>
              <w:rPr>
                <w:bCs w:val="0"/>
                <w:sz w:val="20"/>
                <w:szCs w:val="20"/>
              </w:rPr>
            </w:pPr>
            <w:r w:rsidRPr="00AA66FA">
              <w:rPr>
                <w:sz w:val="20"/>
                <w:szCs w:val="20"/>
              </w:rPr>
              <w:t>323,1</w:t>
            </w:r>
          </w:p>
        </w:tc>
      </w:tr>
      <w:tr w:rsidR="00AA66FA" w:rsidRPr="00AA66FA" w:rsidTr="00AA66FA">
        <w:trPr>
          <w:trHeight w:val="20"/>
        </w:trPr>
        <w:tc>
          <w:tcPr>
            <w:tcW w:w="3281" w:type="dxa"/>
            <w:tcBorders>
              <w:left w:val="double" w:sz="4" w:space="0" w:color="auto"/>
            </w:tcBorders>
            <w:shd w:val="clear" w:color="auto" w:fill="auto"/>
            <w:vAlign w:val="center"/>
            <w:hideMark/>
          </w:tcPr>
          <w:p w:rsidR="00AA66FA" w:rsidRPr="00AA66FA" w:rsidRDefault="00AA66FA" w:rsidP="00AA66FA">
            <w:pPr>
              <w:ind w:firstLine="0"/>
              <w:jc w:val="left"/>
              <w:rPr>
                <w:sz w:val="20"/>
                <w:szCs w:val="20"/>
              </w:rPr>
            </w:pPr>
            <w:r w:rsidRPr="00AA66FA">
              <w:rPr>
                <w:sz w:val="20"/>
                <w:szCs w:val="20"/>
              </w:rPr>
              <w:t xml:space="preserve">комитет молодежной политики </w:t>
            </w:r>
          </w:p>
        </w:tc>
        <w:tc>
          <w:tcPr>
            <w:tcW w:w="996"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369,8</w:t>
            </w:r>
          </w:p>
        </w:tc>
        <w:tc>
          <w:tcPr>
            <w:tcW w:w="783"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27</w:t>
            </w:r>
          </w:p>
        </w:tc>
        <w:tc>
          <w:tcPr>
            <w:tcW w:w="1296" w:type="dxa"/>
            <w:shd w:val="clear" w:color="auto" w:fill="auto"/>
            <w:vAlign w:val="center"/>
          </w:tcPr>
          <w:p w:rsidR="00AA66FA" w:rsidRPr="00AA66FA" w:rsidRDefault="00AA66FA" w:rsidP="00AA66FA">
            <w:pPr>
              <w:ind w:firstLine="0"/>
              <w:jc w:val="right"/>
              <w:rPr>
                <w:sz w:val="20"/>
                <w:szCs w:val="20"/>
              </w:rPr>
            </w:pPr>
            <w:r w:rsidRPr="00AA66FA">
              <w:rPr>
                <w:sz w:val="20"/>
                <w:szCs w:val="20"/>
              </w:rPr>
              <w:t>243,0</w:t>
            </w:r>
          </w:p>
        </w:tc>
        <w:tc>
          <w:tcPr>
            <w:tcW w:w="1349" w:type="dxa"/>
            <w:shd w:val="clear" w:color="auto" w:fill="auto"/>
            <w:vAlign w:val="center"/>
          </w:tcPr>
          <w:p w:rsidR="00AA66FA" w:rsidRPr="00AA66FA" w:rsidRDefault="00AA66FA" w:rsidP="00AA66FA">
            <w:pPr>
              <w:ind w:firstLine="0"/>
              <w:jc w:val="right"/>
              <w:rPr>
                <w:sz w:val="20"/>
                <w:szCs w:val="20"/>
              </w:rPr>
            </w:pPr>
            <w:r w:rsidRPr="00AA66FA">
              <w:rPr>
                <w:sz w:val="20"/>
                <w:szCs w:val="20"/>
              </w:rPr>
              <w:t>126,8</w:t>
            </w:r>
          </w:p>
        </w:tc>
        <w:tc>
          <w:tcPr>
            <w:tcW w:w="777" w:type="dxa"/>
            <w:vAlign w:val="center"/>
          </w:tcPr>
          <w:p w:rsidR="00AA66FA" w:rsidRPr="00AA66FA" w:rsidRDefault="00AA66FA" w:rsidP="00AA66FA">
            <w:pPr>
              <w:ind w:firstLine="0"/>
              <w:jc w:val="right"/>
              <w:rPr>
                <w:sz w:val="20"/>
                <w:szCs w:val="20"/>
              </w:rPr>
            </w:pPr>
            <w:r w:rsidRPr="00AA66FA">
              <w:rPr>
                <w:sz w:val="20"/>
                <w:szCs w:val="20"/>
              </w:rPr>
              <w:t>600,0</w:t>
            </w:r>
          </w:p>
        </w:tc>
        <w:tc>
          <w:tcPr>
            <w:tcW w:w="1278" w:type="dxa"/>
            <w:tcBorders>
              <w:right w:val="double" w:sz="4" w:space="0" w:color="auto"/>
            </w:tcBorders>
            <w:vAlign w:val="bottom"/>
          </w:tcPr>
          <w:p w:rsidR="00AA66FA" w:rsidRPr="00AA66FA" w:rsidRDefault="00AA66FA" w:rsidP="00AA66FA">
            <w:pPr>
              <w:ind w:firstLine="0"/>
              <w:jc w:val="right"/>
              <w:rPr>
                <w:bCs w:val="0"/>
                <w:sz w:val="20"/>
                <w:szCs w:val="20"/>
              </w:rPr>
            </w:pPr>
            <w:r w:rsidRPr="00AA66FA">
              <w:rPr>
                <w:sz w:val="20"/>
                <w:szCs w:val="20"/>
              </w:rPr>
              <w:t>913,0</w:t>
            </w:r>
          </w:p>
        </w:tc>
      </w:tr>
      <w:tr w:rsidR="00AA66FA" w:rsidRPr="00AA66FA" w:rsidTr="00AA66FA">
        <w:trPr>
          <w:trHeight w:val="20"/>
        </w:trPr>
        <w:tc>
          <w:tcPr>
            <w:tcW w:w="3281" w:type="dxa"/>
            <w:tcBorders>
              <w:left w:val="double" w:sz="4" w:space="0" w:color="auto"/>
            </w:tcBorders>
            <w:shd w:val="clear" w:color="auto" w:fill="auto"/>
            <w:vAlign w:val="center"/>
            <w:hideMark/>
          </w:tcPr>
          <w:p w:rsidR="00AA66FA" w:rsidRPr="00AA66FA" w:rsidRDefault="00AA66FA" w:rsidP="00AA66FA">
            <w:pPr>
              <w:ind w:firstLine="0"/>
              <w:jc w:val="left"/>
              <w:rPr>
                <w:sz w:val="20"/>
                <w:szCs w:val="20"/>
              </w:rPr>
            </w:pPr>
            <w:r w:rsidRPr="00AA66FA">
              <w:rPr>
                <w:sz w:val="20"/>
                <w:szCs w:val="20"/>
              </w:rPr>
              <w:t xml:space="preserve">комитет </w:t>
            </w:r>
            <w:proofErr w:type="spellStart"/>
            <w:r w:rsidRPr="00AA66FA">
              <w:rPr>
                <w:sz w:val="20"/>
                <w:szCs w:val="20"/>
              </w:rPr>
              <w:t>здравоохр</w:t>
            </w:r>
            <w:proofErr w:type="spellEnd"/>
            <w:proofErr w:type="gramStart"/>
            <w:r w:rsidRPr="00AA66FA">
              <w:rPr>
                <w:sz w:val="20"/>
                <w:szCs w:val="20"/>
              </w:rPr>
              <w:t>.(</w:t>
            </w:r>
            <w:proofErr w:type="gramEnd"/>
            <w:r w:rsidRPr="00AA66FA">
              <w:rPr>
                <w:sz w:val="20"/>
                <w:szCs w:val="20"/>
              </w:rPr>
              <w:t xml:space="preserve">секретка) </w:t>
            </w:r>
          </w:p>
        </w:tc>
        <w:tc>
          <w:tcPr>
            <w:tcW w:w="996"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51,5</w:t>
            </w:r>
          </w:p>
        </w:tc>
        <w:tc>
          <w:tcPr>
            <w:tcW w:w="783"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3</w:t>
            </w:r>
          </w:p>
        </w:tc>
        <w:tc>
          <w:tcPr>
            <w:tcW w:w="1296" w:type="dxa"/>
            <w:shd w:val="clear" w:color="auto" w:fill="auto"/>
            <w:vAlign w:val="center"/>
          </w:tcPr>
          <w:p w:rsidR="00AA66FA" w:rsidRPr="00AA66FA" w:rsidRDefault="00AA66FA" w:rsidP="00AA66FA">
            <w:pPr>
              <w:ind w:firstLine="0"/>
              <w:jc w:val="right"/>
              <w:rPr>
                <w:sz w:val="20"/>
                <w:szCs w:val="20"/>
              </w:rPr>
            </w:pPr>
            <w:r w:rsidRPr="00AA66FA">
              <w:rPr>
                <w:sz w:val="20"/>
                <w:szCs w:val="20"/>
              </w:rPr>
              <w:t>27,0</w:t>
            </w:r>
          </w:p>
        </w:tc>
        <w:tc>
          <w:tcPr>
            <w:tcW w:w="1349" w:type="dxa"/>
            <w:shd w:val="clear" w:color="auto" w:fill="auto"/>
            <w:vAlign w:val="center"/>
          </w:tcPr>
          <w:p w:rsidR="00AA66FA" w:rsidRPr="00AA66FA" w:rsidRDefault="00AA66FA" w:rsidP="00AA66FA">
            <w:pPr>
              <w:ind w:firstLine="0"/>
              <w:jc w:val="right"/>
              <w:rPr>
                <w:sz w:val="20"/>
                <w:szCs w:val="20"/>
              </w:rPr>
            </w:pPr>
            <w:r w:rsidRPr="00AA66FA">
              <w:rPr>
                <w:sz w:val="20"/>
                <w:szCs w:val="20"/>
              </w:rPr>
              <w:t>24,5</w:t>
            </w:r>
          </w:p>
        </w:tc>
        <w:tc>
          <w:tcPr>
            <w:tcW w:w="777" w:type="dxa"/>
            <w:vAlign w:val="center"/>
          </w:tcPr>
          <w:p w:rsidR="00AA66FA" w:rsidRPr="00AA66FA" w:rsidRDefault="00AA66FA" w:rsidP="00AA66FA">
            <w:pPr>
              <w:ind w:firstLine="0"/>
              <w:jc w:val="right"/>
              <w:rPr>
                <w:sz w:val="20"/>
                <w:szCs w:val="20"/>
              </w:rPr>
            </w:pPr>
            <w:r w:rsidRPr="00AA66FA">
              <w:rPr>
                <w:sz w:val="20"/>
                <w:szCs w:val="20"/>
              </w:rPr>
              <w:t>580,7</w:t>
            </w:r>
          </w:p>
        </w:tc>
        <w:tc>
          <w:tcPr>
            <w:tcW w:w="1278" w:type="dxa"/>
            <w:tcBorders>
              <w:right w:val="double" w:sz="4" w:space="0" w:color="auto"/>
            </w:tcBorders>
            <w:vAlign w:val="bottom"/>
          </w:tcPr>
          <w:p w:rsidR="00AA66FA" w:rsidRPr="00AA66FA" w:rsidRDefault="00AA66FA" w:rsidP="00AA66FA">
            <w:pPr>
              <w:ind w:firstLine="0"/>
              <w:jc w:val="right"/>
              <w:rPr>
                <w:bCs w:val="0"/>
                <w:sz w:val="20"/>
                <w:szCs w:val="20"/>
              </w:rPr>
            </w:pPr>
            <w:r w:rsidRPr="00AA66FA">
              <w:rPr>
                <w:sz w:val="20"/>
                <w:szCs w:val="20"/>
              </w:rPr>
              <w:t>170,7</w:t>
            </w:r>
          </w:p>
        </w:tc>
      </w:tr>
      <w:tr w:rsidR="00AA66FA" w:rsidRPr="00AA66FA" w:rsidTr="00AA66FA">
        <w:trPr>
          <w:trHeight w:val="20"/>
        </w:trPr>
        <w:tc>
          <w:tcPr>
            <w:tcW w:w="3281" w:type="dxa"/>
            <w:tcBorders>
              <w:left w:val="double" w:sz="4" w:space="0" w:color="auto"/>
            </w:tcBorders>
            <w:shd w:val="clear" w:color="auto" w:fill="auto"/>
            <w:vAlign w:val="center"/>
            <w:hideMark/>
          </w:tcPr>
          <w:p w:rsidR="00AA66FA" w:rsidRPr="00AA66FA" w:rsidRDefault="00AA66FA" w:rsidP="00AA66FA">
            <w:pPr>
              <w:ind w:right="-57" w:firstLine="0"/>
              <w:jc w:val="left"/>
              <w:rPr>
                <w:sz w:val="20"/>
                <w:szCs w:val="20"/>
              </w:rPr>
            </w:pPr>
            <w:r w:rsidRPr="00AA66FA">
              <w:rPr>
                <w:sz w:val="20"/>
                <w:szCs w:val="20"/>
              </w:rPr>
              <w:t xml:space="preserve">комитет по </w:t>
            </w:r>
            <w:proofErr w:type="spellStart"/>
            <w:r w:rsidRPr="00AA66FA">
              <w:rPr>
                <w:sz w:val="20"/>
                <w:szCs w:val="20"/>
              </w:rPr>
              <w:t>обеспеч</w:t>
            </w:r>
            <w:proofErr w:type="gramStart"/>
            <w:r w:rsidRPr="00AA66FA">
              <w:rPr>
                <w:sz w:val="20"/>
                <w:szCs w:val="20"/>
              </w:rPr>
              <w:t>.д</w:t>
            </w:r>
            <w:proofErr w:type="gramEnd"/>
            <w:r w:rsidRPr="00AA66FA">
              <w:rPr>
                <w:sz w:val="20"/>
                <w:szCs w:val="20"/>
              </w:rPr>
              <w:t>еят.мир</w:t>
            </w:r>
            <w:proofErr w:type="spellEnd"/>
            <w:r w:rsidRPr="00AA66FA">
              <w:rPr>
                <w:sz w:val="20"/>
                <w:szCs w:val="20"/>
              </w:rPr>
              <w:t xml:space="preserve">. судей </w:t>
            </w:r>
          </w:p>
        </w:tc>
        <w:tc>
          <w:tcPr>
            <w:tcW w:w="996"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934,3</w:t>
            </w:r>
          </w:p>
        </w:tc>
        <w:tc>
          <w:tcPr>
            <w:tcW w:w="783"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60</w:t>
            </w:r>
          </w:p>
        </w:tc>
        <w:tc>
          <w:tcPr>
            <w:tcW w:w="1296" w:type="dxa"/>
            <w:shd w:val="clear" w:color="auto" w:fill="auto"/>
            <w:vAlign w:val="center"/>
          </w:tcPr>
          <w:p w:rsidR="00AA66FA" w:rsidRPr="00AA66FA" w:rsidRDefault="00AA66FA" w:rsidP="00AA66FA">
            <w:pPr>
              <w:ind w:firstLine="0"/>
              <w:jc w:val="right"/>
              <w:rPr>
                <w:sz w:val="20"/>
                <w:szCs w:val="20"/>
              </w:rPr>
            </w:pPr>
            <w:r w:rsidRPr="00AA66FA">
              <w:rPr>
                <w:sz w:val="20"/>
                <w:szCs w:val="20"/>
              </w:rPr>
              <w:t>540,0</w:t>
            </w:r>
          </w:p>
        </w:tc>
        <w:tc>
          <w:tcPr>
            <w:tcW w:w="1349" w:type="dxa"/>
            <w:shd w:val="clear" w:color="auto" w:fill="auto"/>
            <w:vAlign w:val="center"/>
          </w:tcPr>
          <w:p w:rsidR="00AA66FA" w:rsidRPr="00AA66FA" w:rsidRDefault="00AA66FA" w:rsidP="00AA66FA">
            <w:pPr>
              <w:ind w:firstLine="0"/>
              <w:jc w:val="right"/>
              <w:rPr>
                <w:sz w:val="20"/>
                <w:szCs w:val="20"/>
              </w:rPr>
            </w:pPr>
            <w:r w:rsidRPr="00AA66FA">
              <w:rPr>
                <w:sz w:val="20"/>
                <w:szCs w:val="20"/>
              </w:rPr>
              <w:t>394,3</w:t>
            </w:r>
          </w:p>
        </w:tc>
        <w:tc>
          <w:tcPr>
            <w:tcW w:w="777" w:type="dxa"/>
            <w:vAlign w:val="center"/>
          </w:tcPr>
          <w:p w:rsidR="00AA66FA" w:rsidRPr="00AA66FA" w:rsidRDefault="00AA66FA" w:rsidP="00AA66FA">
            <w:pPr>
              <w:ind w:firstLine="0"/>
              <w:jc w:val="right"/>
              <w:rPr>
                <w:sz w:val="20"/>
                <w:szCs w:val="20"/>
              </w:rPr>
            </w:pPr>
            <w:r w:rsidRPr="00AA66FA">
              <w:rPr>
                <w:sz w:val="20"/>
                <w:szCs w:val="20"/>
              </w:rPr>
              <w:t>580,7</w:t>
            </w:r>
          </w:p>
        </w:tc>
        <w:tc>
          <w:tcPr>
            <w:tcW w:w="1278" w:type="dxa"/>
            <w:tcBorders>
              <w:right w:val="double" w:sz="4" w:space="0" w:color="auto"/>
            </w:tcBorders>
            <w:vAlign w:val="bottom"/>
          </w:tcPr>
          <w:p w:rsidR="00AA66FA" w:rsidRPr="00AA66FA" w:rsidRDefault="00AA66FA" w:rsidP="00AA66FA">
            <w:pPr>
              <w:ind w:firstLine="0"/>
              <w:jc w:val="right"/>
              <w:rPr>
                <w:bCs w:val="0"/>
                <w:sz w:val="20"/>
                <w:szCs w:val="20"/>
              </w:rPr>
            </w:pPr>
            <w:r w:rsidRPr="00AA66FA">
              <w:rPr>
                <w:sz w:val="20"/>
                <w:szCs w:val="20"/>
              </w:rPr>
              <w:t>2 747,6</w:t>
            </w:r>
          </w:p>
        </w:tc>
      </w:tr>
      <w:tr w:rsidR="00AA66FA" w:rsidRPr="00AA66FA" w:rsidTr="00AA66FA">
        <w:trPr>
          <w:trHeight w:val="20"/>
        </w:trPr>
        <w:tc>
          <w:tcPr>
            <w:tcW w:w="3281" w:type="dxa"/>
            <w:tcBorders>
              <w:left w:val="double" w:sz="4" w:space="0" w:color="auto"/>
            </w:tcBorders>
            <w:shd w:val="clear" w:color="auto" w:fill="auto"/>
            <w:vAlign w:val="center"/>
            <w:hideMark/>
          </w:tcPr>
          <w:p w:rsidR="00AA66FA" w:rsidRPr="00AA66FA" w:rsidRDefault="00AA66FA" w:rsidP="00AA66FA">
            <w:pPr>
              <w:ind w:firstLine="0"/>
              <w:jc w:val="left"/>
              <w:rPr>
                <w:sz w:val="20"/>
                <w:szCs w:val="20"/>
              </w:rPr>
            </w:pPr>
            <w:r w:rsidRPr="00AA66FA">
              <w:rPr>
                <w:sz w:val="20"/>
                <w:szCs w:val="20"/>
              </w:rPr>
              <w:t xml:space="preserve">комитет </w:t>
            </w:r>
            <w:proofErr w:type="spellStart"/>
            <w:proofErr w:type="gramStart"/>
            <w:r w:rsidRPr="00AA66FA">
              <w:rPr>
                <w:sz w:val="20"/>
                <w:szCs w:val="20"/>
              </w:rPr>
              <w:t>жилищно-коммун</w:t>
            </w:r>
            <w:proofErr w:type="spellEnd"/>
            <w:proofErr w:type="gramEnd"/>
            <w:r w:rsidRPr="00AA66FA">
              <w:rPr>
                <w:sz w:val="20"/>
                <w:szCs w:val="20"/>
              </w:rPr>
              <w:t xml:space="preserve">. </w:t>
            </w:r>
            <w:proofErr w:type="spellStart"/>
            <w:r w:rsidRPr="00AA66FA">
              <w:rPr>
                <w:sz w:val="20"/>
                <w:szCs w:val="20"/>
              </w:rPr>
              <w:t>хоз-ва</w:t>
            </w:r>
            <w:proofErr w:type="spellEnd"/>
            <w:r w:rsidRPr="00AA66FA">
              <w:rPr>
                <w:sz w:val="20"/>
                <w:szCs w:val="20"/>
              </w:rPr>
              <w:t xml:space="preserve"> </w:t>
            </w:r>
          </w:p>
        </w:tc>
        <w:tc>
          <w:tcPr>
            <w:tcW w:w="996"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665,6</w:t>
            </w:r>
          </w:p>
        </w:tc>
        <w:tc>
          <w:tcPr>
            <w:tcW w:w="783"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55</w:t>
            </w:r>
          </w:p>
        </w:tc>
        <w:tc>
          <w:tcPr>
            <w:tcW w:w="1296" w:type="dxa"/>
            <w:shd w:val="clear" w:color="auto" w:fill="auto"/>
            <w:vAlign w:val="center"/>
          </w:tcPr>
          <w:p w:rsidR="00AA66FA" w:rsidRPr="00AA66FA" w:rsidRDefault="00AA66FA" w:rsidP="00AA66FA">
            <w:pPr>
              <w:ind w:firstLine="0"/>
              <w:jc w:val="right"/>
              <w:rPr>
                <w:sz w:val="20"/>
                <w:szCs w:val="20"/>
              </w:rPr>
            </w:pPr>
            <w:r w:rsidRPr="00AA66FA">
              <w:rPr>
                <w:sz w:val="20"/>
                <w:szCs w:val="20"/>
              </w:rPr>
              <w:t>495,0</w:t>
            </w:r>
          </w:p>
        </w:tc>
        <w:tc>
          <w:tcPr>
            <w:tcW w:w="1349" w:type="dxa"/>
            <w:shd w:val="clear" w:color="auto" w:fill="auto"/>
            <w:vAlign w:val="center"/>
          </w:tcPr>
          <w:p w:rsidR="00AA66FA" w:rsidRPr="00AA66FA" w:rsidRDefault="00AA66FA" w:rsidP="00AA66FA">
            <w:pPr>
              <w:ind w:firstLine="0"/>
              <w:jc w:val="right"/>
              <w:rPr>
                <w:sz w:val="20"/>
                <w:szCs w:val="20"/>
              </w:rPr>
            </w:pPr>
            <w:r w:rsidRPr="00AA66FA">
              <w:rPr>
                <w:sz w:val="20"/>
                <w:szCs w:val="20"/>
              </w:rPr>
              <w:t>170,6</w:t>
            </w:r>
          </w:p>
        </w:tc>
        <w:tc>
          <w:tcPr>
            <w:tcW w:w="777" w:type="dxa"/>
            <w:vAlign w:val="center"/>
          </w:tcPr>
          <w:p w:rsidR="00AA66FA" w:rsidRPr="00AA66FA" w:rsidRDefault="00AA66FA" w:rsidP="00AA66FA">
            <w:pPr>
              <w:ind w:firstLine="0"/>
              <w:jc w:val="right"/>
              <w:rPr>
                <w:sz w:val="20"/>
                <w:szCs w:val="20"/>
              </w:rPr>
            </w:pPr>
            <w:r w:rsidRPr="00AA66FA">
              <w:rPr>
                <w:sz w:val="20"/>
                <w:szCs w:val="20"/>
              </w:rPr>
              <w:t>730,0</w:t>
            </w:r>
          </w:p>
        </w:tc>
        <w:tc>
          <w:tcPr>
            <w:tcW w:w="1278" w:type="dxa"/>
            <w:tcBorders>
              <w:right w:val="double" w:sz="4" w:space="0" w:color="auto"/>
            </w:tcBorders>
            <w:vAlign w:val="bottom"/>
          </w:tcPr>
          <w:p w:rsidR="00AA66FA" w:rsidRPr="00AA66FA" w:rsidRDefault="00AA66FA" w:rsidP="00AA66FA">
            <w:pPr>
              <w:ind w:firstLine="0"/>
              <w:jc w:val="right"/>
              <w:rPr>
                <w:bCs w:val="0"/>
                <w:sz w:val="20"/>
                <w:szCs w:val="20"/>
              </w:rPr>
            </w:pPr>
            <w:r w:rsidRPr="00AA66FA">
              <w:rPr>
                <w:sz w:val="20"/>
                <w:szCs w:val="20"/>
              </w:rPr>
              <w:t>1 494,5</w:t>
            </w:r>
          </w:p>
        </w:tc>
      </w:tr>
      <w:tr w:rsidR="00AA66FA" w:rsidRPr="00AA66FA" w:rsidTr="00AA66FA">
        <w:trPr>
          <w:trHeight w:val="20"/>
        </w:trPr>
        <w:tc>
          <w:tcPr>
            <w:tcW w:w="3281" w:type="dxa"/>
            <w:tcBorders>
              <w:left w:val="double" w:sz="4" w:space="0" w:color="auto"/>
            </w:tcBorders>
            <w:shd w:val="clear" w:color="auto" w:fill="auto"/>
            <w:vAlign w:val="center"/>
            <w:hideMark/>
          </w:tcPr>
          <w:p w:rsidR="00AA66FA" w:rsidRPr="00AA66FA" w:rsidRDefault="00AA66FA" w:rsidP="00AA66FA">
            <w:pPr>
              <w:ind w:firstLine="0"/>
              <w:jc w:val="left"/>
              <w:rPr>
                <w:sz w:val="20"/>
                <w:szCs w:val="20"/>
              </w:rPr>
            </w:pPr>
            <w:r w:rsidRPr="00AA66FA">
              <w:rPr>
                <w:sz w:val="20"/>
                <w:szCs w:val="20"/>
              </w:rPr>
              <w:t xml:space="preserve">комитет тарифного регулирования </w:t>
            </w:r>
          </w:p>
        </w:tc>
        <w:tc>
          <w:tcPr>
            <w:tcW w:w="996"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948,4</w:t>
            </w:r>
          </w:p>
        </w:tc>
        <w:tc>
          <w:tcPr>
            <w:tcW w:w="783"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69</w:t>
            </w:r>
          </w:p>
        </w:tc>
        <w:tc>
          <w:tcPr>
            <w:tcW w:w="1296" w:type="dxa"/>
            <w:shd w:val="clear" w:color="auto" w:fill="auto"/>
            <w:vAlign w:val="center"/>
          </w:tcPr>
          <w:p w:rsidR="00AA66FA" w:rsidRPr="00AA66FA" w:rsidRDefault="00AA66FA" w:rsidP="00AA66FA">
            <w:pPr>
              <w:ind w:firstLine="0"/>
              <w:jc w:val="right"/>
              <w:rPr>
                <w:sz w:val="20"/>
                <w:szCs w:val="20"/>
              </w:rPr>
            </w:pPr>
            <w:r w:rsidRPr="00AA66FA">
              <w:rPr>
                <w:sz w:val="20"/>
                <w:szCs w:val="20"/>
              </w:rPr>
              <w:t>621,0</w:t>
            </w:r>
          </w:p>
        </w:tc>
        <w:tc>
          <w:tcPr>
            <w:tcW w:w="1349" w:type="dxa"/>
            <w:shd w:val="clear" w:color="auto" w:fill="auto"/>
            <w:vAlign w:val="center"/>
          </w:tcPr>
          <w:p w:rsidR="00AA66FA" w:rsidRPr="00AA66FA" w:rsidRDefault="00AA66FA" w:rsidP="00AA66FA">
            <w:pPr>
              <w:ind w:firstLine="0"/>
              <w:jc w:val="right"/>
              <w:rPr>
                <w:sz w:val="20"/>
                <w:szCs w:val="20"/>
              </w:rPr>
            </w:pPr>
            <w:r w:rsidRPr="00AA66FA">
              <w:rPr>
                <w:sz w:val="20"/>
                <w:szCs w:val="20"/>
              </w:rPr>
              <w:t>327,4</w:t>
            </w:r>
          </w:p>
        </w:tc>
        <w:tc>
          <w:tcPr>
            <w:tcW w:w="777" w:type="dxa"/>
            <w:vAlign w:val="center"/>
          </w:tcPr>
          <w:p w:rsidR="00AA66FA" w:rsidRPr="00AA66FA" w:rsidRDefault="00AA66FA" w:rsidP="00AA66FA">
            <w:pPr>
              <w:ind w:firstLine="0"/>
              <w:jc w:val="right"/>
              <w:rPr>
                <w:sz w:val="20"/>
                <w:szCs w:val="20"/>
              </w:rPr>
            </w:pPr>
            <w:r w:rsidRPr="00AA66FA">
              <w:rPr>
                <w:sz w:val="20"/>
                <w:szCs w:val="20"/>
              </w:rPr>
              <w:t>730,0</w:t>
            </w:r>
          </w:p>
        </w:tc>
        <w:tc>
          <w:tcPr>
            <w:tcW w:w="1278" w:type="dxa"/>
            <w:tcBorders>
              <w:right w:val="double" w:sz="4" w:space="0" w:color="auto"/>
            </w:tcBorders>
            <w:vAlign w:val="bottom"/>
          </w:tcPr>
          <w:p w:rsidR="00AA66FA" w:rsidRPr="00AA66FA" w:rsidRDefault="00AA66FA" w:rsidP="00AA66FA">
            <w:pPr>
              <w:ind w:firstLine="0"/>
              <w:jc w:val="right"/>
              <w:rPr>
                <w:bCs w:val="0"/>
                <w:sz w:val="20"/>
                <w:szCs w:val="20"/>
              </w:rPr>
            </w:pPr>
            <w:r w:rsidRPr="00AA66FA">
              <w:rPr>
                <w:sz w:val="20"/>
                <w:szCs w:val="20"/>
              </w:rPr>
              <w:t>2 868,0</w:t>
            </w:r>
          </w:p>
        </w:tc>
      </w:tr>
      <w:tr w:rsidR="00AA66FA" w:rsidRPr="00AA66FA" w:rsidTr="00AA66FA">
        <w:trPr>
          <w:trHeight w:val="20"/>
        </w:trPr>
        <w:tc>
          <w:tcPr>
            <w:tcW w:w="3281" w:type="dxa"/>
            <w:tcBorders>
              <w:left w:val="double" w:sz="4" w:space="0" w:color="auto"/>
            </w:tcBorders>
            <w:shd w:val="clear" w:color="auto" w:fill="auto"/>
            <w:vAlign w:val="center"/>
            <w:hideMark/>
          </w:tcPr>
          <w:p w:rsidR="00AA66FA" w:rsidRPr="00AA66FA" w:rsidRDefault="00AA66FA" w:rsidP="00AA66FA">
            <w:pPr>
              <w:ind w:firstLine="0"/>
              <w:jc w:val="left"/>
              <w:rPr>
                <w:sz w:val="20"/>
                <w:szCs w:val="20"/>
              </w:rPr>
            </w:pPr>
            <w:r w:rsidRPr="00AA66FA">
              <w:rPr>
                <w:sz w:val="20"/>
                <w:szCs w:val="20"/>
              </w:rPr>
              <w:t xml:space="preserve">комитет </w:t>
            </w:r>
            <w:proofErr w:type="spellStart"/>
            <w:r w:rsidRPr="00AA66FA">
              <w:rPr>
                <w:sz w:val="20"/>
                <w:szCs w:val="20"/>
              </w:rPr>
              <w:t>топл-энерг</w:t>
            </w:r>
            <w:proofErr w:type="spellEnd"/>
            <w:r w:rsidRPr="00AA66FA">
              <w:rPr>
                <w:sz w:val="20"/>
                <w:szCs w:val="20"/>
              </w:rPr>
              <w:t xml:space="preserve">. комплекса </w:t>
            </w:r>
          </w:p>
        </w:tc>
        <w:tc>
          <w:tcPr>
            <w:tcW w:w="996"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461,5</w:t>
            </w:r>
          </w:p>
        </w:tc>
        <w:tc>
          <w:tcPr>
            <w:tcW w:w="783"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25</w:t>
            </w:r>
          </w:p>
        </w:tc>
        <w:tc>
          <w:tcPr>
            <w:tcW w:w="1296"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225,0</w:t>
            </w:r>
          </w:p>
        </w:tc>
        <w:tc>
          <w:tcPr>
            <w:tcW w:w="1349" w:type="dxa"/>
            <w:shd w:val="clear" w:color="auto" w:fill="auto"/>
            <w:vAlign w:val="center"/>
          </w:tcPr>
          <w:p w:rsidR="00AA66FA" w:rsidRPr="00AA66FA" w:rsidRDefault="00AA66FA" w:rsidP="00AA66FA">
            <w:pPr>
              <w:ind w:firstLine="0"/>
              <w:jc w:val="right"/>
              <w:rPr>
                <w:bCs w:val="0"/>
                <w:sz w:val="20"/>
                <w:szCs w:val="20"/>
              </w:rPr>
            </w:pPr>
            <w:r w:rsidRPr="00AA66FA">
              <w:rPr>
                <w:bCs w:val="0"/>
                <w:sz w:val="20"/>
                <w:szCs w:val="20"/>
              </w:rPr>
              <w:t>236,5</w:t>
            </w:r>
          </w:p>
        </w:tc>
        <w:tc>
          <w:tcPr>
            <w:tcW w:w="777" w:type="dxa"/>
            <w:vAlign w:val="center"/>
          </w:tcPr>
          <w:p w:rsidR="00AA66FA" w:rsidRPr="00AA66FA" w:rsidRDefault="00AA66FA" w:rsidP="00AA66FA">
            <w:pPr>
              <w:ind w:firstLine="0"/>
              <w:jc w:val="right"/>
              <w:rPr>
                <w:sz w:val="20"/>
                <w:szCs w:val="20"/>
              </w:rPr>
            </w:pPr>
            <w:r w:rsidRPr="00AA66FA">
              <w:rPr>
                <w:sz w:val="20"/>
                <w:szCs w:val="20"/>
              </w:rPr>
              <w:t>730,0</w:t>
            </w:r>
          </w:p>
        </w:tc>
        <w:tc>
          <w:tcPr>
            <w:tcW w:w="1278" w:type="dxa"/>
            <w:tcBorders>
              <w:right w:val="double" w:sz="4" w:space="0" w:color="auto"/>
            </w:tcBorders>
            <w:vAlign w:val="bottom"/>
          </w:tcPr>
          <w:p w:rsidR="00AA66FA" w:rsidRPr="00AA66FA" w:rsidRDefault="00AA66FA" w:rsidP="00AA66FA">
            <w:pPr>
              <w:ind w:firstLine="0"/>
              <w:jc w:val="right"/>
              <w:rPr>
                <w:bCs w:val="0"/>
                <w:sz w:val="20"/>
                <w:szCs w:val="20"/>
              </w:rPr>
            </w:pPr>
            <w:r w:rsidRPr="00AA66FA">
              <w:rPr>
                <w:sz w:val="20"/>
                <w:szCs w:val="20"/>
              </w:rPr>
              <w:t>2 071,7</w:t>
            </w:r>
          </w:p>
        </w:tc>
      </w:tr>
      <w:tr w:rsidR="00AA66FA" w:rsidRPr="00AA66FA" w:rsidTr="00AA66FA">
        <w:trPr>
          <w:trHeight w:val="20"/>
        </w:trPr>
        <w:tc>
          <w:tcPr>
            <w:tcW w:w="3281" w:type="dxa"/>
            <w:tcBorders>
              <w:left w:val="double" w:sz="4" w:space="0" w:color="auto"/>
            </w:tcBorders>
            <w:shd w:val="clear" w:color="auto" w:fill="auto"/>
            <w:vAlign w:val="center"/>
            <w:hideMark/>
          </w:tcPr>
          <w:p w:rsidR="00AA66FA" w:rsidRPr="00AA66FA" w:rsidRDefault="00AA66FA" w:rsidP="00AA66FA">
            <w:pPr>
              <w:ind w:firstLine="0"/>
              <w:jc w:val="left"/>
              <w:rPr>
                <w:sz w:val="20"/>
                <w:szCs w:val="20"/>
              </w:rPr>
            </w:pPr>
            <w:r w:rsidRPr="00AA66FA">
              <w:rPr>
                <w:sz w:val="20"/>
                <w:szCs w:val="20"/>
              </w:rPr>
              <w:t xml:space="preserve">инспекция </w:t>
            </w:r>
            <w:proofErr w:type="spellStart"/>
            <w:r w:rsidRPr="00AA66FA">
              <w:rPr>
                <w:sz w:val="20"/>
                <w:szCs w:val="20"/>
              </w:rPr>
              <w:t>гос</w:t>
            </w:r>
            <w:proofErr w:type="spellEnd"/>
            <w:r w:rsidRPr="00AA66FA">
              <w:rPr>
                <w:sz w:val="20"/>
                <w:szCs w:val="20"/>
              </w:rPr>
              <w:t xml:space="preserve">. жилищного надзора </w:t>
            </w:r>
          </w:p>
        </w:tc>
        <w:tc>
          <w:tcPr>
            <w:tcW w:w="996"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794,3</w:t>
            </w:r>
          </w:p>
        </w:tc>
        <w:tc>
          <w:tcPr>
            <w:tcW w:w="783" w:type="dxa"/>
            <w:shd w:val="clear" w:color="auto" w:fill="auto"/>
            <w:vAlign w:val="center"/>
            <w:hideMark/>
          </w:tcPr>
          <w:p w:rsidR="00AA66FA" w:rsidRPr="00AA66FA" w:rsidRDefault="00AA66FA" w:rsidP="00AA66FA">
            <w:pPr>
              <w:ind w:firstLine="0"/>
              <w:jc w:val="right"/>
              <w:rPr>
                <w:sz w:val="20"/>
                <w:szCs w:val="20"/>
              </w:rPr>
            </w:pPr>
            <w:r w:rsidRPr="00AA66FA">
              <w:rPr>
                <w:sz w:val="20"/>
                <w:szCs w:val="20"/>
              </w:rPr>
              <w:t>56</w:t>
            </w:r>
          </w:p>
        </w:tc>
        <w:tc>
          <w:tcPr>
            <w:tcW w:w="1296" w:type="dxa"/>
            <w:shd w:val="clear" w:color="auto" w:fill="auto"/>
            <w:vAlign w:val="center"/>
          </w:tcPr>
          <w:p w:rsidR="00AA66FA" w:rsidRPr="00AA66FA" w:rsidRDefault="00AA66FA" w:rsidP="00AA66FA">
            <w:pPr>
              <w:ind w:firstLine="0"/>
              <w:jc w:val="right"/>
              <w:rPr>
                <w:sz w:val="20"/>
                <w:szCs w:val="20"/>
              </w:rPr>
            </w:pPr>
            <w:r w:rsidRPr="00AA66FA">
              <w:rPr>
                <w:sz w:val="20"/>
                <w:szCs w:val="20"/>
              </w:rPr>
              <w:t>504,0</w:t>
            </w:r>
          </w:p>
        </w:tc>
        <w:tc>
          <w:tcPr>
            <w:tcW w:w="1349" w:type="dxa"/>
            <w:shd w:val="clear" w:color="auto" w:fill="auto"/>
            <w:vAlign w:val="center"/>
          </w:tcPr>
          <w:p w:rsidR="00AA66FA" w:rsidRPr="00AA66FA" w:rsidRDefault="00AA66FA" w:rsidP="00AA66FA">
            <w:pPr>
              <w:ind w:firstLine="0"/>
              <w:jc w:val="right"/>
              <w:rPr>
                <w:sz w:val="20"/>
                <w:szCs w:val="20"/>
              </w:rPr>
            </w:pPr>
            <w:r w:rsidRPr="00AA66FA">
              <w:rPr>
                <w:sz w:val="20"/>
                <w:szCs w:val="20"/>
              </w:rPr>
              <w:t>290,3</w:t>
            </w:r>
          </w:p>
        </w:tc>
        <w:tc>
          <w:tcPr>
            <w:tcW w:w="777" w:type="dxa"/>
            <w:vAlign w:val="center"/>
          </w:tcPr>
          <w:p w:rsidR="00AA66FA" w:rsidRPr="00AA66FA" w:rsidRDefault="00AA66FA" w:rsidP="00AA66FA">
            <w:pPr>
              <w:ind w:firstLine="0"/>
              <w:jc w:val="right"/>
              <w:rPr>
                <w:sz w:val="20"/>
                <w:szCs w:val="20"/>
              </w:rPr>
            </w:pPr>
            <w:r w:rsidRPr="00AA66FA">
              <w:rPr>
                <w:sz w:val="20"/>
                <w:szCs w:val="20"/>
              </w:rPr>
              <w:t>556,0</w:t>
            </w:r>
          </w:p>
        </w:tc>
        <w:tc>
          <w:tcPr>
            <w:tcW w:w="1278" w:type="dxa"/>
            <w:tcBorders>
              <w:right w:val="double" w:sz="4" w:space="0" w:color="auto"/>
            </w:tcBorders>
            <w:vAlign w:val="bottom"/>
          </w:tcPr>
          <w:p w:rsidR="00AA66FA" w:rsidRPr="00AA66FA" w:rsidRDefault="00AA66FA" w:rsidP="00AA66FA">
            <w:pPr>
              <w:ind w:firstLine="0"/>
              <w:jc w:val="right"/>
              <w:rPr>
                <w:bCs w:val="0"/>
                <w:sz w:val="20"/>
                <w:szCs w:val="20"/>
              </w:rPr>
            </w:pPr>
            <w:r w:rsidRPr="00AA66FA">
              <w:rPr>
                <w:sz w:val="20"/>
                <w:szCs w:val="20"/>
              </w:rPr>
              <w:t>1 936,9</w:t>
            </w:r>
          </w:p>
        </w:tc>
      </w:tr>
      <w:tr w:rsidR="00AA66FA" w:rsidRPr="00AA66FA" w:rsidTr="00AA66FA">
        <w:trPr>
          <w:trHeight w:val="20"/>
        </w:trPr>
        <w:tc>
          <w:tcPr>
            <w:tcW w:w="3281" w:type="dxa"/>
            <w:tcBorders>
              <w:left w:val="double" w:sz="4" w:space="0" w:color="auto"/>
              <w:bottom w:val="double" w:sz="4" w:space="0" w:color="auto"/>
            </w:tcBorders>
            <w:shd w:val="clear" w:color="auto" w:fill="auto"/>
            <w:vAlign w:val="center"/>
            <w:hideMark/>
          </w:tcPr>
          <w:p w:rsidR="00AA66FA" w:rsidRPr="00AA66FA" w:rsidRDefault="00AA66FA" w:rsidP="00AA66FA">
            <w:pPr>
              <w:ind w:firstLine="0"/>
              <w:jc w:val="left"/>
              <w:rPr>
                <w:sz w:val="20"/>
                <w:szCs w:val="20"/>
              </w:rPr>
            </w:pPr>
            <w:r w:rsidRPr="00AA66FA">
              <w:rPr>
                <w:sz w:val="20"/>
                <w:szCs w:val="20"/>
              </w:rPr>
              <w:t xml:space="preserve">инспекция </w:t>
            </w:r>
            <w:proofErr w:type="spellStart"/>
            <w:r w:rsidRPr="00AA66FA">
              <w:rPr>
                <w:sz w:val="20"/>
                <w:szCs w:val="20"/>
              </w:rPr>
              <w:t>гос</w:t>
            </w:r>
            <w:proofErr w:type="spellEnd"/>
            <w:r w:rsidRPr="00AA66FA">
              <w:rPr>
                <w:sz w:val="20"/>
                <w:szCs w:val="20"/>
              </w:rPr>
              <w:t>. строит</w:t>
            </w:r>
            <w:proofErr w:type="gramStart"/>
            <w:r w:rsidRPr="00AA66FA">
              <w:rPr>
                <w:sz w:val="20"/>
                <w:szCs w:val="20"/>
              </w:rPr>
              <w:t>.</w:t>
            </w:r>
            <w:proofErr w:type="gramEnd"/>
            <w:r w:rsidRPr="00AA66FA">
              <w:rPr>
                <w:sz w:val="20"/>
                <w:szCs w:val="20"/>
              </w:rPr>
              <w:t xml:space="preserve"> </w:t>
            </w:r>
            <w:proofErr w:type="gramStart"/>
            <w:r w:rsidRPr="00AA66FA">
              <w:rPr>
                <w:sz w:val="20"/>
                <w:szCs w:val="20"/>
              </w:rPr>
              <w:t>н</w:t>
            </w:r>
            <w:proofErr w:type="gramEnd"/>
            <w:r w:rsidRPr="00AA66FA">
              <w:rPr>
                <w:sz w:val="20"/>
                <w:szCs w:val="20"/>
              </w:rPr>
              <w:t xml:space="preserve">адзора </w:t>
            </w:r>
          </w:p>
        </w:tc>
        <w:tc>
          <w:tcPr>
            <w:tcW w:w="996" w:type="dxa"/>
            <w:tcBorders>
              <w:bottom w:val="double" w:sz="4" w:space="0" w:color="auto"/>
            </w:tcBorders>
            <w:shd w:val="clear" w:color="auto" w:fill="auto"/>
            <w:vAlign w:val="center"/>
            <w:hideMark/>
          </w:tcPr>
          <w:p w:rsidR="00AA66FA" w:rsidRPr="00AA66FA" w:rsidRDefault="00AA66FA" w:rsidP="00AA66FA">
            <w:pPr>
              <w:ind w:firstLine="0"/>
              <w:jc w:val="right"/>
              <w:rPr>
                <w:sz w:val="20"/>
                <w:szCs w:val="20"/>
              </w:rPr>
            </w:pPr>
            <w:r w:rsidRPr="00AA66FA">
              <w:rPr>
                <w:sz w:val="20"/>
                <w:szCs w:val="20"/>
              </w:rPr>
              <w:t>860,9</w:t>
            </w:r>
          </w:p>
        </w:tc>
        <w:tc>
          <w:tcPr>
            <w:tcW w:w="783" w:type="dxa"/>
            <w:tcBorders>
              <w:bottom w:val="double" w:sz="4" w:space="0" w:color="auto"/>
            </w:tcBorders>
            <w:shd w:val="clear" w:color="auto" w:fill="auto"/>
            <w:vAlign w:val="center"/>
            <w:hideMark/>
          </w:tcPr>
          <w:p w:rsidR="00AA66FA" w:rsidRPr="00AA66FA" w:rsidRDefault="00AA66FA" w:rsidP="00AA66FA">
            <w:pPr>
              <w:ind w:firstLine="0"/>
              <w:jc w:val="right"/>
              <w:rPr>
                <w:sz w:val="20"/>
                <w:szCs w:val="20"/>
              </w:rPr>
            </w:pPr>
            <w:r w:rsidRPr="00AA66FA">
              <w:rPr>
                <w:sz w:val="20"/>
                <w:szCs w:val="20"/>
              </w:rPr>
              <w:t>56</w:t>
            </w:r>
          </w:p>
        </w:tc>
        <w:tc>
          <w:tcPr>
            <w:tcW w:w="1296" w:type="dxa"/>
            <w:tcBorders>
              <w:bottom w:val="double" w:sz="4" w:space="0" w:color="auto"/>
            </w:tcBorders>
            <w:shd w:val="clear" w:color="auto" w:fill="auto"/>
            <w:vAlign w:val="center"/>
          </w:tcPr>
          <w:p w:rsidR="00AA66FA" w:rsidRPr="00AA66FA" w:rsidRDefault="00AA66FA" w:rsidP="00AA66FA">
            <w:pPr>
              <w:ind w:firstLine="0"/>
              <w:jc w:val="right"/>
              <w:rPr>
                <w:sz w:val="20"/>
                <w:szCs w:val="20"/>
              </w:rPr>
            </w:pPr>
            <w:r w:rsidRPr="00AA66FA">
              <w:rPr>
                <w:sz w:val="20"/>
                <w:szCs w:val="20"/>
              </w:rPr>
              <w:t>504,0</w:t>
            </w:r>
          </w:p>
        </w:tc>
        <w:tc>
          <w:tcPr>
            <w:tcW w:w="1349" w:type="dxa"/>
            <w:tcBorders>
              <w:bottom w:val="double" w:sz="4" w:space="0" w:color="auto"/>
            </w:tcBorders>
            <w:shd w:val="clear" w:color="auto" w:fill="auto"/>
            <w:vAlign w:val="center"/>
          </w:tcPr>
          <w:p w:rsidR="00AA66FA" w:rsidRPr="00AA66FA" w:rsidRDefault="00AA66FA" w:rsidP="00AA66FA">
            <w:pPr>
              <w:ind w:firstLine="0"/>
              <w:jc w:val="right"/>
              <w:rPr>
                <w:sz w:val="20"/>
                <w:szCs w:val="20"/>
              </w:rPr>
            </w:pPr>
            <w:r w:rsidRPr="00AA66FA">
              <w:rPr>
                <w:sz w:val="20"/>
                <w:szCs w:val="20"/>
              </w:rPr>
              <w:t>356,9</w:t>
            </w:r>
          </w:p>
        </w:tc>
        <w:tc>
          <w:tcPr>
            <w:tcW w:w="777" w:type="dxa"/>
            <w:tcBorders>
              <w:bottom w:val="double" w:sz="4" w:space="0" w:color="auto"/>
            </w:tcBorders>
            <w:vAlign w:val="center"/>
          </w:tcPr>
          <w:p w:rsidR="00AA66FA" w:rsidRPr="00AA66FA" w:rsidRDefault="00AA66FA" w:rsidP="00AA66FA">
            <w:pPr>
              <w:ind w:firstLine="0"/>
              <w:jc w:val="right"/>
              <w:rPr>
                <w:sz w:val="20"/>
                <w:szCs w:val="20"/>
              </w:rPr>
            </w:pPr>
            <w:r w:rsidRPr="00AA66FA">
              <w:rPr>
                <w:sz w:val="20"/>
                <w:szCs w:val="20"/>
              </w:rPr>
              <w:t>556,0</w:t>
            </w:r>
          </w:p>
        </w:tc>
        <w:tc>
          <w:tcPr>
            <w:tcW w:w="1278" w:type="dxa"/>
            <w:tcBorders>
              <w:bottom w:val="double" w:sz="4" w:space="0" w:color="auto"/>
              <w:right w:val="double" w:sz="4" w:space="0" w:color="auto"/>
            </w:tcBorders>
            <w:vAlign w:val="bottom"/>
          </w:tcPr>
          <w:p w:rsidR="00AA66FA" w:rsidRPr="00AA66FA" w:rsidRDefault="00AA66FA" w:rsidP="00AA66FA">
            <w:pPr>
              <w:ind w:firstLine="0"/>
              <w:jc w:val="right"/>
              <w:rPr>
                <w:bCs w:val="0"/>
                <w:sz w:val="20"/>
                <w:szCs w:val="20"/>
              </w:rPr>
            </w:pPr>
            <w:r w:rsidRPr="00AA66FA">
              <w:rPr>
                <w:sz w:val="20"/>
                <w:szCs w:val="20"/>
              </w:rPr>
              <w:t>2 381,2</w:t>
            </w:r>
          </w:p>
        </w:tc>
      </w:tr>
      <w:tr w:rsidR="00AA66FA" w:rsidRPr="00AA66FA" w:rsidTr="00AA66FA">
        <w:trPr>
          <w:trHeight w:val="20"/>
        </w:trPr>
        <w:tc>
          <w:tcPr>
            <w:tcW w:w="3281" w:type="dxa"/>
            <w:tcBorders>
              <w:top w:val="double" w:sz="4" w:space="0" w:color="auto"/>
              <w:left w:val="double" w:sz="4" w:space="0" w:color="auto"/>
              <w:bottom w:val="double" w:sz="4" w:space="0" w:color="auto"/>
            </w:tcBorders>
            <w:shd w:val="clear" w:color="auto" w:fill="auto"/>
            <w:vAlign w:val="center"/>
            <w:hideMark/>
          </w:tcPr>
          <w:p w:rsidR="00AA66FA" w:rsidRPr="00AA66FA" w:rsidRDefault="00AA66FA" w:rsidP="00AA66FA">
            <w:pPr>
              <w:ind w:firstLine="0"/>
              <w:jc w:val="left"/>
              <w:rPr>
                <w:b/>
                <w:sz w:val="20"/>
                <w:szCs w:val="20"/>
              </w:rPr>
            </w:pPr>
            <w:r w:rsidRPr="00AA66FA">
              <w:rPr>
                <w:b/>
                <w:sz w:val="20"/>
                <w:szCs w:val="20"/>
              </w:rPr>
              <w:t>ИТОГО:</w:t>
            </w:r>
          </w:p>
        </w:tc>
        <w:tc>
          <w:tcPr>
            <w:tcW w:w="996" w:type="dxa"/>
            <w:tcBorders>
              <w:top w:val="double" w:sz="4" w:space="0" w:color="auto"/>
              <w:bottom w:val="double" w:sz="4" w:space="0" w:color="auto"/>
            </w:tcBorders>
            <w:shd w:val="clear" w:color="auto" w:fill="auto"/>
            <w:vAlign w:val="center"/>
            <w:hideMark/>
          </w:tcPr>
          <w:p w:rsidR="00AA66FA" w:rsidRPr="00AA66FA" w:rsidRDefault="00AA66FA" w:rsidP="00AA66FA">
            <w:pPr>
              <w:ind w:firstLine="0"/>
              <w:jc w:val="right"/>
              <w:rPr>
                <w:b/>
                <w:sz w:val="20"/>
                <w:szCs w:val="20"/>
              </w:rPr>
            </w:pPr>
          </w:p>
        </w:tc>
        <w:tc>
          <w:tcPr>
            <w:tcW w:w="783" w:type="dxa"/>
            <w:tcBorders>
              <w:top w:val="double" w:sz="4" w:space="0" w:color="auto"/>
              <w:bottom w:val="double" w:sz="4" w:space="0" w:color="auto"/>
            </w:tcBorders>
            <w:shd w:val="clear" w:color="auto" w:fill="auto"/>
            <w:vAlign w:val="center"/>
            <w:hideMark/>
          </w:tcPr>
          <w:p w:rsidR="00AA66FA" w:rsidRPr="00AA66FA" w:rsidRDefault="00AA66FA" w:rsidP="00AA66FA">
            <w:pPr>
              <w:ind w:firstLine="0"/>
              <w:jc w:val="right"/>
              <w:rPr>
                <w:b/>
                <w:sz w:val="20"/>
                <w:szCs w:val="20"/>
              </w:rPr>
            </w:pPr>
          </w:p>
        </w:tc>
        <w:tc>
          <w:tcPr>
            <w:tcW w:w="1296" w:type="dxa"/>
            <w:tcBorders>
              <w:top w:val="double" w:sz="4" w:space="0" w:color="auto"/>
              <w:bottom w:val="double" w:sz="4" w:space="0" w:color="auto"/>
            </w:tcBorders>
            <w:shd w:val="clear" w:color="auto" w:fill="auto"/>
            <w:vAlign w:val="center"/>
          </w:tcPr>
          <w:p w:rsidR="00AA66FA" w:rsidRPr="00AA66FA" w:rsidRDefault="00AA66FA" w:rsidP="00AA66FA">
            <w:pPr>
              <w:ind w:firstLine="0"/>
              <w:jc w:val="right"/>
              <w:rPr>
                <w:b/>
                <w:sz w:val="20"/>
                <w:szCs w:val="20"/>
              </w:rPr>
            </w:pPr>
          </w:p>
        </w:tc>
        <w:tc>
          <w:tcPr>
            <w:tcW w:w="1349" w:type="dxa"/>
            <w:tcBorders>
              <w:top w:val="double" w:sz="4" w:space="0" w:color="auto"/>
              <w:bottom w:val="double" w:sz="4" w:space="0" w:color="auto"/>
            </w:tcBorders>
            <w:shd w:val="clear" w:color="auto" w:fill="auto"/>
            <w:vAlign w:val="center"/>
          </w:tcPr>
          <w:p w:rsidR="00AA66FA" w:rsidRPr="00AA66FA" w:rsidRDefault="00AA66FA" w:rsidP="00AA66FA">
            <w:pPr>
              <w:ind w:firstLine="0"/>
              <w:jc w:val="right"/>
              <w:rPr>
                <w:b/>
                <w:sz w:val="20"/>
                <w:szCs w:val="20"/>
              </w:rPr>
            </w:pPr>
            <w:r w:rsidRPr="00AA66FA">
              <w:rPr>
                <w:b/>
                <w:sz w:val="20"/>
                <w:szCs w:val="20"/>
              </w:rPr>
              <w:t>2 014,3</w:t>
            </w:r>
          </w:p>
        </w:tc>
        <w:tc>
          <w:tcPr>
            <w:tcW w:w="777" w:type="dxa"/>
            <w:tcBorders>
              <w:top w:val="double" w:sz="4" w:space="0" w:color="auto"/>
              <w:bottom w:val="double" w:sz="4" w:space="0" w:color="auto"/>
            </w:tcBorders>
            <w:vAlign w:val="center"/>
          </w:tcPr>
          <w:p w:rsidR="00AA66FA" w:rsidRPr="00AA66FA" w:rsidRDefault="00AA66FA" w:rsidP="00AA66FA">
            <w:pPr>
              <w:ind w:firstLine="0"/>
              <w:jc w:val="right"/>
              <w:rPr>
                <w:b/>
                <w:sz w:val="20"/>
                <w:szCs w:val="20"/>
              </w:rPr>
            </w:pPr>
          </w:p>
        </w:tc>
        <w:tc>
          <w:tcPr>
            <w:tcW w:w="1278" w:type="dxa"/>
            <w:tcBorders>
              <w:top w:val="double" w:sz="4" w:space="0" w:color="auto"/>
              <w:bottom w:val="double" w:sz="4" w:space="0" w:color="auto"/>
              <w:right w:val="double" w:sz="4" w:space="0" w:color="auto"/>
            </w:tcBorders>
            <w:vAlign w:val="center"/>
          </w:tcPr>
          <w:p w:rsidR="00AA66FA" w:rsidRPr="00AA66FA" w:rsidRDefault="00AA66FA" w:rsidP="00AA66FA">
            <w:pPr>
              <w:ind w:firstLine="0"/>
              <w:jc w:val="right"/>
              <w:rPr>
                <w:b/>
                <w:bCs w:val="0"/>
                <w:sz w:val="20"/>
                <w:szCs w:val="20"/>
              </w:rPr>
            </w:pPr>
            <w:r w:rsidRPr="00AA66FA">
              <w:rPr>
                <w:b/>
                <w:bCs w:val="0"/>
                <w:sz w:val="20"/>
                <w:szCs w:val="20"/>
              </w:rPr>
              <w:t>15 180,0</w:t>
            </w:r>
          </w:p>
        </w:tc>
      </w:tr>
    </w:tbl>
    <w:p w:rsidR="00873B5B" w:rsidRPr="009C2C70" w:rsidRDefault="00873B5B" w:rsidP="004B7A4D">
      <w:r w:rsidRPr="009C2C70">
        <w:t xml:space="preserve">Общая сверхнормативная площадь по арендуемым нежилым помещениям на дату проверки составляет 2 014,3 кв.м., что в суммовом выражении </w:t>
      </w:r>
      <w:proofErr w:type="gramStart"/>
      <w:r w:rsidRPr="009C2C70">
        <w:t>исходя из установленной арендной платы составляет</w:t>
      </w:r>
      <w:proofErr w:type="gramEnd"/>
      <w:r w:rsidRPr="009C2C70">
        <w:t xml:space="preserve"> 15 180,0 тыс. руб. в год.</w:t>
      </w:r>
    </w:p>
    <w:p w:rsidR="00873B5B" w:rsidRDefault="005537EA" w:rsidP="004B7A4D">
      <w:r>
        <w:t>Согласно информации, предоставленной КУГИ,</w:t>
      </w:r>
      <w:r w:rsidR="00873B5B" w:rsidRPr="00A20591">
        <w:t xml:space="preserve"> в настоящее время Администрацией Волгоградской области прорабатывается вопрос о передаче в государственную собственность Волгоградской области здания по ул. </w:t>
      </w:r>
      <w:proofErr w:type="spellStart"/>
      <w:r w:rsidR="00873B5B" w:rsidRPr="00A20591">
        <w:t>Рабоче-Крестьянской</w:t>
      </w:r>
      <w:proofErr w:type="spellEnd"/>
      <w:r w:rsidR="00873B5B" w:rsidRPr="00A20591">
        <w:t xml:space="preserve">, 1, где планируется </w:t>
      </w:r>
      <w:proofErr w:type="gramStart"/>
      <w:r w:rsidR="00873B5B" w:rsidRPr="00A20591">
        <w:t>разместить комитет</w:t>
      </w:r>
      <w:proofErr w:type="gramEnd"/>
      <w:r w:rsidR="00873B5B" w:rsidRPr="00A20591">
        <w:t xml:space="preserve"> строительства и инспекцию государственного строительного надзора. На освободившихся площадях планируется </w:t>
      </w:r>
      <w:proofErr w:type="gramStart"/>
      <w:r w:rsidR="00873B5B" w:rsidRPr="00A20591">
        <w:t>разместить комитет</w:t>
      </w:r>
      <w:proofErr w:type="gramEnd"/>
      <w:r w:rsidR="00873B5B" w:rsidRPr="00A20591">
        <w:t xml:space="preserve"> жилищно-коммунального хозяйства и инспекцию государственного жилищного надзора</w:t>
      </w:r>
      <w:r>
        <w:t>.</w:t>
      </w:r>
    </w:p>
    <w:p w:rsidR="005537EA" w:rsidRDefault="00873B5B" w:rsidP="004B7A4D">
      <w:r>
        <w:t xml:space="preserve">Реализация указанных мероприятий по перемещению органов исполнительной власти </w:t>
      </w:r>
      <w:r w:rsidR="00D220E1">
        <w:t xml:space="preserve">может </w:t>
      </w:r>
      <w:r>
        <w:t>прив</w:t>
      </w:r>
      <w:r w:rsidR="006000B5">
        <w:t>е</w:t>
      </w:r>
      <w:r w:rsidR="00D220E1">
        <w:t>сти</w:t>
      </w:r>
      <w:r>
        <w:t xml:space="preserve"> к экономии расходов областного бюджета на аренду помещений оценочно в общей сумме 16 874,2 тыс. руб. в год</w:t>
      </w:r>
      <w:r w:rsidR="005537EA">
        <w:t>.</w:t>
      </w:r>
    </w:p>
    <w:p w:rsidR="00970521" w:rsidRDefault="00970521" w:rsidP="004B7A4D"/>
    <w:p w:rsidR="00970521" w:rsidRPr="00EE2A97" w:rsidRDefault="00970521" w:rsidP="00AA66FA">
      <w:pPr>
        <w:ind w:firstLine="0"/>
        <w:jc w:val="center"/>
        <w:rPr>
          <w:i/>
        </w:rPr>
      </w:pPr>
      <w:r w:rsidRPr="00EE2A97">
        <w:rPr>
          <w:i/>
        </w:rPr>
        <w:t>Статья 22</w:t>
      </w:r>
      <w:r w:rsidR="003B1147" w:rsidRPr="00EE2A97">
        <w:rPr>
          <w:i/>
        </w:rPr>
        <w:t xml:space="preserve">5 </w:t>
      </w:r>
      <w:r w:rsidRPr="00EE2A97">
        <w:rPr>
          <w:i/>
        </w:rPr>
        <w:t>«Услуги по содержани</w:t>
      </w:r>
      <w:r w:rsidR="00EE2A97" w:rsidRPr="00EE2A97">
        <w:rPr>
          <w:i/>
        </w:rPr>
        <w:t>ю</w:t>
      </w:r>
      <w:r w:rsidRPr="00EE2A97">
        <w:rPr>
          <w:i/>
        </w:rPr>
        <w:t xml:space="preserve"> имущества»</w:t>
      </w:r>
    </w:p>
    <w:p w:rsidR="00970521" w:rsidRPr="00EE2A97" w:rsidRDefault="00970521" w:rsidP="004B7A4D">
      <w:r w:rsidRPr="00EE2A97">
        <w:t xml:space="preserve">Информация об основных направлениях расходов </w:t>
      </w:r>
      <w:r w:rsidR="006000B5" w:rsidRPr="00EE2A97">
        <w:t>(по начислению)</w:t>
      </w:r>
      <w:r w:rsidRPr="00EE2A97">
        <w:t xml:space="preserve"> представлена в таблице.</w:t>
      </w:r>
    </w:p>
    <w:p w:rsidR="00970521" w:rsidRPr="00EE2A97" w:rsidRDefault="00970521" w:rsidP="00AA66FA">
      <w:pPr>
        <w:ind w:left="7787"/>
      </w:pPr>
      <w:r w:rsidRPr="00EE2A97">
        <w:t>тыс. руб.</w:t>
      </w:r>
    </w:p>
    <w:tbl>
      <w:tblPr>
        <w:tblW w:w="0" w:type="auto"/>
        <w:jc w:val="center"/>
        <w:tblInd w:w="-12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tblPr>
      <w:tblGrid>
        <w:gridCol w:w="6429"/>
        <w:gridCol w:w="1271"/>
        <w:gridCol w:w="1713"/>
      </w:tblGrid>
      <w:tr w:rsidR="00970521" w:rsidRPr="00EE2A97" w:rsidTr="00AA66FA">
        <w:trPr>
          <w:trHeight w:val="48"/>
          <w:jc w:val="center"/>
        </w:trPr>
        <w:tc>
          <w:tcPr>
            <w:tcW w:w="6429" w:type="dxa"/>
            <w:tcBorders>
              <w:top w:val="double" w:sz="4" w:space="0" w:color="auto"/>
              <w:bottom w:val="double" w:sz="4" w:space="0" w:color="auto"/>
            </w:tcBorders>
            <w:vAlign w:val="center"/>
          </w:tcPr>
          <w:p w:rsidR="00970521" w:rsidRPr="00EE2A97" w:rsidRDefault="00970521" w:rsidP="00AA66FA">
            <w:pPr>
              <w:ind w:firstLine="0"/>
              <w:jc w:val="center"/>
              <w:rPr>
                <w:b/>
                <w:sz w:val="20"/>
                <w:szCs w:val="20"/>
              </w:rPr>
            </w:pPr>
            <w:r w:rsidRPr="00EE2A97">
              <w:rPr>
                <w:b/>
                <w:sz w:val="20"/>
                <w:szCs w:val="20"/>
              </w:rPr>
              <w:t>Направление расходов</w:t>
            </w:r>
          </w:p>
        </w:tc>
        <w:tc>
          <w:tcPr>
            <w:tcW w:w="1271" w:type="dxa"/>
            <w:tcBorders>
              <w:top w:val="double" w:sz="4" w:space="0" w:color="auto"/>
              <w:bottom w:val="double" w:sz="4" w:space="0" w:color="auto"/>
            </w:tcBorders>
            <w:vAlign w:val="center"/>
          </w:tcPr>
          <w:p w:rsidR="00970521" w:rsidRPr="00EE2A97" w:rsidRDefault="00970521" w:rsidP="00AA66FA">
            <w:pPr>
              <w:ind w:firstLine="0"/>
              <w:jc w:val="center"/>
              <w:rPr>
                <w:b/>
                <w:sz w:val="20"/>
                <w:szCs w:val="20"/>
              </w:rPr>
            </w:pPr>
            <w:r w:rsidRPr="00EE2A97">
              <w:rPr>
                <w:b/>
                <w:sz w:val="20"/>
                <w:szCs w:val="20"/>
              </w:rPr>
              <w:t>2015 год</w:t>
            </w:r>
          </w:p>
        </w:tc>
        <w:tc>
          <w:tcPr>
            <w:tcW w:w="1713" w:type="dxa"/>
            <w:tcBorders>
              <w:top w:val="double" w:sz="4" w:space="0" w:color="auto"/>
              <w:bottom w:val="double" w:sz="4" w:space="0" w:color="auto"/>
            </w:tcBorders>
            <w:vAlign w:val="center"/>
          </w:tcPr>
          <w:p w:rsidR="00970521" w:rsidRPr="00EE2A97" w:rsidRDefault="006000B5" w:rsidP="00AA66FA">
            <w:pPr>
              <w:ind w:firstLine="0"/>
              <w:jc w:val="center"/>
              <w:rPr>
                <w:b/>
                <w:sz w:val="20"/>
                <w:szCs w:val="20"/>
              </w:rPr>
            </w:pPr>
            <w:r w:rsidRPr="00EE2A97">
              <w:rPr>
                <w:b/>
                <w:sz w:val="20"/>
                <w:szCs w:val="20"/>
              </w:rPr>
              <w:t xml:space="preserve">1 кв. </w:t>
            </w:r>
            <w:r w:rsidR="00970521" w:rsidRPr="00EE2A97">
              <w:rPr>
                <w:b/>
                <w:sz w:val="20"/>
                <w:szCs w:val="20"/>
              </w:rPr>
              <w:t>2016 год</w:t>
            </w:r>
          </w:p>
        </w:tc>
      </w:tr>
      <w:tr w:rsidR="00970521" w:rsidRPr="00EE2A97" w:rsidTr="00AA66FA">
        <w:trPr>
          <w:trHeight w:val="48"/>
          <w:jc w:val="center"/>
        </w:trPr>
        <w:tc>
          <w:tcPr>
            <w:tcW w:w="6429" w:type="dxa"/>
            <w:tcBorders>
              <w:top w:val="double" w:sz="4" w:space="0" w:color="auto"/>
            </w:tcBorders>
            <w:vAlign w:val="center"/>
          </w:tcPr>
          <w:p w:rsidR="00970521" w:rsidRPr="00EE2A97" w:rsidRDefault="00970521" w:rsidP="00AA66FA">
            <w:pPr>
              <w:ind w:firstLine="0"/>
              <w:rPr>
                <w:sz w:val="20"/>
                <w:szCs w:val="20"/>
              </w:rPr>
            </w:pPr>
            <w:r w:rsidRPr="00EE2A97">
              <w:rPr>
                <w:sz w:val="20"/>
                <w:szCs w:val="20"/>
              </w:rPr>
              <w:t xml:space="preserve">Ремонт помещений </w:t>
            </w:r>
            <w:proofErr w:type="spellStart"/>
            <w:r w:rsidR="00B0605E" w:rsidRPr="00EE2A97">
              <w:rPr>
                <w:sz w:val="20"/>
                <w:szCs w:val="20"/>
              </w:rPr>
              <w:t>Хоздирекции</w:t>
            </w:r>
            <w:proofErr w:type="spellEnd"/>
          </w:p>
        </w:tc>
        <w:tc>
          <w:tcPr>
            <w:tcW w:w="1271" w:type="dxa"/>
            <w:tcBorders>
              <w:top w:val="double" w:sz="4" w:space="0" w:color="auto"/>
            </w:tcBorders>
            <w:vAlign w:val="center"/>
          </w:tcPr>
          <w:p w:rsidR="00970521" w:rsidRPr="00EE2A97" w:rsidRDefault="00970521" w:rsidP="00AA66FA">
            <w:pPr>
              <w:ind w:firstLine="0"/>
              <w:jc w:val="right"/>
              <w:rPr>
                <w:sz w:val="20"/>
                <w:szCs w:val="20"/>
              </w:rPr>
            </w:pPr>
            <w:r w:rsidRPr="00EE2A97">
              <w:rPr>
                <w:sz w:val="20"/>
                <w:szCs w:val="20"/>
              </w:rPr>
              <w:t>941,0</w:t>
            </w:r>
          </w:p>
        </w:tc>
        <w:tc>
          <w:tcPr>
            <w:tcW w:w="1713" w:type="dxa"/>
            <w:tcBorders>
              <w:top w:val="double" w:sz="4" w:space="0" w:color="auto"/>
            </w:tcBorders>
            <w:vAlign w:val="center"/>
          </w:tcPr>
          <w:p w:rsidR="00970521" w:rsidRPr="00EE2A97" w:rsidRDefault="00EE2A97" w:rsidP="00AA66FA">
            <w:pPr>
              <w:ind w:firstLine="0"/>
              <w:jc w:val="right"/>
              <w:rPr>
                <w:sz w:val="20"/>
                <w:szCs w:val="20"/>
              </w:rPr>
            </w:pPr>
            <w:r w:rsidRPr="00EE2A97">
              <w:rPr>
                <w:sz w:val="20"/>
                <w:szCs w:val="20"/>
              </w:rPr>
              <w:t>-</w:t>
            </w:r>
          </w:p>
        </w:tc>
      </w:tr>
      <w:tr w:rsidR="00970521" w:rsidRPr="00EE2A97" w:rsidTr="00AA66FA">
        <w:trPr>
          <w:trHeight w:val="48"/>
          <w:jc w:val="center"/>
        </w:trPr>
        <w:tc>
          <w:tcPr>
            <w:tcW w:w="6429" w:type="dxa"/>
            <w:vAlign w:val="center"/>
          </w:tcPr>
          <w:p w:rsidR="00970521" w:rsidRPr="00EE2A97" w:rsidRDefault="00970521" w:rsidP="00AA66FA">
            <w:pPr>
              <w:ind w:firstLine="0"/>
              <w:rPr>
                <w:sz w:val="20"/>
                <w:szCs w:val="20"/>
              </w:rPr>
            </w:pPr>
            <w:r w:rsidRPr="00EE2A97">
              <w:rPr>
                <w:sz w:val="20"/>
                <w:szCs w:val="20"/>
              </w:rPr>
              <w:t>Ремонт помещений органов власти</w:t>
            </w:r>
          </w:p>
        </w:tc>
        <w:tc>
          <w:tcPr>
            <w:tcW w:w="1271" w:type="dxa"/>
            <w:vAlign w:val="center"/>
          </w:tcPr>
          <w:p w:rsidR="00970521" w:rsidRPr="00EE2A97" w:rsidRDefault="00970521" w:rsidP="00AA66FA">
            <w:pPr>
              <w:ind w:firstLine="0"/>
              <w:jc w:val="right"/>
              <w:rPr>
                <w:sz w:val="20"/>
                <w:szCs w:val="20"/>
              </w:rPr>
            </w:pPr>
            <w:r w:rsidRPr="00EE2A97">
              <w:rPr>
                <w:sz w:val="20"/>
                <w:szCs w:val="20"/>
              </w:rPr>
              <w:t>1 631,4</w:t>
            </w:r>
          </w:p>
        </w:tc>
        <w:tc>
          <w:tcPr>
            <w:tcW w:w="1713" w:type="dxa"/>
            <w:vAlign w:val="center"/>
          </w:tcPr>
          <w:p w:rsidR="00970521" w:rsidRPr="00EE2A97" w:rsidRDefault="00EE2A97" w:rsidP="00AA66FA">
            <w:pPr>
              <w:ind w:firstLine="0"/>
              <w:jc w:val="right"/>
              <w:rPr>
                <w:sz w:val="20"/>
                <w:szCs w:val="20"/>
              </w:rPr>
            </w:pPr>
            <w:r w:rsidRPr="00EE2A97">
              <w:rPr>
                <w:sz w:val="20"/>
                <w:szCs w:val="20"/>
              </w:rPr>
              <w:t>-</w:t>
            </w:r>
          </w:p>
        </w:tc>
      </w:tr>
      <w:tr w:rsidR="00970521" w:rsidRPr="00EE2A97" w:rsidTr="00AA66FA">
        <w:trPr>
          <w:trHeight w:val="48"/>
          <w:jc w:val="center"/>
        </w:trPr>
        <w:tc>
          <w:tcPr>
            <w:tcW w:w="6429" w:type="dxa"/>
            <w:vAlign w:val="center"/>
          </w:tcPr>
          <w:p w:rsidR="00970521" w:rsidRPr="00EE2A97" w:rsidRDefault="00970521" w:rsidP="00AA66FA">
            <w:pPr>
              <w:ind w:firstLine="0"/>
              <w:rPr>
                <w:sz w:val="20"/>
                <w:szCs w:val="20"/>
              </w:rPr>
            </w:pPr>
            <w:r w:rsidRPr="00EE2A97">
              <w:rPr>
                <w:sz w:val="20"/>
                <w:szCs w:val="20"/>
              </w:rPr>
              <w:t>Очистка кровли от наледи, уборка снега</w:t>
            </w:r>
          </w:p>
        </w:tc>
        <w:tc>
          <w:tcPr>
            <w:tcW w:w="1271" w:type="dxa"/>
            <w:vAlign w:val="center"/>
          </w:tcPr>
          <w:p w:rsidR="00970521" w:rsidRPr="00EE2A97" w:rsidRDefault="00970521" w:rsidP="00AA66FA">
            <w:pPr>
              <w:ind w:firstLine="0"/>
              <w:jc w:val="right"/>
              <w:rPr>
                <w:sz w:val="20"/>
                <w:szCs w:val="20"/>
              </w:rPr>
            </w:pPr>
            <w:r w:rsidRPr="00EE2A97">
              <w:rPr>
                <w:sz w:val="20"/>
                <w:szCs w:val="20"/>
              </w:rPr>
              <w:t>292,0</w:t>
            </w:r>
          </w:p>
        </w:tc>
        <w:tc>
          <w:tcPr>
            <w:tcW w:w="1713" w:type="dxa"/>
            <w:vAlign w:val="center"/>
          </w:tcPr>
          <w:p w:rsidR="00970521" w:rsidRPr="00EE2A97" w:rsidRDefault="00970521" w:rsidP="00AA66FA">
            <w:pPr>
              <w:ind w:firstLine="0"/>
              <w:jc w:val="right"/>
              <w:rPr>
                <w:sz w:val="20"/>
                <w:szCs w:val="20"/>
              </w:rPr>
            </w:pPr>
            <w:r w:rsidRPr="00EE2A97">
              <w:rPr>
                <w:sz w:val="20"/>
                <w:szCs w:val="20"/>
              </w:rPr>
              <w:t>181,8</w:t>
            </w:r>
          </w:p>
        </w:tc>
      </w:tr>
      <w:tr w:rsidR="00970521" w:rsidRPr="00EE2A97" w:rsidTr="00AA66FA">
        <w:trPr>
          <w:trHeight w:val="48"/>
          <w:jc w:val="center"/>
        </w:trPr>
        <w:tc>
          <w:tcPr>
            <w:tcW w:w="6429" w:type="dxa"/>
            <w:vAlign w:val="center"/>
          </w:tcPr>
          <w:p w:rsidR="00970521" w:rsidRPr="00EE2A97" w:rsidRDefault="00970521" w:rsidP="00AA66FA">
            <w:pPr>
              <w:ind w:firstLine="0"/>
              <w:rPr>
                <w:sz w:val="20"/>
                <w:szCs w:val="20"/>
              </w:rPr>
            </w:pPr>
            <w:r w:rsidRPr="00EE2A97">
              <w:rPr>
                <w:sz w:val="20"/>
                <w:szCs w:val="20"/>
              </w:rPr>
              <w:t>Вывоз и утилизация твердых бытовых отходов</w:t>
            </w:r>
          </w:p>
        </w:tc>
        <w:tc>
          <w:tcPr>
            <w:tcW w:w="1271" w:type="dxa"/>
            <w:vAlign w:val="center"/>
          </w:tcPr>
          <w:p w:rsidR="00970521" w:rsidRPr="00EE2A97" w:rsidRDefault="00970521" w:rsidP="00AA66FA">
            <w:pPr>
              <w:ind w:firstLine="0"/>
              <w:jc w:val="right"/>
              <w:rPr>
                <w:sz w:val="20"/>
                <w:szCs w:val="20"/>
              </w:rPr>
            </w:pPr>
            <w:r w:rsidRPr="00EE2A97">
              <w:rPr>
                <w:sz w:val="20"/>
                <w:szCs w:val="20"/>
              </w:rPr>
              <w:t>696,7</w:t>
            </w:r>
          </w:p>
        </w:tc>
        <w:tc>
          <w:tcPr>
            <w:tcW w:w="1713" w:type="dxa"/>
            <w:vAlign w:val="center"/>
          </w:tcPr>
          <w:p w:rsidR="00970521" w:rsidRPr="00EE2A97" w:rsidRDefault="00970521" w:rsidP="00AA66FA">
            <w:pPr>
              <w:ind w:firstLine="0"/>
              <w:jc w:val="right"/>
              <w:rPr>
                <w:sz w:val="20"/>
                <w:szCs w:val="20"/>
              </w:rPr>
            </w:pPr>
            <w:r w:rsidRPr="00EE2A97">
              <w:rPr>
                <w:sz w:val="20"/>
                <w:szCs w:val="20"/>
              </w:rPr>
              <w:t>122,1</w:t>
            </w:r>
          </w:p>
        </w:tc>
      </w:tr>
      <w:tr w:rsidR="00970521" w:rsidRPr="00EE2A97" w:rsidTr="00AA66FA">
        <w:trPr>
          <w:trHeight w:val="48"/>
          <w:jc w:val="center"/>
        </w:trPr>
        <w:tc>
          <w:tcPr>
            <w:tcW w:w="6429" w:type="dxa"/>
            <w:vAlign w:val="center"/>
          </w:tcPr>
          <w:p w:rsidR="00970521" w:rsidRPr="00EE2A97" w:rsidRDefault="00970521" w:rsidP="00AA66FA">
            <w:pPr>
              <w:ind w:firstLine="0"/>
              <w:rPr>
                <w:sz w:val="20"/>
                <w:szCs w:val="20"/>
              </w:rPr>
            </w:pPr>
            <w:r w:rsidRPr="00EE2A97">
              <w:rPr>
                <w:sz w:val="20"/>
                <w:szCs w:val="20"/>
              </w:rPr>
              <w:t>Техническое обслуживание, ремонт приборов учета (охраны)</w:t>
            </w:r>
          </w:p>
        </w:tc>
        <w:tc>
          <w:tcPr>
            <w:tcW w:w="1271" w:type="dxa"/>
            <w:vAlign w:val="center"/>
          </w:tcPr>
          <w:p w:rsidR="00970521" w:rsidRPr="00EE2A97" w:rsidRDefault="00970521" w:rsidP="00AA66FA">
            <w:pPr>
              <w:ind w:firstLine="0"/>
              <w:jc w:val="right"/>
              <w:rPr>
                <w:sz w:val="20"/>
                <w:szCs w:val="20"/>
              </w:rPr>
            </w:pPr>
            <w:r w:rsidRPr="00EE2A97">
              <w:rPr>
                <w:sz w:val="20"/>
                <w:szCs w:val="20"/>
              </w:rPr>
              <w:t>1 252,6</w:t>
            </w:r>
          </w:p>
        </w:tc>
        <w:tc>
          <w:tcPr>
            <w:tcW w:w="1713" w:type="dxa"/>
            <w:vAlign w:val="center"/>
          </w:tcPr>
          <w:p w:rsidR="00970521" w:rsidRPr="00EE2A97" w:rsidRDefault="00970521" w:rsidP="00AA66FA">
            <w:pPr>
              <w:ind w:firstLine="0"/>
              <w:jc w:val="right"/>
              <w:rPr>
                <w:sz w:val="20"/>
                <w:szCs w:val="20"/>
              </w:rPr>
            </w:pPr>
            <w:r w:rsidRPr="00EE2A97">
              <w:rPr>
                <w:sz w:val="20"/>
                <w:szCs w:val="20"/>
              </w:rPr>
              <w:t>269,4</w:t>
            </w:r>
          </w:p>
        </w:tc>
      </w:tr>
      <w:tr w:rsidR="00970521" w:rsidRPr="00EE2A97" w:rsidTr="00AA66FA">
        <w:trPr>
          <w:trHeight w:val="48"/>
          <w:jc w:val="center"/>
        </w:trPr>
        <w:tc>
          <w:tcPr>
            <w:tcW w:w="6429" w:type="dxa"/>
            <w:vAlign w:val="center"/>
          </w:tcPr>
          <w:p w:rsidR="00970521" w:rsidRPr="00EE2A97" w:rsidRDefault="00970521" w:rsidP="00AA66FA">
            <w:pPr>
              <w:ind w:firstLine="0"/>
              <w:rPr>
                <w:b/>
                <w:sz w:val="20"/>
                <w:szCs w:val="20"/>
              </w:rPr>
            </w:pPr>
            <w:r w:rsidRPr="00EE2A97">
              <w:rPr>
                <w:b/>
                <w:sz w:val="20"/>
                <w:szCs w:val="20"/>
              </w:rPr>
              <w:t>ИТОГО:</w:t>
            </w:r>
          </w:p>
        </w:tc>
        <w:tc>
          <w:tcPr>
            <w:tcW w:w="1271" w:type="dxa"/>
            <w:vAlign w:val="center"/>
          </w:tcPr>
          <w:p w:rsidR="00970521" w:rsidRPr="00EE2A97" w:rsidRDefault="00970521" w:rsidP="00AA66FA">
            <w:pPr>
              <w:ind w:firstLine="0"/>
              <w:jc w:val="right"/>
              <w:rPr>
                <w:b/>
                <w:sz w:val="20"/>
                <w:szCs w:val="20"/>
              </w:rPr>
            </w:pPr>
            <w:r w:rsidRPr="00EE2A97">
              <w:rPr>
                <w:b/>
                <w:sz w:val="20"/>
                <w:szCs w:val="20"/>
              </w:rPr>
              <w:t>4 813,7</w:t>
            </w:r>
          </w:p>
        </w:tc>
        <w:tc>
          <w:tcPr>
            <w:tcW w:w="1713" w:type="dxa"/>
            <w:vAlign w:val="center"/>
          </w:tcPr>
          <w:p w:rsidR="00970521" w:rsidRPr="00EE2A97" w:rsidRDefault="00970521" w:rsidP="00AA66FA">
            <w:pPr>
              <w:ind w:firstLine="0"/>
              <w:jc w:val="right"/>
              <w:rPr>
                <w:b/>
                <w:sz w:val="20"/>
                <w:szCs w:val="20"/>
              </w:rPr>
            </w:pPr>
            <w:r w:rsidRPr="00EE2A97">
              <w:rPr>
                <w:b/>
                <w:sz w:val="20"/>
                <w:szCs w:val="20"/>
              </w:rPr>
              <w:t>573,3</w:t>
            </w:r>
          </w:p>
        </w:tc>
      </w:tr>
    </w:tbl>
    <w:p w:rsidR="00970521" w:rsidRDefault="00B0605E" w:rsidP="004B7A4D">
      <w:r w:rsidRPr="00EE2A97">
        <w:t>В ходе проверки осуществлён в</w:t>
      </w:r>
      <w:r w:rsidR="00970521" w:rsidRPr="00EE2A97">
        <w:t>изуальн</w:t>
      </w:r>
      <w:r w:rsidRPr="00EE2A97">
        <w:t>ый</w:t>
      </w:r>
      <w:r w:rsidR="00970521" w:rsidRPr="00EE2A97">
        <w:t xml:space="preserve"> осмотр </w:t>
      </w:r>
      <w:r w:rsidRPr="00EE2A97">
        <w:t xml:space="preserve">отремонтированных </w:t>
      </w:r>
      <w:r w:rsidR="00970521" w:rsidRPr="00EE2A97">
        <w:t xml:space="preserve">помещений </w:t>
      </w:r>
      <w:proofErr w:type="spellStart"/>
      <w:r w:rsidRPr="00EE2A97">
        <w:t>Хоздирекции</w:t>
      </w:r>
      <w:proofErr w:type="spellEnd"/>
      <w:r w:rsidRPr="00EE2A97">
        <w:t>.</w:t>
      </w:r>
      <w:r w:rsidR="00970521" w:rsidRPr="00EE2A97">
        <w:t xml:space="preserve"> Признаков завышения объёмов работ не установлено.</w:t>
      </w:r>
    </w:p>
    <w:p w:rsidR="006F44F7" w:rsidRDefault="006F44F7" w:rsidP="004B7A4D"/>
    <w:p w:rsidR="002F18EA" w:rsidRPr="00AA66FA" w:rsidRDefault="00873B5B" w:rsidP="00AA66FA">
      <w:pPr>
        <w:ind w:firstLine="0"/>
        <w:jc w:val="center"/>
        <w:rPr>
          <w:i/>
        </w:rPr>
      </w:pPr>
      <w:r w:rsidRPr="00AA66FA">
        <w:rPr>
          <w:i/>
        </w:rPr>
        <w:t>Статья 226 «</w:t>
      </w:r>
      <w:r w:rsidR="002F18EA" w:rsidRPr="00AA66FA">
        <w:rPr>
          <w:i/>
        </w:rPr>
        <w:t>Прочие услуги</w:t>
      </w:r>
      <w:r w:rsidRPr="00AA66FA">
        <w:rPr>
          <w:i/>
        </w:rPr>
        <w:t>»</w:t>
      </w:r>
    </w:p>
    <w:p w:rsidR="006B4CEF" w:rsidRDefault="002F18EA" w:rsidP="004B7A4D">
      <w:r>
        <w:t xml:space="preserve">Согласно данным бухгалтерского учета в 2015 году и в 1 квартале 2016 года </w:t>
      </w:r>
      <w:proofErr w:type="spellStart"/>
      <w:r w:rsidR="00EE2A97">
        <w:t>Хоздирекцией</w:t>
      </w:r>
      <w:proofErr w:type="spellEnd"/>
      <w:r w:rsidRPr="00DC4FE0">
        <w:t xml:space="preserve"> </w:t>
      </w:r>
      <w:r w:rsidR="006B4CEF">
        <w:t>получено</w:t>
      </w:r>
      <w:r w:rsidRPr="00DC4FE0">
        <w:t xml:space="preserve"> прочих услуг </w:t>
      </w:r>
      <w:r w:rsidR="006B4CEF">
        <w:t>на</w:t>
      </w:r>
      <w:r w:rsidRPr="00DC4FE0">
        <w:t xml:space="preserve"> 26 713,6 тыс. руб., в том числе в</w:t>
      </w:r>
      <w:r>
        <w:t xml:space="preserve"> 2015 году – </w:t>
      </w:r>
      <w:r w:rsidRPr="00123C2D">
        <w:t>20</w:t>
      </w:r>
      <w:r>
        <w:t> </w:t>
      </w:r>
      <w:r w:rsidRPr="00123C2D">
        <w:t>969</w:t>
      </w:r>
      <w:r>
        <w:t>,</w:t>
      </w:r>
      <w:r w:rsidRPr="00123C2D">
        <w:t>9</w:t>
      </w:r>
      <w:r>
        <w:t xml:space="preserve"> тыс. руб., в 1 квартале 2016 года – 5</w:t>
      </w:r>
      <w:r>
        <w:rPr>
          <w:lang w:val="en-US"/>
        </w:rPr>
        <w:t> </w:t>
      </w:r>
      <w:r>
        <w:t xml:space="preserve">743,7 тыс. рублей. По состоянию на 01.04.2016 </w:t>
      </w:r>
      <w:r w:rsidR="006B4CEF">
        <w:t>оплачено</w:t>
      </w:r>
      <w:r>
        <w:t xml:space="preserve"> 24 </w:t>
      </w:r>
      <w:r w:rsidRPr="00123C2D">
        <w:t>969</w:t>
      </w:r>
      <w:r>
        <w:t>,</w:t>
      </w:r>
      <w:r w:rsidRPr="00123C2D">
        <w:t>9</w:t>
      </w:r>
      <w:r>
        <w:t xml:space="preserve"> тыс. руб.,</w:t>
      </w:r>
      <w:r w:rsidRPr="00BD004C">
        <w:t xml:space="preserve"> </w:t>
      </w:r>
      <w:r>
        <w:t xml:space="preserve">кредиторская задолженность - 1 743,7 тыс. рублей. </w:t>
      </w:r>
    </w:p>
    <w:p w:rsidR="002F18EA" w:rsidRDefault="002F18EA" w:rsidP="004B7A4D">
      <w:r>
        <w:t xml:space="preserve">Основными </w:t>
      </w:r>
      <w:r w:rsidR="009B120A">
        <w:t xml:space="preserve">видом </w:t>
      </w:r>
      <w:r>
        <w:t>расход</w:t>
      </w:r>
      <w:r w:rsidR="009B120A">
        <w:t>ов по статье</w:t>
      </w:r>
      <w:r>
        <w:t xml:space="preserve"> являлись расходы на охрану государственного имущества</w:t>
      </w:r>
      <w:r w:rsidRPr="005F7F1D">
        <w:t xml:space="preserve"> </w:t>
      </w:r>
      <w:r w:rsidR="009B120A">
        <w:t>-</w:t>
      </w:r>
      <w:r>
        <w:t xml:space="preserve"> </w:t>
      </w:r>
      <w:r w:rsidRPr="00153417">
        <w:t>25</w:t>
      </w:r>
      <w:r>
        <w:t> </w:t>
      </w:r>
      <w:r w:rsidRPr="00153417">
        <w:t>265,1</w:t>
      </w:r>
      <w:r>
        <w:t xml:space="preserve"> тыс. руб., или 94,6% (</w:t>
      </w:r>
      <w:r w:rsidRPr="00BD004C">
        <w:t>26</w:t>
      </w:r>
      <w:r>
        <w:t> </w:t>
      </w:r>
      <w:r w:rsidRPr="00BD004C">
        <w:t>713,6</w:t>
      </w:r>
      <w:r>
        <w:t>), в том числе в 2015 году – 19 546,3 тыс. руб., в 1 квартале 2016 года – 5 718,8 тыс. руб</w:t>
      </w:r>
      <w:r w:rsidR="009B120A">
        <w:t>. (по начислению)</w:t>
      </w:r>
      <w:r>
        <w:t>.</w:t>
      </w:r>
    </w:p>
    <w:p w:rsidR="002F18EA" w:rsidRDefault="009B120A" w:rsidP="004B7A4D">
      <w:r>
        <w:t>Услуги по охране оказывали</w:t>
      </w:r>
      <w:r w:rsidR="002F18EA">
        <w:t xml:space="preserve"> </w:t>
      </w:r>
      <w:r>
        <w:t>ФГКУ УВО ГУ МВД России по Волгоградской области</w:t>
      </w:r>
      <w:r w:rsidR="002F18EA">
        <w:t xml:space="preserve">, ФГУП «Охрана» </w:t>
      </w:r>
      <w:r>
        <w:t xml:space="preserve">МВД России </w:t>
      </w:r>
      <w:r w:rsidR="002F18EA">
        <w:t>и частны</w:t>
      </w:r>
      <w:r>
        <w:t>е</w:t>
      </w:r>
      <w:r w:rsidR="002F18EA">
        <w:t xml:space="preserve"> охранны</w:t>
      </w:r>
      <w:r>
        <w:t>е</w:t>
      </w:r>
      <w:r w:rsidR="002F18EA">
        <w:t xml:space="preserve"> предприяти</w:t>
      </w:r>
      <w:r>
        <w:t>я. Охранялись</w:t>
      </w:r>
      <w:r w:rsidR="002F18EA">
        <w:t xml:space="preserve"> здани</w:t>
      </w:r>
      <w:r>
        <w:t>я</w:t>
      </w:r>
      <w:r w:rsidR="002F18EA">
        <w:t xml:space="preserve"> и </w:t>
      </w:r>
      <w:r w:rsidR="002F18EA" w:rsidRPr="00DC4FE0">
        <w:t>помещени</w:t>
      </w:r>
      <w:r>
        <w:t>я</w:t>
      </w:r>
      <w:r w:rsidR="002F18EA" w:rsidRPr="00DC4FE0">
        <w:t>, в которых располагаются органы власти и учреждения Волгоградской</w:t>
      </w:r>
      <w:r w:rsidR="002F18EA">
        <w:t xml:space="preserve"> области, ФГБУ «Управление по эксплуатации зданий высших органов власти» Управления делами Президента РФ (далее – Управление делами Президента РФ), а также имущество, входящее в состав казны Волгоградской области.</w:t>
      </w:r>
    </w:p>
    <w:p w:rsidR="006020F0" w:rsidRPr="00356548" w:rsidRDefault="006020F0" w:rsidP="004B7A4D">
      <w:r w:rsidRPr="00356548">
        <w:t xml:space="preserve">Расходы </w:t>
      </w:r>
      <w:proofErr w:type="spellStart"/>
      <w:r w:rsidR="00011AE7" w:rsidRPr="00356548">
        <w:t>Хоздире</w:t>
      </w:r>
      <w:r w:rsidR="002C6F71">
        <w:t>к</w:t>
      </w:r>
      <w:r w:rsidR="00011AE7" w:rsidRPr="00356548">
        <w:t>ции</w:t>
      </w:r>
      <w:proofErr w:type="spellEnd"/>
      <w:r w:rsidR="00011AE7" w:rsidRPr="00356548">
        <w:t xml:space="preserve"> </w:t>
      </w:r>
      <w:r w:rsidRPr="00356548">
        <w:t xml:space="preserve">на охрану помещений, </w:t>
      </w:r>
      <w:r w:rsidR="00FF4E10" w:rsidRPr="00356548">
        <w:t>переданных в безвозмездное пользование</w:t>
      </w:r>
      <w:r w:rsidRPr="00356548">
        <w:t xml:space="preserve"> </w:t>
      </w:r>
      <w:r w:rsidR="00356548" w:rsidRPr="00356548">
        <w:t xml:space="preserve">Управлению делами Президента РФ, с 01.01.2016 возмещаются </w:t>
      </w:r>
      <w:r w:rsidR="00356548">
        <w:t>последним также как</w:t>
      </w:r>
      <w:r w:rsidR="00356548" w:rsidRPr="00356548">
        <w:t xml:space="preserve"> расход</w:t>
      </w:r>
      <w:r w:rsidR="00356548">
        <w:t>ы</w:t>
      </w:r>
      <w:r w:rsidR="00356548" w:rsidRPr="00356548">
        <w:t xml:space="preserve"> на оплату коммунальных услуг</w:t>
      </w:r>
      <w:r w:rsidR="00FF4E10" w:rsidRPr="00356548">
        <w:t>.</w:t>
      </w:r>
      <w:r w:rsidRPr="00356548">
        <w:t xml:space="preserve"> </w:t>
      </w:r>
    </w:p>
    <w:p w:rsidR="002F18EA" w:rsidRPr="00A15605" w:rsidRDefault="00FF4E10" w:rsidP="004B7A4D">
      <w:proofErr w:type="spellStart"/>
      <w:r w:rsidRPr="00356548">
        <w:t>Хоздирекцией</w:t>
      </w:r>
      <w:proofErr w:type="spellEnd"/>
      <w:r w:rsidRPr="00356548">
        <w:t xml:space="preserve"> на основании</w:t>
      </w:r>
      <w:r w:rsidRPr="002671FD">
        <w:t xml:space="preserve"> распоряжений и приказов Учредителя, договоров безвозмездного хранения обеспечивалась </w:t>
      </w:r>
      <w:r w:rsidR="002F18EA" w:rsidRPr="002671FD">
        <w:t>охрана</w:t>
      </w:r>
      <w:r w:rsidR="002F18EA">
        <w:t xml:space="preserve"> </w:t>
      </w:r>
      <w:r w:rsidR="002F18EA" w:rsidRPr="00A15605">
        <w:t>имущества</w:t>
      </w:r>
      <w:r>
        <w:t xml:space="preserve"> и земли</w:t>
      </w:r>
      <w:r w:rsidR="002F18EA" w:rsidRPr="00A15605">
        <w:t>, входящ</w:t>
      </w:r>
      <w:r>
        <w:t>их</w:t>
      </w:r>
      <w:r w:rsidR="002F18EA" w:rsidRPr="00A15605">
        <w:t xml:space="preserve"> в состав казны Волгоградской</w:t>
      </w:r>
      <w:r>
        <w:t xml:space="preserve"> области,</w:t>
      </w:r>
      <w:r w:rsidRPr="00FF4E10">
        <w:t xml:space="preserve"> </w:t>
      </w:r>
      <w:r>
        <w:t xml:space="preserve">расположенных по </w:t>
      </w:r>
      <w:r w:rsidR="00DE0256">
        <w:t>9</w:t>
      </w:r>
      <w:r>
        <w:t xml:space="preserve"> адресам</w:t>
      </w:r>
      <w:r w:rsidR="00EE2A97">
        <w:t>,</w:t>
      </w:r>
      <w:r w:rsidR="00DE0256">
        <w:t xml:space="preserve"> и одного объекта, находящегося в безвозмездном пользовании учреждения от министерства обороны РФ (</w:t>
      </w:r>
      <w:r w:rsidR="00DE0256" w:rsidRPr="00DE0256">
        <w:rPr>
          <w:color w:val="000000"/>
        </w:rPr>
        <w:t>ул. Р</w:t>
      </w:r>
      <w:r w:rsidR="00DE0256">
        <w:rPr>
          <w:color w:val="000000"/>
        </w:rPr>
        <w:t>абоче</w:t>
      </w:r>
      <w:r w:rsidR="00DE0256" w:rsidRPr="00DE0256">
        <w:rPr>
          <w:color w:val="000000"/>
        </w:rPr>
        <w:t>-Крестьянская</w:t>
      </w:r>
      <w:r w:rsidR="00EE2A97">
        <w:rPr>
          <w:color w:val="000000"/>
        </w:rPr>
        <w:t>,</w:t>
      </w:r>
      <w:r w:rsidR="00DE0256" w:rsidRPr="00DE0256">
        <w:rPr>
          <w:color w:val="000000"/>
        </w:rPr>
        <w:t xml:space="preserve"> 1</w:t>
      </w:r>
      <w:r w:rsidR="00DE0256">
        <w:t>)</w:t>
      </w:r>
      <w:r>
        <w:t>.</w:t>
      </w:r>
      <w:r w:rsidR="00DE0256">
        <w:t xml:space="preserve"> Пять объектов включены в программу приватизации государственного имущества Волгоградской области на 2016 год.</w:t>
      </w:r>
      <w:r w:rsidR="002671FD">
        <w:t xml:space="preserve"> </w:t>
      </w:r>
    </w:p>
    <w:p w:rsidR="002F18EA" w:rsidRDefault="00FF4E10" w:rsidP="004B7A4D">
      <w:r>
        <w:t>В 2015 году и 1 кв. 2016 года</w:t>
      </w:r>
      <w:r w:rsidR="002F18EA" w:rsidRPr="00757C58">
        <w:t xml:space="preserve"> </w:t>
      </w:r>
      <w:r w:rsidR="002F18EA">
        <w:t>заключено 23 договора на услуги по охране имущества и земельных участков с частными охранными предприятиями</w:t>
      </w:r>
      <w:r w:rsidR="004A59CD">
        <w:t xml:space="preserve"> (далее – ЧОП)</w:t>
      </w:r>
      <w:r w:rsidR="002F18EA">
        <w:t xml:space="preserve"> на общую сумму 2 353,2 тыс. рублей.</w:t>
      </w:r>
      <w:r w:rsidR="002F18EA" w:rsidRPr="00757C58">
        <w:t xml:space="preserve"> </w:t>
      </w:r>
      <w:r w:rsidR="002F18EA">
        <w:t xml:space="preserve">Охрана осуществлялась посредством </w:t>
      </w:r>
      <w:r w:rsidR="002F18EA" w:rsidRPr="00DC4FE0">
        <w:t>тревожной сигнализации, физической постовой и патрульной охраны. Выбор способа</w:t>
      </w:r>
      <w:r w:rsidR="002F18EA">
        <w:t xml:space="preserve"> охраны </w:t>
      </w:r>
      <w:r w:rsidR="002671FD">
        <w:t xml:space="preserve">производился </w:t>
      </w:r>
      <w:proofErr w:type="spellStart"/>
      <w:r w:rsidR="002671FD">
        <w:t>Хоздирекцией</w:t>
      </w:r>
      <w:proofErr w:type="spellEnd"/>
      <w:r w:rsidR="002671FD">
        <w:t>.</w:t>
      </w:r>
    </w:p>
    <w:p w:rsidR="002F18EA" w:rsidRPr="00AA66FA" w:rsidRDefault="002671FD" w:rsidP="00AA66FA">
      <w:r>
        <w:t>Выборочным</w:t>
      </w:r>
      <w:r w:rsidR="002F18EA">
        <w:t xml:space="preserve"> визуальны</w:t>
      </w:r>
      <w:r>
        <w:t>м</w:t>
      </w:r>
      <w:r w:rsidR="002F18EA">
        <w:t xml:space="preserve"> осмотр</w:t>
      </w:r>
      <w:r>
        <w:t>ом</w:t>
      </w:r>
      <w:r w:rsidR="002F18EA">
        <w:t xml:space="preserve"> имущества и земельных участков на предмет </w:t>
      </w:r>
      <w:r w:rsidR="002F18EA" w:rsidRPr="00AA66FA">
        <w:t xml:space="preserve">соблюдения условий, предусмотренных договорами охраны, </w:t>
      </w:r>
      <w:r w:rsidRPr="00AA66FA">
        <w:t>и</w:t>
      </w:r>
      <w:r w:rsidR="002F18EA" w:rsidRPr="00AA66FA">
        <w:t xml:space="preserve"> на предмет целесообразности охраны </w:t>
      </w:r>
      <w:r w:rsidRPr="00AA66FA">
        <w:t>у</w:t>
      </w:r>
      <w:r w:rsidR="002F18EA" w:rsidRPr="00AA66FA">
        <w:t>становлено следующее.</w:t>
      </w:r>
    </w:p>
    <w:p w:rsidR="002671FD" w:rsidRPr="00AA66FA" w:rsidRDefault="002671FD" w:rsidP="00AA66FA">
      <w:pPr>
        <w:pStyle w:val="3"/>
        <w:spacing w:after="0"/>
        <w:ind w:left="0"/>
        <w:rPr>
          <w:sz w:val="24"/>
          <w:szCs w:val="24"/>
        </w:rPr>
      </w:pPr>
      <w:proofErr w:type="gramStart"/>
      <w:r w:rsidRPr="00AA66FA">
        <w:rPr>
          <w:sz w:val="24"/>
          <w:szCs w:val="24"/>
        </w:rPr>
        <w:t>Терри</w:t>
      </w:r>
      <w:r w:rsidR="00AA66FA">
        <w:rPr>
          <w:sz w:val="24"/>
          <w:szCs w:val="24"/>
        </w:rPr>
        <w:t xml:space="preserve">тория военных городков № 59, 60 </w:t>
      </w:r>
      <w:r w:rsidRPr="00AA66FA">
        <w:rPr>
          <w:sz w:val="24"/>
          <w:szCs w:val="24"/>
        </w:rPr>
        <w:t>(пр.</w:t>
      </w:r>
      <w:proofErr w:type="gramEnd"/>
      <w:r w:rsidRPr="00AA66FA">
        <w:rPr>
          <w:sz w:val="24"/>
          <w:szCs w:val="24"/>
        </w:rPr>
        <w:t xml:space="preserve"> </w:t>
      </w:r>
      <w:proofErr w:type="gramStart"/>
      <w:r w:rsidRPr="00AA66FA">
        <w:rPr>
          <w:sz w:val="24"/>
          <w:szCs w:val="24"/>
        </w:rPr>
        <w:t xml:space="preserve">Жукова, 102) и № 68, 113 (пос. </w:t>
      </w:r>
      <w:proofErr w:type="spellStart"/>
      <w:r w:rsidRPr="00AA66FA">
        <w:rPr>
          <w:sz w:val="24"/>
          <w:szCs w:val="24"/>
        </w:rPr>
        <w:t>Латошинка</w:t>
      </w:r>
      <w:proofErr w:type="spellEnd"/>
      <w:r w:rsidRPr="00AA66FA">
        <w:rPr>
          <w:sz w:val="24"/>
          <w:szCs w:val="24"/>
        </w:rPr>
        <w:t>) представляет собой обширные площади, как занятые строениями, так и свободные.</w:t>
      </w:r>
      <w:proofErr w:type="gramEnd"/>
      <w:r w:rsidRPr="00AA66FA">
        <w:rPr>
          <w:sz w:val="24"/>
          <w:szCs w:val="24"/>
        </w:rPr>
        <w:t xml:space="preserve"> На территории расположены одно и двух этажные здания и строения, подземные сооружения в разной степени </w:t>
      </w:r>
      <w:proofErr w:type="spellStart"/>
      <w:r w:rsidRPr="00AA66FA">
        <w:rPr>
          <w:sz w:val="24"/>
          <w:szCs w:val="24"/>
        </w:rPr>
        <w:t>разрушенности</w:t>
      </w:r>
      <w:proofErr w:type="spellEnd"/>
      <w:r w:rsidRPr="00AA66FA">
        <w:rPr>
          <w:sz w:val="24"/>
          <w:szCs w:val="24"/>
        </w:rPr>
        <w:t xml:space="preserve"> - окна разбиты, двери и ворота отсутствуют, крыши и перекрытия разрушены. Дороги и дорожки с бетонным, асфальтовым и гравийным покрытием заросли травой, кустарниками и деревьями. По территории и в помещениях разбросаны предметы мебели, иного имущества</w:t>
      </w:r>
      <w:r w:rsidR="00B03019">
        <w:rPr>
          <w:sz w:val="24"/>
          <w:szCs w:val="24"/>
        </w:rPr>
        <w:t xml:space="preserve"> (см. фото)</w:t>
      </w:r>
      <w:r w:rsidRPr="00AA66FA">
        <w:rPr>
          <w:sz w:val="24"/>
          <w:szCs w:val="24"/>
        </w:rPr>
        <w:t>.</w:t>
      </w:r>
    </w:p>
    <w:p w:rsidR="00B03019" w:rsidRPr="00AA66FA" w:rsidRDefault="00B03019" w:rsidP="00AA66FA">
      <w:pPr>
        <w:pStyle w:val="3"/>
        <w:spacing w:after="0"/>
        <w:ind w:left="284"/>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59"/>
      </w:tblGrid>
      <w:tr w:rsidR="00711553" w:rsidTr="00711553">
        <w:tc>
          <w:tcPr>
            <w:tcW w:w="9206" w:type="dxa"/>
            <w:gridSpan w:val="2"/>
          </w:tcPr>
          <w:p w:rsidR="00711553" w:rsidRPr="00EE2A97" w:rsidRDefault="00711553" w:rsidP="00AA66FA">
            <w:pPr>
              <w:pStyle w:val="3"/>
              <w:ind w:left="0" w:firstLine="0"/>
              <w:jc w:val="center"/>
              <w:rPr>
                <w:sz w:val="24"/>
                <w:szCs w:val="24"/>
                <w:u w:val="single"/>
              </w:rPr>
            </w:pPr>
            <w:r w:rsidRPr="00EE2A97">
              <w:rPr>
                <w:sz w:val="24"/>
                <w:szCs w:val="24"/>
                <w:u w:val="single"/>
              </w:rPr>
              <w:t>Военные городки № 59,60</w:t>
            </w:r>
          </w:p>
        </w:tc>
      </w:tr>
      <w:tr w:rsidR="00711553" w:rsidTr="00711553">
        <w:trPr>
          <w:trHeight w:val="2514"/>
        </w:trPr>
        <w:tc>
          <w:tcPr>
            <w:tcW w:w="4786" w:type="dxa"/>
          </w:tcPr>
          <w:p w:rsidR="00711553" w:rsidRDefault="00711553" w:rsidP="002C6F71">
            <w:pPr>
              <w:pStyle w:val="3"/>
              <w:ind w:firstLine="1"/>
            </w:pPr>
            <w:r w:rsidRPr="00414BB8">
              <w:rPr>
                <w:noProof/>
              </w:rPr>
              <w:drawing>
                <wp:anchor distT="0" distB="0" distL="114300" distR="114300" simplePos="0" relativeHeight="251693056" behindDoc="0" locked="0" layoutInCell="1" allowOverlap="1">
                  <wp:simplePos x="0" y="0"/>
                  <wp:positionH relativeFrom="column">
                    <wp:posOffset>193675</wp:posOffset>
                  </wp:positionH>
                  <wp:positionV relativeFrom="paragraph">
                    <wp:posOffset>-635</wp:posOffset>
                  </wp:positionV>
                  <wp:extent cx="2869565" cy="2151380"/>
                  <wp:effectExtent l="19050" t="0" r="6985" b="0"/>
                  <wp:wrapSquare wrapText="bothSides"/>
                  <wp:docPr id="38" name="Рисунок 10" descr="IMG_0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G_0657"/>
                          <pic:cNvPicPr>
                            <a:picLocks noChangeAspect="1" noChangeArrowheads="1"/>
                          </pic:cNvPicPr>
                        </pic:nvPicPr>
                        <pic:blipFill>
                          <a:blip r:embed="rId10"/>
                          <a:srcRect/>
                          <a:stretch>
                            <a:fillRect/>
                          </a:stretch>
                        </pic:blipFill>
                        <pic:spPr bwMode="auto">
                          <a:xfrm>
                            <a:off x="0" y="0"/>
                            <a:ext cx="2869565" cy="2151380"/>
                          </a:xfrm>
                          <a:prstGeom prst="rect">
                            <a:avLst/>
                          </a:prstGeom>
                          <a:noFill/>
                        </pic:spPr>
                      </pic:pic>
                    </a:graphicData>
                  </a:graphic>
                </wp:anchor>
              </w:drawing>
            </w:r>
          </w:p>
        </w:tc>
        <w:tc>
          <w:tcPr>
            <w:tcW w:w="4420" w:type="dxa"/>
          </w:tcPr>
          <w:p w:rsidR="00711553" w:rsidRDefault="00711553" w:rsidP="002C6F71">
            <w:pPr>
              <w:pStyle w:val="3"/>
              <w:ind w:firstLine="34"/>
            </w:pPr>
            <w:r>
              <w:rPr>
                <w:noProof/>
              </w:rPr>
              <w:drawing>
                <wp:anchor distT="0" distB="0" distL="114300" distR="114300" simplePos="0" relativeHeight="251696128" behindDoc="0" locked="0" layoutInCell="1" allowOverlap="1">
                  <wp:simplePos x="0" y="0"/>
                  <wp:positionH relativeFrom="column">
                    <wp:posOffset>-12700</wp:posOffset>
                  </wp:positionH>
                  <wp:positionV relativeFrom="paragraph">
                    <wp:posOffset>-635</wp:posOffset>
                  </wp:positionV>
                  <wp:extent cx="2865755" cy="2151380"/>
                  <wp:effectExtent l="19050" t="0" r="0" b="0"/>
                  <wp:wrapSquare wrapText="bothSides"/>
                  <wp:docPr id="39" name="Рисунок 7" descr="IMG_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659"/>
                          <pic:cNvPicPr>
                            <a:picLocks noChangeAspect="1" noChangeArrowheads="1"/>
                          </pic:cNvPicPr>
                        </pic:nvPicPr>
                        <pic:blipFill>
                          <a:blip r:embed="rId11" cstate="print"/>
                          <a:srcRect/>
                          <a:stretch>
                            <a:fillRect/>
                          </a:stretch>
                        </pic:blipFill>
                        <pic:spPr bwMode="auto">
                          <a:xfrm>
                            <a:off x="0" y="0"/>
                            <a:ext cx="2865755" cy="2151380"/>
                          </a:xfrm>
                          <a:prstGeom prst="rect">
                            <a:avLst/>
                          </a:prstGeom>
                          <a:noFill/>
                          <a:ln w="9525">
                            <a:noFill/>
                            <a:miter lim="800000"/>
                            <a:headEnd/>
                            <a:tailEnd/>
                          </a:ln>
                        </pic:spPr>
                      </pic:pic>
                    </a:graphicData>
                  </a:graphic>
                </wp:anchor>
              </w:drawing>
            </w:r>
          </w:p>
        </w:tc>
      </w:tr>
      <w:tr w:rsidR="00711553" w:rsidTr="00711553">
        <w:tc>
          <w:tcPr>
            <w:tcW w:w="4786" w:type="dxa"/>
          </w:tcPr>
          <w:p w:rsidR="00711553" w:rsidRDefault="00711553" w:rsidP="00A60D5A">
            <w:pPr>
              <w:pStyle w:val="3"/>
              <w:ind w:left="0" w:firstLine="0"/>
            </w:pPr>
            <w:r w:rsidRPr="00414BB8">
              <w:rPr>
                <w:noProof/>
              </w:rPr>
              <w:drawing>
                <wp:anchor distT="0" distB="0" distL="114300" distR="114300" simplePos="0" relativeHeight="251695104" behindDoc="0" locked="0" layoutInCell="1" allowOverlap="1">
                  <wp:simplePos x="0" y="0"/>
                  <wp:positionH relativeFrom="column">
                    <wp:posOffset>202565</wp:posOffset>
                  </wp:positionH>
                  <wp:positionV relativeFrom="paragraph">
                    <wp:posOffset>-3810</wp:posOffset>
                  </wp:positionV>
                  <wp:extent cx="2553335" cy="1909445"/>
                  <wp:effectExtent l="19050" t="0" r="0" b="0"/>
                  <wp:wrapSquare wrapText="bothSides"/>
                  <wp:docPr id="40" name="Рисунок 11" descr="IMG_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0642"/>
                          <pic:cNvPicPr>
                            <a:picLocks noChangeAspect="1" noChangeArrowheads="1"/>
                          </pic:cNvPicPr>
                        </pic:nvPicPr>
                        <pic:blipFill>
                          <a:blip r:embed="rId12" cstate="print"/>
                          <a:srcRect/>
                          <a:stretch>
                            <a:fillRect/>
                          </a:stretch>
                        </pic:blipFill>
                        <pic:spPr bwMode="auto">
                          <a:xfrm>
                            <a:off x="0" y="0"/>
                            <a:ext cx="2553335" cy="1909445"/>
                          </a:xfrm>
                          <a:prstGeom prst="rect">
                            <a:avLst/>
                          </a:prstGeom>
                          <a:noFill/>
                          <a:ln w="9525">
                            <a:noFill/>
                            <a:miter lim="800000"/>
                            <a:headEnd/>
                            <a:tailEnd/>
                          </a:ln>
                        </pic:spPr>
                      </pic:pic>
                    </a:graphicData>
                  </a:graphic>
                </wp:anchor>
              </w:drawing>
            </w:r>
          </w:p>
        </w:tc>
        <w:tc>
          <w:tcPr>
            <w:tcW w:w="4420" w:type="dxa"/>
          </w:tcPr>
          <w:p w:rsidR="00711553" w:rsidRPr="00414BB8" w:rsidRDefault="00711553" w:rsidP="00A60D5A">
            <w:pPr>
              <w:pStyle w:val="3"/>
              <w:ind w:left="0" w:firstLine="0"/>
            </w:pPr>
            <w:r w:rsidRPr="00B51879">
              <w:rPr>
                <w:noProof/>
              </w:rPr>
              <w:drawing>
                <wp:anchor distT="0" distB="0" distL="114300" distR="114300" simplePos="0" relativeHeight="251697152" behindDoc="0" locked="0" layoutInCell="1" allowOverlap="1">
                  <wp:simplePos x="0" y="0"/>
                  <wp:positionH relativeFrom="column">
                    <wp:posOffset>50165</wp:posOffset>
                  </wp:positionH>
                  <wp:positionV relativeFrom="paragraph">
                    <wp:posOffset>-3810</wp:posOffset>
                  </wp:positionV>
                  <wp:extent cx="2419350" cy="1922780"/>
                  <wp:effectExtent l="19050" t="0" r="0" b="0"/>
                  <wp:wrapSquare wrapText="bothSides"/>
                  <wp:docPr id="41" name="Рисунок 12" descr="IMG_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0694"/>
                          <pic:cNvPicPr>
                            <a:picLocks noChangeAspect="1" noChangeArrowheads="1"/>
                          </pic:cNvPicPr>
                        </pic:nvPicPr>
                        <pic:blipFill>
                          <a:blip r:embed="rId13" cstate="print"/>
                          <a:srcRect/>
                          <a:stretch>
                            <a:fillRect/>
                          </a:stretch>
                        </pic:blipFill>
                        <pic:spPr bwMode="auto">
                          <a:xfrm>
                            <a:off x="0" y="0"/>
                            <a:ext cx="2419350" cy="1922780"/>
                          </a:xfrm>
                          <a:prstGeom prst="rect">
                            <a:avLst/>
                          </a:prstGeom>
                          <a:noFill/>
                          <a:ln w="9525">
                            <a:noFill/>
                            <a:miter lim="800000"/>
                            <a:headEnd/>
                            <a:tailEnd/>
                          </a:ln>
                        </pic:spPr>
                      </pic:pic>
                    </a:graphicData>
                  </a:graphic>
                </wp:anchor>
              </w:drawing>
            </w:r>
          </w:p>
        </w:tc>
      </w:tr>
      <w:tr w:rsidR="00711553" w:rsidTr="00ED4FC4">
        <w:trPr>
          <w:trHeight w:val="76"/>
        </w:trPr>
        <w:tc>
          <w:tcPr>
            <w:tcW w:w="4786" w:type="dxa"/>
          </w:tcPr>
          <w:p w:rsidR="00711553" w:rsidRPr="00EE2A97" w:rsidRDefault="00711553" w:rsidP="00200547">
            <w:pPr>
              <w:pStyle w:val="3"/>
              <w:ind w:left="-142" w:firstLine="0"/>
              <w:jc w:val="center"/>
              <w:rPr>
                <w:sz w:val="24"/>
                <w:szCs w:val="24"/>
                <w:u w:val="single"/>
              </w:rPr>
            </w:pPr>
            <w:r w:rsidRPr="00EE2A97">
              <w:rPr>
                <w:sz w:val="24"/>
                <w:szCs w:val="24"/>
                <w:u w:val="single"/>
              </w:rPr>
              <w:t>Военный городок № 68</w:t>
            </w:r>
          </w:p>
        </w:tc>
        <w:tc>
          <w:tcPr>
            <w:tcW w:w="4420" w:type="dxa"/>
          </w:tcPr>
          <w:p w:rsidR="00711553" w:rsidRPr="00EE2A97" w:rsidRDefault="00711553" w:rsidP="00200547">
            <w:pPr>
              <w:pStyle w:val="3"/>
              <w:ind w:left="-142" w:firstLine="0"/>
              <w:jc w:val="center"/>
              <w:rPr>
                <w:sz w:val="24"/>
                <w:szCs w:val="24"/>
                <w:u w:val="single"/>
              </w:rPr>
            </w:pPr>
            <w:r w:rsidRPr="00EE2A97">
              <w:rPr>
                <w:sz w:val="24"/>
                <w:szCs w:val="24"/>
                <w:u w:val="single"/>
              </w:rPr>
              <w:t>Военный городок № 113</w:t>
            </w:r>
          </w:p>
        </w:tc>
      </w:tr>
      <w:tr w:rsidR="00711553" w:rsidTr="00711553">
        <w:tc>
          <w:tcPr>
            <w:tcW w:w="4786" w:type="dxa"/>
          </w:tcPr>
          <w:p w:rsidR="00711553" w:rsidRDefault="00711553" w:rsidP="004B7A4D">
            <w:pPr>
              <w:pStyle w:val="3"/>
            </w:pPr>
          </w:p>
          <w:p w:rsidR="00711553" w:rsidRDefault="00711553" w:rsidP="004B7A4D">
            <w:pPr>
              <w:pStyle w:val="3"/>
            </w:pPr>
            <w:r>
              <w:rPr>
                <w:noProof/>
              </w:rPr>
              <w:drawing>
                <wp:anchor distT="0" distB="0" distL="114300" distR="114300" simplePos="0" relativeHeight="251694080" behindDoc="1" locked="0" layoutInCell="1" allowOverlap="1">
                  <wp:simplePos x="0" y="0"/>
                  <wp:positionH relativeFrom="column">
                    <wp:posOffset>300990</wp:posOffset>
                  </wp:positionH>
                  <wp:positionV relativeFrom="paragraph">
                    <wp:posOffset>-197485</wp:posOffset>
                  </wp:positionV>
                  <wp:extent cx="2454910" cy="1837690"/>
                  <wp:effectExtent l="19050" t="0" r="2540" b="0"/>
                  <wp:wrapTight wrapText="bothSides">
                    <wp:wrapPolygon edited="0">
                      <wp:start x="-168" y="0"/>
                      <wp:lineTo x="-168" y="21272"/>
                      <wp:lineTo x="21622" y="21272"/>
                      <wp:lineTo x="21622" y="0"/>
                      <wp:lineTo x="-168" y="0"/>
                    </wp:wrapPolygon>
                  </wp:wrapTight>
                  <wp:docPr id="42" name="Рисунок 1" descr="IMG_0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0675"/>
                          <pic:cNvPicPr>
                            <a:picLocks noChangeAspect="1" noChangeArrowheads="1"/>
                          </pic:cNvPicPr>
                        </pic:nvPicPr>
                        <pic:blipFill>
                          <a:blip r:embed="rId14"/>
                          <a:srcRect/>
                          <a:stretch>
                            <a:fillRect/>
                          </a:stretch>
                        </pic:blipFill>
                        <pic:spPr bwMode="auto">
                          <a:xfrm>
                            <a:off x="0" y="0"/>
                            <a:ext cx="2454910" cy="1837690"/>
                          </a:xfrm>
                          <a:prstGeom prst="rect">
                            <a:avLst/>
                          </a:prstGeom>
                          <a:noFill/>
                        </pic:spPr>
                      </pic:pic>
                    </a:graphicData>
                  </a:graphic>
                </wp:anchor>
              </w:drawing>
            </w:r>
          </w:p>
        </w:tc>
        <w:tc>
          <w:tcPr>
            <w:tcW w:w="4420" w:type="dxa"/>
          </w:tcPr>
          <w:p w:rsidR="00711553" w:rsidRPr="00414BB8" w:rsidRDefault="00711553" w:rsidP="00ED4FC4">
            <w:pPr>
              <w:pStyle w:val="3"/>
              <w:ind w:hanging="107"/>
            </w:pPr>
            <w:r w:rsidRPr="00B51879">
              <w:rPr>
                <w:noProof/>
              </w:rPr>
              <w:drawing>
                <wp:inline distT="0" distB="0" distL="0" distR="0">
                  <wp:extent cx="2338668" cy="1746992"/>
                  <wp:effectExtent l="19050" t="0" r="4482" b="0"/>
                  <wp:docPr id="43" name="Рисунок 4" descr="D:\МТХО\фото\IMG_0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ТХО\фото\IMG_0679.JPG"/>
                          <pic:cNvPicPr>
                            <a:picLocks noChangeAspect="1" noChangeArrowheads="1"/>
                          </pic:cNvPicPr>
                        </pic:nvPicPr>
                        <pic:blipFill>
                          <a:blip r:embed="rId15" cstate="print"/>
                          <a:srcRect/>
                          <a:stretch>
                            <a:fillRect/>
                          </a:stretch>
                        </pic:blipFill>
                        <pic:spPr bwMode="auto">
                          <a:xfrm>
                            <a:off x="0" y="0"/>
                            <a:ext cx="2341784" cy="1749320"/>
                          </a:xfrm>
                          <a:prstGeom prst="rect">
                            <a:avLst/>
                          </a:prstGeom>
                          <a:noFill/>
                          <a:ln w="9525">
                            <a:noFill/>
                            <a:miter lim="800000"/>
                            <a:headEnd/>
                            <a:tailEnd/>
                          </a:ln>
                        </pic:spPr>
                      </pic:pic>
                    </a:graphicData>
                  </a:graphic>
                </wp:inline>
              </w:drawing>
            </w:r>
          </w:p>
        </w:tc>
      </w:tr>
      <w:tr w:rsidR="00711553" w:rsidTr="00711553">
        <w:tc>
          <w:tcPr>
            <w:tcW w:w="4786" w:type="dxa"/>
          </w:tcPr>
          <w:p w:rsidR="00711553" w:rsidRDefault="00711553" w:rsidP="004B7A4D">
            <w:pPr>
              <w:pStyle w:val="3"/>
            </w:pPr>
            <w:r>
              <w:rPr>
                <w:noProof/>
              </w:rPr>
              <w:drawing>
                <wp:anchor distT="0" distB="0" distL="114300" distR="114300" simplePos="0" relativeHeight="251698176" behindDoc="1" locked="0" layoutInCell="1" allowOverlap="1">
                  <wp:simplePos x="0" y="0"/>
                  <wp:positionH relativeFrom="column">
                    <wp:posOffset>259080</wp:posOffset>
                  </wp:positionH>
                  <wp:positionV relativeFrom="paragraph">
                    <wp:posOffset>-760730</wp:posOffset>
                  </wp:positionV>
                  <wp:extent cx="2550160" cy="1903730"/>
                  <wp:effectExtent l="19050" t="0" r="2540" b="0"/>
                  <wp:wrapTight wrapText="bothSides">
                    <wp:wrapPolygon edited="0">
                      <wp:start x="-161" y="0"/>
                      <wp:lineTo x="-161" y="21398"/>
                      <wp:lineTo x="21622" y="21398"/>
                      <wp:lineTo x="21622" y="0"/>
                      <wp:lineTo x="-161" y="0"/>
                    </wp:wrapPolygon>
                  </wp:wrapTight>
                  <wp:docPr id="44" name="Рисунок 2" descr="D:\МТХО\фото\IMG_0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ТХО\фото\IMG_0677.JPG"/>
                          <pic:cNvPicPr>
                            <a:picLocks noChangeAspect="1" noChangeArrowheads="1"/>
                          </pic:cNvPicPr>
                        </pic:nvPicPr>
                        <pic:blipFill>
                          <a:blip r:embed="rId16" cstate="print"/>
                          <a:srcRect/>
                          <a:stretch>
                            <a:fillRect/>
                          </a:stretch>
                        </pic:blipFill>
                        <pic:spPr bwMode="auto">
                          <a:xfrm>
                            <a:off x="0" y="0"/>
                            <a:ext cx="2550160" cy="1903730"/>
                          </a:xfrm>
                          <a:prstGeom prst="rect">
                            <a:avLst/>
                          </a:prstGeom>
                          <a:noFill/>
                          <a:ln w="9525">
                            <a:noFill/>
                            <a:miter lim="800000"/>
                            <a:headEnd/>
                            <a:tailEnd/>
                          </a:ln>
                        </pic:spPr>
                      </pic:pic>
                    </a:graphicData>
                  </a:graphic>
                </wp:anchor>
              </w:drawing>
            </w:r>
          </w:p>
          <w:p w:rsidR="00711553" w:rsidRDefault="00711553" w:rsidP="004B7A4D">
            <w:pPr>
              <w:pStyle w:val="3"/>
            </w:pPr>
          </w:p>
        </w:tc>
        <w:tc>
          <w:tcPr>
            <w:tcW w:w="4420" w:type="dxa"/>
          </w:tcPr>
          <w:p w:rsidR="00711553" w:rsidRDefault="00711553" w:rsidP="00ED4FC4">
            <w:pPr>
              <w:pStyle w:val="3"/>
              <w:ind w:hanging="107"/>
            </w:pPr>
            <w:r w:rsidRPr="00B51879">
              <w:rPr>
                <w:noProof/>
              </w:rPr>
              <w:drawing>
                <wp:inline distT="0" distB="0" distL="0" distR="0">
                  <wp:extent cx="2437280" cy="1918447"/>
                  <wp:effectExtent l="19050" t="0" r="1120" b="0"/>
                  <wp:docPr id="45" name="Рисунок 5" descr="D:\МТХО\фото\IMG_0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ТХО\фото\IMG_0680.JPG"/>
                          <pic:cNvPicPr>
                            <a:picLocks noChangeAspect="1" noChangeArrowheads="1"/>
                          </pic:cNvPicPr>
                        </pic:nvPicPr>
                        <pic:blipFill>
                          <a:blip r:embed="rId17" cstate="print"/>
                          <a:srcRect/>
                          <a:stretch>
                            <a:fillRect/>
                          </a:stretch>
                        </pic:blipFill>
                        <pic:spPr bwMode="auto">
                          <a:xfrm>
                            <a:off x="0" y="0"/>
                            <a:ext cx="2441692" cy="1921920"/>
                          </a:xfrm>
                          <a:prstGeom prst="rect">
                            <a:avLst/>
                          </a:prstGeom>
                          <a:noFill/>
                          <a:ln w="9525">
                            <a:noFill/>
                            <a:miter lim="800000"/>
                            <a:headEnd/>
                            <a:tailEnd/>
                          </a:ln>
                        </pic:spPr>
                      </pic:pic>
                    </a:graphicData>
                  </a:graphic>
                </wp:inline>
              </w:drawing>
            </w:r>
          </w:p>
        </w:tc>
      </w:tr>
    </w:tbl>
    <w:p w:rsidR="00711553" w:rsidRPr="00200547" w:rsidRDefault="00711553" w:rsidP="00200547">
      <w:pPr>
        <w:pStyle w:val="3"/>
        <w:spacing w:after="0"/>
        <w:ind w:left="284"/>
        <w:rPr>
          <w:sz w:val="24"/>
          <w:szCs w:val="24"/>
        </w:rPr>
      </w:pPr>
      <w:proofErr w:type="gramStart"/>
      <w:r w:rsidRPr="00200547">
        <w:rPr>
          <w:sz w:val="24"/>
          <w:szCs w:val="24"/>
        </w:rPr>
        <w:t xml:space="preserve">Имущество по адресам: г. Волгоград, ул. Героев </w:t>
      </w:r>
      <w:proofErr w:type="spellStart"/>
      <w:r w:rsidRPr="00200547">
        <w:rPr>
          <w:sz w:val="24"/>
          <w:szCs w:val="24"/>
        </w:rPr>
        <w:t>Шипки</w:t>
      </w:r>
      <w:proofErr w:type="spellEnd"/>
      <w:r w:rsidRPr="00200547">
        <w:rPr>
          <w:sz w:val="24"/>
          <w:szCs w:val="24"/>
        </w:rPr>
        <w:t>, 5 и г. Волгоград, ул. </w:t>
      </w:r>
      <w:proofErr w:type="spellStart"/>
      <w:r w:rsidRPr="00200547">
        <w:rPr>
          <w:sz w:val="24"/>
          <w:szCs w:val="24"/>
        </w:rPr>
        <w:t>Горишного</w:t>
      </w:r>
      <w:proofErr w:type="spellEnd"/>
      <w:r w:rsidRPr="00200547">
        <w:rPr>
          <w:sz w:val="24"/>
          <w:szCs w:val="24"/>
        </w:rPr>
        <w:t>, 98 находится в разрушенном состоянии - окна разбиты, двери и ворота отсутствуют, крыши и перекрытия разрушены.</w:t>
      </w:r>
      <w:proofErr w:type="gramEnd"/>
      <w:r w:rsidRPr="00200547">
        <w:rPr>
          <w:sz w:val="24"/>
          <w:szCs w:val="24"/>
        </w:rPr>
        <w:t xml:space="preserve"> Земельные участки, на которых расположено имущество, заросли травой, кустарниками и деревьями.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B51879" w:rsidRPr="00200547" w:rsidTr="00711553">
        <w:tc>
          <w:tcPr>
            <w:tcW w:w="4927" w:type="dxa"/>
          </w:tcPr>
          <w:p w:rsidR="00B51879" w:rsidRPr="00EE2A97" w:rsidRDefault="00B51879" w:rsidP="00200547">
            <w:pPr>
              <w:pStyle w:val="3"/>
              <w:ind w:firstLine="1"/>
              <w:jc w:val="center"/>
              <w:rPr>
                <w:sz w:val="24"/>
                <w:szCs w:val="24"/>
                <w:u w:val="single"/>
              </w:rPr>
            </w:pPr>
            <w:r w:rsidRPr="00EE2A97">
              <w:rPr>
                <w:sz w:val="24"/>
                <w:szCs w:val="24"/>
                <w:u w:val="single"/>
              </w:rPr>
              <w:t xml:space="preserve">ул. </w:t>
            </w:r>
            <w:proofErr w:type="spellStart"/>
            <w:r w:rsidRPr="00EE2A97">
              <w:rPr>
                <w:sz w:val="24"/>
                <w:szCs w:val="24"/>
                <w:u w:val="single"/>
              </w:rPr>
              <w:t>Горишного</w:t>
            </w:r>
            <w:proofErr w:type="spellEnd"/>
            <w:r w:rsidRPr="00EE2A97">
              <w:rPr>
                <w:sz w:val="24"/>
                <w:szCs w:val="24"/>
                <w:u w:val="single"/>
              </w:rPr>
              <w:t>, 98</w:t>
            </w:r>
          </w:p>
        </w:tc>
        <w:tc>
          <w:tcPr>
            <w:tcW w:w="4928" w:type="dxa"/>
          </w:tcPr>
          <w:p w:rsidR="00B51879" w:rsidRPr="00EE2A97" w:rsidRDefault="00711553" w:rsidP="00200547">
            <w:pPr>
              <w:pStyle w:val="3"/>
              <w:ind w:firstLine="1"/>
              <w:jc w:val="center"/>
              <w:rPr>
                <w:sz w:val="24"/>
                <w:szCs w:val="24"/>
                <w:u w:val="single"/>
              </w:rPr>
            </w:pPr>
            <w:r w:rsidRPr="00EE2A97">
              <w:rPr>
                <w:sz w:val="24"/>
                <w:szCs w:val="24"/>
                <w:u w:val="single"/>
              </w:rPr>
              <w:t>у</w:t>
            </w:r>
            <w:r w:rsidR="00B51879" w:rsidRPr="00EE2A97">
              <w:rPr>
                <w:sz w:val="24"/>
                <w:szCs w:val="24"/>
                <w:u w:val="single"/>
              </w:rPr>
              <w:t xml:space="preserve">л. Героев </w:t>
            </w:r>
            <w:proofErr w:type="spellStart"/>
            <w:r w:rsidR="00B51879" w:rsidRPr="00EE2A97">
              <w:rPr>
                <w:sz w:val="24"/>
                <w:szCs w:val="24"/>
                <w:u w:val="single"/>
              </w:rPr>
              <w:t>Шипки</w:t>
            </w:r>
            <w:proofErr w:type="spellEnd"/>
            <w:r w:rsidR="00B51879" w:rsidRPr="00EE2A97">
              <w:rPr>
                <w:sz w:val="24"/>
                <w:szCs w:val="24"/>
                <w:u w:val="single"/>
              </w:rPr>
              <w:t>, 5</w:t>
            </w:r>
          </w:p>
        </w:tc>
      </w:tr>
      <w:tr w:rsidR="00B51879" w:rsidTr="00ED4FC4">
        <w:trPr>
          <w:trHeight w:val="3415"/>
        </w:trPr>
        <w:tc>
          <w:tcPr>
            <w:tcW w:w="4927" w:type="dxa"/>
          </w:tcPr>
          <w:p w:rsidR="00B51879" w:rsidRDefault="00B51879" w:rsidP="00EE2A97">
            <w:pPr>
              <w:pStyle w:val="3"/>
              <w:ind w:firstLine="284"/>
            </w:pPr>
            <w:r w:rsidRPr="00B51879">
              <w:rPr>
                <w:noProof/>
              </w:rPr>
              <w:drawing>
                <wp:inline distT="0" distB="0" distL="0" distR="0">
                  <wp:extent cx="1909482" cy="2096620"/>
                  <wp:effectExtent l="114300" t="0" r="90768" b="0"/>
                  <wp:docPr id="28" name="Рисунок 4" descr="IMG_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G_0632"/>
                          <pic:cNvPicPr>
                            <a:picLocks noChangeAspect="1" noChangeArrowheads="1"/>
                          </pic:cNvPicPr>
                        </pic:nvPicPr>
                        <pic:blipFill>
                          <a:blip r:embed="rId18"/>
                          <a:srcRect/>
                          <a:stretch>
                            <a:fillRect/>
                          </a:stretch>
                        </pic:blipFill>
                        <pic:spPr bwMode="auto">
                          <a:xfrm rot="5400000">
                            <a:off x="0" y="0"/>
                            <a:ext cx="1909785" cy="2096953"/>
                          </a:xfrm>
                          <a:prstGeom prst="rect">
                            <a:avLst/>
                          </a:prstGeom>
                          <a:noFill/>
                          <a:ln w="9525">
                            <a:noFill/>
                            <a:miter lim="800000"/>
                            <a:headEnd/>
                            <a:tailEnd/>
                          </a:ln>
                        </pic:spPr>
                      </pic:pic>
                    </a:graphicData>
                  </a:graphic>
                </wp:inline>
              </w:drawing>
            </w:r>
          </w:p>
        </w:tc>
        <w:tc>
          <w:tcPr>
            <w:tcW w:w="4928" w:type="dxa"/>
          </w:tcPr>
          <w:p w:rsidR="00B51879" w:rsidRDefault="00B51879" w:rsidP="00EE2A97">
            <w:pPr>
              <w:pStyle w:val="3"/>
              <w:ind w:firstLine="35"/>
            </w:pPr>
            <w:r w:rsidRPr="00B51879">
              <w:rPr>
                <w:noProof/>
              </w:rPr>
              <w:drawing>
                <wp:inline distT="0" distB="0" distL="0" distR="0">
                  <wp:extent cx="2560816" cy="1999129"/>
                  <wp:effectExtent l="19050" t="0" r="0" b="0"/>
                  <wp:docPr id="29" name="Рисунок 1" descr="IMG_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0661"/>
                          <pic:cNvPicPr>
                            <a:picLocks noChangeAspect="1" noChangeArrowheads="1"/>
                          </pic:cNvPicPr>
                        </pic:nvPicPr>
                        <pic:blipFill>
                          <a:blip r:embed="rId19"/>
                          <a:srcRect/>
                          <a:stretch>
                            <a:fillRect/>
                          </a:stretch>
                        </pic:blipFill>
                        <pic:spPr bwMode="auto">
                          <a:xfrm>
                            <a:off x="0" y="0"/>
                            <a:ext cx="2566495" cy="2003563"/>
                          </a:xfrm>
                          <a:prstGeom prst="rect">
                            <a:avLst/>
                          </a:prstGeom>
                          <a:noFill/>
                          <a:ln w="9525">
                            <a:noFill/>
                            <a:miter lim="800000"/>
                            <a:headEnd/>
                            <a:tailEnd/>
                          </a:ln>
                        </pic:spPr>
                      </pic:pic>
                    </a:graphicData>
                  </a:graphic>
                </wp:inline>
              </w:drawing>
            </w:r>
          </w:p>
        </w:tc>
      </w:tr>
    </w:tbl>
    <w:p w:rsidR="002671FD" w:rsidRPr="00200547" w:rsidRDefault="002671FD" w:rsidP="006F5D01">
      <w:pPr>
        <w:pStyle w:val="3"/>
        <w:spacing w:after="0"/>
        <w:ind w:left="0"/>
        <w:rPr>
          <w:sz w:val="24"/>
          <w:szCs w:val="24"/>
        </w:rPr>
      </w:pPr>
      <w:r w:rsidRPr="00200547">
        <w:rPr>
          <w:sz w:val="24"/>
          <w:szCs w:val="24"/>
        </w:rPr>
        <w:t xml:space="preserve">Таким образом, необходимость охраны имущества с целью обеспечения </w:t>
      </w:r>
      <w:r w:rsidR="00711553" w:rsidRPr="00200547">
        <w:rPr>
          <w:sz w:val="24"/>
          <w:szCs w:val="24"/>
        </w:rPr>
        <w:t xml:space="preserve">его </w:t>
      </w:r>
      <w:r w:rsidRPr="00200547">
        <w:rPr>
          <w:sz w:val="24"/>
          <w:szCs w:val="24"/>
        </w:rPr>
        <w:t>сохранности отсутствует. Актуальным</w:t>
      </w:r>
      <w:r w:rsidR="00EE2A97">
        <w:rPr>
          <w:sz w:val="24"/>
          <w:szCs w:val="24"/>
        </w:rPr>
        <w:t>и</w:t>
      </w:r>
      <w:r w:rsidRPr="00200547">
        <w:rPr>
          <w:sz w:val="24"/>
          <w:szCs w:val="24"/>
        </w:rPr>
        <w:t xml:space="preserve"> являются услуги (деятельность, мероприятия) по недопущению на объектах противоправных действий и криминогенных проявлений, а также обеспечение пожарной безопасности с целью недопущения ущерба прилегающим жилым постройкам, имуществу граждан и организаций.</w:t>
      </w:r>
    </w:p>
    <w:p w:rsidR="002671FD" w:rsidRPr="00200547" w:rsidRDefault="002671FD" w:rsidP="006F5D01">
      <w:pPr>
        <w:pStyle w:val="3"/>
        <w:spacing w:after="0"/>
        <w:ind w:left="0"/>
        <w:rPr>
          <w:sz w:val="24"/>
          <w:szCs w:val="24"/>
        </w:rPr>
      </w:pPr>
      <w:r w:rsidRPr="00200547">
        <w:rPr>
          <w:sz w:val="24"/>
          <w:szCs w:val="24"/>
        </w:rPr>
        <w:t>Согласно ответу КУГИ вопрос об использовании имущества военных городков №</w:t>
      </w:r>
      <w:r w:rsidR="00711553" w:rsidRPr="00200547">
        <w:rPr>
          <w:sz w:val="24"/>
          <w:szCs w:val="24"/>
        </w:rPr>
        <w:t xml:space="preserve"> </w:t>
      </w:r>
      <w:proofErr w:type="spellStart"/>
      <w:r w:rsidRPr="00200547">
        <w:rPr>
          <w:sz w:val="24"/>
          <w:szCs w:val="24"/>
        </w:rPr>
        <w:t>№</w:t>
      </w:r>
      <w:proofErr w:type="spellEnd"/>
      <w:r w:rsidRPr="00200547">
        <w:rPr>
          <w:sz w:val="24"/>
          <w:szCs w:val="24"/>
        </w:rPr>
        <w:t xml:space="preserve"> 60, 68, 113 прорабатывается. Приказы заместителя министра обороны РФ о передаче имущества указанных городков в собственность Волгоградской области изданы в марте 2014 года. </w:t>
      </w:r>
      <w:r w:rsidR="00711553" w:rsidRPr="00200547">
        <w:rPr>
          <w:sz w:val="24"/>
          <w:szCs w:val="24"/>
        </w:rPr>
        <w:t>И</w:t>
      </w:r>
      <w:r w:rsidRPr="00200547">
        <w:rPr>
          <w:sz w:val="24"/>
          <w:szCs w:val="24"/>
        </w:rPr>
        <w:t xml:space="preserve">мущество </w:t>
      </w:r>
      <w:r w:rsidR="00711553" w:rsidRPr="00200547">
        <w:rPr>
          <w:sz w:val="24"/>
          <w:szCs w:val="24"/>
        </w:rPr>
        <w:t>включено в состав</w:t>
      </w:r>
      <w:r w:rsidRPr="00200547">
        <w:rPr>
          <w:sz w:val="24"/>
          <w:szCs w:val="24"/>
        </w:rPr>
        <w:t xml:space="preserve"> казн</w:t>
      </w:r>
      <w:r w:rsidR="00711553" w:rsidRPr="00200547">
        <w:rPr>
          <w:sz w:val="24"/>
          <w:szCs w:val="24"/>
        </w:rPr>
        <w:t>ы</w:t>
      </w:r>
      <w:r w:rsidRPr="00200547">
        <w:rPr>
          <w:sz w:val="24"/>
          <w:szCs w:val="24"/>
        </w:rPr>
        <w:t xml:space="preserve"> в середине 2015 года. В течение более двух лет вопрос об использовании (приватизации) имущества (земельных участков) военных городков не решен.</w:t>
      </w:r>
    </w:p>
    <w:p w:rsidR="002671FD" w:rsidRPr="00200547" w:rsidRDefault="002671FD" w:rsidP="006F5D01">
      <w:pPr>
        <w:pStyle w:val="3"/>
        <w:spacing w:after="0"/>
        <w:ind w:left="0"/>
        <w:rPr>
          <w:sz w:val="24"/>
          <w:szCs w:val="24"/>
        </w:rPr>
      </w:pPr>
      <w:r w:rsidRPr="00200547">
        <w:rPr>
          <w:sz w:val="24"/>
          <w:szCs w:val="24"/>
        </w:rPr>
        <w:t xml:space="preserve">Таким образом, создана ситуация, при которой Волгоградская область стала собственником </w:t>
      </w:r>
      <w:proofErr w:type="spellStart"/>
      <w:r w:rsidRPr="00200547">
        <w:rPr>
          <w:sz w:val="24"/>
          <w:szCs w:val="24"/>
        </w:rPr>
        <w:t>низколиквидного</w:t>
      </w:r>
      <w:proofErr w:type="spellEnd"/>
      <w:r w:rsidRPr="00200547">
        <w:rPr>
          <w:sz w:val="24"/>
          <w:szCs w:val="24"/>
        </w:rPr>
        <w:t xml:space="preserve"> (различной степени </w:t>
      </w:r>
      <w:proofErr w:type="spellStart"/>
      <w:r w:rsidRPr="00200547">
        <w:rPr>
          <w:sz w:val="24"/>
          <w:szCs w:val="24"/>
        </w:rPr>
        <w:t>разрушенности</w:t>
      </w:r>
      <w:proofErr w:type="spellEnd"/>
      <w:r w:rsidRPr="00200547">
        <w:rPr>
          <w:sz w:val="24"/>
          <w:szCs w:val="24"/>
        </w:rPr>
        <w:t>) недвижимого имущества и земельных участков. Имущество и земельные участки расположены в непосредственной близости с многоквартирными и индивидуальными жилыми домами и явля</w:t>
      </w:r>
      <w:r w:rsidR="00EE2A97">
        <w:rPr>
          <w:sz w:val="24"/>
          <w:szCs w:val="24"/>
        </w:rPr>
        <w:t>ю</w:t>
      </w:r>
      <w:r w:rsidRPr="00200547">
        <w:rPr>
          <w:sz w:val="24"/>
          <w:szCs w:val="24"/>
        </w:rPr>
        <w:t>тся потенциальным источником повышенной опасности для населения и жилья (</w:t>
      </w:r>
      <w:proofErr w:type="spellStart"/>
      <w:r w:rsidRPr="00200547">
        <w:rPr>
          <w:sz w:val="24"/>
          <w:szCs w:val="24"/>
        </w:rPr>
        <w:t>криминогенность</w:t>
      </w:r>
      <w:proofErr w:type="spellEnd"/>
      <w:r w:rsidRPr="00200547">
        <w:rPr>
          <w:sz w:val="24"/>
          <w:szCs w:val="24"/>
        </w:rPr>
        <w:t xml:space="preserve">, </w:t>
      </w:r>
      <w:proofErr w:type="spellStart"/>
      <w:r w:rsidRPr="00200547">
        <w:rPr>
          <w:sz w:val="24"/>
          <w:szCs w:val="24"/>
        </w:rPr>
        <w:t>пожароопасность</w:t>
      </w:r>
      <w:proofErr w:type="spellEnd"/>
      <w:r w:rsidRPr="00200547">
        <w:rPr>
          <w:sz w:val="24"/>
          <w:szCs w:val="24"/>
        </w:rPr>
        <w:t>, травматизм). Минимизация опасности требует значительных расходов областного бюджета. Расходы на охрану военных городков за 4 кв. 2015 года – 1 кв. 2016 года составили 979,8 тыс. рублей. Меры по обеспечению пожарной безопасности военных городков не принимаются в связи с отсутствием средств.</w:t>
      </w:r>
    </w:p>
    <w:p w:rsidR="002671FD" w:rsidRPr="00EE2A97" w:rsidRDefault="002671FD" w:rsidP="006F5D01">
      <w:pPr>
        <w:pStyle w:val="3"/>
        <w:spacing w:after="0"/>
        <w:ind w:left="0"/>
        <w:rPr>
          <w:sz w:val="24"/>
          <w:szCs w:val="24"/>
        </w:rPr>
      </w:pPr>
      <w:r w:rsidRPr="00200547">
        <w:rPr>
          <w:sz w:val="24"/>
          <w:szCs w:val="24"/>
        </w:rPr>
        <w:t xml:space="preserve">При этом в течение нескольких лет решения об использовании имущества и земель </w:t>
      </w:r>
      <w:r w:rsidRPr="00EE2A97">
        <w:rPr>
          <w:sz w:val="24"/>
          <w:szCs w:val="24"/>
        </w:rPr>
        <w:t>военных городков органами власти Волгоградской области не приняты.</w:t>
      </w:r>
    </w:p>
    <w:p w:rsidR="002671FD" w:rsidRPr="00200547" w:rsidRDefault="002671FD" w:rsidP="006F5D01">
      <w:pPr>
        <w:pStyle w:val="3"/>
        <w:spacing w:after="0"/>
        <w:ind w:left="0"/>
        <w:rPr>
          <w:sz w:val="24"/>
          <w:szCs w:val="24"/>
        </w:rPr>
      </w:pPr>
      <w:r w:rsidRPr="00200547">
        <w:rPr>
          <w:sz w:val="24"/>
          <w:szCs w:val="24"/>
        </w:rPr>
        <w:t>Согласно заключенным договорам охраны военный город № 60 должен охраняться 3-4 круглосуточными постами</w:t>
      </w:r>
      <w:r w:rsidR="004A59CD" w:rsidRPr="00200547">
        <w:rPr>
          <w:sz w:val="24"/>
          <w:szCs w:val="24"/>
        </w:rPr>
        <w:t xml:space="preserve"> (со 2 кв. 2016 года совместно с военным городком № 59 – 6 постами)</w:t>
      </w:r>
      <w:r w:rsidRPr="00200547">
        <w:rPr>
          <w:sz w:val="24"/>
          <w:szCs w:val="24"/>
        </w:rPr>
        <w:t>, военный городок № 68 – 2 постами, военный городок №</w:t>
      </w:r>
      <w:r w:rsidR="004A59CD" w:rsidRPr="00200547">
        <w:rPr>
          <w:sz w:val="24"/>
          <w:szCs w:val="24"/>
        </w:rPr>
        <w:t xml:space="preserve"> </w:t>
      </w:r>
      <w:r w:rsidRPr="00200547">
        <w:rPr>
          <w:sz w:val="24"/>
          <w:szCs w:val="24"/>
        </w:rPr>
        <w:t xml:space="preserve">113 – 1-2 постами. </w:t>
      </w:r>
    </w:p>
    <w:p w:rsidR="003F1198" w:rsidRPr="00200547" w:rsidRDefault="004A59CD" w:rsidP="006F5D01">
      <w:r w:rsidRPr="00200547">
        <w:t>Осмотрами</w:t>
      </w:r>
      <w:r w:rsidR="002671FD" w:rsidRPr="00200547">
        <w:t xml:space="preserve"> установлено, что на территории военных городков №</w:t>
      </w:r>
      <w:r w:rsidRPr="00200547">
        <w:t xml:space="preserve"> </w:t>
      </w:r>
      <w:r w:rsidR="002671FD" w:rsidRPr="00200547">
        <w:t>№ </w:t>
      </w:r>
      <w:r w:rsidRPr="00200547">
        <w:t>59</w:t>
      </w:r>
      <w:r w:rsidR="002671FD" w:rsidRPr="00200547">
        <w:t xml:space="preserve">, 68 расположено по 1 посту охраны. Помещения, в которых размещены посты, не оборудовано для размещения нескольких человек одновременно. Других постов не обнаружено. На постах находилось по одному человеку, представившиеся сотрудниками ЧОП, со слов которых охрана территории осуществляется одним постом в составе одного человека (дежурство – «сутки через двое»). Указанные люди </w:t>
      </w:r>
      <w:r w:rsidRPr="00200547">
        <w:t xml:space="preserve">в нарушение условий договоров охраны </w:t>
      </w:r>
      <w:r w:rsidR="002671FD" w:rsidRPr="00200547">
        <w:t>не имели удостоверений частного охранника, не были одеты в форменную одежду, позволяющую определять принадлежность сотрудников к конкретной охранной организации, спецсредства у них отсутствовали.</w:t>
      </w:r>
      <w:r w:rsidRPr="00200547">
        <w:t xml:space="preserve"> </w:t>
      </w:r>
      <w:r w:rsidR="003F1198" w:rsidRPr="00200547">
        <w:t>Документы, регламентирующие дежурства (инструкции, маршруты патрулирования, книга сдачи и приема дежурств и иные документы)</w:t>
      </w:r>
      <w:r w:rsidR="00504916">
        <w:t>,</w:t>
      </w:r>
      <w:r w:rsidR="003F1198" w:rsidRPr="00200547">
        <w:t xml:space="preserve"> на постах охраны отсутствовали.</w:t>
      </w:r>
    </w:p>
    <w:p w:rsidR="002671FD" w:rsidRPr="00200547" w:rsidRDefault="002671FD" w:rsidP="00133B50">
      <w:pPr>
        <w:pStyle w:val="3"/>
        <w:spacing w:after="0"/>
        <w:ind w:left="0"/>
        <w:rPr>
          <w:sz w:val="24"/>
          <w:szCs w:val="24"/>
        </w:rPr>
      </w:pPr>
      <w:r w:rsidRPr="00200547">
        <w:rPr>
          <w:sz w:val="24"/>
          <w:szCs w:val="24"/>
        </w:rPr>
        <w:t>На территории военного городка № 113 постов охраны и охранников не обнаружено. Здание</w:t>
      </w:r>
      <w:r w:rsidR="00504916">
        <w:rPr>
          <w:sz w:val="24"/>
          <w:szCs w:val="24"/>
        </w:rPr>
        <w:t>,</w:t>
      </w:r>
      <w:r w:rsidRPr="00200547">
        <w:rPr>
          <w:sz w:val="24"/>
          <w:szCs w:val="24"/>
        </w:rPr>
        <w:t xml:space="preserve"> пригодное для размещения поста охраны</w:t>
      </w:r>
      <w:r w:rsidR="00504916">
        <w:rPr>
          <w:sz w:val="24"/>
          <w:szCs w:val="24"/>
        </w:rPr>
        <w:t>,</w:t>
      </w:r>
      <w:r w:rsidRPr="00200547">
        <w:rPr>
          <w:sz w:val="24"/>
          <w:szCs w:val="24"/>
        </w:rPr>
        <w:t xml:space="preserve"> отсутствует.</w:t>
      </w:r>
    </w:p>
    <w:p w:rsidR="004A59CD" w:rsidRPr="00200547" w:rsidRDefault="004A59CD" w:rsidP="00133B50">
      <w:pPr>
        <w:pStyle w:val="3"/>
        <w:spacing w:after="0"/>
        <w:ind w:left="0"/>
        <w:rPr>
          <w:sz w:val="24"/>
          <w:szCs w:val="24"/>
        </w:rPr>
      </w:pPr>
      <w:proofErr w:type="gramStart"/>
      <w:r w:rsidRPr="00200547">
        <w:rPr>
          <w:sz w:val="24"/>
          <w:szCs w:val="24"/>
        </w:rPr>
        <w:t>При повтор</w:t>
      </w:r>
      <w:r w:rsidR="002C6F71">
        <w:rPr>
          <w:sz w:val="24"/>
          <w:szCs w:val="24"/>
        </w:rPr>
        <w:t>н</w:t>
      </w:r>
      <w:r w:rsidRPr="00200547">
        <w:rPr>
          <w:sz w:val="24"/>
          <w:szCs w:val="24"/>
        </w:rPr>
        <w:t xml:space="preserve">ом осмотре военных городков № 59, 60 совместно с представителем </w:t>
      </w:r>
      <w:proofErr w:type="spellStart"/>
      <w:r w:rsidRPr="00200547">
        <w:rPr>
          <w:sz w:val="24"/>
          <w:szCs w:val="24"/>
        </w:rPr>
        <w:t>Хоздирекции</w:t>
      </w:r>
      <w:proofErr w:type="spellEnd"/>
      <w:r w:rsidRPr="00200547">
        <w:rPr>
          <w:sz w:val="24"/>
          <w:szCs w:val="24"/>
        </w:rPr>
        <w:t xml:space="preserve"> со стороны ЧОП предпринята попытка </w:t>
      </w:r>
      <w:proofErr w:type="spellStart"/>
      <w:r w:rsidRPr="00200547">
        <w:rPr>
          <w:sz w:val="24"/>
          <w:szCs w:val="24"/>
        </w:rPr>
        <w:t>дезинформирования</w:t>
      </w:r>
      <w:proofErr w:type="spellEnd"/>
      <w:r w:rsidRPr="00200547">
        <w:rPr>
          <w:sz w:val="24"/>
          <w:szCs w:val="24"/>
        </w:rPr>
        <w:t xml:space="preserve"> проверяющих путём экстренного прибытия 5 человек (</w:t>
      </w:r>
      <w:r w:rsidR="003F1198" w:rsidRPr="00200547">
        <w:rPr>
          <w:sz w:val="24"/>
          <w:szCs w:val="24"/>
        </w:rPr>
        <w:t xml:space="preserve">до предусмотренных договором </w:t>
      </w:r>
      <w:r w:rsidRPr="00200547">
        <w:rPr>
          <w:sz w:val="24"/>
          <w:szCs w:val="24"/>
        </w:rPr>
        <w:t>6 постов), которые также не имели удостоверений частного охранника, не были одеты в форменную одежду, позволяющую определять принадлежность сотрудников к конкретной охранной организации, без спецсредств.</w:t>
      </w:r>
      <w:proofErr w:type="gramEnd"/>
    </w:p>
    <w:p w:rsidR="002671FD" w:rsidRPr="00200547" w:rsidRDefault="002671FD" w:rsidP="00133B50">
      <w:proofErr w:type="gramStart"/>
      <w:r w:rsidRPr="00200547">
        <w:t xml:space="preserve">Контроль </w:t>
      </w:r>
      <w:r w:rsidR="00504916">
        <w:t>за</w:t>
      </w:r>
      <w:proofErr w:type="gramEnd"/>
      <w:r w:rsidRPr="00200547">
        <w:t xml:space="preserve"> соблюдением условий договоров и подписание актов выполненных работ</w:t>
      </w:r>
      <w:r w:rsidR="0097198B" w:rsidRPr="00200547">
        <w:t xml:space="preserve"> </w:t>
      </w:r>
      <w:r w:rsidRPr="00200547">
        <w:t xml:space="preserve">возложены на начальника службы безопасности </w:t>
      </w:r>
      <w:proofErr w:type="spellStart"/>
      <w:r w:rsidR="0097198B" w:rsidRPr="00200547">
        <w:t>Хоздиреции</w:t>
      </w:r>
      <w:proofErr w:type="spellEnd"/>
      <w:r w:rsidR="0097198B" w:rsidRPr="00200547">
        <w:t>, п</w:t>
      </w:r>
      <w:r w:rsidRPr="00200547">
        <w:t xml:space="preserve">о пояснениям </w:t>
      </w:r>
      <w:r w:rsidR="0097198B" w:rsidRPr="00200547">
        <w:t>которого</w:t>
      </w:r>
      <w:r w:rsidRPr="00200547">
        <w:t xml:space="preserve"> контроль проводи</w:t>
      </w:r>
      <w:r w:rsidR="003F1198" w:rsidRPr="00200547">
        <w:t>лся</w:t>
      </w:r>
      <w:r w:rsidRPr="00200547">
        <w:t xml:space="preserve"> им 1 раз в месяц при выделении автомобиля. Документы, подтверждающие такой контроль, не составлялись. На </w:t>
      </w:r>
      <w:r w:rsidR="0097198B" w:rsidRPr="00200547">
        <w:t xml:space="preserve">дату </w:t>
      </w:r>
      <w:r w:rsidRPr="00200547">
        <w:t xml:space="preserve">проверки </w:t>
      </w:r>
      <w:proofErr w:type="spellStart"/>
      <w:r w:rsidR="0097198B" w:rsidRPr="00200547">
        <w:t>Хоздирекция</w:t>
      </w:r>
      <w:proofErr w:type="spellEnd"/>
      <w:r w:rsidRPr="00200547">
        <w:t xml:space="preserve"> обеспечивает охрану 30 объектов имущества, </w:t>
      </w:r>
      <w:r w:rsidR="0097198B" w:rsidRPr="00200547">
        <w:t xml:space="preserve">5 </w:t>
      </w:r>
      <w:r w:rsidRPr="00200547">
        <w:t>из которых  находится в области. При большом количестве объектов охраны</w:t>
      </w:r>
      <w:r w:rsidR="0097198B" w:rsidRPr="00200547">
        <w:t xml:space="preserve"> и </w:t>
      </w:r>
      <w:r w:rsidRPr="00200547">
        <w:t xml:space="preserve">слабом транспортном обеспечении качественный </w:t>
      </w:r>
      <w:proofErr w:type="gramStart"/>
      <w:r w:rsidRPr="00200547">
        <w:t>контроль за</w:t>
      </w:r>
      <w:proofErr w:type="gramEnd"/>
      <w:r w:rsidRPr="00200547">
        <w:t xml:space="preserve"> исполнением условий договоров затруднителен. </w:t>
      </w:r>
    </w:p>
    <w:p w:rsidR="002671FD" w:rsidRPr="00200547" w:rsidRDefault="002671FD" w:rsidP="00133B50">
      <w:pPr>
        <w:pStyle w:val="3"/>
        <w:spacing w:after="0"/>
        <w:ind w:left="0"/>
        <w:rPr>
          <w:sz w:val="24"/>
          <w:szCs w:val="24"/>
        </w:rPr>
      </w:pPr>
      <w:r w:rsidRPr="00200547">
        <w:rPr>
          <w:sz w:val="24"/>
          <w:szCs w:val="24"/>
        </w:rPr>
        <w:t xml:space="preserve">Совокупность изложенных фактов позволяет с достаточной уверенностью утверждать, что услуги по охране военных городков оказаны </w:t>
      </w:r>
      <w:r w:rsidR="003F1198" w:rsidRPr="00200547">
        <w:rPr>
          <w:sz w:val="24"/>
          <w:szCs w:val="24"/>
        </w:rPr>
        <w:t xml:space="preserve">ЧОП </w:t>
      </w:r>
      <w:r w:rsidRPr="00200547">
        <w:rPr>
          <w:sz w:val="24"/>
          <w:szCs w:val="24"/>
        </w:rPr>
        <w:t xml:space="preserve">не в полном объёме – вместо предусмотренных 3-6 круглосуточных постов охрана осуществлялась одним постом (1 пост ВГ № </w:t>
      </w:r>
      <w:r w:rsidR="0097198B" w:rsidRPr="00200547">
        <w:rPr>
          <w:sz w:val="24"/>
          <w:szCs w:val="24"/>
        </w:rPr>
        <w:t xml:space="preserve">59, </w:t>
      </w:r>
      <w:r w:rsidRPr="00200547">
        <w:rPr>
          <w:sz w:val="24"/>
          <w:szCs w:val="24"/>
        </w:rPr>
        <w:t xml:space="preserve">60, 1 пост ВГ № 68, 113). </w:t>
      </w:r>
    </w:p>
    <w:p w:rsidR="0097198B" w:rsidRPr="00200547" w:rsidRDefault="002671FD" w:rsidP="00133B50">
      <w:r w:rsidRPr="00200547">
        <w:t>В 4 кв. 2015</w:t>
      </w:r>
      <w:r w:rsidR="0097198B" w:rsidRPr="00200547">
        <w:t xml:space="preserve"> года </w:t>
      </w:r>
      <w:r w:rsidRPr="00200547">
        <w:t>- 1 кв. 2016</w:t>
      </w:r>
      <w:r w:rsidR="0097198B" w:rsidRPr="00200547">
        <w:t xml:space="preserve"> года</w:t>
      </w:r>
      <w:r w:rsidRPr="00200547">
        <w:t xml:space="preserve"> заключено 6 договоров на охрану военных городков №№ 60, 68, 113 на общую сумму 979,8 тыс. рублей. Согласно актам выполненных работ услуги оказаны в полном объеме. Оплата произведена в полном объеме</w:t>
      </w:r>
      <w:r w:rsidR="0097198B" w:rsidRPr="00200547">
        <w:t>.</w:t>
      </w:r>
    </w:p>
    <w:p w:rsidR="002671FD" w:rsidRPr="00200547" w:rsidRDefault="002671FD" w:rsidP="00133B50">
      <w:r w:rsidRPr="00200547">
        <w:t>Проверкой произведён расчёт стоимости оказанных услуг исходя из фактического количества постов и реалистичной стоимости 1 поста охраны (дежурство 1 человеком «сутки через двое») 40,0 тыс. руб. в месяц, в том числе:</w:t>
      </w:r>
    </w:p>
    <w:p w:rsidR="002671FD" w:rsidRPr="00200547" w:rsidRDefault="002671FD" w:rsidP="00200547">
      <w:r w:rsidRPr="00200547">
        <w:t>-оплата труда с начислени</w:t>
      </w:r>
      <w:r w:rsidR="002C6F71">
        <w:t>ями</w:t>
      </w:r>
      <w:r w:rsidRPr="00200547">
        <w:t xml:space="preserve"> 3 охранников – 30,0 тыс. руб. (3 человека по 10 тыс. руб.);</w:t>
      </w:r>
    </w:p>
    <w:p w:rsidR="002671FD" w:rsidRDefault="002671FD" w:rsidP="00200547">
      <w:r w:rsidRPr="00200547">
        <w:t>-прочие затраты и рентабельность – 10 тыс. рублей.</w:t>
      </w:r>
    </w:p>
    <w:p w:rsidR="002671FD" w:rsidRPr="00200547" w:rsidRDefault="002671FD" w:rsidP="00200547">
      <w:pPr>
        <w:pStyle w:val="3"/>
        <w:spacing w:after="0"/>
        <w:ind w:left="7787"/>
        <w:rPr>
          <w:sz w:val="24"/>
          <w:szCs w:val="24"/>
        </w:rPr>
      </w:pPr>
      <w:r w:rsidRPr="00200547">
        <w:rPr>
          <w:sz w:val="24"/>
          <w:szCs w:val="24"/>
        </w:rPr>
        <w:t>тыс. руб.</w:t>
      </w:r>
    </w:p>
    <w:tbl>
      <w:tblPr>
        <w:tblW w:w="9923"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702"/>
        <w:gridCol w:w="2410"/>
        <w:gridCol w:w="992"/>
        <w:gridCol w:w="992"/>
        <w:gridCol w:w="850"/>
        <w:gridCol w:w="1984"/>
        <w:gridCol w:w="993"/>
      </w:tblGrid>
      <w:tr w:rsidR="00200547" w:rsidRPr="00CC7C55" w:rsidTr="00036DA4">
        <w:trPr>
          <w:trHeight w:val="53"/>
          <w:tblHeader/>
        </w:trPr>
        <w:tc>
          <w:tcPr>
            <w:tcW w:w="1702" w:type="dxa"/>
            <w:vMerge w:val="restart"/>
            <w:shd w:val="clear" w:color="auto" w:fill="auto"/>
            <w:noWrap/>
            <w:vAlign w:val="center"/>
            <w:hideMark/>
          </w:tcPr>
          <w:p w:rsidR="00200547" w:rsidRPr="00CC7C55" w:rsidRDefault="00200547" w:rsidP="00200547">
            <w:pPr>
              <w:ind w:firstLine="0"/>
              <w:jc w:val="center"/>
              <w:rPr>
                <w:b/>
                <w:sz w:val="20"/>
                <w:szCs w:val="20"/>
              </w:rPr>
            </w:pPr>
            <w:r w:rsidRPr="00CC7C55">
              <w:rPr>
                <w:b/>
                <w:sz w:val="20"/>
                <w:szCs w:val="20"/>
              </w:rPr>
              <w:t>Адрес объекта</w:t>
            </w:r>
          </w:p>
        </w:tc>
        <w:tc>
          <w:tcPr>
            <w:tcW w:w="2410" w:type="dxa"/>
            <w:vMerge w:val="restart"/>
            <w:shd w:val="clear" w:color="auto" w:fill="auto"/>
            <w:vAlign w:val="center"/>
            <w:hideMark/>
          </w:tcPr>
          <w:p w:rsidR="00200547" w:rsidRPr="00CC7C55" w:rsidRDefault="00200547" w:rsidP="00200547">
            <w:pPr>
              <w:ind w:firstLine="0"/>
              <w:jc w:val="center"/>
              <w:rPr>
                <w:b/>
                <w:sz w:val="20"/>
                <w:szCs w:val="20"/>
              </w:rPr>
            </w:pPr>
            <w:r w:rsidRPr="00CC7C55">
              <w:rPr>
                <w:b/>
                <w:sz w:val="20"/>
                <w:szCs w:val="20"/>
              </w:rPr>
              <w:t>Период</w:t>
            </w:r>
          </w:p>
        </w:tc>
        <w:tc>
          <w:tcPr>
            <w:tcW w:w="1984" w:type="dxa"/>
            <w:gridSpan w:val="2"/>
            <w:shd w:val="clear" w:color="auto" w:fill="auto"/>
            <w:noWrap/>
            <w:vAlign w:val="bottom"/>
            <w:hideMark/>
          </w:tcPr>
          <w:p w:rsidR="00200547" w:rsidRPr="00CC7C55" w:rsidRDefault="00200547" w:rsidP="00200547">
            <w:pPr>
              <w:ind w:firstLine="0"/>
              <w:jc w:val="center"/>
              <w:rPr>
                <w:b/>
                <w:sz w:val="20"/>
                <w:szCs w:val="20"/>
              </w:rPr>
            </w:pPr>
            <w:r w:rsidRPr="00CC7C55">
              <w:rPr>
                <w:b/>
                <w:sz w:val="20"/>
                <w:szCs w:val="20"/>
              </w:rPr>
              <w:t>По договорам</w:t>
            </w:r>
          </w:p>
        </w:tc>
        <w:tc>
          <w:tcPr>
            <w:tcW w:w="2834" w:type="dxa"/>
            <w:gridSpan w:val="2"/>
            <w:shd w:val="clear" w:color="auto" w:fill="auto"/>
            <w:noWrap/>
            <w:vAlign w:val="bottom"/>
            <w:hideMark/>
          </w:tcPr>
          <w:p w:rsidR="00200547" w:rsidRPr="00CC7C55" w:rsidRDefault="00200547" w:rsidP="00200547">
            <w:pPr>
              <w:ind w:firstLine="0"/>
              <w:jc w:val="center"/>
              <w:rPr>
                <w:b/>
                <w:sz w:val="20"/>
                <w:szCs w:val="20"/>
              </w:rPr>
            </w:pPr>
            <w:r w:rsidRPr="00CC7C55">
              <w:rPr>
                <w:b/>
                <w:sz w:val="20"/>
                <w:szCs w:val="20"/>
              </w:rPr>
              <w:t>Фактически</w:t>
            </w:r>
          </w:p>
        </w:tc>
        <w:tc>
          <w:tcPr>
            <w:tcW w:w="993" w:type="dxa"/>
            <w:vMerge w:val="restart"/>
            <w:shd w:val="clear" w:color="auto" w:fill="auto"/>
            <w:vAlign w:val="center"/>
            <w:hideMark/>
          </w:tcPr>
          <w:p w:rsidR="00200547" w:rsidRPr="00CC7C55" w:rsidRDefault="00200547" w:rsidP="00200547">
            <w:pPr>
              <w:ind w:firstLine="0"/>
              <w:jc w:val="center"/>
              <w:rPr>
                <w:b/>
                <w:sz w:val="20"/>
                <w:szCs w:val="20"/>
              </w:rPr>
            </w:pPr>
            <w:proofErr w:type="spellStart"/>
            <w:proofErr w:type="gramStart"/>
            <w:r w:rsidRPr="00CC7C55">
              <w:rPr>
                <w:b/>
                <w:sz w:val="20"/>
                <w:szCs w:val="20"/>
              </w:rPr>
              <w:t>Откло</w:t>
            </w:r>
            <w:r w:rsidR="00CC7C55" w:rsidRPr="00CC7C55">
              <w:rPr>
                <w:b/>
                <w:sz w:val="20"/>
                <w:szCs w:val="20"/>
              </w:rPr>
              <w:t>-</w:t>
            </w:r>
            <w:r w:rsidRPr="00CC7C55">
              <w:rPr>
                <w:b/>
                <w:sz w:val="20"/>
                <w:szCs w:val="20"/>
              </w:rPr>
              <w:t>нение</w:t>
            </w:r>
            <w:proofErr w:type="spellEnd"/>
            <w:proofErr w:type="gramEnd"/>
          </w:p>
        </w:tc>
      </w:tr>
      <w:tr w:rsidR="00200547" w:rsidRPr="00200547" w:rsidTr="00930257">
        <w:trPr>
          <w:trHeight w:val="830"/>
          <w:tblHeader/>
        </w:trPr>
        <w:tc>
          <w:tcPr>
            <w:tcW w:w="1702" w:type="dxa"/>
            <w:vMerge/>
            <w:vAlign w:val="center"/>
            <w:hideMark/>
          </w:tcPr>
          <w:p w:rsidR="00200547" w:rsidRPr="00200547" w:rsidRDefault="00200547" w:rsidP="00200547">
            <w:pPr>
              <w:ind w:firstLine="0"/>
              <w:jc w:val="center"/>
              <w:rPr>
                <w:sz w:val="20"/>
                <w:szCs w:val="20"/>
              </w:rPr>
            </w:pPr>
          </w:p>
        </w:tc>
        <w:tc>
          <w:tcPr>
            <w:tcW w:w="2410" w:type="dxa"/>
            <w:vMerge/>
            <w:vAlign w:val="center"/>
            <w:hideMark/>
          </w:tcPr>
          <w:p w:rsidR="00200547" w:rsidRPr="00200547" w:rsidRDefault="00200547" w:rsidP="00200547">
            <w:pPr>
              <w:ind w:firstLine="0"/>
              <w:jc w:val="center"/>
              <w:rPr>
                <w:sz w:val="20"/>
                <w:szCs w:val="20"/>
              </w:rPr>
            </w:pPr>
          </w:p>
        </w:tc>
        <w:tc>
          <w:tcPr>
            <w:tcW w:w="992" w:type="dxa"/>
            <w:shd w:val="clear" w:color="auto" w:fill="auto"/>
            <w:vAlign w:val="center"/>
            <w:hideMark/>
          </w:tcPr>
          <w:p w:rsidR="00200547" w:rsidRPr="00CC7C55" w:rsidRDefault="00200547" w:rsidP="00200547">
            <w:pPr>
              <w:ind w:firstLine="33"/>
              <w:jc w:val="center"/>
              <w:rPr>
                <w:b/>
                <w:sz w:val="20"/>
                <w:szCs w:val="20"/>
              </w:rPr>
            </w:pPr>
            <w:r w:rsidRPr="00CC7C55">
              <w:rPr>
                <w:b/>
                <w:sz w:val="20"/>
                <w:szCs w:val="20"/>
              </w:rPr>
              <w:t>Кол-во постов</w:t>
            </w:r>
          </w:p>
        </w:tc>
        <w:tc>
          <w:tcPr>
            <w:tcW w:w="992" w:type="dxa"/>
            <w:shd w:val="clear" w:color="auto" w:fill="auto"/>
            <w:noWrap/>
            <w:vAlign w:val="center"/>
            <w:hideMark/>
          </w:tcPr>
          <w:p w:rsidR="00200547" w:rsidRPr="00CC7C55" w:rsidRDefault="00200547" w:rsidP="00200547">
            <w:pPr>
              <w:ind w:firstLine="33"/>
              <w:jc w:val="center"/>
              <w:rPr>
                <w:b/>
                <w:sz w:val="20"/>
                <w:szCs w:val="20"/>
              </w:rPr>
            </w:pPr>
            <w:r w:rsidRPr="00CC7C55">
              <w:rPr>
                <w:b/>
                <w:sz w:val="20"/>
                <w:szCs w:val="20"/>
              </w:rPr>
              <w:t>Сумма</w:t>
            </w:r>
          </w:p>
        </w:tc>
        <w:tc>
          <w:tcPr>
            <w:tcW w:w="850" w:type="dxa"/>
            <w:shd w:val="clear" w:color="auto" w:fill="auto"/>
            <w:vAlign w:val="center"/>
            <w:hideMark/>
          </w:tcPr>
          <w:p w:rsidR="00200547" w:rsidRPr="00CC7C55" w:rsidRDefault="00200547" w:rsidP="00200547">
            <w:pPr>
              <w:ind w:firstLine="33"/>
              <w:jc w:val="center"/>
              <w:rPr>
                <w:b/>
                <w:sz w:val="20"/>
                <w:szCs w:val="20"/>
              </w:rPr>
            </w:pPr>
            <w:r w:rsidRPr="00CC7C55">
              <w:rPr>
                <w:b/>
                <w:sz w:val="20"/>
                <w:szCs w:val="20"/>
              </w:rPr>
              <w:t>Кол-во постов</w:t>
            </w:r>
          </w:p>
        </w:tc>
        <w:tc>
          <w:tcPr>
            <w:tcW w:w="1984" w:type="dxa"/>
            <w:shd w:val="clear" w:color="auto" w:fill="auto"/>
            <w:noWrap/>
            <w:vAlign w:val="center"/>
            <w:hideMark/>
          </w:tcPr>
          <w:p w:rsidR="00200547" w:rsidRPr="00930257" w:rsidRDefault="00200547" w:rsidP="00200547">
            <w:pPr>
              <w:ind w:firstLine="33"/>
              <w:jc w:val="center"/>
              <w:rPr>
                <w:b/>
                <w:sz w:val="18"/>
                <w:szCs w:val="18"/>
              </w:rPr>
            </w:pPr>
            <w:r w:rsidRPr="00930257">
              <w:rPr>
                <w:b/>
                <w:sz w:val="18"/>
                <w:szCs w:val="18"/>
              </w:rPr>
              <w:t>Расчет стоимости оказанных услуг</w:t>
            </w:r>
          </w:p>
          <w:p w:rsidR="00200547" w:rsidRPr="00CC7C55" w:rsidRDefault="00200547" w:rsidP="00200547">
            <w:pPr>
              <w:ind w:firstLine="33"/>
              <w:jc w:val="center"/>
              <w:rPr>
                <w:b/>
                <w:sz w:val="20"/>
                <w:szCs w:val="20"/>
              </w:rPr>
            </w:pPr>
            <w:r w:rsidRPr="00930257">
              <w:rPr>
                <w:b/>
                <w:sz w:val="18"/>
                <w:szCs w:val="18"/>
              </w:rPr>
              <w:t>(1 пост - 40,0 тыс. руб.)</w:t>
            </w:r>
          </w:p>
        </w:tc>
        <w:tc>
          <w:tcPr>
            <w:tcW w:w="993" w:type="dxa"/>
            <w:vMerge/>
            <w:vAlign w:val="center"/>
            <w:hideMark/>
          </w:tcPr>
          <w:p w:rsidR="00200547" w:rsidRPr="00200547" w:rsidRDefault="00200547" w:rsidP="00200547">
            <w:pPr>
              <w:ind w:firstLine="0"/>
              <w:jc w:val="center"/>
              <w:rPr>
                <w:sz w:val="20"/>
                <w:szCs w:val="20"/>
              </w:rPr>
            </w:pPr>
          </w:p>
        </w:tc>
      </w:tr>
      <w:tr w:rsidR="002671FD" w:rsidRPr="00200547" w:rsidTr="00036DA4">
        <w:trPr>
          <w:trHeight w:val="53"/>
        </w:trPr>
        <w:tc>
          <w:tcPr>
            <w:tcW w:w="1702" w:type="dxa"/>
            <w:vMerge w:val="restart"/>
            <w:shd w:val="clear" w:color="auto" w:fill="auto"/>
            <w:vAlign w:val="center"/>
            <w:hideMark/>
          </w:tcPr>
          <w:p w:rsidR="002671FD" w:rsidRPr="00200547" w:rsidRDefault="00CC7C55" w:rsidP="00200547">
            <w:pPr>
              <w:ind w:firstLine="0"/>
              <w:rPr>
                <w:sz w:val="20"/>
                <w:szCs w:val="20"/>
              </w:rPr>
            </w:pPr>
            <w:r>
              <w:rPr>
                <w:sz w:val="20"/>
                <w:szCs w:val="20"/>
              </w:rPr>
              <w:t xml:space="preserve">пр. Жукова 102 </w:t>
            </w:r>
            <w:r w:rsidR="002671FD" w:rsidRPr="00200547">
              <w:rPr>
                <w:sz w:val="20"/>
                <w:szCs w:val="20"/>
              </w:rPr>
              <w:t>военный городок № 60</w:t>
            </w:r>
          </w:p>
        </w:tc>
        <w:tc>
          <w:tcPr>
            <w:tcW w:w="2410" w:type="dxa"/>
            <w:shd w:val="clear" w:color="auto" w:fill="auto"/>
            <w:noWrap/>
            <w:vAlign w:val="center"/>
            <w:hideMark/>
          </w:tcPr>
          <w:p w:rsidR="002671FD" w:rsidRPr="00200547" w:rsidRDefault="002671FD" w:rsidP="00200547">
            <w:pPr>
              <w:ind w:firstLine="0"/>
              <w:rPr>
                <w:sz w:val="20"/>
                <w:szCs w:val="20"/>
              </w:rPr>
            </w:pPr>
            <w:r w:rsidRPr="00200547">
              <w:rPr>
                <w:sz w:val="20"/>
                <w:szCs w:val="20"/>
              </w:rPr>
              <w:t>октябрь 2015 г.</w:t>
            </w:r>
          </w:p>
        </w:tc>
        <w:tc>
          <w:tcPr>
            <w:tcW w:w="992" w:type="dxa"/>
            <w:shd w:val="clear" w:color="auto" w:fill="auto"/>
            <w:noWrap/>
            <w:vAlign w:val="center"/>
            <w:hideMark/>
          </w:tcPr>
          <w:p w:rsidR="002671FD" w:rsidRPr="00200547" w:rsidRDefault="002671FD" w:rsidP="00200547">
            <w:pPr>
              <w:ind w:firstLine="33"/>
              <w:rPr>
                <w:sz w:val="20"/>
                <w:szCs w:val="20"/>
              </w:rPr>
            </w:pPr>
            <w:r w:rsidRPr="00200547">
              <w:rPr>
                <w:sz w:val="20"/>
                <w:szCs w:val="20"/>
              </w:rPr>
              <w:t>3 поста</w:t>
            </w:r>
          </w:p>
        </w:tc>
        <w:tc>
          <w:tcPr>
            <w:tcW w:w="992"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99,0</w:t>
            </w:r>
          </w:p>
        </w:tc>
        <w:tc>
          <w:tcPr>
            <w:tcW w:w="850" w:type="dxa"/>
            <w:shd w:val="clear" w:color="auto" w:fill="auto"/>
            <w:noWrap/>
            <w:vAlign w:val="center"/>
            <w:hideMark/>
          </w:tcPr>
          <w:p w:rsidR="002671FD" w:rsidRPr="00200547" w:rsidRDefault="002671FD" w:rsidP="00200547">
            <w:pPr>
              <w:ind w:firstLine="33"/>
              <w:rPr>
                <w:sz w:val="20"/>
                <w:szCs w:val="20"/>
              </w:rPr>
            </w:pPr>
            <w:r w:rsidRPr="00200547">
              <w:rPr>
                <w:sz w:val="20"/>
                <w:szCs w:val="20"/>
              </w:rPr>
              <w:t>1 пост</w:t>
            </w:r>
          </w:p>
        </w:tc>
        <w:tc>
          <w:tcPr>
            <w:tcW w:w="1984"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40,0</w:t>
            </w:r>
          </w:p>
        </w:tc>
        <w:tc>
          <w:tcPr>
            <w:tcW w:w="993" w:type="dxa"/>
            <w:shd w:val="clear" w:color="auto" w:fill="auto"/>
            <w:noWrap/>
            <w:vAlign w:val="center"/>
            <w:hideMark/>
          </w:tcPr>
          <w:p w:rsidR="002671FD" w:rsidRPr="00200547" w:rsidRDefault="002671FD" w:rsidP="00CC7C55">
            <w:pPr>
              <w:ind w:firstLine="0"/>
              <w:jc w:val="right"/>
              <w:rPr>
                <w:sz w:val="20"/>
                <w:szCs w:val="20"/>
              </w:rPr>
            </w:pPr>
            <w:r w:rsidRPr="00200547">
              <w:rPr>
                <w:sz w:val="20"/>
                <w:szCs w:val="20"/>
              </w:rPr>
              <w:t>59,0</w:t>
            </w:r>
          </w:p>
        </w:tc>
      </w:tr>
      <w:tr w:rsidR="002671FD" w:rsidRPr="00200547" w:rsidTr="00036DA4">
        <w:trPr>
          <w:trHeight w:val="58"/>
        </w:trPr>
        <w:tc>
          <w:tcPr>
            <w:tcW w:w="1702" w:type="dxa"/>
            <w:vMerge/>
            <w:vAlign w:val="center"/>
            <w:hideMark/>
          </w:tcPr>
          <w:p w:rsidR="002671FD" w:rsidRPr="00200547" w:rsidRDefault="002671FD" w:rsidP="00200547">
            <w:pPr>
              <w:ind w:firstLine="0"/>
              <w:rPr>
                <w:sz w:val="20"/>
                <w:szCs w:val="20"/>
              </w:rPr>
            </w:pPr>
          </w:p>
        </w:tc>
        <w:tc>
          <w:tcPr>
            <w:tcW w:w="2410" w:type="dxa"/>
            <w:shd w:val="clear" w:color="auto" w:fill="auto"/>
            <w:noWrap/>
            <w:vAlign w:val="center"/>
            <w:hideMark/>
          </w:tcPr>
          <w:p w:rsidR="002671FD" w:rsidRPr="00200547" w:rsidRDefault="002671FD" w:rsidP="00200547">
            <w:pPr>
              <w:ind w:firstLine="0"/>
              <w:rPr>
                <w:sz w:val="20"/>
                <w:szCs w:val="20"/>
              </w:rPr>
            </w:pPr>
            <w:r w:rsidRPr="00200547">
              <w:rPr>
                <w:sz w:val="20"/>
                <w:szCs w:val="20"/>
              </w:rPr>
              <w:t>ноябрь - декабрь 2015 г.</w:t>
            </w:r>
          </w:p>
        </w:tc>
        <w:tc>
          <w:tcPr>
            <w:tcW w:w="992" w:type="dxa"/>
            <w:shd w:val="clear" w:color="auto" w:fill="auto"/>
            <w:noWrap/>
            <w:vAlign w:val="center"/>
            <w:hideMark/>
          </w:tcPr>
          <w:p w:rsidR="002671FD" w:rsidRPr="00200547" w:rsidRDefault="002671FD" w:rsidP="00200547">
            <w:pPr>
              <w:ind w:firstLine="33"/>
              <w:rPr>
                <w:sz w:val="20"/>
                <w:szCs w:val="20"/>
              </w:rPr>
            </w:pPr>
            <w:r w:rsidRPr="00200547">
              <w:rPr>
                <w:sz w:val="20"/>
                <w:szCs w:val="20"/>
              </w:rPr>
              <w:t>4 поста</w:t>
            </w:r>
          </w:p>
        </w:tc>
        <w:tc>
          <w:tcPr>
            <w:tcW w:w="992"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232,0</w:t>
            </w:r>
          </w:p>
        </w:tc>
        <w:tc>
          <w:tcPr>
            <w:tcW w:w="850" w:type="dxa"/>
            <w:shd w:val="clear" w:color="auto" w:fill="auto"/>
            <w:noWrap/>
            <w:vAlign w:val="center"/>
            <w:hideMark/>
          </w:tcPr>
          <w:p w:rsidR="002671FD" w:rsidRPr="00200547" w:rsidRDefault="002671FD" w:rsidP="00200547">
            <w:pPr>
              <w:ind w:firstLine="33"/>
              <w:rPr>
                <w:sz w:val="20"/>
                <w:szCs w:val="20"/>
              </w:rPr>
            </w:pPr>
            <w:r w:rsidRPr="00200547">
              <w:rPr>
                <w:sz w:val="20"/>
                <w:szCs w:val="20"/>
              </w:rPr>
              <w:t>1 пост</w:t>
            </w:r>
          </w:p>
        </w:tc>
        <w:tc>
          <w:tcPr>
            <w:tcW w:w="1984"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80,0</w:t>
            </w:r>
          </w:p>
        </w:tc>
        <w:tc>
          <w:tcPr>
            <w:tcW w:w="993" w:type="dxa"/>
            <w:shd w:val="clear" w:color="auto" w:fill="auto"/>
            <w:noWrap/>
            <w:vAlign w:val="center"/>
            <w:hideMark/>
          </w:tcPr>
          <w:p w:rsidR="002671FD" w:rsidRPr="00200547" w:rsidRDefault="002671FD" w:rsidP="00CC7C55">
            <w:pPr>
              <w:ind w:firstLine="0"/>
              <w:jc w:val="right"/>
              <w:rPr>
                <w:sz w:val="20"/>
                <w:szCs w:val="20"/>
              </w:rPr>
            </w:pPr>
            <w:r w:rsidRPr="00200547">
              <w:rPr>
                <w:sz w:val="20"/>
                <w:szCs w:val="20"/>
              </w:rPr>
              <w:t>152,0</w:t>
            </w:r>
          </w:p>
        </w:tc>
      </w:tr>
      <w:tr w:rsidR="002671FD" w:rsidRPr="00200547" w:rsidTr="00036DA4">
        <w:trPr>
          <w:trHeight w:val="53"/>
        </w:trPr>
        <w:tc>
          <w:tcPr>
            <w:tcW w:w="1702" w:type="dxa"/>
            <w:vMerge/>
            <w:vAlign w:val="center"/>
            <w:hideMark/>
          </w:tcPr>
          <w:p w:rsidR="002671FD" w:rsidRPr="00200547" w:rsidRDefault="002671FD" w:rsidP="00200547">
            <w:pPr>
              <w:ind w:firstLine="0"/>
              <w:rPr>
                <w:sz w:val="20"/>
                <w:szCs w:val="20"/>
              </w:rPr>
            </w:pPr>
          </w:p>
        </w:tc>
        <w:tc>
          <w:tcPr>
            <w:tcW w:w="2410" w:type="dxa"/>
            <w:shd w:val="clear" w:color="auto" w:fill="auto"/>
            <w:noWrap/>
            <w:vAlign w:val="center"/>
            <w:hideMark/>
          </w:tcPr>
          <w:p w:rsidR="002671FD" w:rsidRPr="00200547" w:rsidRDefault="002671FD" w:rsidP="00200547">
            <w:pPr>
              <w:ind w:firstLine="0"/>
              <w:rPr>
                <w:sz w:val="20"/>
                <w:szCs w:val="20"/>
              </w:rPr>
            </w:pPr>
            <w:r w:rsidRPr="00200547">
              <w:rPr>
                <w:sz w:val="20"/>
                <w:szCs w:val="20"/>
              </w:rPr>
              <w:t>1 квартал 2016 г.</w:t>
            </w:r>
          </w:p>
        </w:tc>
        <w:tc>
          <w:tcPr>
            <w:tcW w:w="992" w:type="dxa"/>
            <w:shd w:val="clear" w:color="auto" w:fill="auto"/>
            <w:noWrap/>
            <w:vAlign w:val="center"/>
            <w:hideMark/>
          </w:tcPr>
          <w:p w:rsidR="002671FD" w:rsidRPr="00200547" w:rsidRDefault="002671FD" w:rsidP="00200547">
            <w:pPr>
              <w:ind w:firstLine="33"/>
              <w:rPr>
                <w:sz w:val="20"/>
                <w:szCs w:val="20"/>
              </w:rPr>
            </w:pPr>
            <w:r w:rsidRPr="00200547">
              <w:rPr>
                <w:sz w:val="20"/>
                <w:szCs w:val="20"/>
              </w:rPr>
              <w:t>4 поста</w:t>
            </w:r>
          </w:p>
        </w:tc>
        <w:tc>
          <w:tcPr>
            <w:tcW w:w="992"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194,9</w:t>
            </w:r>
          </w:p>
        </w:tc>
        <w:tc>
          <w:tcPr>
            <w:tcW w:w="850" w:type="dxa"/>
            <w:shd w:val="clear" w:color="auto" w:fill="auto"/>
            <w:noWrap/>
            <w:vAlign w:val="center"/>
            <w:hideMark/>
          </w:tcPr>
          <w:p w:rsidR="002671FD" w:rsidRPr="00200547" w:rsidRDefault="002671FD" w:rsidP="00200547">
            <w:pPr>
              <w:ind w:firstLine="33"/>
              <w:rPr>
                <w:sz w:val="20"/>
                <w:szCs w:val="20"/>
              </w:rPr>
            </w:pPr>
            <w:r w:rsidRPr="00200547">
              <w:rPr>
                <w:sz w:val="20"/>
                <w:szCs w:val="20"/>
              </w:rPr>
              <w:t>1 пост</w:t>
            </w:r>
          </w:p>
        </w:tc>
        <w:tc>
          <w:tcPr>
            <w:tcW w:w="1984"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120,0</w:t>
            </w:r>
          </w:p>
        </w:tc>
        <w:tc>
          <w:tcPr>
            <w:tcW w:w="993" w:type="dxa"/>
            <w:shd w:val="clear" w:color="auto" w:fill="auto"/>
            <w:noWrap/>
            <w:vAlign w:val="center"/>
            <w:hideMark/>
          </w:tcPr>
          <w:p w:rsidR="002671FD" w:rsidRPr="00200547" w:rsidRDefault="002671FD" w:rsidP="00CC7C55">
            <w:pPr>
              <w:ind w:firstLine="0"/>
              <w:jc w:val="right"/>
              <w:rPr>
                <w:sz w:val="20"/>
                <w:szCs w:val="20"/>
              </w:rPr>
            </w:pPr>
            <w:r w:rsidRPr="00200547">
              <w:rPr>
                <w:sz w:val="20"/>
                <w:szCs w:val="20"/>
              </w:rPr>
              <w:t>74,9</w:t>
            </w:r>
          </w:p>
        </w:tc>
      </w:tr>
      <w:tr w:rsidR="002671FD" w:rsidRPr="00200547" w:rsidTr="00036DA4">
        <w:trPr>
          <w:trHeight w:val="53"/>
        </w:trPr>
        <w:tc>
          <w:tcPr>
            <w:tcW w:w="1702" w:type="dxa"/>
            <w:vMerge w:val="restart"/>
            <w:shd w:val="clear" w:color="auto" w:fill="auto"/>
            <w:vAlign w:val="center"/>
            <w:hideMark/>
          </w:tcPr>
          <w:p w:rsidR="002671FD" w:rsidRPr="00200547" w:rsidRDefault="002671FD" w:rsidP="00200547">
            <w:pPr>
              <w:ind w:firstLine="0"/>
              <w:rPr>
                <w:sz w:val="20"/>
                <w:szCs w:val="20"/>
              </w:rPr>
            </w:pPr>
            <w:r w:rsidRPr="00200547">
              <w:rPr>
                <w:sz w:val="20"/>
                <w:szCs w:val="20"/>
              </w:rPr>
              <w:t xml:space="preserve">пос. </w:t>
            </w:r>
            <w:proofErr w:type="spellStart"/>
            <w:r w:rsidRPr="00200547">
              <w:rPr>
                <w:sz w:val="20"/>
                <w:szCs w:val="20"/>
              </w:rPr>
              <w:t>Латошинка</w:t>
            </w:r>
            <w:proofErr w:type="spellEnd"/>
            <w:r w:rsidRPr="00200547">
              <w:rPr>
                <w:sz w:val="20"/>
                <w:szCs w:val="20"/>
              </w:rPr>
              <w:t xml:space="preserve"> военный городок № 68</w:t>
            </w:r>
          </w:p>
        </w:tc>
        <w:tc>
          <w:tcPr>
            <w:tcW w:w="2410" w:type="dxa"/>
            <w:shd w:val="clear" w:color="auto" w:fill="auto"/>
            <w:noWrap/>
            <w:vAlign w:val="center"/>
            <w:hideMark/>
          </w:tcPr>
          <w:p w:rsidR="002671FD" w:rsidRPr="00200547" w:rsidRDefault="002671FD" w:rsidP="00200547">
            <w:pPr>
              <w:ind w:firstLine="0"/>
              <w:rPr>
                <w:sz w:val="20"/>
                <w:szCs w:val="20"/>
              </w:rPr>
            </w:pPr>
            <w:r w:rsidRPr="00200547">
              <w:rPr>
                <w:sz w:val="20"/>
                <w:szCs w:val="20"/>
              </w:rPr>
              <w:t>октябрь 2015 г.</w:t>
            </w:r>
          </w:p>
        </w:tc>
        <w:tc>
          <w:tcPr>
            <w:tcW w:w="992" w:type="dxa"/>
            <w:shd w:val="clear" w:color="auto" w:fill="auto"/>
            <w:noWrap/>
            <w:vAlign w:val="bottom"/>
            <w:hideMark/>
          </w:tcPr>
          <w:p w:rsidR="002671FD" w:rsidRPr="00200547" w:rsidRDefault="002671FD" w:rsidP="00200547">
            <w:pPr>
              <w:ind w:firstLine="33"/>
              <w:rPr>
                <w:sz w:val="20"/>
                <w:szCs w:val="20"/>
              </w:rPr>
            </w:pPr>
            <w:r w:rsidRPr="00200547">
              <w:rPr>
                <w:sz w:val="20"/>
                <w:szCs w:val="20"/>
              </w:rPr>
              <w:t>2 поста</w:t>
            </w:r>
          </w:p>
        </w:tc>
        <w:tc>
          <w:tcPr>
            <w:tcW w:w="992"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66,0</w:t>
            </w:r>
          </w:p>
        </w:tc>
        <w:tc>
          <w:tcPr>
            <w:tcW w:w="850" w:type="dxa"/>
            <w:shd w:val="clear" w:color="auto" w:fill="auto"/>
            <w:noWrap/>
            <w:vAlign w:val="center"/>
            <w:hideMark/>
          </w:tcPr>
          <w:p w:rsidR="002671FD" w:rsidRPr="00200547" w:rsidRDefault="002671FD" w:rsidP="00200547">
            <w:pPr>
              <w:ind w:firstLine="33"/>
              <w:rPr>
                <w:sz w:val="20"/>
                <w:szCs w:val="20"/>
              </w:rPr>
            </w:pPr>
            <w:r w:rsidRPr="00200547">
              <w:rPr>
                <w:sz w:val="20"/>
                <w:szCs w:val="20"/>
              </w:rPr>
              <w:t>1 пост</w:t>
            </w:r>
          </w:p>
        </w:tc>
        <w:tc>
          <w:tcPr>
            <w:tcW w:w="1984"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40,0</w:t>
            </w:r>
          </w:p>
        </w:tc>
        <w:tc>
          <w:tcPr>
            <w:tcW w:w="993" w:type="dxa"/>
            <w:shd w:val="clear" w:color="auto" w:fill="auto"/>
            <w:noWrap/>
            <w:vAlign w:val="center"/>
            <w:hideMark/>
          </w:tcPr>
          <w:p w:rsidR="002671FD" w:rsidRPr="00200547" w:rsidRDefault="002671FD" w:rsidP="00CC7C55">
            <w:pPr>
              <w:ind w:firstLine="0"/>
              <w:jc w:val="right"/>
              <w:rPr>
                <w:sz w:val="20"/>
                <w:szCs w:val="20"/>
              </w:rPr>
            </w:pPr>
            <w:r w:rsidRPr="00200547">
              <w:rPr>
                <w:sz w:val="20"/>
                <w:szCs w:val="20"/>
              </w:rPr>
              <w:t>26,0</w:t>
            </w:r>
          </w:p>
        </w:tc>
      </w:tr>
      <w:tr w:rsidR="002671FD" w:rsidRPr="00200547" w:rsidTr="00036DA4">
        <w:trPr>
          <w:trHeight w:val="53"/>
        </w:trPr>
        <w:tc>
          <w:tcPr>
            <w:tcW w:w="1702" w:type="dxa"/>
            <w:vMerge/>
            <w:vAlign w:val="center"/>
            <w:hideMark/>
          </w:tcPr>
          <w:p w:rsidR="002671FD" w:rsidRPr="00200547" w:rsidRDefault="002671FD" w:rsidP="00200547">
            <w:pPr>
              <w:ind w:firstLine="0"/>
              <w:rPr>
                <w:sz w:val="20"/>
                <w:szCs w:val="20"/>
              </w:rPr>
            </w:pPr>
          </w:p>
        </w:tc>
        <w:tc>
          <w:tcPr>
            <w:tcW w:w="2410" w:type="dxa"/>
            <w:shd w:val="clear" w:color="auto" w:fill="auto"/>
            <w:noWrap/>
            <w:vAlign w:val="center"/>
            <w:hideMark/>
          </w:tcPr>
          <w:p w:rsidR="002671FD" w:rsidRPr="00200547" w:rsidRDefault="002671FD" w:rsidP="00200547">
            <w:pPr>
              <w:ind w:firstLine="0"/>
              <w:rPr>
                <w:sz w:val="20"/>
                <w:szCs w:val="20"/>
              </w:rPr>
            </w:pPr>
            <w:r w:rsidRPr="00200547">
              <w:rPr>
                <w:sz w:val="20"/>
                <w:szCs w:val="20"/>
              </w:rPr>
              <w:t>ноябрь - декабрь 2015 г.</w:t>
            </w:r>
          </w:p>
        </w:tc>
        <w:tc>
          <w:tcPr>
            <w:tcW w:w="992" w:type="dxa"/>
            <w:shd w:val="clear" w:color="auto" w:fill="auto"/>
            <w:noWrap/>
            <w:vAlign w:val="bottom"/>
            <w:hideMark/>
          </w:tcPr>
          <w:p w:rsidR="002671FD" w:rsidRPr="00200547" w:rsidRDefault="002671FD" w:rsidP="00200547">
            <w:pPr>
              <w:ind w:firstLine="33"/>
              <w:rPr>
                <w:sz w:val="20"/>
                <w:szCs w:val="20"/>
              </w:rPr>
            </w:pPr>
            <w:r w:rsidRPr="00200547">
              <w:rPr>
                <w:sz w:val="20"/>
                <w:szCs w:val="20"/>
              </w:rPr>
              <w:t>2 поста</w:t>
            </w:r>
          </w:p>
        </w:tc>
        <w:tc>
          <w:tcPr>
            <w:tcW w:w="992"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80,0</w:t>
            </w:r>
          </w:p>
        </w:tc>
        <w:tc>
          <w:tcPr>
            <w:tcW w:w="850" w:type="dxa"/>
            <w:shd w:val="clear" w:color="auto" w:fill="auto"/>
            <w:noWrap/>
            <w:vAlign w:val="center"/>
            <w:hideMark/>
          </w:tcPr>
          <w:p w:rsidR="002671FD" w:rsidRPr="00200547" w:rsidRDefault="002671FD" w:rsidP="00200547">
            <w:pPr>
              <w:ind w:firstLine="33"/>
              <w:rPr>
                <w:sz w:val="20"/>
                <w:szCs w:val="20"/>
              </w:rPr>
            </w:pPr>
            <w:r w:rsidRPr="00200547">
              <w:rPr>
                <w:sz w:val="20"/>
                <w:szCs w:val="20"/>
              </w:rPr>
              <w:t>1 пост</w:t>
            </w:r>
          </w:p>
        </w:tc>
        <w:tc>
          <w:tcPr>
            <w:tcW w:w="1984"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80,0</w:t>
            </w:r>
          </w:p>
        </w:tc>
        <w:tc>
          <w:tcPr>
            <w:tcW w:w="993" w:type="dxa"/>
            <w:shd w:val="clear" w:color="auto" w:fill="auto"/>
            <w:noWrap/>
            <w:vAlign w:val="center"/>
            <w:hideMark/>
          </w:tcPr>
          <w:p w:rsidR="002671FD" w:rsidRPr="00200547" w:rsidRDefault="002671FD" w:rsidP="00CC7C55">
            <w:pPr>
              <w:ind w:firstLine="0"/>
              <w:jc w:val="right"/>
              <w:rPr>
                <w:sz w:val="20"/>
                <w:szCs w:val="20"/>
              </w:rPr>
            </w:pPr>
            <w:r w:rsidRPr="00200547">
              <w:rPr>
                <w:sz w:val="20"/>
                <w:szCs w:val="20"/>
              </w:rPr>
              <w:t>0,0</w:t>
            </w:r>
          </w:p>
        </w:tc>
      </w:tr>
      <w:tr w:rsidR="002671FD" w:rsidRPr="00200547" w:rsidTr="00036DA4">
        <w:trPr>
          <w:trHeight w:val="53"/>
        </w:trPr>
        <w:tc>
          <w:tcPr>
            <w:tcW w:w="1702" w:type="dxa"/>
            <w:vMerge/>
            <w:vAlign w:val="center"/>
            <w:hideMark/>
          </w:tcPr>
          <w:p w:rsidR="002671FD" w:rsidRPr="00200547" w:rsidRDefault="002671FD" w:rsidP="00200547">
            <w:pPr>
              <w:ind w:firstLine="0"/>
              <w:rPr>
                <w:sz w:val="20"/>
                <w:szCs w:val="20"/>
              </w:rPr>
            </w:pPr>
          </w:p>
        </w:tc>
        <w:tc>
          <w:tcPr>
            <w:tcW w:w="2410" w:type="dxa"/>
            <w:shd w:val="clear" w:color="auto" w:fill="auto"/>
            <w:noWrap/>
            <w:vAlign w:val="center"/>
            <w:hideMark/>
          </w:tcPr>
          <w:p w:rsidR="002671FD" w:rsidRPr="00200547" w:rsidRDefault="002671FD" w:rsidP="00200547">
            <w:pPr>
              <w:ind w:firstLine="0"/>
              <w:rPr>
                <w:sz w:val="20"/>
                <w:szCs w:val="20"/>
              </w:rPr>
            </w:pPr>
            <w:r w:rsidRPr="00200547">
              <w:rPr>
                <w:sz w:val="20"/>
                <w:szCs w:val="20"/>
              </w:rPr>
              <w:t>1 квартал 2016 г.</w:t>
            </w:r>
          </w:p>
        </w:tc>
        <w:tc>
          <w:tcPr>
            <w:tcW w:w="992" w:type="dxa"/>
            <w:shd w:val="clear" w:color="auto" w:fill="auto"/>
            <w:noWrap/>
            <w:vAlign w:val="bottom"/>
            <w:hideMark/>
          </w:tcPr>
          <w:p w:rsidR="002671FD" w:rsidRPr="00200547" w:rsidRDefault="002671FD" w:rsidP="00200547">
            <w:pPr>
              <w:ind w:firstLine="33"/>
              <w:rPr>
                <w:sz w:val="20"/>
                <w:szCs w:val="20"/>
              </w:rPr>
            </w:pPr>
            <w:r w:rsidRPr="00200547">
              <w:rPr>
                <w:sz w:val="20"/>
                <w:szCs w:val="20"/>
              </w:rPr>
              <w:t>2 поста</w:t>
            </w:r>
          </w:p>
        </w:tc>
        <w:tc>
          <w:tcPr>
            <w:tcW w:w="992" w:type="dxa"/>
            <w:shd w:val="clear" w:color="auto" w:fill="auto"/>
            <w:noWrap/>
            <w:vAlign w:val="center"/>
            <w:hideMark/>
          </w:tcPr>
          <w:p w:rsidR="002671FD" w:rsidRPr="00200547" w:rsidRDefault="002671FD" w:rsidP="00CC7C55">
            <w:pPr>
              <w:ind w:firstLine="33"/>
              <w:jc w:val="right"/>
              <w:rPr>
                <w:sz w:val="20"/>
                <w:szCs w:val="20"/>
                <w:lang w:val="en-US"/>
              </w:rPr>
            </w:pPr>
            <w:r w:rsidRPr="00200547">
              <w:rPr>
                <w:sz w:val="20"/>
                <w:szCs w:val="20"/>
              </w:rPr>
              <w:t>97,5</w:t>
            </w:r>
          </w:p>
        </w:tc>
        <w:tc>
          <w:tcPr>
            <w:tcW w:w="850" w:type="dxa"/>
            <w:shd w:val="clear" w:color="auto" w:fill="auto"/>
            <w:noWrap/>
            <w:vAlign w:val="center"/>
            <w:hideMark/>
          </w:tcPr>
          <w:p w:rsidR="002671FD" w:rsidRPr="00200547" w:rsidRDefault="002671FD" w:rsidP="00200547">
            <w:pPr>
              <w:ind w:firstLine="33"/>
              <w:rPr>
                <w:sz w:val="20"/>
                <w:szCs w:val="20"/>
              </w:rPr>
            </w:pPr>
            <w:r w:rsidRPr="00200547">
              <w:rPr>
                <w:sz w:val="20"/>
                <w:szCs w:val="20"/>
              </w:rPr>
              <w:t>1 пост</w:t>
            </w:r>
          </w:p>
        </w:tc>
        <w:tc>
          <w:tcPr>
            <w:tcW w:w="1984"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120,0</w:t>
            </w:r>
          </w:p>
        </w:tc>
        <w:tc>
          <w:tcPr>
            <w:tcW w:w="993" w:type="dxa"/>
            <w:shd w:val="clear" w:color="auto" w:fill="auto"/>
            <w:noWrap/>
            <w:vAlign w:val="center"/>
            <w:hideMark/>
          </w:tcPr>
          <w:p w:rsidR="002671FD" w:rsidRPr="00200547" w:rsidRDefault="002671FD" w:rsidP="00CC7C55">
            <w:pPr>
              <w:ind w:firstLine="0"/>
              <w:jc w:val="right"/>
              <w:rPr>
                <w:sz w:val="20"/>
                <w:szCs w:val="20"/>
              </w:rPr>
            </w:pPr>
            <w:r w:rsidRPr="00200547">
              <w:rPr>
                <w:sz w:val="20"/>
                <w:szCs w:val="20"/>
              </w:rPr>
              <w:t>-22,5</w:t>
            </w:r>
          </w:p>
        </w:tc>
      </w:tr>
      <w:tr w:rsidR="002671FD" w:rsidRPr="00200547" w:rsidTr="00036DA4">
        <w:trPr>
          <w:trHeight w:val="53"/>
        </w:trPr>
        <w:tc>
          <w:tcPr>
            <w:tcW w:w="1702" w:type="dxa"/>
            <w:vMerge w:val="restart"/>
            <w:shd w:val="clear" w:color="auto" w:fill="auto"/>
            <w:vAlign w:val="center"/>
            <w:hideMark/>
          </w:tcPr>
          <w:p w:rsidR="002671FD" w:rsidRPr="00200547" w:rsidRDefault="002671FD" w:rsidP="00200547">
            <w:pPr>
              <w:ind w:firstLine="0"/>
              <w:rPr>
                <w:sz w:val="20"/>
                <w:szCs w:val="20"/>
              </w:rPr>
            </w:pPr>
            <w:r w:rsidRPr="00200547">
              <w:rPr>
                <w:sz w:val="20"/>
                <w:szCs w:val="20"/>
              </w:rPr>
              <w:t xml:space="preserve">пос. </w:t>
            </w:r>
            <w:proofErr w:type="spellStart"/>
            <w:r w:rsidRPr="00200547">
              <w:rPr>
                <w:sz w:val="20"/>
                <w:szCs w:val="20"/>
              </w:rPr>
              <w:t>Латошинка</w:t>
            </w:r>
            <w:proofErr w:type="spellEnd"/>
            <w:r w:rsidRPr="00200547">
              <w:rPr>
                <w:sz w:val="20"/>
                <w:szCs w:val="20"/>
              </w:rPr>
              <w:t xml:space="preserve"> военный городок № 113</w:t>
            </w:r>
          </w:p>
        </w:tc>
        <w:tc>
          <w:tcPr>
            <w:tcW w:w="2410" w:type="dxa"/>
            <w:shd w:val="clear" w:color="auto" w:fill="auto"/>
            <w:noWrap/>
            <w:vAlign w:val="center"/>
            <w:hideMark/>
          </w:tcPr>
          <w:p w:rsidR="002671FD" w:rsidRPr="00200547" w:rsidRDefault="002671FD" w:rsidP="00200547">
            <w:pPr>
              <w:ind w:firstLine="0"/>
              <w:rPr>
                <w:sz w:val="20"/>
                <w:szCs w:val="20"/>
              </w:rPr>
            </w:pPr>
            <w:r w:rsidRPr="00200547">
              <w:rPr>
                <w:sz w:val="20"/>
                <w:szCs w:val="20"/>
              </w:rPr>
              <w:t>октябрь 2015 г.</w:t>
            </w:r>
          </w:p>
        </w:tc>
        <w:tc>
          <w:tcPr>
            <w:tcW w:w="992" w:type="dxa"/>
            <w:shd w:val="clear" w:color="auto" w:fill="auto"/>
            <w:noWrap/>
            <w:vAlign w:val="center"/>
            <w:hideMark/>
          </w:tcPr>
          <w:p w:rsidR="002671FD" w:rsidRPr="00200547" w:rsidRDefault="002671FD" w:rsidP="00200547">
            <w:pPr>
              <w:ind w:firstLine="33"/>
              <w:rPr>
                <w:sz w:val="20"/>
                <w:szCs w:val="20"/>
              </w:rPr>
            </w:pPr>
            <w:r w:rsidRPr="00200547">
              <w:rPr>
                <w:sz w:val="20"/>
                <w:szCs w:val="20"/>
              </w:rPr>
              <w:t>1 пост</w:t>
            </w:r>
          </w:p>
        </w:tc>
        <w:tc>
          <w:tcPr>
            <w:tcW w:w="992"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33,0</w:t>
            </w:r>
          </w:p>
        </w:tc>
        <w:tc>
          <w:tcPr>
            <w:tcW w:w="850" w:type="dxa"/>
            <w:shd w:val="clear" w:color="auto" w:fill="auto"/>
            <w:noWrap/>
            <w:vAlign w:val="center"/>
            <w:hideMark/>
          </w:tcPr>
          <w:p w:rsidR="002671FD" w:rsidRPr="00200547" w:rsidRDefault="002671FD" w:rsidP="00200547">
            <w:pPr>
              <w:ind w:firstLine="33"/>
              <w:rPr>
                <w:sz w:val="20"/>
                <w:szCs w:val="20"/>
              </w:rPr>
            </w:pPr>
            <w:r w:rsidRPr="00200547">
              <w:rPr>
                <w:sz w:val="20"/>
                <w:szCs w:val="20"/>
              </w:rPr>
              <w:t>---</w:t>
            </w:r>
          </w:p>
        </w:tc>
        <w:tc>
          <w:tcPr>
            <w:tcW w:w="1984"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0,0</w:t>
            </w:r>
          </w:p>
        </w:tc>
        <w:tc>
          <w:tcPr>
            <w:tcW w:w="993" w:type="dxa"/>
            <w:shd w:val="clear" w:color="auto" w:fill="auto"/>
            <w:noWrap/>
            <w:vAlign w:val="center"/>
            <w:hideMark/>
          </w:tcPr>
          <w:p w:rsidR="002671FD" w:rsidRPr="00200547" w:rsidRDefault="002671FD" w:rsidP="00CC7C55">
            <w:pPr>
              <w:ind w:firstLine="0"/>
              <w:jc w:val="right"/>
              <w:rPr>
                <w:sz w:val="20"/>
                <w:szCs w:val="20"/>
              </w:rPr>
            </w:pPr>
            <w:r w:rsidRPr="00200547">
              <w:rPr>
                <w:sz w:val="20"/>
                <w:szCs w:val="20"/>
              </w:rPr>
              <w:t>33,0</w:t>
            </w:r>
          </w:p>
        </w:tc>
      </w:tr>
      <w:tr w:rsidR="002671FD" w:rsidRPr="00200547" w:rsidTr="00036DA4">
        <w:trPr>
          <w:trHeight w:val="53"/>
        </w:trPr>
        <w:tc>
          <w:tcPr>
            <w:tcW w:w="1702" w:type="dxa"/>
            <w:vMerge/>
            <w:vAlign w:val="center"/>
            <w:hideMark/>
          </w:tcPr>
          <w:p w:rsidR="002671FD" w:rsidRPr="00200547" w:rsidRDefault="002671FD" w:rsidP="00200547">
            <w:pPr>
              <w:ind w:firstLine="0"/>
              <w:rPr>
                <w:sz w:val="20"/>
                <w:szCs w:val="20"/>
              </w:rPr>
            </w:pPr>
          </w:p>
        </w:tc>
        <w:tc>
          <w:tcPr>
            <w:tcW w:w="2410" w:type="dxa"/>
            <w:shd w:val="clear" w:color="auto" w:fill="auto"/>
            <w:noWrap/>
            <w:vAlign w:val="center"/>
            <w:hideMark/>
          </w:tcPr>
          <w:p w:rsidR="002671FD" w:rsidRPr="00200547" w:rsidRDefault="002671FD" w:rsidP="00200547">
            <w:pPr>
              <w:ind w:firstLine="0"/>
              <w:rPr>
                <w:sz w:val="20"/>
                <w:szCs w:val="20"/>
              </w:rPr>
            </w:pPr>
            <w:r w:rsidRPr="00200547">
              <w:rPr>
                <w:sz w:val="20"/>
                <w:szCs w:val="20"/>
              </w:rPr>
              <w:t>ноябрь - декабрь 2015 г.</w:t>
            </w:r>
          </w:p>
        </w:tc>
        <w:tc>
          <w:tcPr>
            <w:tcW w:w="992" w:type="dxa"/>
            <w:shd w:val="clear" w:color="auto" w:fill="auto"/>
            <w:noWrap/>
            <w:vAlign w:val="bottom"/>
            <w:hideMark/>
          </w:tcPr>
          <w:p w:rsidR="002671FD" w:rsidRPr="00200547" w:rsidRDefault="002671FD" w:rsidP="00200547">
            <w:pPr>
              <w:ind w:firstLine="33"/>
              <w:rPr>
                <w:sz w:val="20"/>
                <w:szCs w:val="20"/>
              </w:rPr>
            </w:pPr>
            <w:r w:rsidRPr="00200547">
              <w:rPr>
                <w:sz w:val="20"/>
                <w:szCs w:val="20"/>
              </w:rPr>
              <w:t>2 поста</w:t>
            </w:r>
          </w:p>
        </w:tc>
        <w:tc>
          <w:tcPr>
            <w:tcW w:w="992"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80,0</w:t>
            </w:r>
          </w:p>
        </w:tc>
        <w:tc>
          <w:tcPr>
            <w:tcW w:w="850" w:type="dxa"/>
            <w:shd w:val="clear" w:color="auto" w:fill="auto"/>
            <w:noWrap/>
            <w:vAlign w:val="center"/>
            <w:hideMark/>
          </w:tcPr>
          <w:p w:rsidR="002671FD" w:rsidRPr="00200547" w:rsidRDefault="002671FD" w:rsidP="00200547">
            <w:pPr>
              <w:ind w:firstLine="33"/>
              <w:rPr>
                <w:sz w:val="20"/>
                <w:szCs w:val="20"/>
              </w:rPr>
            </w:pPr>
            <w:r w:rsidRPr="00200547">
              <w:rPr>
                <w:sz w:val="20"/>
                <w:szCs w:val="20"/>
              </w:rPr>
              <w:t>---</w:t>
            </w:r>
          </w:p>
        </w:tc>
        <w:tc>
          <w:tcPr>
            <w:tcW w:w="1984"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0,0</w:t>
            </w:r>
          </w:p>
        </w:tc>
        <w:tc>
          <w:tcPr>
            <w:tcW w:w="993" w:type="dxa"/>
            <w:shd w:val="clear" w:color="auto" w:fill="auto"/>
            <w:noWrap/>
            <w:vAlign w:val="center"/>
            <w:hideMark/>
          </w:tcPr>
          <w:p w:rsidR="002671FD" w:rsidRPr="00200547" w:rsidRDefault="002671FD" w:rsidP="00CC7C55">
            <w:pPr>
              <w:ind w:firstLine="0"/>
              <w:jc w:val="right"/>
              <w:rPr>
                <w:sz w:val="20"/>
                <w:szCs w:val="20"/>
              </w:rPr>
            </w:pPr>
            <w:r w:rsidRPr="00200547">
              <w:rPr>
                <w:sz w:val="20"/>
                <w:szCs w:val="20"/>
              </w:rPr>
              <w:t>80,0</w:t>
            </w:r>
          </w:p>
        </w:tc>
      </w:tr>
      <w:tr w:rsidR="002671FD" w:rsidRPr="00200547" w:rsidTr="00036DA4">
        <w:trPr>
          <w:trHeight w:val="53"/>
        </w:trPr>
        <w:tc>
          <w:tcPr>
            <w:tcW w:w="1702" w:type="dxa"/>
            <w:vMerge/>
            <w:vAlign w:val="center"/>
            <w:hideMark/>
          </w:tcPr>
          <w:p w:rsidR="002671FD" w:rsidRPr="00200547" w:rsidRDefault="002671FD" w:rsidP="00200547">
            <w:pPr>
              <w:ind w:firstLine="0"/>
              <w:rPr>
                <w:sz w:val="20"/>
                <w:szCs w:val="20"/>
              </w:rPr>
            </w:pPr>
          </w:p>
        </w:tc>
        <w:tc>
          <w:tcPr>
            <w:tcW w:w="2410" w:type="dxa"/>
            <w:shd w:val="clear" w:color="auto" w:fill="auto"/>
            <w:noWrap/>
            <w:vAlign w:val="center"/>
            <w:hideMark/>
          </w:tcPr>
          <w:p w:rsidR="002671FD" w:rsidRPr="00200547" w:rsidRDefault="002671FD" w:rsidP="00200547">
            <w:pPr>
              <w:ind w:firstLine="0"/>
              <w:rPr>
                <w:sz w:val="20"/>
                <w:szCs w:val="20"/>
              </w:rPr>
            </w:pPr>
            <w:r w:rsidRPr="00200547">
              <w:rPr>
                <w:sz w:val="20"/>
                <w:szCs w:val="20"/>
              </w:rPr>
              <w:t>1 квартал 2016 г.</w:t>
            </w:r>
          </w:p>
        </w:tc>
        <w:tc>
          <w:tcPr>
            <w:tcW w:w="992" w:type="dxa"/>
            <w:shd w:val="clear" w:color="auto" w:fill="auto"/>
            <w:noWrap/>
            <w:vAlign w:val="bottom"/>
            <w:hideMark/>
          </w:tcPr>
          <w:p w:rsidR="002671FD" w:rsidRPr="00200547" w:rsidRDefault="002671FD" w:rsidP="00200547">
            <w:pPr>
              <w:ind w:firstLine="33"/>
              <w:rPr>
                <w:sz w:val="20"/>
                <w:szCs w:val="20"/>
              </w:rPr>
            </w:pPr>
            <w:r w:rsidRPr="00200547">
              <w:rPr>
                <w:sz w:val="20"/>
                <w:szCs w:val="20"/>
              </w:rPr>
              <w:t>2 поста</w:t>
            </w:r>
          </w:p>
        </w:tc>
        <w:tc>
          <w:tcPr>
            <w:tcW w:w="992"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97,4</w:t>
            </w:r>
          </w:p>
        </w:tc>
        <w:tc>
          <w:tcPr>
            <w:tcW w:w="850" w:type="dxa"/>
            <w:shd w:val="clear" w:color="auto" w:fill="auto"/>
            <w:noWrap/>
            <w:vAlign w:val="center"/>
            <w:hideMark/>
          </w:tcPr>
          <w:p w:rsidR="002671FD" w:rsidRPr="00200547" w:rsidRDefault="002671FD" w:rsidP="00200547">
            <w:pPr>
              <w:ind w:firstLine="33"/>
              <w:rPr>
                <w:sz w:val="20"/>
                <w:szCs w:val="20"/>
              </w:rPr>
            </w:pPr>
            <w:r w:rsidRPr="00200547">
              <w:rPr>
                <w:sz w:val="20"/>
                <w:szCs w:val="20"/>
              </w:rPr>
              <w:t>---</w:t>
            </w:r>
          </w:p>
        </w:tc>
        <w:tc>
          <w:tcPr>
            <w:tcW w:w="1984" w:type="dxa"/>
            <w:shd w:val="clear" w:color="auto" w:fill="auto"/>
            <w:noWrap/>
            <w:vAlign w:val="center"/>
            <w:hideMark/>
          </w:tcPr>
          <w:p w:rsidR="002671FD" w:rsidRPr="00200547" w:rsidRDefault="002671FD" w:rsidP="00CC7C55">
            <w:pPr>
              <w:ind w:firstLine="33"/>
              <w:jc w:val="right"/>
              <w:rPr>
                <w:sz w:val="20"/>
                <w:szCs w:val="20"/>
              </w:rPr>
            </w:pPr>
            <w:r w:rsidRPr="00200547">
              <w:rPr>
                <w:sz w:val="20"/>
                <w:szCs w:val="20"/>
              </w:rPr>
              <w:t>0,0</w:t>
            </w:r>
          </w:p>
        </w:tc>
        <w:tc>
          <w:tcPr>
            <w:tcW w:w="993" w:type="dxa"/>
            <w:shd w:val="clear" w:color="auto" w:fill="auto"/>
            <w:noWrap/>
            <w:vAlign w:val="center"/>
            <w:hideMark/>
          </w:tcPr>
          <w:p w:rsidR="002671FD" w:rsidRPr="00200547" w:rsidRDefault="002671FD" w:rsidP="00CC7C55">
            <w:pPr>
              <w:ind w:firstLine="0"/>
              <w:jc w:val="right"/>
              <w:rPr>
                <w:sz w:val="20"/>
                <w:szCs w:val="20"/>
              </w:rPr>
            </w:pPr>
            <w:r w:rsidRPr="00200547">
              <w:rPr>
                <w:sz w:val="20"/>
                <w:szCs w:val="20"/>
              </w:rPr>
              <w:t>97,4</w:t>
            </w:r>
          </w:p>
        </w:tc>
      </w:tr>
      <w:tr w:rsidR="002671FD" w:rsidRPr="00CC7C55" w:rsidTr="00036DA4">
        <w:trPr>
          <w:trHeight w:val="53"/>
        </w:trPr>
        <w:tc>
          <w:tcPr>
            <w:tcW w:w="1702" w:type="dxa"/>
            <w:shd w:val="clear" w:color="auto" w:fill="auto"/>
            <w:noWrap/>
            <w:vAlign w:val="center"/>
            <w:hideMark/>
          </w:tcPr>
          <w:p w:rsidR="002671FD" w:rsidRPr="00CC7C55" w:rsidRDefault="002671FD" w:rsidP="00200547">
            <w:pPr>
              <w:ind w:firstLine="0"/>
              <w:rPr>
                <w:b/>
                <w:sz w:val="20"/>
                <w:szCs w:val="20"/>
              </w:rPr>
            </w:pPr>
            <w:r w:rsidRPr="00CC7C55">
              <w:rPr>
                <w:b/>
                <w:sz w:val="20"/>
                <w:szCs w:val="20"/>
              </w:rPr>
              <w:t>ИТОГО:</w:t>
            </w:r>
          </w:p>
        </w:tc>
        <w:tc>
          <w:tcPr>
            <w:tcW w:w="2410" w:type="dxa"/>
            <w:shd w:val="clear" w:color="auto" w:fill="auto"/>
            <w:noWrap/>
            <w:vAlign w:val="bottom"/>
            <w:hideMark/>
          </w:tcPr>
          <w:p w:rsidR="002671FD" w:rsidRPr="00CC7C55" w:rsidRDefault="002671FD" w:rsidP="00200547">
            <w:pPr>
              <w:ind w:firstLine="0"/>
              <w:rPr>
                <w:b/>
                <w:sz w:val="20"/>
                <w:szCs w:val="20"/>
              </w:rPr>
            </w:pPr>
            <w:r w:rsidRPr="00CC7C55">
              <w:rPr>
                <w:b/>
                <w:sz w:val="20"/>
                <w:szCs w:val="20"/>
              </w:rPr>
              <w:t> </w:t>
            </w:r>
          </w:p>
        </w:tc>
        <w:tc>
          <w:tcPr>
            <w:tcW w:w="992" w:type="dxa"/>
            <w:shd w:val="clear" w:color="auto" w:fill="auto"/>
            <w:noWrap/>
            <w:vAlign w:val="bottom"/>
            <w:hideMark/>
          </w:tcPr>
          <w:p w:rsidR="002671FD" w:rsidRPr="00CC7C55" w:rsidRDefault="002671FD" w:rsidP="00200547">
            <w:pPr>
              <w:ind w:firstLine="33"/>
              <w:rPr>
                <w:b/>
                <w:sz w:val="20"/>
                <w:szCs w:val="20"/>
              </w:rPr>
            </w:pPr>
            <w:r w:rsidRPr="00CC7C55">
              <w:rPr>
                <w:b/>
                <w:sz w:val="20"/>
                <w:szCs w:val="20"/>
              </w:rPr>
              <w:t> </w:t>
            </w:r>
          </w:p>
        </w:tc>
        <w:tc>
          <w:tcPr>
            <w:tcW w:w="992" w:type="dxa"/>
            <w:shd w:val="clear" w:color="auto" w:fill="auto"/>
            <w:noWrap/>
            <w:vAlign w:val="center"/>
            <w:hideMark/>
          </w:tcPr>
          <w:p w:rsidR="002671FD" w:rsidRPr="00CC7C55" w:rsidRDefault="002671FD" w:rsidP="00CC7C55">
            <w:pPr>
              <w:ind w:firstLine="33"/>
              <w:jc w:val="right"/>
              <w:rPr>
                <w:b/>
                <w:sz w:val="20"/>
                <w:szCs w:val="20"/>
              </w:rPr>
            </w:pPr>
            <w:r w:rsidRPr="00CC7C55">
              <w:rPr>
                <w:b/>
                <w:sz w:val="20"/>
                <w:szCs w:val="20"/>
              </w:rPr>
              <w:t>979,8</w:t>
            </w:r>
          </w:p>
        </w:tc>
        <w:tc>
          <w:tcPr>
            <w:tcW w:w="850" w:type="dxa"/>
            <w:shd w:val="clear" w:color="auto" w:fill="auto"/>
            <w:noWrap/>
            <w:vAlign w:val="center"/>
            <w:hideMark/>
          </w:tcPr>
          <w:p w:rsidR="002671FD" w:rsidRPr="00CC7C55" w:rsidRDefault="002671FD" w:rsidP="00200547">
            <w:pPr>
              <w:ind w:firstLine="33"/>
              <w:rPr>
                <w:b/>
                <w:sz w:val="20"/>
                <w:szCs w:val="20"/>
              </w:rPr>
            </w:pPr>
            <w:r w:rsidRPr="00CC7C55">
              <w:rPr>
                <w:b/>
                <w:sz w:val="20"/>
                <w:szCs w:val="20"/>
              </w:rPr>
              <w:t> </w:t>
            </w:r>
          </w:p>
        </w:tc>
        <w:tc>
          <w:tcPr>
            <w:tcW w:w="1984" w:type="dxa"/>
            <w:shd w:val="clear" w:color="auto" w:fill="auto"/>
            <w:noWrap/>
            <w:vAlign w:val="center"/>
            <w:hideMark/>
          </w:tcPr>
          <w:p w:rsidR="002671FD" w:rsidRPr="00CC7C55" w:rsidRDefault="002671FD" w:rsidP="00CC7C55">
            <w:pPr>
              <w:ind w:firstLine="33"/>
              <w:jc w:val="right"/>
              <w:rPr>
                <w:b/>
                <w:sz w:val="20"/>
                <w:szCs w:val="20"/>
              </w:rPr>
            </w:pPr>
            <w:r w:rsidRPr="00CC7C55">
              <w:rPr>
                <w:b/>
                <w:sz w:val="20"/>
                <w:szCs w:val="20"/>
              </w:rPr>
              <w:t>480,0</w:t>
            </w:r>
          </w:p>
        </w:tc>
        <w:tc>
          <w:tcPr>
            <w:tcW w:w="993" w:type="dxa"/>
            <w:shd w:val="clear" w:color="auto" w:fill="auto"/>
            <w:noWrap/>
            <w:vAlign w:val="center"/>
            <w:hideMark/>
          </w:tcPr>
          <w:p w:rsidR="002671FD" w:rsidRPr="00CC7C55" w:rsidRDefault="002671FD" w:rsidP="00CC7C55">
            <w:pPr>
              <w:ind w:firstLine="0"/>
              <w:jc w:val="right"/>
              <w:rPr>
                <w:b/>
                <w:sz w:val="20"/>
                <w:szCs w:val="20"/>
              </w:rPr>
            </w:pPr>
            <w:r w:rsidRPr="00CC7C55">
              <w:rPr>
                <w:b/>
                <w:sz w:val="20"/>
                <w:szCs w:val="20"/>
              </w:rPr>
              <w:t>499,8</w:t>
            </w:r>
          </w:p>
        </w:tc>
      </w:tr>
    </w:tbl>
    <w:p w:rsidR="002671FD" w:rsidRPr="00C94B32" w:rsidRDefault="002671FD" w:rsidP="004B7A4D">
      <w:pPr>
        <w:rPr>
          <w:b/>
          <w:color w:val="FF0000"/>
        </w:rPr>
      </w:pPr>
      <w:r w:rsidRPr="00C94B32">
        <w:t>Согласно расчету по имеющимся постам реалистичная стоимость оказанных услуг составляет 480,0 тыс. рублей.</w:t>
      </w:r>
    </w:p>
    <w:p w:rsidR="002671FD" w:rsidRDefault="002671FD" w:rsidP="004B7A4D">
      <w:r w:rsidRPr="00C94B32">
        <w:t xml:space="preserve">Таким образом, за </w:t>
      </w:r>
      <w:proofErr w:type="spellStart"/>
      <w:r w:rsidRPr="00C94B32">
        <w:t>неоказанные</w:t>
      </w:r>
      <w:proofErr w:type="spellEnd"/>
      <w:r w:rsidRPr="00C94B32">
        <w:t xml:space="preserve"> услуги по охране военных городков из бюджета Волгоградской области </w:t>
      </w:r>
      <w:r w:rsidR="00592BF4">
        <w:t xml:space="preserve">по расчёту </w:t>
      </w:r>
      <w:r w:rsidR="00592BF4" w:rsidRPr="001F6799">
        <w:t xml:space="preserve">контрольно-счётной палаты Волгоградской области </w:t>
      </w:r>
      <w:r w:rsidRPr="00C94B32">
        <w:t xml:space="preserve">оплачено 499,8 тыс. руб. (979,8 – 480,0 тыс. руб.). </w:t>
      </w:r>
      <w:r w:rsidR="00ED4FC4">
        <w:t xml:space="preserve">Установлены признаки нанесения ущерба </w:t>
      </w:r>
      <w:r w:rsidR="00ED4FC4" w:rsidRPr="00300E20">
        <w:t xml:space="preserve">бюджету Волгоградской области в размере 499,8 тыс. рублей. По итогам 5 месяцев 2016 года эта сумма </w:t>
      </w:r>
      <w:r w:rsidR="00ED4FC4">
        <w:t xml:space="preserve">может </w:t>
      </w:r>
      <w:r w:rsidR="00ED4FC4" w:rsidRPr="00300E20">
        <w:t>увеличит</w:t>
      </w:r>
      <w:r w:rsidR="00ED4FC4">
        <w:t>ь</w:t>
      </w:r>
      <w:r w:rsidR="00ED4FC4" w:rsidRPr="00300E20">
        <w:t>ся до 838,9 тыс. рублей.</w:t>
      </w:r>
    </w:p>
    <w:p w:rsidR="002671FD" w:rsidRDefault="002671FD" w:rsidP="004B7A4D">
      <w:r>
        <w:t xml:space="preserve">Анализ стоимости услуг по охране военных городков показал, что динамика среднемесячной стоимости услуг 1 поста охраны за 4 кв. 2015 года  - 1 кв. 2016 года падает с </w:t>
      </w:r>
      <w:r w:rsidR="00DA078A">
        <w:t xml:space="preserve">цены, </w:t>
      </w:r>
      <w:r>
        <w:t xml:space="preserve">относительно </w:t>
      </w:r>
      <w:r w:rsidR="00DA078A">
        <w:t xml:space="preserve">приближенной </w:t>
      </w:r>
      <w:proofErr w:type="gramStart"/>
      <w:r w:rsidR="00DA078A">
        <w:t>к</w:t>
      </w:r>
      <w:proofErr w:type="gramEnd"/>
      <w:r w:rsidR="00DA078A">
        <w:t xml:space="preserve"> </w:t>
      </w:r>
      <w:r>
        <w:t>реалистичной</w:t>
      </w:r>
      <w:r w:rsidR="00DA078A">
        <w:t>,</w:t>
      </w:r>
      <w:r>
        <w:t xml:space="preserve"> в 33</w:t>
      </w:r>
      <w:r w:rsidR="00DA078A">
        <w:t xml:space="preserve"> </w:t>
      </w:r>
      <w:r>
        <w:t xml:space="preserve">тыс. руб. до нереалистичной  - </w:t>
      </w:r>
      <w:r w:rsidR="00DA078A">
        <w:t>16,2</w:t>
      </w:r>
      <w:r>
        <w:t xml:space="preserve"> – 16,</w:t>
      </w:r>
      <w:r w:rsidR="00DA078A">
        <w:t>3</w:t>
      </w:r>
      <w:r>
        <w:t xml:space="preserve"> тыс. рублей. </w:t>
      </w:r>
      <w:r w:rsidR="003F1198">
        <w:t>Это</w:t>
      </w:r>
      <w:r>
        <w:t xml:space="preserve"> мо</w:t>
      </w:r>
      <w:r w:rsidR="003F1198">
        <w:t>жет</w:t>
      </w:r>
      <w:r>
        <w:t xml:space="preserve"> свидетельствовать о том, что уже при заключении договоров </w:t>
      </w:r>
      <w:r w:rsidR="003F1198">
        <w:t>ЧОП</w:t>
      </w:r>
      <w:r>
        <w:t xml:space="preserve"> не планировали оказывать полный объём услуг.</w:t>
      </w:r>
    </w:p>
    <w:p w:rsidR="002671FD" w:rsidRDefault="002671FD" w:rsidP="004B7A4D">
      <w:r>
        <w:t xml:space="preserve">Кроме того, сопоставление начальных максимальных цен при котировках на закупку услуг охраны с ценами заключенных контрактов могут свидетельствовать о недобросовестной конкуренции со стороны </w:t>
      </w:r>
      <w:r w:rsidR="003F1198">
        <w:t>ЧОП</w:t>
      </w:r>
      <w:r>
        <w:t>, выигравших эти котировки. Падение цен составляло в отдельных случаях более 5</w:t>
      </w:r>
      <w:r w:rsidR="008F5E60">
        <w:t>8</w:t>
      </w:r>
      <w:r w:rsidR="003F1198">
        <w:t xml:space="preserve"> процентов</w:t>
      </w:r>
      <w:r>
        <w:t>.</w:t>
      </w:r>
    </w:p>
    <w:p w:rsidR="00B03019" w:rsidRPr="00504916" w:rsidRDefault="006F5D01" w:rsidP="004B7A4D">
      <w:r>
        <w:t xml:space="preserve">В ходе проверки </w:t>
      </w:r>
      <w:proofErr w:type="spellStart"/>
      <w:r>
        <w:t>Хоздирекцией</w:t>
      </w:r>
      <w:proofErr w:type="spellEnd"/>
      <w:r>
        <w:t xml:space="preserve"> организованы дополнительные мероприятия по </w:t>
      </w:r>
      <w:proofErr w:type="gramStart"/>
      <w:r>
        <w:t>контролю за</w:t>
      </w:r>
      <w:proofErr w:type="gramEnd"/>
      <w:r>
        <w:t xml:space="preserve"> исполнением контрактов по охране военных городков. В результате учреждение обратилось в прокуратуру Дзержинского района г. Волгограда с заявлением о проверке деятельност</w:t>
      </w:r>
      <w:proofErr w:type="gramStart"/>
      <w:r>
        <w:t>и ООО</w:t>
      </w:r>
      <w:proofErr w:type="gramEnd"/>
      <w:r>
        <w:t xml:space="preserve"> ЧОП «Стратег» на предмет </w:t>
      </w:r>
      <w:r w:rsidR="00065DD2">
        <w:t>наличия</w:t>
      </w:r>
      <w:r>
        <w:t xml:space="preserve"> признаков преступления, предусмотренного ст. 159 УК РФ «Мошенничество».</w:t>
      </w:r>
    </w:p>
    <w:p w:rsidR="002F18EA" w:rsidRPr="00504916" w:rsidRDefault="009D592F" w:rsidP="004B7A4D">
      <w:r w:rsidRPr="00504916">
        <w:t>Первым осмотром объекта</w:t>
      </w:r>
      <w:r w:rsidR="002F18EA" w:rsidRPr="00504916">
        <w:t xml:space="preserve"> по </w:t>
      </w:r>
      <w:r w:rsidRPr="00504916">
        <w:t>адресу</w:t>
      </w:r>
      <w:r w:rsidR="002F18EA" w:rsidRPr="00504916">
        <w:t xml:space="preserve"> г. Волгоград, ул. </w:t>
      </w:r>
      <w:proofErr w:type="spellStart"/>
      <w:r w:rsidR="002F18EA" w:rsidRPr="00504916">
        <w:t>Горишного</w:t>
      </w:r>
      <w:proofErr w:type="spellEnd"/>
      <w:r w:rsidR="002F18EA" w:rsidRPr="00504916">
        <w:t>, 98</w:t>
      </w:r>
      <w:r w:rsidRPr="00504916">
        <w:t xml:space="preserve">, охраняемого согласно договору одним круглосуточным постом, сотрудников ЧОП не обнаружено. При повторном осмотре обнаружен человек, представившийся охранником. Документы, удостоверяющие личность и принадлежность </w:t>
      </w:r>
      <w:proofErr w:type="gramStart"/>
      <w:r w:rsidRPr="00504916">
        <w:t>к</w:t>
      </w:r>
      <w:proofErr w:type="gramEnd"/>
      <w:r w:rsidRPr="00504916">
        <w:t xml:space="preserve"> ЧОП, не предъявлены. Охранник не был одет  в форменную одежду, спецсредства, какая-либо документация отсутствовал</w:t>
      </w:r>
      <w:r w:rsidR="00B03019" w:rsidRPr="00504916">
        <w:t>и</w:t>
      </w:r>
      <w:r w:rsidRPr="00504916">
        <w:t>.</w:t>
      </w:r>
    </w:p>
    <w:p w:rsidR="006F0E16" w:rsidRPr="00504916" w:rsidRDefault="009D592F" w:rsidP="00CC7C55">
      <w:r w:rsidRPr="00504916">
        <w:t>Пост охраны расположен в вагончике, обогреваем</w:t>
      </w:r>
      <w:r w:rsidR="006F0E16" w:rsidRPr="00504916">
        <w:t>ом</w:t>
      </w:r>
      <w:r w:rsidRPr="00504916">
        <w:t xml:space="preserve"> с использованием калорифера. Информация о расходе электроэнергии может свидетельствовать</w:t>
      </w:r>
      <w:r w:rsidR="006F0E16" w:rsidRPr="00504916">
        <w:t xml:space="preserve">  об отсутствии круглосуточной постовой охраны объекта </w:t>
      </w:r>
      <w:r w:rsidR="00B03019" w:rsidRPr="00504916">
        <w:t xml:space="preserve">в </w:t>
      </w:r>
      <w:r w:rsidR="006F0E16" w:rsidRPr="00504916">
        <w:t>осенне-зимний период 2015 – 2016 годов. В</w:t>
      </w:r>
      <w:r w:rsidR="002F18EA" w:rsidRPr="00504916">
        <w:t xml:space="preserve"> период 01.02.2015 – 01.06.2015 </w:t>
      </w:r>
      <w:r w:rsidR="00B03019" w:rsidRPr="00504916">
        <w:t>среднемесячный расход</w:t>
      </w:r>
      <w:r w:rsidR="002F18EA" w:rsidRPr="00504916">
        <w:t xml:space="preserve"> электроэнергии составлял 650-450 кВт, что сопоставимо с расходом электроэнергии при использовании электрообогревателя.</w:t>
      </w:r>
      <w:r w:rsidR="006F0E16" w:rsidRPr="00504916">
        <w:t xml:space="preserve"> </w:t>
      </w:r>
      <w:r w:rsidR="002F18EA" w:rsidRPr="00504916">
        <w:t xml:space="preserve">Средний расход электроэнергии в период с 01.10.2015 по 01.03.2016 составил 95 кВт в месяц. </w:t>
      </w:r>
    </w:p>
    <w:p w:rsidR="006F0E16" w:rsidRPr="00504916" w:rsidRDefault="002F18EA" w:rsidP="00CC7C55">
      <w:r w:rsidRPr="00504916">
        <w:t xml:space="preserve">Как указано выше, выбор способа охраны имущества и земельных участков осуществлялся </w:t>
      </w:r>
      <w:proofErr w:type="spellStart"/>
      <w:r w:rsidR="006F0E16" w:rsidRPr="00504916">
        <w:t>Хоздирекцией</w:t>
      </w:r>
      <w:proofErr w:type="spellEnd"/>
      <w:r w:rsidR="006F0E16" w:rsidRPr="00504916">
        <w:t>.</w:t>
      </w:r>
      <w:r w:rsidRPr="00504916">
        <w:t xml:space="preserve"> </w:t>
      </w:r>
      <w:r w:rsidR="006F0E16" w:rsidRPr="00504916">
        <w:t>Два</w:t>
      </w:r>
      <w:r w:rsidRPr="00504916">
        <w:t xml:space="preserve"> идентичных по степени </w:t>
      </w:r>
      <w:proofErr w:type="spellStart"/>
      <w:r w:rsidRPr="00504916">
        <w:t>разрушенности</w:t>
      </w:r>
      <w:proofErr w:type="spellEnd"/>
      <w:r w:rsidRPr="00504916">
        <w:t xml:space="preserve"> </w:t>
      </w:r>
      <w:r w:rsidR="006F0E16" w:rsidRPr="00504916">
        <w:t>объекта</w:t>
      </w:r>
      <w:r w:rsidRPr="00504916">
        <w:t xml:space="preserve"> охраняются разными способами</w:t>
      </w:r>
      <w:r w:rsidR="006F0E16" w:rsidRPr="00504916">
        <w:t xml:space="preserve">: по </w:t>
      </w:r>
      <w:r w:rsidRPr="00504916">
        <w:t xml:space="preserve">ул. </w:t>
      </w:r>
      <w:proofErr w:type="spellStart"/>
      <w:r w:rsidRPr="00504916">
        <w:t>Горишного</w:t>
      </w:r>
      <w:proofErr w:type="spellEnd"/>
      <w:r w:rsidRPr="00504916">
        <w:t>, 98</w:t>
      </w:r>
      <w:r w:rsidR="006F0E16" w:rsidRPr="00504916">
        <w:t xml:space="preserve"> – круглосуточным постом, </w:t>
      </w:r>
      <w:r w:rsidRPr="00504916">
        <w:t xml:space="preserve">по ул. Героев </w:t>
      </w:r>
      <w:proofErr w:type="spellStart"/>
      <w:r w:rsidRPr="00504916">
        <w:t>Шипки</w:t>
      </w:r>
      <w:proofErr w:type="spellEnd"/>
      <w:r w:rsidRPr="00504916">
        <w:t>, 5</w:t>
      </w:r>
      <w:r w:rsidR="006F0E16" w:rsidRPr="00504916">
        <w:t xml:space="preserve"> – патрулём. При охране имущества посредством патруля экономия бюджетных средств составила бы 164,8 тыс. руб. (364,8 – 200).</w:t>
      </w:r>
    </w:p>
    <w:p w:rsidR="009528FE" w:rsidRPr="00504916" w:rsidRDefault="009528FE" w:rsidP="00CC7C55">
      <w:pPr>
        <w:pStyle w:val="ConsPlusNormal"/>
        <w:ind w:firstLine="709"/>
        <w:jc w:val="both"/>
        <w:rPr>
          <w:rFonts w:ascii="Times New Roman" w:hAnsi="Times New Roman" w:cs="Times New Roman"/>
          <w:b/>
          <w:sz w:val="24"/>
          <w:szCs w:val="24"/>
        </w:rPr>
      </w:pPr>
      <w:r w:rsidRPr="00504916">
        <w:rPr>
          <w:rFonts w:ascii="Times New Roman" w:hAnsi="Times New Roman" w:cs="Times New Roman"/>
          <w:sz w:val="24"/>
          <w:szCs w:val="24"/>
        </w:rPr>
        <w:t xml:space="preserve">Визуальным осмотром земельных участков </w:t>
      </w:r>
      <w:r w:rsidR="006F0E16" w:rsidRPr="00504916">
        <w:rPr>
          <w:rFonts w:ascii="Times New Roman" w:hAnsi="Times New Roman" w:cs="Times New Roman"/>
          <w:sz w:val="24"/>
          <w:szCs w:val="24"/>
        </w:rPr>
        <w:t xml:space="preserve">военных городков </w:t>
      </w:r>
      <w:r w:rsidRPr="00504916">
        <w:rPr>
          <w:rFonts w:ascii="Times New Roman" w:hAnsi="Times New Roman" w:cs="Times New Roman"/>
          <w:sz w:val="24"/>
          <w:szCs w:val="24"/>
        </w:rPr>
        <w:t xml:space="preserve">и сопоставлением с данными публичной кадастровой карты установлено, что на </w:t>
      </w:r>
      <w:r w:rsidR="006F0E16" w:rsidRPr="00504916">
        <w:rPr>
          <w:rFonts w:ascii="Times New Roman" w:hAnsi="Times New Roman" w:cs="Times New Roman"/>
          <w:sz w:val="24"/>
          <w:szCs w:val="24"/>
        </w:rPr>
        <w:t xml:space="preserve">одном </w:t>
      </w:r>
      <w:r w:rsidRPr="00504916">
        <w:rPr>
          <w:rFonts w:ascii="Times New Roman" w:hAnsi="Times New Roman" w:cs="Times New Roman"/>
          <w:sz w:val="24"/>
          <w:szCs w:val="24"/>
        </w:rPr>
        <w:t>земельном участке</w:t>
      </w:r>
      <w:r w:rsidR="006F0E16" w:rsidRPr="00504916">
        <w:rPr>
          <w:rFonts w:ascii="Times New Roman" w:hAnsi="Times New Roman" w:cs="Times New Roman"/>
          <w:sz w:val="24"/>
          <w:szCs w:val="24"/>
        </w:rPr>
        <w:t>, находящемся в собственности Волгоградской области</w:t>
      </w:r>
      <w:r w:rsidR="00504916" w:rsidRPr="00504916">
        <w:rPr>
          <w:rFonts w:ascii="Times New Roman" w:hAnsi="Times New Roman" w:cs="Times New Roman"/>
          <w:sz w:val="24"/>
          <w:szCs w:val="24"/>
        </w:rPr>
        <w:t>,</w:t>
      </w:r>
      <w:r w:rsidRPr="00504916">
        <w:rPr>
          <w:rFonts w:ascii="Times New Roman" w:hAnsi="Times New Roman" w:cs="Times New Roman"/>
          <w:sz w:val="24"/>
          <w:szCs w:val="24"/>
        </w:rPr>
        <w:t xml:space="preserve"> </w:t>
      </w:r>
      <w:r w:rsidR="00504916" w:rsidRPr="00504916">
        <w:rPr>
          <w:rFonts w:ascii="Times New Roman" w:hAnsi="Times New Roman" w:cs="Times New Roman"/>
          <w:sz w:val="24"/>
          <w:szCs w:val="24"/>
        </w:rPr>
        <w:t>расположены</w:t>
      </w:r>
      <w:r w:rsidRPr="00504916">
        <w:rPr>
          <w:rFonts w:ascii="Times New Roman" w:hAnsi="Times New Roman" w:cs="Times New Roman"/>
          <w:sz w:val="24"/>
          <w:szCs w:val="24"/>
        </w:rPr>
        <w:t xml:space="preserve"> многоквартирные жилые дома (бульвар 30-летия Победы, 17, 17а, 17б, 19), на </w:t>
      </w:r>
      <w:r w:rsidR="006F0E16" w:rsidRPr="00504916">
        <w:rPr>
          <w:rFonts w:ascii="Times New Roman" w:hAnsi="Times New Roman" w:cs="Times New Roman"/>
          <w:sz w:val="24"/>
          <w:szCs w:val="24"/>
        </w:rPr>
        <w:t>другом -</w:t>
      </w:r>
      <w:r w:rsidRPr="00504916">
        <w:rPr>
          <w:rFonts w:ascii="Times New Roman" w:hAnsi="Times New Roman" w:cs="Times New Roman"/>
          <w:sz w:val="24"/>
          <w:szCs w:val="24"/>
        </w:rPr>
        <w:t xml:space="preserve"> индивидуальная жилая застройка (</w:t>
      </w:r>
      <w:r w:rsidRPr="00504916">
        <w:rPr>
          <w:rStyle w:val="afd"/>
          <w:rFonts w:ascii="Times New Roman" w:hAnsi="Times New Roman" w:cs="Times New Roman"/>
          <w:b w:val="0"/>
          <w:sz w:val="24"/>
          <w:szCs w:val="24"/>
        </w:rPr>
        <w:t>военный городок № 68, жилая зона войсковой части 03005)</w:t>
      </w:r>
      <w:r w:rsidRPr="00504916">
        <w:rPr>
          <w:rFonts w:ascii="Times New Roman" w:hAnsi="Times New Roman" w:cs="Times New Roman"/>
          <w:b/>
          <w:sz w:val="24"/>
          <w:szCs w:val="24"/>
        </w:rPr>
        <w:t>.</w:t>
      </w:r>
    </w:p>
    <w:p w:rsidR="000A2BB1" w:rsidRPr="00504916" w:rsidRDefault="000635A7" w:rsidP="00CC7C55">
      <w:pPr>
        <w:pStyle w:val="3"/>
        <w:spacing w:after="0"/>
        <w:ind w:left="0"/>
        <w:rPr>
          <w:sz w:val="24"/>
          <w:szCs w:val="24"/>
        </w:rPr>
      </w:pPr>
      <w:r w:rsidRPr="00504916">
        <w:rPr>
          <w:sz w:val="24"/>
          <w:szCs w:val="24"/>
        </w:rPr>
        <w:t xml:space="preserve">Согласно ответу КУГИ  </w:t>
      </w:r>
      <w:r w:rsidR="006F0E16" w:rsidRPr="00504916">
        <w:rPr>
          <w:sz w:val="24"/>
          <w:szCs w:val="24"/>
        </w:rPr>
        <w:t>земельный участок</w:t>
      </w:r>
      <w:r w:rsidRPr="00504916">
        <w:rPr>
          <w:sz w:val="24"/>
          <w:szCs w:val="24"/>
        </w:rPr>
        <w:t>, на котором наход</w:t>
      </w:r>
      <w:r w:rsidR="00021F0C" w:rsidRPr="00504916">
        <w:rPr>
          <w:sz w:val="24"/>
          <w:szCs w:val="24"/>
        </w:rPr>
        <w:t>ят</w:t>
      </w:r>
      <w:r w:rsidRPr="00504916">
        <w:rPr>
          <w:sz w:val="24"/>
          <w:szCs w:val="24"/>
        </w:rPr>
        <w:t>ся многоквартирны</w:t>
      </w:r>
      <w:r w:rsidR="00021F0C" w:rsidRPr="00504916">
        <w:rPr>
          <w:sz w:val="24"/>
          <w:szCs w:val="24"/>
        </w:rPr>
        <w:t>е</w:t>
      </w:r>
      <w:r w:rsidRPr="00504916">
        <w:rPr>
          <w:sz w:val="24"/>
          <w:szCs w:val="24"/>
        </w:rPr>
        <w:t xml:space="preserve"> дом</w:t>
      </w:r>
      <w:r w:rsidR="00021F0C" w:rsidRPr="00504916">
        <w:rPr>
          <w:sz w:val="24"/>
          <w:szCs w:val="24"/>
        </w:rPr>
        <w:t>а</w:t>
      </w:r>
      <w:r w:rsidRPr="00504916">
        <w:rPr>
          <w:sz w:val="24"/>
          <w:szCs w:val="24"/>
        </w:rPr>
        <w:t xml:space="preserve">, после утверждения проекта планировки и межевания территории будет сформирован </w:t>
      </w:r>
      <w:r w:rsidR="00021F0C" w:rsidRPr="00504916">
        <w:rPr>
          <w:sz w:val="24"/>
          <w:szCs w:val="24"/>
        </w:rPr>
        <w:t>для эксплуатации многоквартирных жилых домов. Также будут сформированы участки, свободные от застройки.</w:t>
      </w:r>
      <w:r w:rsidR="00524192" w:rsidRPr="00504916">
        <w:rPr>
          <w:sz w:val="24"/>
          <w:szCs w:val="24"/>
        </w:rPr>
        <w:t xml:space="preserve"> Ответ не содержит с</w:t>
      </w:r>
      <w:r w:rsidR="00021F0C" w:rsidRPr="00504916">
        <w:rPr>
          <w:sz w:val="24"/>
          <w:szCs w:val="24"/>
        </w:rPr>
        <w:t>ведени</w:t>
      </w:r>
      <w:r w:rsidR="00524192" w:rsidRPr="00504916">
        <w:rPr>
          <w:sz w:val="24"/>
          <w:szCs w:val="24"/>
        </w:rPr>
        <w:t>й</w:t>
      </w:r>
      <w:r w:rsidR="00021F0C" w:rsidRPr="00504916">
        <w:rPr>
          <w:sz w:val="24"/>
          <w:szCs w:val="24"/>
        </w:rPr>
        <w:t xml:space="preserve"> о планируемом использовании земельного участка </w:t>
      </w:r>
      <w:r w:rsidR="00524192" w:rsidRPr="00504916">
        <w:rPr>
          <w:sz w:val="24"/>
          <w:szCs w:val="24"/>
        </w:rPr>
        <w:t>с индивидуальной жилой застройкой</w:t>
      </w:r>
      <w:r w:rsidR="000A2BB1" w:rsidRPr="00504916">
        <w:rPr>
          <w:sz w:val="24"/>
          <w:szCs w:val="24"/>
        </w:rPr>
        <w:t>.</w:t>
      </w:r>
    </w:p>
    <w:p w:rsidR="000A2BB1" w:rsidRPr="00CC7C55" w:rsidRDefault="000A2BB1" w:rsidP="00CC7C55">
      <w:r w:rsidRPr="00504916">
        <w:t>Таким образом, министерством обороны РФ переданы в собственность Волгоградской области земельные участки, на которых находятся многоквартирные и индивидуальные жилые дома. Нормализация правового статуса этих земельных участков потребует дополнительных затрат областного бюджета</w:t>
      </w:r>
      <w:r w:rsidR="00E7485B" w:rsidRPr="00504916">
        <w:t>. Перспективы такой нормализации неясны. Без нормализации правового статуса невозможно обеспечить налогообложение земельных участков под индивидуальными домами, что влечёт потери бюджетов бюджетной системы РФ.</w:t>
      </w:r>
    </w:p>
    <w:p w:rsidR="00AA62B1" w:rsidRPr="00CC7C55" w:rsidRDefault="00DE1B46" w:rsidP="00CC7C55">
      <w:pPr>
        <w:ind w:firstLine="0"/>
        <w:jc w:val="center"/>
        <w:rPr>
          <w:i/>
        </w:rPr>
      </w:pPr>
      <w:r w:rsidRPr="00CC7C55">
        <w:rPr>
          <w:i/>
        </w:rPr>
        <w:t>Статья 3</w:t>
      </w:r>
      <w:r w:rsidR="000C155A" w:rsidRPr="00CC7C55">
        <w:rPr>
          <w:i/>
        </w:rPr>
        <w:t>40</w:t>
      </w:r>
      <w:r w:rsidRPr="00CC7C55">
        <w:rPr>
          <w:i/>
        </w:rPr>
        <w:t xml:space="preserve"> «Увеличение стоимости </w:t>
      </w:r>
      <w:r w:rsidR="000C155A" w:rsidRPr="00CC7C55">
        <w:rPr>
          <w:i/>
        </w:rPr>
        <w:t>материальных запасов</w:t>
      </w:r>
      <w:r w:rsidRPr="00CC7C55">
        <w:rPr>
          <w:i/>
        </w:rPr>
        <w:t>»</w:t>
      </w:r>
    </w:p>
    <w:p w:rsidR="00DE1B46" w:rsidRDefault="000C155A" w:rsidP="004B7A4D">
      <w:pPr>
        <w:rPr>
          <w:rFonts w:eastAsia="Calibri"/>
          <w:lang w:eastAsia="en-US"/>
        </w:rPr>
      </w:pPr>
      <w:r>
        <w:rPr>
          <w:rFonts w:eastAsia="Calibri"/>
          <w:lang w:eastAsia="en-US"/>
        </w:rPr>
        <w:t xml:space="preserve">Информация о поступлении (выбытии) материальных запасов </w:t>
      </w:r>
      <w:proofErr w:type="spellStart"/>
      <w:r>
        <w:rPr>
          <w:rFonts w:eastAsia="Calibri"/>
          <w:lang w:eastAsia="en-US"/>
        </w:rPr>
        <w:t>Хоздирекции</w:t>
      </w:r>
      <w:proofErr w:type="spellEnd"/>
      <w:r w:rsidR="006C5516">
        <w:rPr>
          <w:rFonts w:eastAsia="Calibri"/>
          <w:lang w:eastAsia="en-US"/>
        </w:rPr>
        <w:t xml:space="preserve"> </w:t>
      </w:r>
      <w:r w:rsidR="00DE1B46" w:rsidRPr="00DE1B46">
        <w:rPr>
          <w:rFonts w:eastAsia="Calibri"/>
          <w:lang w:eastAsia="en-US"/>
        </w:rPr>
        <w:t xml:space="preserve">в разрезе </w:t>
      </w:r>
      <w:proofErr w:type="spellStart"/>
      <w:r w:rsidR="00DE1B46" w:rsidRPr="00DE1B46">
        <w:rPr>
          <w:rFonts w:eastAsia="Calibri"/>
          <w:lang w:eastAsia="en-US"/>
        </w:rPr>
        <w:t>группировочных</w:t>
      </w:r>
      <w:proofErr w:type="spellEnd"/>
      <w:r w:rsidR="00DE1B46" w:rsidRPr="00DE1B46">
        <w:rPr>
          <w:rFonts w:eastAsia="Calibri"/>
          <w:lang w:eastAsia="en-US"/>
        </w:rPr>
        <w:t xml:space="preserve"> счетов</w:t>
      </w:r>
      <w:r w:rsidR="006C5516">
        <w:rPr>
          <w:rFonts w:eastAsia="Calibri"/>
          <w:lang w:eastAsia="en-US"/>
        </w:rPr>
        <w:t xml:space="preserve"> представлена в таблице</w:t>
      </w:r>
      <w:r w:rsidR="00DE1B46" w:rsidRPr="00DE1B46">
        <w:rPr>
          <w:rFonts w:eastAsia="Calibri"/>
          <w:lang w:eastAsia="en-US"/>
        </w:rPr>
        <w:t>.</w:t>
      </w:r>
    </w:p>
    <w:p w:rsidR="00DE1B46" w:rsidRPr="00DE1B46" w:rsidRDefault="00DE1B46" w:rsidP="00CC7C55">
      <w:pPr>
        <w:ind w:left="7079"/>
        <w:rPr>
          <w:rFonts w:eastAsia="Calibri"/>
          <w:lang w:eastAsia="en-US"/>
        </w:rPr>
      </w:pPr>
      <w:r w:rsidRPr="00DE1B46">
        <w:rPr>
          <w:rFonts w:eastAsia="Calibri"/>
          <w:lang w:eastAsia="en-US"/>
        </w:rPr>
        <w:t>тыс. руб.</w:t>
      </w:r>
    </w:p>
    <w:tbl>
      <w:tblPr>
        <w:tblW w:w="96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941"/>
        <w:gridCol w:w="995"/>
        <w:gridCol w:w="1275"/>
        <w:gridCol w:w="1137"/>
        <w:gridCol w:w="988"/>
        <w:gridCol w:w="1279"/>
        <w:gridCol w:w="1061"/>
      </w:tblGrid>
      <w:tr w:rsidR="00DE1B46" w:rsidRPr="00CC7C55" w:rsidTr="00CC7C55">
        <w:tc>
          <w:tcPr>
            <w:tcW w:w="2941" w:type="dxa"/>
            <w:vMerge w:val="restart"/>
            <w:vAlign w:val="center"/>
          </w:tcPr>
          <w:p w:rsidR="00DE1B46" w:rsidRPr="00CC7C55" w:rsidRDefault="00DE1B46" w:rsidP="00CC7C55">
            <w:pPr>
              <w:ind w:firstLine="0"/>
              <w:jc w:val="center"/>
              <w:rPr>
                <w:rFonts w:eastAsia="Calibri"/>
                <w:b/>
                <w:sz w:val="20"/>
                <w:szCs w:val="20"/>
                <w:lang w:eastAsia="en-US"/>
              </w:rPr>
            </w:pPr>
            <w:r w:rsidRPr="00CC7C55">
              <w:rPr>
                <w:rFonts w:eastAsia="Calibri"/>
                <w:b/>
                <w:sz w:val="20"/>
                <w:szCs w:val="20"/>
                <w:lang w:eastAsia="en-US"/>
              </w:rPr>
              <w:t>Наименование</w:t>
            </w:r>
          </w:p>
        </w:tc>
        <w:tc>
          <w:tcPr>
            <w:tcW w:w="3407" w:type="dxa"/>
            <w:gridSpan w:val="3"/>
          </w:tcPr>
          <w:p w:rsidR="00DE1B46" w:rsidRPr="00CC7C55" w:rsidRDefault="00DE1B46" w:rsidP="00CC7C55">
            <w:pPr>
              <w:jc w:val="center"/>
              <w:rPr>
                <w:rFonts w:eastAsia="Calibri"/>
                <w:b/>
                <w:sz w:val="20"/>
                <w:szCs w:val="20"/>
                <w:lang w:eastAsia="en-US"/>
              </w:rPr>
            </w:pPr>
            <w:r w:rsidRPr="00CC7C55">
              <w:rPr>
                <w:rFonts w:eastAsia="Calibri"/>
                <w:b/>
                <w:sz w:val="20"/>
                <w:szCs w:val="20"/>
                <w:lang w:eastAsia="en-US"/>
              </w:rPr>
              <w:t>Поступило</w:t>
            </w:r>
          </w:p>
        </w:tc>
        <w:tc>
          <w:tcPr>
            <w:tcW w:w="3328" w:type="dxa"/>
            <w:gridSpan w:val="3"/>
          </w:tcPr>
          <w:p w:rsidR="00DE1B46" w:rsidRPr="00CC7C55" w:rsidRDefault="00DE1B46" w:rsidP="00CC7C55">
            <w:pPr>
              <w:jc w:val="center"/>
              <w:rPr>
                <w:rFonts w:eastAsia="Calibri"/>
                <w:b/>
                <w:sz w:val="20"/>
                <w:szCs w:val="20"/>
                <w:lang w:eastAsia="en-US"/>
              </w:rPr>
            </w:pPr>
            <w:r w:rsidRPr="00CC7C55">
              <w:rPr>
                <w:rFonts w:eastAsia="Calibri"/>
                <w:b/>
                <w:sz w:val="20"/>
                <w:szCs w:val="20"/>
                <w:lang w:eastAsia="en-US"/>
              </w:rPr>
              <w:t>Выбыло</w:t>
            </w:r>
          </w:p>
        </w:tc>
      </w:tr>
      <w:tr w:rsidR="00DE1B46" w:rsidRPr="00CC7C55" w:rsidTr="00CC7C55">
        <w:tc>
          <w:tcPr>
            <w:tcW w:w="2941" w:type="dxa"/>
            <w:vMerge/>
            <w:vAlign w:val="center"/>
          </w:tcPr>
          <w:p w:rsidR="00DE1B46" w:rsidRPr="00CC7C55" w:rsidRDefault="00DE1B46" w:rsidP="00CC7C55">
            <w:pPr>
              <w:ind w:firstLine="0"/>
              <w:rPr>
                <w:rFonts w:eastAsia="Calibri"/>
                <w:b/>
                <w:sz w:val="20"/>
                <w:szCs w:val="20"/>
                <w:lang w:eastAsia="en-US"/>
              </w:rPr>
            </w:pPr>
          </w:p>
        </w:tc>
        <w:tc>
          <w:tcPr>
            <w:tcW w:w="995" w:type="dxa"/>
            <w:vAlign w:val="center"/>
          </w:tcPr>
          <w:p w:rsidR="00DE1B46" w:rsidRPr="00CC7C55" w:rsidRDefault="00DE1B46" w:rsidP="00CC7C55">
            <w:pPr>
              <w:ind w:firstLine="0"/>
              <w:jc w:val="center"/>
              <w:rPr>
                <w:rFonts w:eastAsia="Calibri"/>
                <w:b/>
                <w:sz w:val="20"/>
                <w:szCs w:val="20"/>
                <w:lang w:eastAsia="en-US"/>
              </w:rPr>
            </w:pPr>
            <w:r w:rsidRPr="00CC7C55">
              <w:rPr>
                <w:rFonts w:eastAsia="Calibri"/>
                <w:b/>
                <w:sz w:val="20"/>
                <w:szCs w:val="20"/>
                <w:lang w:eastAsia="en-US"/>
              </w:rPr>
              <w:t>Всего</w:t>
            </w:r>
          </w:p>
        </w:tc>
        <w:tc>
          <w:tcPr>
            <w:tcW w:w="1275" w:type="dxa"/>
            <w:vAlign w:val="center"/>
          </w:tcPr>
          <w:p w:rsidR="00DE1B46" w:rsidRPr="00CC7C55" w:rsidRDefault="00DE1B46" w:rsidP="00CC7C55">
            <w:pPr>
              <w:ind w:firstLine="0"/>
              <w:jc w:val="center"/>
              <w:rPr>
                <w:rFonts w:eastAsia="Calibri"/>
                <w:b/>
                <w:sz w:val="20"/>
                <w:szCs w:val="20"/>
                <w:lang w:eastAsia="en-US"/>
              </w:rPr>
            </w:pPr>
            <w:proofErr w:type="spellStart"/>
            <w:r w:rsidRPr="00CC7C55">
              <w:rPr>
                <w:rFonts w:eastAsia="Calibri"/>
                <w:b/>
                <w:sz w:val="20"/>
                <w:szCs w:val="20"/>
                <w:lang w:eastAsia="en-US"/>
              </w:rPr>
              <w:t>Безвозмезд</w:t>
            </w:r>
            <w:proofErr w:type="spellEnd"/>
            <w:r w:rsidRPr="00CC7C55">
              <w:rPr>
                <w:rFonts w:eastAsia="Calibri"/>
                <w:b/>
                <w:sz w:val="20"/>
                <w:szCs w:val="20"/>
                <w:lang w:eastAsia="en-US"/>
              </w:rPr>
              <w:t>. получ</w:t>
            </w:r>
            <w:r w:rsidR="006C5516" w:rsidRPr="00CC7C55">
              <w:rPr>
                <w:rFonts w:eastAsia="Calibri"/>
                <w:b/>
                <w:sz w:val="20"/>
                <w:szCs w:val="20"/>
                <w:lang w:eastAsia="en-US"/>
              </w:rPr>
              <w:t>ено</w:t>
            </w:r>
          </w:p>
        </w:tc>
        <w:tc>
          <w:tcPr>
            <w:tcW w:w="1137" w:type="dxa"/>
            <w:vAlign w:val="center"/>
          </w:tcPr>
          <w:p w:rsidR="00DE1B46" w:rsidRPr="00CC7C55" w:rsidRDefault="00DE1B46" w:rsidP="00CC7C55">
            <w:pPr>
              <w:ind w:firstLine="0"/>
              <w:jc w:val="center"/>
              <w:rPr>
                <w:rFonts w:eastAsia="Calibri"/>
                <w:b/>
                <w:sz w:val="20"/>
                <w:szCs w:val="20"/>
                <w:lang w:eastAsia="en-US"/>
              </w:rPr>
            </w:pPr>
            <w:proofErr w:type="spellStart"/>
            <w:proofErr w:type="gramStart"/>
            <w:r w:rsidRPr="00CC7C55">
              <w:rPr>
                <w:rFonts w:eastAsia="Calibri"/>
                <w:b/>
                <w:sz w:val="20"/>
                <w:szCs w:val="20"/>
                <w:lang w:eastAsia="en-US"/>
              </w:rPr>
              <w:t>Приобре</w:t>
            </w:r>
            <w:r w:rsidR="006C5516" w:rsidRPr="00CC7C55">
              <w:rPr>
                <w:rFonts w:eastAsia="Calibri"/>
                <w:b/>
                <w:sz w:val="20"/>
                <w:szCs w:val="20"/>
                <w:lang w:eastAsia="en-US"/>
              </w:rPr>
              <w:t>-</w:t>
            </w:r>
            <w:r w:rsidRPr="00CC7C55">
              <w:rPr>
                <w:rFonts w:eastAsia="Calibri"/>
                <w:b/>
                <w:sz w:val="20"/>
                <w:szCs w:val="20"/>
                <w:lang w:eastAsia="en-US"/>
              </w:rPr>
              <w:t>тено</w:t>
            </w:r>
            <w:proofErr w:type="spellEnd"/>
            <w:proofErr w:type="gramEnd"/>
          </w:p>
        </w:tc>
        <w:tc>
          <w:tcPr>
            <w:tcW w:w="988" w:type="dxa"/>
            <w:vAlign w:val="center"/>
          </w:tcPr>
          <w:p w:rsidR="00DE1B46" w:rsidRPr="00CC7C55" w:rsidRDefault="00DE1B46" w:rsidP="00CC7C55">
            <w:pPr>
              <w:ind w:firstLine="0"/>
              <w:jc w:val="center"/>
              <w:rPr>
                <w:rFonts w:eastAsia="Calibri"/>
                <w:b/>
                <w:sz w:val="20"/>
                <w:szCs w:val="20"/>
                <w:lang w:eastAsia="en-US"/>
              </w:rPr>
            </w:pPr>
            <w:r w:rsidRPr="00CC7C55">
              <w:rPr>
                <w:rFonts w:eastAsia="Calibri"/>
                <w:b/>
                <w:sz w:val="20"/>
                <w:szCs w:val="20"/>
                <w:lang w:eastAsia="en-US"/>
              </w:rPr>
              <w:t>Всего</w:t>
            </w:r>
          </w:p>
        </w:tc>
        <w:tc>
          <w:tcPr>
            <w:tcW w:w="1279" w:type="dxa"/>
            <w:vAlign w:val="center"/>
          </w:tcPr>
          <w:p w:rsidR="00DE1B46" w:rsidRPr="00CC7C55" w:rsidRDefault="00DE1B46" w:rsidP="00CC7C55">
            <w:pPr>
              <w:ind w:firstLine="0"/>
              <w:jc w:val="center"/>
              <w:rPr>
                <w:rFonts w:eastAsia="Calibri"/>
                <w:b/>
                <w:sz w:val="20"/>
                <w:szCs w:val="20"/>
                <w:lang w:eastAsia="en-US"/>
              </w:rPr>
            </w:pPr>
            <w:proofErr w:type="spellStart"/>
            <w:r w:rsidRPr="00CC7C55">
              <w:rPr>
                <w:rFonts w:eastAsia="Calibri"/>
                <w:b/>
                <w:sz w:val="20"/>
                <w:szCs w:val="20"/>
                <w:lang w:eastAsia="en-US"/>
              </w:rPr>
              <w:t>Безвозмезд</w:t>
            </w:r>
            <w:proofErr w:type="gramStart"/>
            <w:r w:rsidRPr="00CC7C55">
              <w:rPr>
                <w:rFonts w:eastAsia="Calibri"/>
                <w:b/>
                <w:sz w:val="20"/>
                <w:szCs w:val="20"/>
                <w:lang w:eastAsia="en-US"/>
              </w:rPr>
              <w:t>.п</w:t>
            </w:r>
            <w:proofErr w:type="gramEnd"/>
            <w:r w:rsidRPr="00CC7C55">
              <w:rPr>
                <w:rFonts w:eastAsia="Calibri"/>
                <w:b/>
                <w:sz w:val="20"/>
                <w:szCs w:val="20"/>
                <w:lang w:eastAsia="en-US"/>
              </w:rPr>
              <w:t>еред</w:t>
            </w:r>
            <w:r w:rsidR="006C5516" w:rsidRPr="00CC7C55">
              <w:rPr>
                <w:rFonts w:eastAsia="Calibri"/>
                <w:b/>
                <w:sz w:val="20"/>
                <w:szCs w:val="20"/>
                <w:lang w:eastAsia="en-US"/>
              </w:rPr>
              <w:t>ано</w:t>
            </w:r>
            <w:proofErr w:type="spellEnd"/>
          </w:p>
        </w:tc>
        <w:tc>
          <w:tcPr>
            <w:tcW w:w="1061" w:type="dxa"/>
            <w:vAlign w:val="center"/>
          </w:tcPr>
          <w:p w:rsidR="00DE1B46" w:rsidRPr="00CC7C55" w:rsidRDefault="00DE1B46" w:rsidP="00CC7C55">
            <w:pPr>
              <w:ind w:firstLine="0"/>
              <w:jc w:val="center"/>
              <w:rPr>
                <w:rFonts w:eastAsia="Calibri"/>
                <w:b/>
                <w:sz w:val="20"/>
                <w:szCs w:val="20"/>
                <w:lang w:eastAsia="en-US"/>
              </w:rPr>
            </w:pPr>
            <w:r w:rsidRPr="00CC7C55">
              <w:rPr>
                <w:rFonts w:eastAsia="Calibri"/>
                <w:b/>
                <w:sz w:val="20"/>
                <w:szCs w:val="20"/>
                <w:lang w:eastAsia="en-US"/>
              </w:rPr>
              <w:t>Списано</w:t>
            </w:r>
          </w:p>
        </w:tc>
      </w:tr>
      <w:tr w:rsidR="00DE1B46" w:rsidRPr="00CC7C55" w:rsidTr="00CC7C55">
        <w:tc>
          <w:tcPr>
            <w:tcW w:w="9676" w:type="dxa"/>
            <w:gridSpan w:val="7"/>
            <w:vAlign w:val="center"/>
          </w:tcPr>
          <w:p w:rsidR="00DE1B46" w:rsidRPr="00CC7C55" w:rsidRDefault="00DE1B46" w:rsidP="00CC7C55">
            <w:pPr>
              <w:ind w:firstLine="0"/>
              <w:jc w:val="center"/>
              <w:rPr>
                <w:rFonts w:eastAsia="Calibri"/>
                <w:b/>
                <w:sz w:val="20"/>
                <w:szCs w:val="20"/>
                <w:lang w:eastAsia="en-US"/>
              </w:rPr>
            </w:pPr>
            <w:r w:rsidRPr="00CC7C55">
              <w:rPr>
                <w:rFonts w:eastAsia="Calibri"/>
                <w:b/>
                <w:sz w:val="20"/>
                <w:szCs w:val="20"/>
                <w:lang w:eastAsia="en-US"/>
              </w:rPr>
              <w:t>2015 год</w:t>
            </w:r>
          </w:p>
        </w:tc>
      </w:tr>
      <w:tr w:rsidR="00DE1B46" w:rsidRPr="00CC7C55" w:rsidTr="00CC7C55">
        <w:tc>
          <w:tcPr>
            <w:tcW w:w="2941" w:type="dxa"/>
          </w:tcPr>
          <w:p w:rsidR="00DE1B46" w:rsidRPr="00CC7C55" w:rsidRDefault="00DE1B46" w:rsidP="00CC7C55">
            <w:pPr>
              <w:ind w:firstLine="0"/>
              <w:rPr>
                <w:rFonts w:eastAsia="Calibri"/>
                <w:sz w:val="20"/>
                <w:szCs w:val="20"/>
                <w:lang w:eastAsia="en-US"/>
              </w:rPr>
            </w:pPr>
            <w:r w:rsidRPr="00CC7C55">
              <w:rPr>
                <w:rFonts w:eastAsia="Calibri"/>
                <w:sz w:val="20"/>
                <w:szCs w:val="20"/>
                <w:lang w:eastAsia="en-US"/>
              </w:rPr>
              <w:t>Материальные запасы</w:t>
            </w:r>
            <w:r w:rsidR="000C155A" w:rsidRPr="00CC7C55">
              <w:rPr>
                <w:rFonts w:eastAsia="Calibri"/>
                <w:sz w:val="20"/>
                <w:szCs w:val="20"/>
                <w:lang w:eastAsia="en-US"/>
              </w:rPr>
              <w:t>,</w:t>
            </w:r>
            <w:r w:rsidRPr="00CC7C55">
              <w:rPr>
                <w:rFonts w:eastAsia="Calibri"/>
                <w:sz w:val="20"/>
                <w:szCs w:val="20"/>
                <w:lang w:eastAsia="en-US"/>
              </w:rPr>
              <w:t xml:space="preserve"> </w:t>
            </w:r>
            <w:r w:rsidR="000C155A" w:rsidRPr="00CC7C55">
              <w:rPr>
                <w:rFonts w:eastAsia="Calibri"/>
                <w:sz w:val="20"/>
                <w:szCs w:val="20"/>
                <w:lang w:eastAsia="en-US"/>
              </w:rPr>
              <w:t>всего</w:t>
            </w:r>
          </w:p>
        </w:tc>
        <w:tc>
          <w:tcPr>
            <w:tcW w:w="99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15 506,6</w:t>
            </w:r>
          </w:p>
        </w:tc>
        <w:tc>
          <w:tcPr>
            <w:tcW w:w="127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7 378,7</w:t>
            </w:r>
          </w:p>
        </w:tc>
        <w:tc>
          <w:tcPr>
            <w:tcW w:w="1137"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8 127,9</w:t>
            </w:r>
          </w:p>
        </w:tc>
        <w:tc>
          <w:tcPr>
            <w:tcW w:w="988"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-7 976,5</w:t>
            </w:r>
          </w:p>
        </w:tc>
        <w:tc>
          <w:tcPr>
            <w:tcW w:w="1279"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-5 966,4</w:t>
            </w:r>
          </w:p>
        </w:tc>
        <w:tc>
          <w:tcPr>
            <w:tcW w:w="1061"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-2 010,1</w:t>
            </w:r>
          </w:p>
        </w:tc>
      </w:tr>
      <w:tr w:rsidR="00DE1B46" w:rsidRPr="00CC7C55" w:rsidTr="00CC7C55">
        <w:tc>
          <w:tcPr>
            <w:tcW w:w="2941" w:type="dxa"/>
          </w:tcPr>
          <w:p w:rsidR="00DE1B46" w:rsidRPr="00CC7C55" w:rsidRDefault="00DE1B46" w:rsidP="00CC7C55">
            <w:pPr>
              <w:ind w:firstLine="0"/>
              <w:rPr>
                <w:rFonts w:eastAsia="Calibri"/>
                <w:sz w:val="20"/>
                <w:szCs w:val="20"/>
                <w:lang w:eastAsia="en-US"/>
              </w:rPr>
            </w:pPr>
            <w:r w:rsidRPr="00CC7C55">
              <w:rPr>
                <w:rFonts w:eastAsia="Calibri"/>
                <w:sz w:val="20"/>
                <w:szCs w:val="20"/>
                <w:lang w:eastAsia="en-US"/>
              </w:rPr>
              <w:t xml:space="preserve">Стройматериалы </w:t>
            </w:r>
          </w:p>
        </w:tc>
        <w:tc>
          <w:tcPr>
            <w:tcW w:w="99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1 243,6</w:t>
            </w:r>
          </w:p>
        </w:tc>
        <w:tc>
          <w:tcPr>
            <w:tcW w:w="127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443,8</w:t>
            </w:r>
          </w:p>
        </w:tc>
        <w:tc>
          <w:tcPr>
            <w:tcW w:w="1137"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799,8</w:t>
            </w:r>
          </w:p>
        </w:tc>
        <w:tc>
          <w:tcPr>
            <w:tcW w:w="988"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-478,8</w:t>
            </w:r>
          </w:p>
        </w:tc>
        <w:tc>
          <w:tcPr>
            <w:tcW w:w="1279"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w:t>
            </w:r>
          </w:p>
        </w:tc>
        <w:tc>
          <w:tcPr>
            <w:tcW w:w="1061"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-478,8</w:t>
            </w:r>
          </w:p>
        </w:tc>
      </w:tr>
      <w:tr w:rsidR="00DE1B46" w:rsidRPr="00CC7C55" w:rsidTr="00CC7C55">
        <w:tc>
          <w:tcPr>
            <w:tcW w:w="2941" w:type="dxa"/>
          </w:tcPr>
          <w:p w:rsidR="00DE1B46" w:rsidRPr="00CC7C55" w:rsidRDefault="00DE1B46" w:rsidP="00CC7C55">
            <w:pPr>
              <w:ind w:firstLine="0"/>
              <w:rPr>
                <w:rFonts w:eastAsia="Calibri"/>
                <w:sz w:val="20"/>
                <w:szCs w:val="20"/>
                <w:lang w:eastAsia="en-US"/>
              </w:rPr>
            </w:pPr>
            <w:r w:rsidRPr="00CC7C55">
              <w:rPr>
                <w:rFonts w:eastAsia="Calibri"/>
                <w:sz w:val="20"/>
                <w:szCs w:val="20"/>
                <w:lang w:eastAsia="en-US"/>
              </w:rPr>
              <w:t xml:space="preserve">Мягкий инвентарь </w:t>
            </w:r>
          </w:p>
        </w:tc>
        <w:tc>
          <w:tcPr>
            <w:tcW w:w="99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355,4</w:t>
            </w:r>
          </w:p>
        </w:tc>
        <w:tc>
          <w:tcPr>
            <w:tcW w:w="127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307,8</w:t>
            </w:r>
          </w:p>
        </w:tc>
        <w:tc>
          <w:tcPr>
            <w:tcW w:w="1137"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47,6</w:t>
            </w:r>
          </w:p>
        </w:tc>
        <w:tc>
          <w:tcPr>
            <w:tcW w:w="988"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-174,0</w:t>
            </w:r>
          </w:p>
        </w:tc>
        <w:tc>
          <w:tcPr>
            <w:tcW w:w="1279"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w:t>
            </w:r>
          </w:p>
        </w:tc>
        <w:tc>
          <w:tcPr>
            <w:tcW w:w="1061"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-174,0</w:t>
            </w:r>
          </w:p>
        </w:tc>
      </w:tr>
      <w:tr w:rsidR="00DE1B46" w:rsidRPr="00CC7C55" w:rsidTr="00CC7C55">
        <w:tc>
          <w:tcPr>
            <w:tcW w:w="2941" w:type="dxa"/>
          </w:tcPr>
          <w:p w:rsidR="00DE1B46" w:rsidRPr="00CC7C55" w:rsidRDefault="006C5516" w:rsidP="00CC7C55">
            <w:pPr>
              <w:ind w:firstLine="0"/>
              <w:rPr>
                <w:rFonts w:eastAsia="Calibri"/>
                <w:sz w:val="20"/>
                <w:szCs w:val="20"/>
                <w:lang w:eastAsia="en-US"/>
              </w:rPr>
            </w:pPr>
            <w:proofErr w:type="spellStart"/>
            <w:r w:rsidRPr="00CC7C55">
              <w:rPr>
                <w:rFonts w:eastAsia="Calibri"/>
                <w:sz w:val="20"/>
                <w:szCs w:val="20"/>
                <w:lang w:eastAsia="en-US"/>
              </w:rPr>
              <w:t>К</w:t>
            </w:r>
            <w:r w:rsidR="00DE1B46" w:rsidRPr="00CC7C55">
              <w:rPr>
                <w:rFonts w:eastAsia="Calibri"/>
                <w:sz w:val="20"/>
                <w:szCs w:val="20"/>
                <w:lang w:eastAsia="en-US"/>
              </w:rPr>
              <w:t>анцовары</w:t>
            </w:r>
            <w:proofErr w:type="spellEnd"/>
            <w:r w:rsidR="00DE1B46" w:rsidRPr="00CC7C55">
              <w:rPr>
                <w:rFonts w:eastAsia="Calibri"/>
                <w:sz w:val="20"/>
                <w:szCs w:val="20"/>
                <w:lang w:eastAsia="en-US"/>
              </w:rPr>
              <w:t xml:space="preserve"> и пр</w:t>
            </w:r>
            <w:r w:rsidRPr="00CC7C55">
              <w:rPr>
                <w:rFonts w:eastAsia="Calibri"/>
                <w:sz w:val="20"/>
                <w:szCs w:val="20"/>
                <w:lang w:eastAsia="en-US"/>
              </w:rPr>
              <w:t>очее</w:t>
            </w:r>
          </w:p>
        </w:tc>
        <w:tc>
          <w:tcPr>
            <w:tcW w:w="99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13 921,9</w:t>
            </w:r>
          </w:p>
        </w:tc>
        <w:tc>
          <w:tcPr>
            <w:tcW w:w="127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6 641,4</w:t>
            </w:r>
          </w:p>
        </w:tc>
        <w:tc>
          <w:tcPr>
            <w:tcW w:w="1137"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7 280,5</w:t>
            </w:r>
          </w:p>
        </w:tc>
        <w:tc>
          <w:tcPr>
            <w:tcW w:w="988"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-7 323,7</w:t>
            </w:r>
          </w:p>
        </w:tc>
        <w:tc>
          <w:tcPr>
            <w:tcW w:w="1279"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-5 966,4</w:t>
            </w:r>
          </w:p>
        </w:tc>
        <w:tc>
          <w:tcPr>
            <w:tcW w:w="1061"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-1 357,3</w:t>
            </w:r>
          </w:p>
        </w:tc>
      </w:tr>
      <w:tr w:rsidR="00DE1B46" w:rsidRPr="00CC7C55" w:rsidTr="00CC7C55">
        <w:tc>
          <w:tcPr>
            <w:tcW w:w="9676" w:type="dxa"/>
            <w:gridSpan w:val="7"/>
          </w:tcPr>
          <w:p w:rsidR="00DE1B46" w:rsidRPr="00CC7C55" w:rsidRDefault="00DE1B46" w:rsidP="00CC7C55">
            <w:pPr>
              <w:ind w:firstLine="0"/>
              <w:jc w:val="center"/>
              <w:rPr>
                <w:rFonts w:eastAsia="Calibri"/>
                <w:b/>
                <w:sz w:val="20"/>
                <w:szCs w:val="20"/>
                <w:lang w:eastAsia="en-US"/>
              </w:rPr>
            </w:pPr>
            <w:r w:rsidRPr="00CC7C55">
              <w:rPr>
                <w:rFonts w:eastAsia="Calibri"/>
                <w:b/>
                <w:sz w:val="20"/>
                <w:szCs w:val="20"/>
                <w:lang w:eastAsia="en-US"/>
              </w:rPr>
              <w:t>1 кв. 2016 года</w:t>
            </w:r>
          </w:p>
        </w:tc>
      </w:tr>
      <w:tr w:rsidR="00DE1B46" w:rsidRPr="00CC7C55" w:rsidTr="00CC7C55">
        <w:tc>
          <w:tcPr>
            <w:tcW w:w="2941" w:type="dxa"/>
          </w:tcPr>
          <w:p w:rsidR="00DE1B46" w:rsidRPr="00CC7C55" w:rsidRDefault="00DE1B46" w:rsidP="00CC7C55">
            <w:pPr>
              <w:ind w:firstLine="0"/>
              <w:rPr>
                <w:rFonts w:eastAsia="Calibri"/>
                <w:sz w:val="20"/>
                <w:szCs w:val="20"/>
                <w:lang w:eastAsia="en-US"/>
              </w:rPr>
            </w:pPr>
            <w:r w:rsidRPr="00CC7C55">
              <w:rPr>
                <w:rFonts w:eastAsia="Calibri"/>
                <w:sz w:val="20"/>
                <w:szCs w:val="20"/>
                <w:lang w:eastAsia="en-US"/>
              </w:rPr>
              <w:t>Материальные запасы</w:t>
            </w:r>
            <w:r w:rsidR="000C155A" w:rsidRPr="00CC7C55">
              <w:rPr>
                <w:rFonts w:eastAsia="Calibri"/>
                <w:sz w:val="20"/>
                <w:szCs w:val="20"/>
                <w:lang w:eastAsia="en-US"/>
              </w:rPr>
              <w:t>,</w:t>
            </w:r>
            <w:r w:rsidRPr="00CC7C55">
              <w:rPr>
                <w:rFonts w:eastAsia="Calibri"/>
                <w:sz w:val="20"/>
                <w:szCs w:val="20"/>
                <w:lang w:eastAsia="en-US"/>
              </w:rPr>
              <w:t xml:space="preserve"> </w:t>
            </w:r>
            <w:r w:rsidR="000C155A" w:rsidRPr="00CC7C55">
              <w:rPr>
                <w:rFonts w:eastAsia="Calibri"/>
                <w:sz w:val="20"/>
                <w:szCs w:val="20"/>
                <w:lang w:eastAsia="en-US"/>
              </w:rPr>
              <w:t>всего</w:t>
            </w:r>
          </w:p>
        </w:tc>
        <w:tc>
          <w:tcPr>
            <w:tcW w:w="99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23,0</w:t>
            </w:r>
          </w:p>
        </w:tc>
        <w:tc>
          <w:tcPr>
            <w:tcW w:w="127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8,7</w:t>
            </w:r>
          </w:p>
        </w:tc>
        <w:tc>
          <w:tcPr>
            <w:tcW w:w="1137"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14,3</w:t>
            </w:r>
          </w:p>
        </w:tc>
        <w:tc>
          <w:tcPr>
            <w:tcW w:w="988"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2 576,1</w:t>
            </w:r>
          </w:p>
        </w:tc>
        <w:tc>
          <w:tcPr>
            <w:tcW w:w="1279"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-1 958,7</w:t>
            </w:r>
          </w:p>
        </w:tc>
        <w:tc>
          <w:tcPr>
            <w:tcW w:w="1061"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-617,4</w:t>
            </w:r>
          </w:p>
        </w:tc>
      </w:tr>
      <w:tr w:rsidR="00DE1B46" w:rsidRPr="00CC7C55" w:rsidTr="00CC7C55">
        <w:tc>
          <w:tcPr>
            <w:tcW w:w="2941" w:type="dxa"/>
          </w:tcPr>
          <w:p w:rsidR="00DE1B46" w:rsidRPr="00CC7C55" w:rsidRDefault="00DE1B46" w:rsidP="00CC7C55">
            <w:pPr>
              <w:ind w:firstLine="0"/>
              <w:rPr>
                <w:rFonts w:eastAsia="Calibri"/>
                <w:sz w:val="20"/>
                <w:szCs w:val="20"/>
                <w:lang w:eastAsia="en-US"/>
              </w:rPr>
            </w:pPr>
            <w:r w:rsidRPr="00CC7C55">
              <w:rPr>
                <w:rFonts w:eastAsia="Calibri"/>
                <w:sz w:val="20"/>
                <w:szCs w:val="20"/>
                <w:lang w:eastAsia="en-US"/>
              </w:rPr>
              <w:t xml:space="preserve">Стройматериалы </w:t>
            </w:r>
          </w:p>
        </w:tc>
        <w:tc>
          <w:tcPr>
            <w:tcW w:w="99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2,2</w:t>
            </w:r>
          </w:p>
        </w:tc>
        <w:tc>
          <w:tcPr>
            <w:tcW w:w="127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w:t>
            </w:r>
          </w:p>
        </w:tc>
        <w:tc>
          <w:tcPr>
            <w:tcW w:w="1137"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2,2</w:t>
            </w:r>
          </w:p>
        </w:tc>
        <w:tc>
          <w:tcPr>
            <w:tcW w:w="988"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-174,5</w:t>
            </w:r>
          </w:p>
        </w:tc>
        <w:tc>
          <w:tcPr>
            <w:tcW w:w="1279"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w:t>
            </w:r>
          </w:p>
        </w:tc>
        <w:tc>
          <w:tcPr>
            <w:tcW w:w="1061"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-174,5</w:t>
            </w:r>
          </w:p>
        </w:tc>
      </w:tr>
      <w:tr w:rsidR="00DE1B46" w:rsidRPr="00CC7C55" w:rsidTr="00CC7C55">
        <w:tc>
          <w:tcPr>
            <w:tcW w:w="2941" w:type="dxa"/>
          </w:tcPr>
          <w:p w:rsidR="00DE1B46" w:rsidRPr="00CC7C55" w:rsidRDefault="00DE1B46" w:rsidP="00CC7C55">
            <w:pPr>
              <w:ind w:firstLine="0"/>
              <w:rPr>
                <w:rFonts w:eastAsia="Calibri"/>
                <w:sz w:val="20"/>
                <w:szCs w:val="20"/>
                <w:lang w:eastAsia="en-US"/>
              </w:rPr>
            </w:pPr>
            <w:r w:rsidRPr="00CC7C55">
              <w:rPr>
                <w:rFonts w:eastAsia="Calibri"/>
                <w:sz w:val="20"/>
                <w:szCs w:val="20"/>
                <w:lang w:eastAsia="en-US"/>
              </w:rPr>
              <w:t xml:space="preserve">Мягкий инвентарь </w:t>
            </w:r>
          </w:p>
        </w:tc>
        <w:tc>
          <w:tcPr>
            <w:tcW w:w="99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8,7</w:t>
            </w:r>
          </w:p>
        </w:tc>
        <w:tc>
          <w:tcPr>
            <w:tcW w:w="127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8,7</w:t>
            </w:r>
          </w:p>
        </w:tc>
        <w:tc>
          <w:tcPr>
            <w:tcW w:w="1137"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w:t>
            </w:r>
          </w:p>
        </w:tc>
        <w:tc>
          <w:tcPr>
            <w:tcW w:w="988"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-121,9</w:t>
            </w:r>
          </w:p>
        </w:tc>
        <w:tc>
          <w:tcPr>
            <w:tcW w:w="1279"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w:t>
            </w:r>
          </w:p>
        </w:tc>
        <w:tc>
          <w:tcPr>
            <w:tcW w:w="1061"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-121,9</w:t>
            </w:r>
          </w:p>
        </w:tc>
      </w:tr>
      <w:tr w:rsidR="00DE1B46" w:rsidRPr="00CC7C55" w:rsidTr="00CC7C55">
        <w:tc>
          <w:tcPr>
            <w:tcW w:w="2941" w:type="dxa"/>
          </w:tcPr>
          <w:p w:rsidR="00DE1B46" w:rsidRPr="00CC7C55" w:rsidRDefault="006C5516" w:rsidP="00CC7C55">
            <w:pPr>
              <w:ind w:firstLine="0"/>
              <w:rPr>
                <w:rFonts w:eastAsia="Calibri"/>
                <w:sz w:val="20"/>
                <w:szCs w:val="20"/>
                <w:lang w:eastAsia="en-US"/>
              </w:rPr>
            </w:pPr>
            <w:proofErr w:type="spellStart"/>
            <w:r w:rsidRPr="00CC7C55">
              <w:rPr>
                <w:rFonts w:eastAsia="Calibri"/>
                <w:sz w:val="20"/>
                <w:szCs w:val="20"/>
                <w:lang w:eastAsia="en-US"/>
              </w:rPr>
              <w:t>Канцовары</w:t>
            </w:r>
            <w:proofErr w:type="spellEnd"/>
            <w:r w:rsidRPr="00CC7C55">
              <w:rPr>
                <w:rFonts w:eastAsia="Calibri"/>
                <w:sz w:val="20"/>
                <w:szCs w:val="20"/>
                <w:lang w:eastAsia="en-US"/>
              </w:rPr>
              <w:t xml:space="preserve"> и прочее</w:t>
            </w:r>
          </w:p>
        </w:tc>
        <w:tc>
          <w:tcPr>
            <w:tcW w:w="99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12,1</w:t>
            </w:r>
          </w:p>
        </w:tc>
        <w:tc>
          <w:tcPr>
            <w:tcW w:w="1275"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w:t>
            </w:r>
          </w:p>
        </w:tc>
        <w:tc>
          <w:tcPr>
            <w:tcW w:w="1137"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12,1</w:t>
            </w:r>
          </w:p>
        </w:tc>
        <w:tc>
          <w:tcPr>
            <w:tcW w:w="988"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-2 279,7</w:t>
            </w:r>
          </w:p>
        </w:tc>
        <w:tc>
          <w:tcPr>
            <w:tcW w:w="1279"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-1 958,7</w:t>
            </w:r>
          </w:p>
        </w:tc>
        <w:tc>
          <w:tcPr>
            <w:tcW w:w="1061" w:type="dxa"/>
          </w:tcPr>
          <w:p w:rsidR="00DE1B46" w:rsidRPr="00CC7C55" w:rsidRDefault="00DE1B46" w:rsidP="00CC7C55">
            <w:pPr>
              <w:ind w:firstLine="0"/>
              <w:jc w:val="right"/>
              <w:rPr>
                <w:rFonts w:eastAsia="Calibri"/>
                <w:sz w:val="20"/>
                <w:szCs w:val="20"/>
                <w:lang w:eastAsia="en-US"/>
              </w:rPr>
            </w:pPr>
            <w:r w:rsidRPr="00CC7C55">
              <w:rPr>
                <w:rFonts w:eastAsia="Calibri"/>
                <w:sz w:val="20"/>
                <w:szCs w:val="20"/>
                <w:lang w:eastAsia="en-US"/>
              </w:rPr>
              <w:t>-321,0</w:t>
            </w:r>
          </w:p>
        </w:tc>
      </w:tr>
    </w:tbl>
    <w:p w:rsidR="00DE1B46" w:rsidRPr="00DE1B46" w:rsidRDefault="006C5516" w:rsidP="004B7A4D">
      <w:pPr>
        <w:rPr>
          <w:rFonts w:eastAsia="Calibri"/>
          <w:lang w:eastAsia="en-US"/>
        </w:rPr>
      </w:pPr>
      <w:proofErr w:type="spellStart"/>
      <w:r>
        <w:rPr>
          <w:rFonts w:eastAsia="Calibri"/>
          <w:lang w:eastAsia="en-US"/>
        </w:rPr>
        <w:t>Хоздирекция</w:t>
      </w:r>
      <w:proofErr w:type="spellEnd"/>
      <w:r>
        <w:rPr>
          <w:rFonts w:eastAsia="Calibri"/>
          <w:lang w:eastAsia="en-US"/>
        </w:rPr>
        <w:t xml:space="preserve"> </w:t>
      </w:r>
      <w:r w:rsidR="00CC7C55">
        <w:rPr>
          <w:rFonts w:eastAsia="Calibri"/>
          <w:lang w:eastAsia="en-US"/>
        </w:rPr>
        <w:t xml:space="preserve">в 2015 году </w:t>
      </w:r>
      <w:r>
        <w:rPr>
          <w:rFonts w:eastAsia="Calibri"/>
          <w:lang w:eastAsia="en-US"/>
        </w:rPr>
        <w:t>б</w:t>
      </w:r>
      <w:r w:rsidR="00DE1B46" w:rsidRPr="00DE1B46">
        <w:rPr>
          <w:rFonts w:eastAsia="Calibri"/>
          <w:lang w:eastAsia="en-US"/>
        </w:rPr>
        <w:t>езвозмездн</w:t>
      </w:r>
      <w:r>
        <w:rPr>
          <w:rFonts w:eastAsia="Calibri"/>
          <w:lang w:eastAsia="en-US"/>
        </w:rPr>
        <w:t xml:space="preserve">о получила </w:t>
      </w:r>
      <w:r w:rsidR="00DE1B46" w:rsidRPr="00DE1B46">
        <w:rPr>
          <w:rFonts w:eastAsia="Calibri"/>
          <w:lang w:eastAsia="en-US"/>
        </w:rPr>
        <w:t>материальны</w:t>
      </w:r>
      <w:r>
        <w:rPr>
          <w:rFonts w:eastAsia="Calibri"/>
          <w:lang w:eastAsia="en-US"/>
        </w:rPr>
        <w:t>е</w:t>
      </w:r>
      <w:r w:rsidR="00DE1B46" w:rsidRPr="00DE1B46">
        <w:rPr>
          <w:rFonts w:eastAsia="Calibri"/>
          <w:lang w:eastAsia="en-US"/>
        </w:rPr>
        <w:t xml:space="preserve"> запас</w:t>
      </w:r>
      <w:r>
        <w:rPr>
          <w:rFonts w:eastAsia="Calibri"/>
          <w:lang w:eastAsia="en-US"/>
        </w:rPr>
        <w:t>ы</w:t>
      </w:r>
      <w:r w:rsidR="00DE1B46" w:rsidRPr="00DE1B46">
        <w:rPr>
          <w:rFonts w:eastAsia="Calibri"/>
          <w:lang w:eastAsia="en-US"/>
        </w:rPr>
        <w:t xml:space="preserve"> </w:t>
      </w:r>
      <w:r>
        <w:rPr>
          <w:rFonts w:eastAsia="Calibri"/>
          <w:lang w:eastAsia="en-US"/>
        </w:rPr>
        <w:t xml:space="preserve">от Автохозяйства при реорганизации </w:t>
      </w:r>
      <w:proofErr w:type="spellStart"/>
      <w:r>
        <w:rPr>
          <w:rFonts w:eastAsia="Calibri"/>
          <w:lang w:eastAsia="en-US"/>
        </w:rPr>
        <w:t>Исполдирекции</w:t>
      </w:r>
      <w:proofErr w:type="spellEnd"/>
      <w:r>
        <w:rPr>
          <w:rFonts w:eastAsia="Calibri"/>
          <w:lang w:eastAsia="en-US"/>
        </w:rPr>
        <w:t xml:space="preserve">. </w:t>
      </w:r>
      <w:r w:rsidR="00DE1B46" w:rsidRPr="00DE1B46">
        <w:rPr>
          <w:rFonts w:eastAsia="Calibri"/>
          <w:lang w:eastAsia="en-US"/>
        </w:rPr>
        <w:t xml:space="preserve">Выбытие </w:t>
      </w:r>
      <w:r>
        <w:rPr>
          <w:rFonts w:eastAsia="Calibri"/>
          <w:lang w:eastAsia="en-US"/>
        </w:rPr>
        <w:t>запасов</w:t>
      </w:r>
      <w:r w:rsidR="00DE1B46" w:rsidRPr="00DE1B46">
        <w:rPr>
          <w:rFonts w:eastAsia="Calibri"/>
          <w:lang w:eastAsia="en-US"/>
        </w:rPr>
        <w:t xml:space="preserve"> осуществлялось в виде безвозмездной передачи в рамках осуществления основной деятельности </w:t>
      </w:r>
      <w:r w:rsidR="00B03019">
        <w:rPr>
          <w:rFonts w:eastAsia="Calibri"/>
          <w:lang w:eastAsia="en-US"/>
        </w:rPr>
        <w:t>учреждения по</w:t>
      </w:r>
      <w:r w:rsidR="00DE1B46" w:rsidRPr="00DE1B46">
        <w:rPr>
          <w:rFonts w:eastAsia="Calibri"/>
          <w:lang w:eastAsia="en-US"/>
        </w:rPr>
        <w:t xml:space="preserve"> материально-техническо</w:t>
      </w:r>
      <w:r w:rsidR="00B03019">
        <w:rPr>
          <w:rFonts w:eastAsia="Calibri"/>
          <w:lang w:eastAsia="en-US"/>
        </w:rPr>
        <w:t>му</w:t>
      </w:r>
      <w:r w:rsidR="00DE1B46" w:rsidRPr="00DE1B46">
        <w:rPr>
          <w:rFonts w:eastAsia="Calibri"/>
          <w:lang w:eastAsia="en-US"/>
        </w:rPr>
        <w:t>, хозяйственно</w:t>
      </w:r>
      <w:r w:rsidR="00B03019">
        <w:rPr>
          <w:rFonts w:eastAsia="Calibri"/>
          <w:lang w:eastAsia="en-US"/>
        </w:rPr>
        <w:t>му</w:t>
      </w:r>
      <w:r w:rsidR="00DE1B46" w:rsidRPr="00DE1B46">
        <w:rPr>
          <w:rFonts w:eastAsia="Calibri"/>
          <w:lang w:eastAsia="en-US"/>
        </w:rPr>
        <w:t xml:space="preserve"> обеспечени</w:t>
      </w:r>
      <w:r w:rsidR="00B03019">
        <w:rPr>
          <w:rFonts w:eastAsia="Calibri"/>
          <w:lang w:eastAsia="en-US"/>
        </w:rPr>
        <w:t>ю</w:t>
      </w:r>
      <w:r w:rsidR="00DE1B46" w:rsidRPr="00DE1B46">
        <w:rPr>
          <w:rFonts w:eastAsia="Calibri"/>
          <w:lang w:eastAsia="en-US"/>
        </w:rPr>
        <w:t xml:space="preserve"> деятельности администрации Волгоградской области, органов исполнительной власти Волгоградской области.</w:t>
      </w:r>
    </w:p>
    <w:p w:rsidR="00DE1B46" w:rsidRPr="00DE1B46" w:rsidRDefault="006C5516" w:rsidP="004B7A4D">
      <w:pPr>
        <w:rPr>
          <w:rFonts w:eastAsia="Calibri"/>
          <w:lang w:eastAsia="en-US"/>
        </w:rPr>
      </w:pPr>
      <w:r>
        <w:rPr>
          <w:rFonts w:eastAsia="Calibri"/>
          <w:lang w:eastAsia="en-US"/>
        </w:rPr>
        <w:t>В</w:t>
      </w:r>
      <w:r w:rsidR="00DE1B46" w:rsidRPr="00DE1B46">
        <w:rPr>
          <w:rFonts w:eastAsia="Calibri"/>
          <w:lang w:eastAsia="en-US"/>
        </w:rPr>
        <w:t xml:space="preserve"> нарушение </w:t>
      </w:r>
      <w:r w:rsidRPr="00DE1B46">
        <w:rPr>
          <w:rFonts w:eastAsia="Calibri"/>
          <w:lang w:eastAsia="en-US"/>
        </w:rPr>
        <w:t xml:space="preserve">п. 166 </w:t>
      </w:r>
      <w:r w:rsidR="00DE1B46" w:rsidRPr="00DE1B46">
        <w:rPr>
          <w:rFonts w:eastAsia="Calibri"/>
          <w:lang w:eastAsia="en-US"/>
        </w:rPr>
        <w:t xml:space="preserve">Инструкции №191н суммы безвозмездно </w:t>
      </w:r>
      <w:r w:rsidR="00CC7C55" w:rsidRPr="00DE1B46">
        <w:rPr>
          <w:rFonts w:eastAsia="Calibri"/>
          <w:lang w:eastAsia="en-US"/>
        </w:rPr>
        <w:t xml:space="preserve">полученных </w:t>
      </w:r>
      <w:r w:rsidR="00DE1B46" w:rsidRPr="00DE1B46">
        <w:rPr>
          <w:rFonts w:eastAsia="Calibri"/>
          <w:lang w:eastAsia="en-US"/>
        </w:rPr>
        <w:t>нефинансовых активов и суммы выбытий объектов нефинансовых активов в результате безвозмездных передач не отражены в «Сведениях о движении нефинансовых активов» (ф.05032168)</w:t>
      </w:r>
      <w:r>
        <w:rPr>
          <w:rFonts w:eastAsia="Calibri"/>
          <w:lang w:eastAsia="en-US"/>
        </w:rPr>
        <w:t xml:space="preserve"> бюджетной отчётности учреждения за 2015 год</w:t>
      </w:r>
      <w:r w:rsidR="00DE1B46" w:rsidRPr="00DE1B46">
        <w:rPr>
          <w:rFonts w:eastAsia="Calibri"/>
          <w:lang w:eastAsia="en-US"/>
        </w:rPr>
        <w:t>.</w:t>
      </w:r>
    </w:p>
    <w:p w:rsidR="006C5516" w:rsidRDefault="006C5516" w:rsidP="004B7A4D">
      <w:r>
        <w:t>В ходе проверки нарушения устранены, главному распорядителю бюджетных сре</w:t>
      </w:r>
      <w:proofErr w:type="gramStart"/>
      <w:r>
        <w:t xml:space="preserve">дств </w:t>
      </w:r>
      <w:r w:rsidRPr="009B54E4">
        <w:t>пр</w:t>
      </w:r>
      <w:proofErr w:type="gramEnd"/>
      <w:r w:rsidRPr="009B54E4">
        <w:t>едставлен</w:t>
      </w:r>
      <w:r>
        <w:t>ы</w:t>
      </w:r>
      <w:r w:rsidRPr="009B54E4">
        <w:t xml:space="preserve"> уточненн</w:t>
      </w:r>
      <w:r w:rsidR="003D25B4">
        <w:t>ая</w:t>
      </w:r>
      <w:r w:rsidRPr="009B54E4">
        <w:t xml:space="preserve"> </w:t>
      </w:r>
      <w:r>
        <w:t>форм</w:t>
      </w:r>
      <w:r w:rsidR="003D25B4">
        <w:t>а</w:t>
      </w:r>
      <w:r>
        <w:t xml:space="preserve"> отчётности.</w:t>
      </w:r>
    </w:p>
    <w:p w:rsidR="003D25B4" w:rsidRDefault="00DE1B46" w:rsidP="004B7A4D">
      <w:pPr>
        <w:rPr>
          <w:rFonts w:eastAsia="Calibri"/>
          <w:lang w:eastAsia="en-US"/>
        </w:rPr>
      </w:pPr>
      <w:r w:rsidRPr="00DE1B46">
        <w:rPr>
          <w:rFonts w:eastAsia="Calibri"/>
          <w:lang w:eastAsia="en-US"/>
        </w:rPr>
        <w:t xml:space="preserve">Также выбытие </w:t>
      </w:r>
      <w:r w:rsidR="006C5516">
        <w:rPr>
          <w:rFonts w:eastAsia="Calibri"/>
          <w:lang w:eastAsia="en-US"/>
        </w:rPr>
        <w:t>материальных запасов</w:t>
      </w:r>
      <w:r w:rsidRPr="00DE1B46">
        <w:rPr>
          <w:rFonts w:eastAsia="Calibri"/>
          <w:lang w:eastAsia="en-US"/>
        </w:rPr>
        <w:t xml:space="preserve"> осуществлялось в виде списания на собственные нужды и на обслуживание органов власти (канцтовары, </w:t>
      </w:r>
      <w:proofErr w:type="spellStart"/>
      <w:r w:rsidRPr="00DE1B46">
        <w:rPr>
          <w:rFonts w:eastAsia="Calibri"/>
          <w:lang w:eastAsia="en-US"/>
        </w:rPr>
        <w:t>хозинвентарь</w:t>
      </w:r>
      <w:proofErr w:type="spellEnd"/>
      <w:r w:rsidRPr="00DE1B46">
        <w:rPr>
          <w:rFonts w:eastAsia="Calibri"/>
          <w:lang w:eastAsia="en-US"/>
        </w:rPr>
        <w:t xml:space="preserve">, фурнитура, стройматериалы и пр.). </w:t>
      </w:r>
      <w:r w:rsidR="003D25B4">
        <w:rPr>
          <w:rFonts w:eastAsia="Calibri"/>
          <w:lang w:eastAsia="en-US"/>
        </w:rPr>
        <w:t xml:space="preserve">Выборочным осмотром </w:t>
      </w:r>
      <w:proofErr w:type="gramStart"/>
      <w:r w:rsidR="003D25B4">
        <w:rPr>
          <w:rFonts w:eastAsia="Calibri"/>
          <w:lang w:eastAsia="en-US"/>
        </w:rPr>
        <w:t>объектов ремонта признаков завышения объёмов списанных стройматериалов</w:t>
      </w:r>
      <w:proofErr w:type="gramEnd"/>
      <w:r w:rsidR="003D25B4">
        <w:rPr>
          <w:rFonts w:eastAsia="Calibri"/>
          <w:lang w:eastAsia="en-US"/>
        </w:rPr>
        <w:t xml:space="preserve"> не установлено.</w:t>
      </w:r>
    </w:p>
    <w:p w:rsidR="003D25B4" w:rsidRPr="00DE1B46" w:rsidRDefault="003D25B4" w:rsidP="004B7A4D">
      <w:pPr>
        <w:rPr>
          <w:rFonts w:eastAsia="Calibri"/>
          <w:lang w:eastAsia="en-US"/>
        </w:rPr>
      </w:pPr>
      <w:r w:rsidRPr="00DE1B46">
        <w:rPr>
          <w:rFonts w:eastAsia="Calibri"/>
          <w:lang w:eastAsia="en-US"/>
        </w:rPr>
        <w:t xml:space="preserve">Правовой акт, устанавливающий порядок обеспечения органов власти Волгоградской области, в том числе канцелярскими товарами, отсутствует. </w:t>
      </w:r>
      <w:r w:rsidR="00A60D5A">
        <w:rPr>
          <w:rFonts w:eastAsia="Calibri"/>
          <w:lang w:eastAsia="en-US"/>
        </w:rPr>
        <w:t>П</w:t>
      </w:r>
      <w:r w:rsidRPr="00DE1B46">
        <w:rPr>
          <w:rFonts w:eastAsia="Calibri"/>
          <w:lang w:eastAsia="en-US"/>
        </w:rPr>
        <w:t>орядок и основания подачи заявок, форма заявки, пороговый остаток, при котором возможна подач</w:t>
      </w:r>
      <w:r w:rsidR="00504916">
        <w:rPr>
          <w:rFonts w:eastAsia="Calibri"/>
          <w:lang w:eastAsia="en-US"/>
        </w:rPr>
        <w:t>а</w:t>
      </w:r>
      <w:r w:rsidRPr="00DE1B46">
        <w:rPr>
          <w:rFonts w:eastAsia="Calibri"/>
          <w:lang w:eastAsia="en-US"/>
        </w:rPr>
        <w:t xml:space="preserve"> </w:t>
      </w:r>
      <w:r w:rsidR="00504916">
        <w:rPr>
          <w:rFonts w:eastAsia="Calibri"/>
          <w:lang w:eastAsia="en-US"/>
        </w:rPr>
        <w:t>заявка</w:t>
      </w:r>
      <w:r w:rsidRPr="00DE1B46">
        <w:rPr>
          <w:rFonts w:eastAsia="Calibri"/>
          <w:lang w:eastAsia="en-US"/>
        </w:rPr>
        <w:t>, а также иные положения</w:t>
      </w:r>
      <w:r>
        <w:rPr>
          <w:rFonts w:eastAsia="Calibri"/>
          <w:lang w:eastAsia="en-US"/>
        </w:rPr>
        <w:t>,</w:t>
      </w:r>
      <w:r w:rsidRPr="00DE1B46">
        <w:rPr>
          <w:rFonts w:eastAsia="Calibri"/>
          <w:lang w:eastAsia="en-US"/>
        </w:rPr>
        <w:t xml:space="preserve"> призванные обеспечить экономное расходование материальных запасов, не установлены.</w:t>
      </w:r>
    </w:p>
    <w:p w:rsidR="003D25B4" w:rsidRDefault="003D25B4" w:rsidP="004B7A4D">
      <w:pPr>
        <w:rPr>
          <w:rFonts w:eastAsia="Calibri"/>
          <w:lang w:eastAsia="en-US"/>
        </w:rPr>
      </w:pPr>
      <w:proofErr w:type="gramStart"/>
      <w:r>
        <w:rPr>
          <w:rFonts w:eastAsia="Calibri"/>
          <w:lang w:eastAsia="en-US"/>
        </w:rPr>
        <w:t xml:space="preserve">При распределении канцтоваров </w:t>
      </w:r>
      <w:proofErr w:type="spellStart"/>
      <w:r>
        <w:rPr>
          <w:rFonts w:eastAsia="Calibri"/>
          <w:lang w:eastAsia="en-US"/>
        </w:rPr>
        <w:t>Хоздирекция</w:t>
      </w:r>
      <w:proofErr w:type="spellEnd"/>
      <w:r>
        <w:rPr>
          <w:rFonts w:eastAsia="Calibri"/>
          <w:lang w:eastAsia="en-US"/>
        </w:rPr>
        <w:t xml:space="preserve"> </w:t>
      </w:r>
      <w:r w:rsidR="00A60D5A">
        <w:rPr>
          <w:rFonts w:eastAsia="Calibri"/>
          <w:lang w:eastAsia="en-US"/>
        </w:rPr>
        <w:t xml:space="preserve">в 2015 году </w:t>
      </w:r>
      <w:r w:rsidR="00AB2E28">
        <w:rPr>
          <w:rFonts w:eastAsia="Calibri"/>
          <w:lang w:eastAsia="en-US"/>
        </w:rPr>
        <w:t xml:space="preserve">использовала </w:t>
      </w:r>
      <w:r w:rsidR="00A60D5A">
        <w:rPr>
          <w:rFonts w:eastAsia="Calibri"/>
          <w:lang w:eastAsia="en-US"/>
        </w:rPr>
        <w:t xml:space="preserve">приказ учреждения от 31.07.2015 № 106/1 «Об утверждении норм обеспечения органов исполнительной власти Волгоградской области … канцелярскими принадлежностями по категориям должностей», в 2016 году - </w:t>
      </w:r>
      <w:r w:rsidR="00B03019">
        <w:rPr>
          <w:rFonts w:eastAsia="Calibri"/>
          <w:lang w:eastAsia="en-US"/>
        </w:rPr>
        <w:t>Н</w:t>
      </w:r>
      <w:r w:rsidR="00AB2E28" w:rsidRPr="00DE1B46">
        <w:rPr>
          <w:rFonts w:eastAsia="Calibri"/>
          <w:lang w:eastAsia="en-US"/>
        </w:rPr>
        <w:t xml:space="preserve">ормативы обеспечения функции </w:t>
      </w:r>
      <w:r w:rsidR="00AB2E28">
        <w:rPr>
          <w:rFonts w:eastAsia="Calibri"/>
          <w:lang w:eastAsia="en-US"/>
        </w:rPr>
        <w:t>учреждения</w:t>
      </w:r>
      <w:r w:rsidR="00AB2E28" w:rsidRPr="00DE1B46">
        <w:rPr>
          <w:rFonts w:eastAsia="Calibri"/>
          <w:lang w:eastAsia="en-US"/>
        </w:rPr>
        <w:t>, применяемые при расчете затрат на приобретение канцелярских принадлежностей в целях обеспечения органов исполнительной власти Волгоградской области, утвержде</w:t>
      </w:r>
      <w:r w:rsidR="00AB2E28">
        <w:rPr>
          <w:rFonts w:eastAsia="Calibri"/>
          <w:lang w:eastAsia="en-US"/>
        </w:rPr>
        <w:t>н</w:t>
      </w:r>
      <w:r w:rsidR="00AB2E28" w:rsidRPr="00DE1B46">
        <w:rPr>
          <w:rFonts w:eastAsia="Calibri"/>
          <w:lang w:eastAsia="en-US"/>
        </w:rPr>
        <w:t>н</w:t>
      </w:r>
      <w:r w:rsidR="00AB2E28">
        <w:rPr>
          <w:rFonts w:eastAsia="Calibri"/>
          <w:lang w:eastAsia="en-US"/>
        </w:rPr>
        <w:t>ые</w:t>
      </w:r>
      <w:r w:rsidR="00AB2E28" w:rsidRPr="00DE1B46">
        <w:rPr>
          <w:rFonts w:eastAsia="Calibri"/>
          <w:lang w:eastAsia="en-US"/>
        </w:rPr>
        <w:t xml:space="preserve"> приказом КУГИ от 09.03.2016 №11-н</w:t>
      </w:r>
      <w:r w:rsidR="00AB2E28">
        <w:rPr>
          <w:rFonts w:eastAsia="Calibri"/>
          <w:lang w:eastAsia="en-US"/>
        </w:rPr>
        <w:t>.</w:t>
      </w:r>
      <w:proofErr w:type="gramEnd"/>
      <w:r w:rsidR="00AB2E28" w:rsidRPr="00AB2E28">
        <w:rPr>
          <w:rFonts w:eastAsia="Calibri"/>
          <w:lang w:eastAsia="en-US"/>
        </w:rPr>
        <w:t xml:space="preserve"> </w:t>
      </w:r>
      <w:r w:rsidR="00AB2E28" w:rsidRPr="00DE1B46">
        <w:rPr>
          <w:rFonts w:eastAsia="Calibri"/>
          <w:lang w:eastAsia="en-US"/>
        </w:rPr>
        <w:t>Норматив затрат, например, на приобретение бумаги для офисной техники формата А-4 установлен в количестве 16 пачек на 1 сотрудника органа власти</w:t>
      </w:r>
      <w:r w:rsidR="00AB2E28">
        <w:rPr>
          <w:rFonts w:eastAsia="Calibri"/>
          <w:lang w:eastAsia="en-US"/>
        </w:rPr>
        <w:t xml:space="preserve"> в год</w:t>
      </w:r>
      <w:r w:rsidR="00AB2E28" w:rsidRPr="00DE1B46">
        <w:rPr>
          <w:rFonts w:eastAsia="Calibri"/>
          <w:lang w:eastAsia="en-US"/>
        </w:rPr>
        <w:t>.</w:t>
      </w:r>
    </w:p>
    <w:p w:rsidR="00AB2E28" w:rsidRDefault="00AB2E28" w:rsidP="004B7A4D">
      <w:pPr>
        <w:rPr>
          <w:rFonts w:eastAsia="Calibri"/>
          <w:lang w:eastAsia="en-US"/>
        </w:rPr>
      </w:pPr>
      <w:r>
        <w:rPr>
          <w:rFonts w:eastAsia="Calibri"/>
          <w:lang w:eastAsia="en-US"/>
        </w:rPr>
        <w:t xml:space="preserve">Бумага занимает наибольшую долю в объёме движения материальных запасов </w:t>
      </w:r>
      <w:proofErr w:type="spellStart"/>
      <w:r>
        <w:rPr>
          <w:rFonts w:eastAsia="Calibri"/>
          <w:lang w:eastAsia="en-US"/>
        </w:rPr>
        <w:t>Хоздирекции</w:t>
      </w:r>
      <w:proofErr w:type="spellEnd"/>
      <w:r>
        <w:rPr>
          <w:rFonts w:eastAsia="Calibri"/>
          <w:lang w:eastAsia="en-US"/>
        </w:rPr>
        <w:t>. За 2015 год и 1 кв. 2016 года приобретено и безвозмездно получено 37,4 тыс. пачек бумаги на 5 739,2 тыс. руб., передано и списано - 33,8 тыс. пачек на 5 165,2 тыс. рублей.</w:t>
      </w:r>
    </w:p>
    <w:p w:rsidR="00DE1B46" w:rsidRPr="00085D83" w:rsidRDefault="00DE1B46" w:rsidP="004B7A4D">
      <w:pPr>
        <w:rPr>
          <w:rFonts w:eastAsia="Calibri"/>
          <w:lang w:eastAsia="en-US"/>
        </w:rPr>
      </w:pPr>
      <w:r w:rsidRPr="00DE1B46">
        <w:rPr>
          <w:rFonts w:eastAsia="Calibri"/>
          <w:lang w:eastAsia="en-US"/>
        </w:rPr>
        <w:t>В рамках проверки проанализирован вопрос обеспечения органов исполнительной власти канцтоварами, в том числе бумагой формата А-4</w:t>
      </w:r>
      <w:r w:rsidR="00AB2E28">
        <w:rPr>
          <w:rFonts w:eastAsia="Calibri"/>
          <w:lang w:eastAsia="en-US"/>
        </w:rPr>
        <w:t xml:space="preserve">, и </w:t>
      </w:r>
      <w:r w:rsidRPr="00DE1B46">
        <w:rPr>
          <w:rFonts w:eastAsia="Calibri"/>
          <w:lang w:eastAsia="en-US"/>
        </w:rPr>
        <w:t>проведено 7 встречных проверок</w:t>
      </w:r>
      <w:r w:rsidR="00085D83">
        <w:rPr>
          <w:rFonts w:eastAsia="Calibri"/>
          <w:lang w:eastAsia="en-US"/>
        </w:rPr>
        <w:t>.</w:t>
      </w:r>
    </w:p>
    <w:p w:rsidR="00DE1B46" w:rsidRPr="00DE1B46" w:rsidRDefault="00DE1B46" w:rsidP="004B7A4D">
      <w:pPr>
        <w:rPr>
          <w:lang w:eastAsia="en-US"/>
        </w:rPr>
      </w:pPr>
      <w:r w:rsidRPr="00DE1B46">
        <w:rPr>
          <w:lang w:eastAsia="en-US"/>
        </w:rPr>
        <w:t xml:space="preserve">Объём бумаги, </w:t>
      </w:r>
      <w:r w:rsidR="00085D83">
        <w:rPr>
          <w:lang w:eastAsia="en-US"/>
        </w:rPr>
        <w:t xml:space="preserve">которую получили </w:t>
      </w:r>
      <w:r w:rsidRPr="00DE1B46">
        <w:rPr>
          <w:lang w:eastAsia="en-US"/>
        </w:rPr>
        <w:t>проверенны</w:t>
      </w:r>
      <w:r w:rsidR="00085D83">
        <w:rPr>
          <w:lang w:eastAsia="en-US"/>
        </w:rPr>
        <w:t>е</w:t>
      </w:r>
      <w:r w:rsidRPr="00DE1B46">
        <w:rPr>
          <w:lang w:eastAsia="en-US"/>
        </w:rPr>
        <w:t xml:space="preserve"> орган</w:t>
      </w:r>
      <w:r w:rsidR="00085D83">
        <w:rPr>
          <w:lang w:eastAsia="en-US"/>
        </w:rPr>
        <w:t>ы</w:t>
      </w:r>
      <w:r w:rsidRPr="00DE1B46">
        <w:rPr>
          <w:lang w:eastAsia="en-US"/>
        </w:rPr>
        <w:t xml:space="preserve"> власти</w:t>
      </w:r>
      <w:r w:rsidR="00085D83">
        <w:rPr>
          <w:lang w:eastAsia="en-US"/>
        </w:rPr>
        <w:t>,</w:t>
      </w:r>
      <w:r w:rsidRPr="00DE1B46">
        <w:rPr>
          <w:lang w:eastAsia="en-US"/>
        </w:rPr>
        <w:t xml:space="preserve"> составил 12</w:t>
      </w:r>
      <w:r w:rsidR="00085D83">
        <w:rPr>
          <w:lang w:eastAsia="en-US"/>
        </w:rPr>
        <w:t>,4 тыс.</w:t>
      </w:r>
      <w:r w:rsidRPr="00DE1B46">
        <w:rPr>
          <w:lang w:eastAsia="en-US"/>
        </w:rPr>
        <w:t xml:space="preserve"> пач</w:t>
      </w:r>
      <w:r w:rsidR="00085D83">
        <w:rPr>
          <w:lang w:eastAsia="en-US"/>
        </w:rPr>
        <w:t>ек</w:t>
      </w:r>
      <w:r w:rsidRPr="00DE1B46">
        <w:rPr>
          <w:lang w:eastAsia="en-US"/>
        </w:rPr>
        <w:t xml:space="preserve"> (2 101,5 тыс. руб.), </w:t>
      </w:r>
      <w:r w:rsidR="00085D83">
        <w:rPr>
          <w:lang w:eastAsia="en-US"/>
        </w:rPr>
        <w:t>или</w:t>
      </w:r>
      <w:r w:rsidRPr="00DE1B46">
        <w:rPr>
          <w:lang w:eastAsia="en-US"/>
        </w:rPr>
        <w:t xml:space="preserve"> 40% от общего объёма бумаги</w:t>
      </w:r>
      <w:r w:rsidR="00085D83">
        <w:rPr>
          <w:lang w:eastAsia="en-US"/>
        </w:rPr>
        <w:t>,</w:t>
      </w:r>
      <w:r w:rsidRPr="00DE1B46">
        <w:rPr>
          <w:lang w:eastAsia="en-US"/>
        </w:rPr>
        <w:t xml:space="preserve"> переданной по централизованному снабжени</w:t>
      </w:r>
      <w:r w:rsidR="00504916">
        <w:rPr>
          <w:lang w:eastAsia="en-US"/>
        </w:rPr>
        <w:t>ю</w:t>
      </w:r>
      <w:r w:rsidRPr="00DE1B46">
        <w:rPr>
          <w:lang w:eastAsia="en-US"/>
        </w:rPr>
        <w:t>.</w:t>
      </w:r>
    </w:p>
    <w:p w:rsidR="00B03019" w:rsidRDefault="00DE1B46" w:rsidP="006F44F7">
      <w:pPr>
        <w:rPr>
          <w:lang w:eastAsia="en-US"/>
        </w:rPr>
      </w:pPr>
      <w:r w:rsidRPr="00DE1B46">
        <w:rPr>
          <w:lang w:eastAsia="en-US"/>
        </w:rPr>
        <w:t xml:space="preserve">Проверка показала, что в основном заявки на поставку бумаги составлялись </w:t>
      </w:r>
      <w:r w:rsidR="00085D83">
        <w:rPr>
          <w:lang w:eastAsia="en-US"/>
        </w:rPr>
        <w:t>комитетам</w:t>
      </w:r>
      <w:r w:rsidRPr="00DE1B46">
        <w:rPr>
          <w:lang w:eastAsia="en-US"/>
        </w:rPr>
        <w:t xml:space="preserve"> без учёта ее фактического наличия и фактической потребности. В результате  установлено наличие остатков бумаги, которые могут обеспечить потребность от 1 до 10 месяцев.</w:t>
      </w:r>
    </w:p>
    <w:p w:rsidR="00085D83" w:rsidRPr="00504916" w:rsidRDefault="00085D83" w:rsidP="004B7A4D">
      <w:pPr>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504916">
        <w:rPr>
          <w:lang w:eastAsia="en-US"/>
        </w:rPr>
        <w:t>Пачки, шт.</w:t>
      </w:r>
    </w:p>
    <w:tbl>
      <w:tblPr>
        <w:tblW w:w="9923"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3085"/>
        <w:gridCol w:w="1027"/>
        <w:gridCol w:w="1417"/>
        <w:gridCol w:w="1134"/>
        <w:gridCol w:w="1416"/>
        <w:gridCol w:w="1844"/>
      </w:tblGrid>
      <w:tr w:rsidR="00DE1B46" w:rsidRPr="00504916" w:rsidTr="00E34FA4">
        <w:tc>
          <w:tcPr>
            <w:tcW w:w="3085" w:type="dxa"/>
            <w:vAlign w:val="center"/>
          </w:tcPr>
          <w:p w:rsidR="00DE1B46" w:rsidRPr="00504916" w:rsidRDefault="00DE1B46" w:rsidP="00CC7C55">
            <w:pPr>
              <w:ind w:firstLine="0"/>
              <w:jc w:val="center"/>
              <w:rPr>
                <w:b/>
                <w:sz w:val="20"/>
                <w:szCs w:val="20"/>
                <w:lang w:eastAsia="en-US"/>
              </w:rPr>
            </w:pPr>
            <w:r w:rsidRPr="00504916">
              <w:rPr>
                <w:b/>
                <w:sz w:val="20"/>
                <w:szCs w:val="20"/>
                <w:lang w:eastAsia="en-US"/>
              </w:rPr>
              <w:t>Наименование</w:t>
            </w:r>
          </w:p>
        </w:tc>
        <w:tc>
          <w:tcPr>
            <w:tcW w:w="1027" w:type="dxa"/>
            <w:vAlign w:val="center"/>
          </w:tcPr>
          <w:p w:rsidR="00DE1B46" w:rsidRPr="00504916" w:rsidRDefault="00DE1B46" w:rsidP="00CC7C55">
            <w:pPr>
              <w:ind w:firstLine="0"/>
              <w:jc w:val="center"/>
              <w:rPr>
                <w:b/>
                <w:sz w:val="20"/>
                <w:szCs w:val="20"/>
                <w:lang w:eastAsia="en-US"/>
              </w:rPr>
            </w:pPr>
            <w:r w:rsidRPr="00504916">
              <w:rPr>
                <w:b/>
                <w:sz w:val="20"/>
                <w:szCs w:val="20"/>
                <w:lang w:eastAsia="en-US"/>
              </w:rPr>
              <w:t>Годовая «норма</w:t>
            </w:r>
            <w:r w:rsidR="00085D83" w:rsidRPr="00504916">
              <w:rPr>
                <w:b/>
                <w:sz w:val="20"/>
                <w:szCs w:val="20"/>
                <w:lang w:eastAsia="en-US"/>
              </w:rPr>
              <w:t>»</w:t>
            </w:r>
          </w:p>
        </w:tc>
        <w:tc>
          <w:tcPr>
            <w:tcW w:w="1417" w:type="dxa"/>
            <w:vAlign w:val="center"/>
          </w:tcPr>
          <w:p w:rsidR="00DE1B46" w:rsidRPr="00504916" w:rsidRDefault="00DE1B46" w:rsidP="00CC7C55">
            <w:pPr>
              <w:ind w:firstLine="0"/>
              <w:jc w:val="center"/>
              <w:rPr>
                <w:b/>
                <w:sz w:val="20"/>
                <w:szCs w:val="20"/>
                <w:lang w:eastAsia="en-US"/>
              </w:rPr>
            </w:pPr>
            <w:r w:rsidRPr="00504916">
              <w:rPr>
                <w:b/>
                <w:sz w:val="20"/>
                <w:szCs w:val="20"/>
                <w:lang w:eastAsia="en-US"/>
              </w:rPr>
              <w:t>Поступило за 4 квартала</w:t>
            </w:r>
          </w:p>
        </w:tc>
        <w:tc>
          <w:tcPr>
            <w:tcW w:w="1134" w:type="dxa"/>
            <w:vAlign w:val="center"/>
          </w:tcPr>
          <w:p w:rsidR="00DE1B46" w:rsidRPr="00504916" w:rsidRDefault="00DE1B46" w:rsidP="00CC7C55">
            <w:pPr>
              <w:ind w:firstLine="0"/>
              <w:jc w:val="center"/>
              <w:rPr>
                <w:b/>
                <w:sz w:val="20"/>
                <w:szCs w:val="20"/>
                <w:lang w:eastAsia="en-US"/>
              </w:rPr>
            </w:pPr>
            <w:r w:rsidRPr="00504916">
              <w:rPr>
                <w:b/>
                <w:sz w:val="20"/>
                <w:szCs w:val="20"/>
                <w:lang w:eastAsia="en-US"/>
              </w:rPr>
              <w:t>Остаток на 01.01.2016</w:t>
            </w:r>
            <w:r w:rsidR="00085D83" w:rsidRPr="00504916">
              <w:rPr>
                <w:b/>
                <w:sz w:val="20"/>
                <w:szCs w:val="20"/>
                <w:lang w:eastAsia="en-US"/>
              </w:rPr>
              <w:t xml:space="preserve"> по учёту</w:t>
            </w:r>
          </w:p>
        </w:tc>
        <w:tc>
          <w:tcPr>
            <w:tcW w:w="1416" w:type="dxa"/>
            <w:vAlign w:val="center"/>
          </w:tcPr>
          <w:p w:rsidR="00DE1B46" w:rsidRPr="00504916" w:rsidRDefault="00DE1B46" w:rsidP="00CC7C55">
            <w:pPr>
              <w:ind w:firstLine="0"/>
              <w:jc w:val="center"/>
              <w:rPr>
                <w:b/>
                <w:sz w:val="20"/>
                <w:szCs w:val="20"/>
                <w:lang w:eastAsia="en-US"/>
              </w:rPr>
            </w:pPr>
            <w:r w:rsidRPr="00504916">
              <w:rPr>
                <w:b/>
                <w:sz w:val="20"/>
                <w:szCs w:val="20"/>
                <w:lang w:eastAsia="en-US"/>
              </w:rPr>
              <w:t>Факт</w:t>
            </w:r>
            <w:proofErr w:type="gramStart"/>
            <w:r w:rsidR="00CC7C55" w:rsidRPr="00504916">
              <w:rPr>
                <w:b/>
                <w:sz w:val="20"/>
                <w:szCs w:val="20"/>
                <w:lang w:eastAsia="en-US"/>
              </w:rPr>
              <w:t>.</w:t>
            </w:r>
            <w:proofErr w:type="gramEnd"/>
            <w:r w:rsidRPr="00504916">
              <w:rPr>
                <w:b/>
                <w:sz w:val="20"/>
                <w:szCs w:val="20"/>
                <w:lang w:eastAsia="en-US"/>
              </w:rPr>
              <w:t xml:space="preserve"> </w:t>
            </w:r>
            <w:proofErr w:type="gramStart"/>
            <w:r w:rsidRPr="00504916">
              <w:rPr>
                <w:b/>
                <w:sz w:val="20"/>
                <w:szCs w:val="20"/>
                <w:lang w:eastAsia="en-US"/>
              </w:rPr>
              <w:t>о</w:t>
            </w:r>
            <w:proofErr w:type="gramEnd"/>
            <w:r w:rsidRPr="00504916">
              <w:rPr>
                <w:b/>
                <w:sz w:val="20"/>
                <w:szCs w:val="20"/>
                <w:lang w:eastAsia="en-US"/>
              </w:rPr>
              <w:t>статок на дату проверки</w:t>
            </w:r>
          </w:p>
        </w:tc>
        <w:tc>
          <w:tcPr>
            <w:tcW w:w="1844" w:type="dxa"/>
            <w:vAlign w:val="center"/>
          </w:tcPr>
          <w:p w:rsidR="00DE1B46" w:rsidRPr="00504916" w:rsidRDefault="00DE1B46" w:rsidP="00CC7C55">
            <w:pPr>
              <w:ind w:firstLine="0"/>
              <w:jc w:val="center"/>
              <w:rPr>
                <w:b/>
                <w:sz w:val="20"/>
                <w:szCs w:val="20"/>
                <w:lang w:eastAsia="en-US"/>
              </w:rPr>
            </w:pPr>
            <w:r w:rsidRPr="00504916">
              <w:rPr>
                <w:b/>
                <w:sz w:val="20"/>
                <w:szCs w:val="20"/>
                <w:lang w:eastAsia="en-US"/>
              </w:rPr>
              <w:t>Обеспечение потребности имеющимися остатками (мес.)</w:t>
            </w:r>
          </w:p>
        </w:tc>
      </w:tr>
      <w:tr w:rsidR="00DE1B46" w:rsidRPr="00504916" w:rsidTr="00E34FA4">
        <w:tc>
          <w:tcPr>
            <w:tcW w:w="3085" w:type="dxa"/>
          </w:tcPr>
          <w:p w:rsidR="00DE1B46" w:rsidRPr="00504916" w:rsidRDefault="00DE1B46" w:rsidP="00E34FA4">
            <w:pPr>
              <w:ind w:firstLine="0"/>
              <w:jc w:val="left"/>
              <w:rPr>
                <w:sz w:val="20"/>
                <w:szCs w:val="20"/>
                <w:lang w:eastAsia="en-US"/>
              </w:rPr>
            </w:pPr>
            <w:r w:rsidRPr="00504916">
              <w:rPr>
                <w:rFonts w:eastAsia="Calibri"/>
                <w:sz w:val="20"/>
                <w:szCs w:val="20"/>
                <w:lang w:eastAsia="en-US"/>
              </w:rPr>
              <w:t xml:space="preserve">комитет по </w:t>
            </w:r>
            <w:r w:rsidRPr="00504916">
              <w:rPr>
                <w:sz w:val="20"/>
                <w:szCs w:val="20"/>
                <w:lang w:eastAsia="en-US"/>
              </w:rPr>
              <w:t xml:space="preserve">делам национальностей и казачества </w:t>
            </w:r>
          </w:p>
        </w:tc>
        <w:tc>
          <w:tcPr>
            <w:tcW w:w="1027" w:type="dxa"/>
            <w:vAlign w:val="center"/>
          </w:tcPr>
          <w:p w:rsidR="00DE1B46" w:rsidRPr="00504916" w:rsidRDefault="00DE1B46" w:rsidP="00E34FA4">
            <w:pPr>
              <w:ind w:firstLine="0"/>
              <w:jc w:val="right"/>
              <w:rPr>
                <w:sz w:val="20"/>
                <w:szCs w:val="20"/>
                <w:lang w:eastAsia="en-US"/>
              </w:rPr>
            </w:pPr>
            <w:r w:rsidRPr="00504916">
              <w:rPr>
                <w:sz w:val="20"/>
                <w:szCs w:val="20"/>
                <w:lang w:eastAsia="en-US"/>
              </w:rPr>
              <w:t>400</w:t>
            </w:r>
          </w:p>
        </w:tc>
        <w:tc>
          <w:tcPr>
            <w:tcW w:w="1417" w:type="dxa"/>
            <w:vAlign w:val="center"/>
          </w:tcPr>
          <w:p w:rsidR="00DE1B46" w:rsidRPr="00504916" w:rsidRDefault="00DE1B46" w:rsidP="00E34FA4">
            <w:pPr>
              <w:ind w:firstLine="0"/>
              <w:jc w:val="right"/>
              <w:rPr>
                <w:sz w:val="20"/>
                <w:szCs w:val="20"/>
                <w:lang w:eastAsia="en-US"/>
              </w:rPr>
            </w:pPr>
            <w:r w:rsidRPr="00504916">
              <w:rPr>
                <w:sz w:val="20"/>
                <w:szCs w:val="20"/>
                <w:lang w:eastAsia="en-US"/>
              </w:rPr>
              <w:t>400</w:t>
            </w:r>
          </w:p>
        </w:tc>
        <w:tc>
          <w:tcPr>
            <w:tcW w:w="1134" w:type="dxa"/>
            <w:vAlign w:val="center"/>
          </w:tcPr>
          <w:p w:rsidR="00DE1B46" w:rsidRPr="00504916" w:rsidRDefault="00DE1B46" w:rsidP="00E34FA4">
            <w:pPr>
              <w:ind w:firstLine="0"/>
              <w:jc w:val="right"/>
              <w:rPr>
                <w:sz w:val="20"/>
                <w:szCs w:val="20"/>
                <w:lang w:eastAsia="en-US"/>
              </w:rPr>
            </w:pPr>
            <w:r w:rsidRPr="00504916">
              <w:rPr>
                <w:sz w:val="20"/>
                <w:szCs w:val="20"/>
                <w:lang w:eastAsia="en-US"/>
              </w:rPr>
              <w:t>0</w:t>
            </w:r>
          </w:p>
        </w:tc>
        <w:tc>
          <w:tcPr>
            <w:tcW w:w="1416" w:type="dxa"/>
            <w:vAlign w:val="center"/>
          </w:tcPr>
          <w:p w:rsidR="00DE1B46" w:rsidRPr="00504916" w:rsidRDefault="00DE1B46" w:rsidP="00E34FA4">
            <w:pPr>
              <w:ind w:firstLine="0"/>
              <w:jc w:val="right"/>
              <w:rPr>
                <w:sz w:val="20"/>
                <w:szCs w:val="20"/>
                <w:lang w:eastAsia="en-US"/>
              </w:rPr>
            </w:pPr>
            <w:r w:rsidRPr="00504916">
              <w:rPr>
                <w:sz w:val="20"/>
                <w:szCs w:val="20"/>
                <w:lang w:eastAsia="en-US"/>
              </w:rPr>
              <w:t>242</w:t>
            </w:r>
          </w:p>
        </w:tc>
        <w:tc>
          <w:tcPr>
            <w:tcW w:w="1844" w:type="dxa"/>
            <w:vAlign w:val="center"/>
          </w:tcPr>
          <w:p w:rsidR="00DE1B46" w:rsidRPr="00504916" w:rsidRDefault="00DE1B46" w:rsidP="00E34FA4">
            <w:pPr>
              <w:ind w:firstLine="0"/>
              <w:jc w:val="center"/>
              <w:rPr>
                <w:sz w:val="20"/>
                <w:szCs w:val="20"/>
                <w:lang w:eastAsia="en-US"/>
              </w:rPr>
            </w:pPr>
            <w:r w:rsidRPr="00504916">
              <w:rPr>
                <w:sz w:val="20"/>
                <w:szCs w:val="20"/>
                <w:lang w:eastAsia="en-US"/>
              </w:rPr>
              <w:t>8</w:t>
            </w:r>
          </w:p>
        </w:tc>
      </w:tr>
      <w:tr w:rsidR="00DE1B46" w:rsidRPr="00504916" w:rsidTr="00E34FA4">
        <w:tc>
          <w:tcPr>
            <w:tcW w:w="3085" w:type="dxa"/>
          </w:tcPr>
          <w:p w:rsidR="00DE1B46" w:rsidRPr="00504916" w:rsidRDefault="00DE1B46" w:rsidP="00E34FA4">
            <w:pPr>
              <w:ind w:firstLine="0"/>
              <w:jc w:val="left"/>
              <w:rPr>
                <w:sz w:val="20"/>
                <w:szCs w:val="20"/>
                <w:lang w:eastAsia="en-US"/>
              </w:rPr>
            </w:pPr>
            <w:r w:rsidRPr="00504916">
              <w:rPr>
                <w:sz w:val="20"/>
                <w:szCs w:val="20"/>
                <w:lang w:eastAsia="en-US"/>
              </w:rPr>
              <w:t xml:space="preserve">комитет экономики </w:t>
            </w:r>
          </w:p>
        </w:tc>
        <w:tc>
          <w:tcPr>
            <w:tcW w:w="1027" w:type="dxa"/>
            <w:vAlign w:val="center"/>
          </w:tcPr>
          <w:p w:rsidR="00DE1B46" w:rsidRPr="00504916" w:rsidRDefault="00DE1B46" w:rsidP="00E34FA4">
            <w:pPr>
              <w:ind w:firstLine="0"/>
              <w:jc w:val="right"/>
              <w:rPr>
                <w:sz w:val="20"/>
                <w:szCs w:val="20"/>
                <w:lang w:eastAsia="en-US"/>
              </w:rPr>
            </w:pPr>
            <w:r w:rsidRPr="00504916">
              <w:rPr>
                <w:sz w:val="20"/>
                <w:szCs w:val="20"/>
                <w:lang w:eastAsia="en-US"/>
              </w:rPr>
              <w:t>1868</w:t>
            </w:r>
          </w:p>
        </w:tc>
        <w:tc>
          <w:tcPr>
            <w:tcW w:w="1417" w:type="dxa"/>
            <w:vAlign w:val="center"/>
          </w:tcPr>
          <w:p w:rsidR="00DE1B46" w:rsidRPr="00504916" w:rsidRDefault="00DE1B46" w:rsidP="00E34FA4">
            <w:pPr>
              <w:ind w:firstLine="0"/>
              <w:jc w:val="right"/>
              <w:rPr>
                <w:sz w:val="20"/>
                <w:szCs w:val="20"/>
                <w:lang w:eastAsia="en-US"/>
              </w:rPr>
            </w:pPr>
            <w:r w:rsidRPr="00504916">
              <w:rPr>
                <w:sz w:val="20"/>
                <w:szCs w:val="20"/>
                <w:lang w:eastAsia="en-US"/>
              </w:rPr>
              <w:t>1868</w:t>
            </w:r>
          </w:p>
        </w:tc>
        <w:tc>
          <w:tcPr>
            <w:tcW w:w="1134" w:type="dxa"/>
            <w:vAlign w:val="center"/>
          </w:tcPr>
          <w:p w:rsidR="00DE1B46" w:rsidRPr="00504916" w:rsidRDefault="00DE1B46" w:rsidP="00E34FA4">
            <w:pPr>
              <w:ind w:firstLine="0"/>
              <w:jc w:val="right"/>
              <w:rPr>
                <w:sz w:val="20"/>
                <w:szCs w:val="20"/>
                <w:lang w:eastAsia="en-US"/>
              </w:rPr>
            </w:pPr>
            <w:r w:rsidRPr="00504916">
              <w:rPr>
                <w:sz w:val="20"/>
                <w:szCs w:val="20"/>
                <w:lang w:eastAsia="en-US"/>
              </w:rPr>
              <w:t>0</w:t>
            </w:r>
          </w:p>
        </w:tc>
        <w:tc>
          <w:tcPr>
            <w:tcW w:w="1416" w:type="dxa"/>
            <w:vAlign w:val="center"/>
          </w:tcPr>
          <w:p w:rsidR="00DE1B46" w:rsidRPr="00504916" w:rsidRDefault="00DE1B46" w:rsidP="00E34FA4">
            <w:pPr>
              <w:ind w:firstLine="0"/>
              <w:jc w:val="right"/>
              <w:rPr>
                <w:sz w:val="20"/>
                <w:szCs w:val="20"/>
                <w:lang w:eastAsia="en-US"/>
              </w:rPr>
            </w:pPr>
            <w:r w:rsidRPr="00504916">
              <w:rPr>
                <w:sz w:val="20"/>
                <w:szCs w:val="20"/>
                <w:lang w:eastAsia="en-US"/>
              </w:rPr>
              <w:t>313</w:t>
            </w:r>
          </w:p>
        </w:tc>
        <w:tc>
          <w:tcPr>
            <w:tcW w:w="1844" w:type="dxa"/>
            <w:vAlign w:val="center"/>
          </w:tcPr>
          <w:p w:rsidR="00DE1B46" w:rsidRPr="00504916" w:rsidRDefault="00DE1B46" w:rsidP="00E34FA4">
            <w:pPr>
              <w:ind w:firstLine="0"/>
              <w:jc w:val="center"/>
              <w:rPr>
                <w:sz w:val="20"/>
                <w:szCs w:val="20"/>
                <w:lang w:eastAsia="en-US"/>
              </w:rPr>
            </w:pPr>
            <w:r w:rsidRPr="00504916">
              <w:rPr>
                <w:sz w:val="20"/>
                <w:szCs w:val="20"/>
                <w:lang w:eastAsia="en-US"/>
              </w:rPr>
              <w:t>2</w:t>
            </w:r>
          </w:p>
        </w:tc>
      </w:tr>
      <w:tr w:rsidR="00DE1B46" w:rsidRPr="00504916" w:rsidTr="00E34FA4">
        <w:tc>
          <w:tcPr>
            <w:tcW w:w="3085" w:type="dxa"/>
          </w:tcPr>
          <w:p w:rsidR="00DE1B46" w:rsidRPr="00504916" w:rsidRDefault="00DE1B46" w:rsidP="00E34FA4">
            <w:pPr>
              <w:ind w:firstLine="0"/>
              <w:jc w:val="left"/>
              <w:rPr>
                <w:sz w:val="20"/>
                <w:szCs w:val="20"/>
                <w:lang w:eastAsia="en-US"/>
              </w:rPr>
            </w:pPr>
            <w:r w:rsidRPr="00504916">
              <w:rPr>
                <w:sz w:val="20"/>
                <w:szCs w:val="20"/>
                <w:lang w:eastAsia="en-US"/>
              </w:rPr>
              <w:t>КУГИ</w:t>
            </w:r>
          </w:p>
        </w:tc>
        <w:tc>
          <w:tcPr>
            <w:tcW w:w="1027" w:type="dxa"/>
            <w:vAlign w:val="center"/>
          </w:tcPr>
          <w:p w:rsidR="00DE1B46" w:rsidRPr="00504916" w:rsidRDefault="00DE1B46" w:rsidP="00E34FA4">
            <w:pPr>
              <w:ind w:firstLine="0"/>
              <w:jc w:val="right"/>
              <w:rPr>
                <w:sz w:val="20"/>
                <w:szCs w:val="20"/>
                <w:lang w:eastAsia="en-US"/>
              </w:rPr>
            </w:pPr>
            <w:r w:rsidRPr="00504916">
              <w:rPr>
                <w:sz w:val="20"/>
                <w:szCs w:val="20"/>
                <w:lang w:eastAsia="en-US"/>
              </w:rPr>
              <w:t>2320</w:t>
            </w:r>
          </w:p>
        </w:tc>
        <w:tc>
          <w:tcPr>
            <w:tcW w:w="1417" w:type="dxa"/>
            <w:vAlign w:val="center"/>
          </w:tcPr>
          <w:p w:rsidR="00DE1B46" w:rsidRPr="00504916" w:rsidRDefault="00DE1B46" w:rsidP="00E34FA4">
            <w:pPr>
              <w:ind w:firstLine="0"/>
              <w:jc w:val="right"/>
              <w:rPr>
                <w:sz w:val="20"/>
                <w:szCs w:val="20"/>
                <w:lang w:eastAsia="en-US"/>
              </w:rPr>
            </w:pPr>
            <w:r w:rsidRPr="00504916">
              <w:rPr>
                <w:sz w:val="20"/>
                <w:szCs w:val="20"/>
                <w:lang w:eastAsia="en-US"/>
              </w:rPr>
              <w:t>2320</w:t>
            </w:r>
          </w:p>
        </w:tc>
        <w:tc>
          <w:tcPr>
            <w:tcW w:w="1134" w:type="dxa"/>
            <w:vAlign w:val="center"/>
          </w:tcPr>
          <w:p w:rsidR="00DE1B46" w:rsidRPr="00504916" w:rsidRDefault="00DE1B46" w:rsidP="00E34FA4">
            <w:pPr>
              <w:ind w:firstLine="0"/>
              <w:jc w:val="right"/>
              <w:rPr>
                <w:sz w:val="20"/>
                <w:szCs w:val="20"/>
                <w:lang w:eastAsia="en-US"/>
              </w:rPr>
            </w:pPr>
            <w:r w:rsidRPr="00504916">
              <w:rPr>
                <w:sz w:val="20"/>
                <w:szCs w:val="20"/>
                <w:lang w:eastAsia="en-US"/>
              </w:rPr>
              <w:t>438</w:t>
            </w:r>
          </w:p>
        </w:tc>
        <w:tc>
          <w:tcPr>
            <w:tcW w:w="1416" w:type="dxa"/>
            <w:vAlign w:val="center"/>
          </w:tcPr>
          <w:p w:rsidR="00DE1B46" w:rsidRPr="00504916" w:rsidRDefault="00DE1B46" w:rsidP="00E34FA4">
            <w:pPr>
              <w:ind w:firstLine="0"/>
              <w:jc w:val="right"/>
              <w:rPr>
                <w:sz w:val="20"/>
                <w:szCs w:val="20"/>
                <w:lang w:eastAsia="en-US"/>
              </w:rPr>
            </w:pPr>
            <w:r w:rsidRPr="00504916">
              <w:rPr>
                <w:sz w:val="20"/>
                <w:szCs w:val="20"/>
                <w:lang w:eastAsia="en-US"/>
              </w:rPr>
              <w:t>781</w:t>
            </w:r>
          </w:p>
        </w:tc>
        <w:tc>
          <w:tcPr>
            <w:tcW w:w="1844" w:type="dxa"/>
            <w:vAlign w:val="center"/>
          </w:tcPr>
          <w:p w:rsidR="00DE1B46" w:rsidRPr="00504916" w:rsidRDefault="00DE1B46" w:rsidP="00E34FA4">
            <w:pPr>
              <w:ind w:firstLine="0"/>
              <w:jc w:val="center"/>
              <w:rPr>
                <w:sz w:val="20"/>
                <w:szCs w:val="20"/>
                <w:lang w:eastAsia="en-US"/>
              </w:rPr>
            </w:pPr>
            <w:r w:rsidRPr="00504916">
              <w:rPr>
                <w:sz w:val="20"/>
                <w:szCs w:val="20"/>
                <w:lang w:eastAsia="en-US"/>
              </w:rPr>
              <w:t>5</w:t>
            </w:r>
          </w:p>
        </w:tc>
      </w:tr>
      <w:tr w:rsidR="00DE1B46" w:rsidRPr="00504916" w:rsidTr="00E34FA4">
        <w:tc>
          <w:tcPr>
            <w:tcW w:w="3085" w:type="dxa"/>
          </w:tcPr>
          <w:p w:rsidR="00DE1B46" w:rsidRPr="00504916" w:rsidRDefault="00DE1B46" w:rsidP="00E34FA4">
            <w:pPr>
              <w:ind w:firstLine="0"/>
              <w:jc w:val="left"/>
              <w:rPr>
                <w:sz w:val="20"/>
                <w:szCs w:val="20"/>
                <w:lang w:eastAsia="en-US"/>
              </w:rPr>
            </w:pPr>
            <w:r w:rsidRPr="00504916">
              <w:rPr>
                <w:rFonts w:eastAsia="Calibri"/>
                <w:sz w:val="20"/>
                <w:szCs w:val="20"/>
                <w:lang w:eastAsia="en-US"/>
              </w:rPr>
              <w:t xml:space="preserve">комитет сельского хозяйства </w:t>
            </w:r>
          </w:p>
        </w:tc>
        <w:tc>
          <w:tcPr>
            <w:tcW w:w="1027" w:type="dxa"/>
            <w:vAlign w:val="center"/>
          </w:tcPr>
          <w:p w:rsidR="00DE1B46" w:rsidRPr="00504916" w:rsidRDefault="00DE1B46" w:rsidP="00E34FA4">
            <w:pPr>
              <w:ind w:firstLine="0"/>
              <w:jc w:val="right"/>
              <w:rPr>
                <w:sz w:val="20"/>
                <w:szCs w:val="20"/>
                <w:lang w:eastAsia="en-US"/>
              </w:rPr>
            </w:pPr>
            <w:r w:rsidRPr="00504916">
              <w:rPr>
                <w:sz w:val="20"/>
                <w:szCs w:val="20"/>
                <w:lang w:eastAsia="en-US"/>
              </w:rPr>
              <w:t>1792</w:t>
            </w:r>
          </w:p>
        </w:tc>
        <w:tc>
          <w:tcPr>
            <w:tcW w:w="1417" w:type="dxa"/>
            <w:vAlign w:val="center"/>
          </w:tcPr>
          <w:p w:rsidR="00DE1B46" w:rsidRPr="00504916" w:rsidRDefault="00DE1B46" w:rsidP="00E34FA4">
            <w:pPr>
              <w:ind w:firstLine="0"/>
              <w:jc w:val="right"/>
              <w:rPr>
                <w:sz w:val="20"/>
                <w:szCs w:val="20"/>
                <w:lang w:eastAsia="en-US"/>
              </w:rPr>
            </w:pPr>
            <w:r w:rsidRPr="00504916">
              <w:rPr>
                <w:sz w:val="20"/>
                <w:szCs w:val="20"/>
                <w:lang w:eastAsia="en-US"/>
              </w:rPr>
              <w:t>1344</w:t>
            </w:r>
          </w:p>
        </w:tc>
        <w:tc>
          <w:tcPr>
            <w:tcW w:w="1134" w:type="dxa"/>
            <w:vAlign w:val="center"/>
          </w:tcPr>
          <w:p w:rsidR="00DE1B46" w:rsidRPr="00504916" w:rsidRDefault="00DE1B46" w:rsidP="00E34FA4">
            <w:pPr>
              <w:ind w:firstLine="0"/>
              <w:jc w:val="right"/>
              <w:rPr>
                <w:sz w:val="20"/>
                <w:szCs w:val="20"/>
                <w:lang w:eastAsia="en-US"/>
              </w:rPr>
            </w:pPr>
            <w:r w:rsidRPr="00504916">
              <w:rPr>
                <w:sz w:val="20"/>
                <w:szCs w:val="20"/>
                <w:lang w:eastAsia="en-US"/>
              </w:rPr>
              <w:t>3762</w:t>
            </w:r>
          </w:p>
        </w:tc>
        <w:tc>
          <w:tcPr>
            <w:tcW w:w="1416" w:type="dxa"/>
            <w:vAlign w:val="center"/>
          </w:tcPr>
          <w:p w:rsidR="00DE1B46" w:rsidRPr="00504916" w:rsidRDefault="00DE1B46" w:rsidP="00E34FA4">
            <w:pPr>
              <w:ind w:firstLine="0"/>
              <w:jc w:val="right"/>
              <w:rPr>
                <w:sz w:val="20"/>
                <w:szCs w:val="20"/>
                <w:lang w:eastAsia="en-US"/>
              </w:rPr>
            </w:pPr>
            <w:r w:rsidRPr="00504916">
              <w:rPr>
                <w:sz w:val="20"/>
                <w:szCs w:val="20"/>
                <w:lang w:eastAsia="en-US"/>
              </w:rPr>
              <w:t>495</w:t>
            </w:r>
          </w:p>
        </w:tc>
        <w:tc>
          <w:tcPr>
            <w:tcW w:w="1844" w:type="dxa"/>
            <w:vAlign w:val="center"/>
          </w:tcPr>
          <w:p w:rsidR="00DE1B46" w:rsidRPr="00504916" w:rsidRDefault="00DE1B46" w:rsidP="00E34FA4">
            <w:pPr>
              <w:ind w:firstLine="0"/>
              <w:jc w:val="center"/>
              <w:rPr>
                <w:sz w:val="20"/>
                <w:szCs w:val="20"/>
                <w:lang w:eastAsia="en-US"/>
              </w:rPr>
            </w:pPr>
            <w:r w:rsidRPr="00504916">
              <w:rPr>
                <w:sz w:val="20"/>
                <w:szCs w:val="20"/>
                <w:lang w:eastAsia="en-US"/>
              </w:rPr>
              <w:t>1</w:t>
            </w:r>
          </w:p>
        </w:tc>
      </w:tr>
      <w:tr w:rsidR="00DE1B46" w:rsidRPr="00504916" w:rsidTr="00E34FA4">
        <w:tc>
          <w:tcPr>
            <w:tcW w:w="3085" w:type="dxa"/>
          </w:tcPr>
          <w:p w:rsidR="00DE1B46" w:rsidRPr="00504916" w:rsidRDefault="002C6F71" w:rsidP="00E34FA4">
            <w:pPr>
              <w:ind w:firstLine="0"/>
              <w:jc w:val="left"/>
              <w:rPr>
                <w:sz w:val="20"/>
                <w:szCs w:val="20"/>
                <w:lang w:eastAsia="en-US"/>
              </w:rPr>
            </w:pPr>
            <w:r>
              <w:rPr>
                <w:sz w:val="20"/>
                <w:szCs w:val="20"/>
                <w:lang w:eastAsia="en-US"/>
              </w:rPr>
              <w:t>комитет</w:t>
            </w:r>
            <w:r w:rsidR="00DE1B46" w:rsidRPr="00504916">
              <w:rPr>
                <w:sz w:val="20"/>
                <w:szCs w:val="20"/>
                <w:lang w:eastAsia="en-US"/>
              </w:rPr>
              <w:t xml:space="preserve"> социальной защиты населения </w:t>
            </w:r>
          </w:p>
        </w:tc>
        <w:tc>
          <w:tcPr>
            <w:tcW w:w="1027" w:type="dxa"/>
            <w:vAlign w:val="center"/>
          </w:tcPr>
          <w:p w:rsidR="00DE1B46" w:rsidRPr="00504916" w:rsidRDefault="00DE1B46" w:rsidP="00E34FA4">
            <w:pPr>
              <w:ind w:firstLine="0"/>
              <w:jc w:val="right"/>
              <w:rPr>
                <w:sz w:val="20"/>
                <w:szCs w:val="20"/>
                <w:lang w:eastAsia="en-US"/>
              </w:rPr>
            </w:pPr>
            <w:r w:rsidRPr="00504916">
              <w:rPr>
                <w:sz w:val="20"/>
                <w:szCs w:val="20"/>
                <w:lang w:eastAsia="en-US"/>
              </w:rPr>
              <w:t>2620</w:t>
            </w:r>
          </w:p>
        </w:tc>
        <w:tc>
          <w:tcPr>
            <w:tcW w:w="1417" w:type="dxa"/>
            <w:vAlign w:val="center"/>
          </w:tcPr>
          <w:p w:rsidR="00DE1B46" w:rsidRPr="00504916" w:rsidRDefault="00DE1B46" w:rsidP="00E34FA4">
            <w:pPr>
              <w:ind w:firstLine="0"/>
              <w:jc w:val="right"/>
              <w:rPr>
                <w:sz w:val="20"/>
                <w:szCs w:val="20"/>
                <w:lang w:eastAsia="en-US"/>
              </w:rPr>
            </w:pPr>
            <w:r w:rsidRPr="00504916">
              <w:rPr>
                <w:sz w:val="20"/>
                <w:szCs w:val="20"/>
                <w:lang w:eastAsia="en-US"/>
              </w:rPr>
              <w:t>1916</w:t>
            </w:r>
          </w:p>
        </w:tc>
        <w:tc>
          <w:tcPr>
            <w:tcW w:w="1134" w:type="dxa"/>
            <w:vAlign w:val="center"/>
          </w:tcPr>
          <w:p w:rsidR="00DE1B46" w:rsidRPr="00504916" w:rsidRDefault="00DE1B46" w:rsidP="00E34FA4">
            <w:pPr>
              <w:ind w:firstLine="0"/>
              <w:jc w:val="right"/>
              <w:rPr>
                <w:sz w:val="20"/>
                <w:szCs w:val="20"/>
                <w:lang w:eastAsia="en-US"/>
              </w:rPr>
            </w:pPr>
            <w:r w:rsidRPr="00504916">
              <w:rPr>
                <w:sz w:val="20"/>
                <w:szCs w:val="20"/>
                <w:lang w:eastAsia="en-US"/>
              </w:rPr>
              <w:t>854</w:t>
            </w:r>
          </w:p>
        </w:tc>
        <w:tc>
          <w:tcPr>
            <w:tcW w:w="1416" w:type="dxa"/>
            <w:vAlign w:val="center"/>
          </w:tcPr>
          <w:p w:rsidR="00DE1B46" w:rsidRPr="00504916" w:rsidRDefault="00DE1B46" w:rsidP="00E34FA4">
            <w:pPr>
              <w:ind w:firstLine="0"/>
              <w:jc w:val="right"/>
              <w:rPr>
                <w:sz w:val="20"/>
                <w:szCs w:val="20"/>
                <w:lang w:eastAsia="en-US"/>
              </w:rPr>
            </w:pPr>
            <w:r w:rsidRPr="00504916">
              <w:rPr>
                <w:sz w:val="20"/>
                <w:szCs w:val="20"/>
                <w:lang w:eastAsia="en-US"/>
              </w:rPr>
              <w:t>979</w:t>
            </w:r>
          </w:p>
        </w:tc>
        <w:tc>
          <w:tcPr>
            <w:tcW w:w="1844" w:type="dxa"/>
            <w:vAlign w:val="center"/>
          </w:tcPr>
          <w:p w:rsidR="00DE1B46" w:rsidRPr="00504916" w:rsidRDefault="00DE1B46" w:rsidP="00E34FA4">
            <w:pPr>
              <w:ind w:firstLine="0"/>
              <w:jc w:val="center"/>
              <w:rPr>
                <w:sz w:val="20"/>
                <w:szCs w:val="20"/>
                <w:lang w:eastAsia="en-US"/>
              </w:rPr>
            </w:pPr>
            <w:r w:rsidRPr="00504916">
              <w:rPr>
                <w:sz w:val="20"/>
                <w:szCs w:val="20"/>
                <w:lang w:eastAsia="en-US"/>
              </w:rPr>
              <w:t>10</w:t>
            </w:r>
          </w:p>
        </w:tc>
      </w:tr>
      <w:tr w:rsidR="00DE1B46" w:rsidRPr="00504916" w:rsidTr="00E34FA4">
        <w:tc>
          <w:tcPr>
            <w:tcW w:w="3085" w:type="dxa"/>
          </w:tcPr>
          <w:p w:rsidR="00DE1B46" w:rsidRPr="00504916" w:rsidRDefault="00DE1B46" w:rsidP="00E34FA4">
            <w:pPr>
              <w:ind w:firstLine="0"/>
              <w:jc w:val="left"/>
              <w:rPr>
                <w:sz w:val="20"/>
                <w:szCs w:val="20"/>
                <w:lang w:eastAsia="en-US"/>
              </w:rPr>
            </w:pPr>
            <w:r w:rsidRPr="00504916">
              <w:rPr>
                <w:sz w:val="20"/>
                <w:szCs w:val="20"/>
                <w:lang w:eastAsia="en-US"/>
              </w:rPr>
              <w:t xml:space="preserve">комитет природных ресурсов и экологии </w:t>
            </w:r>
          </w:p>
        </w:tc>
        <w:tc>
          <w:tcPr>
            <w:tcW w:w="1027" w:type="dxa"/>
            <w:vAlign w:val="center"/>
          </w:tcPr>
          <w:p w:rsidR="00DE1B46" w:rsidRPr="00504916" w:rsidRDefault="00DE1B46" w:rsidP="00E34FA4">
            <w:pPr>
              <w:ind w:firstLine="0"/>
              <w:jc w:val="right"/>
              <w:rPr>
                <w:sz w:val="20"/>
                <w:szCs w:val="20"/>
                <w:lang w:eastAsia="en-US"/>
              </w:rPr>
            </w:pPr>
            <w:r w:rsidRPr="00504916">
              <w:rPr>
                <w:sz w:val="20"/>
                <w:szCs w:val="20"/>
                <w:lang w:eastAsia="en-US"/>
              </w:rPr>
              <w:t>3484</w:t>
            </w:r>
          </w:p>
        </w:tc>
        <w:tc>
          <w:tcPr>
            <w:tcW w:w="1417" w:type="dxa"/>
            <w:vAlign w:val="center"/>
          </w:tcPr>
          <w:p w:rsidR="00DE1B46" w:rsidRPr="00504916" w:rsidRDefault="00DE1B46" w:rsidP="00E34FA4">
            <w:pPr>
              <w:ind w:firstLine="0"/>
              <w:jc w:val="right"/>
              <w:rPr>
                <w:sz w:val="20"/>
                <w:szCs w:val="20"/>
                <w:lang w:eastAsia="en-US"/>
              </w:rPr>
            </w:pPr>
            <w:r w:rsidRPr="00504916">
              <w:rPr>
                <w:sz w:val="20"/>
                <w:szCs w:val="20"/>
                <w:lang w:eastAsia="en-US"/>
              </w:rPr>
              <w:t>3362</w:t>
            </w:r>
          </w:p>
        </w:tc>
        <w:tc>
          <w:tcPr>
            <w:tcW w:w="1134" w:type="dxa"/>
            <w:vAlign w:val="center"/>
          </w:tcPr>
          <w:p w:rsidR="00DE1B46" w:rsidRPr="00504916" w:rsidRDefault="00DE1B46" w:rsidP="00E34FA4">
            <w:pPr>
              <w:ind w:firstLine="0"/>
              <w:jc w:val="right"/>
              <w:rPr>
                <w:sz w:val="20"/>
                <w:szCs w:val="20"/>
                <w:lang w:eastAsia="en-US"/>
              </w:rPr>
            </w:pPr>
            <w:r w:rsidRPr="00504916">
              <w:rPr>
                <w:sz w:val="20"/>
                <w:szCs w:val="20"/>
                <w:lang w:eastAsia="en-US"/>
              </w:rPr>
              <w:t>2305</w:t>
            </w:r>
          </w:p>
        </w:tc>
        <w:tc>
          <w:tcPr>
            <w:tcW w:w="1416" w:type="dxa"/>
            <w:vAlign w:val="center"/>
          </w:tcPr>
          <w:p w:rsidR="00DE1B46" w:rsidRPr="00504916" w:rsidRDefault="00DE1B46" w:rsidP="00E34FA4">
            <w:pPr>
              <w:ind w:firstLine="0"/>
              <w:jc w:val="right"/>
              <w:rPr>
                <w:sz w:val="20"/>
                <w:szCs w:val="20"/>
                <w:lang w:eastAsia="en-US"/>
              </w:rPr>
            </w:pPr>
            <w:r w:rsidRPr="00504916">
              <w:rPr>
                <w:sz w:val="20"/>
                <w:szCs w:val="20"/>
                <w:lang w:eastAsia="en-US"/>
              </w:rPr>
              <w:t>2670</w:t>
            </w:r>
          </w:p>
        </w:tc>
        <w:tc>
          <w:tcPr>
            <w:tcW w:w="1844" w:type="dxa"/>
            <w:vAlign w:val="center"/>
          </w:tcPr>
          <w:p w:rsidR="00DE1B46" w:rsidRPr="00504916" w:rsidRDefault="00DE1B46" w:rsidP="00E34FA4">
            <w:pPr>
              <w:ind w:firstLine="0"/>
              <w:jc w:val="center"/>
              <w:rPr>
                <w:sz w:val="20"/>
                <w:szCs w:val="20"/>
                <w:lang w:eastAsia="en-US"/>
              </w:rPr>
            </w:pPr>
            <w:r w:rsidRPr="00504916">
              <w:rPr>
                <w:sz w:val="20"/>
                <w:szCs w:val="20"/>
                <w:lang w:eastAsia="en-US"/>
              </w:rPr>
              <w:t>8</w:t>
            </w:r>
          </w:p>
        </w:tc>
      </w:tr>
    </w:tbl>
    <w:p w:rsidR="00DE1B46" w:rsidRPr="00DE1B46" w:rsidRDefault="00085D83" w:rsidP="004B7A4D">
      <w:pPr>
        <w:rPr>
          <w:lang w:eastAsia="en-US"/>
        </w:rPr>
      </w:pPr>
      <w:r w:rsidRPr="00504916">
        <w:rPr>
          <w:lang w:eastAsia="en-US"/>
        </w:rPr>
        <w:t>27-31 мая планировалась поставка бумаги на 2 квартал в комитет экономик</w:t>
      </w:r>
      <w:r w:rsidR="00E34FA4" w:rsidRPr="00504916">
        <w:rPr>
          <w:lang w:eastAsia="en-US"/>
        </w:rPr>
        <w:t>и Волгоградской области</w:t>
      </w:r>
      <w:r w:rsidR="00DE1B46" w:rsidRPr="00504916">
        <w:rPr>
          <w:lang w:eastAsia="en-US"/>
        </w:rPr>
        <w:t xml:space="preserve"> в количестве 464 пачки. В результате остатки бумаги на 01.06.2016 увеличатся до 770 (оценочно), что обеспечит потребность комитета ориентировочно на 5 месяцев.</w:t>
      </w:r>
    </w:p>
    <w:p w:rsidR="00DE1B46" w:rsidRPr="00DE1B46" w:rsidRDefault="00085D83" w:rsidP="004B7A4D">
      <w:pPr>
        <w:rPr>
          <w:lang w:eastAsia="en-US"/>
        </w:rPr>
      </w:pPr>
      <w:r>
        <w:rPr>
          <w:lang w:eastAsia="en-US"/>
        </w:rPr>
        <w:t>Также</w:t>
      </w:r>
      <w:r w:rsidR="00DE1B46" w:rsidRPr="00DE1B46">
        <w:rPr>
          <w:lang w:eastAsia="en-US"/>
        </w:rPr>
        <w:t xml:space="preserve"> проверка показала, что в отдельных комитетах учет бумаги не осуществляется или осуществлялся с нарушением </w:t>
      </w:r>
      <w:r>
        <w:rPr>
          <w:lang w:eastAsia="en-US"/>
        </w:rPr>
        <w:t>установленного порядка</w:t>
      </w:r>
      <w:r w:rsidR="00DE1B46" w:rsidRPr="00DE1B46">
        <w:rPr>
          <w:lang w:eastAsia="en-US"/>
        </w:rPr>
        <w:t>.</w:t>
      </w:r>
    </w:p>
    <w:p w:rsidR="009E1B5A" w:rsidRPr="009B35D9" w:rsidRDefault="00DE1B46" w:rsidP="004B7A4D">
      <w:r w:rsidRPr="00DE1B46">
        <w:rPr>
          <w:lang w:eastAsia="en-US"/>
        </w:rPr>
        <w:t xml:space="preserve">Так, в комитете по делам национальностей и казачества </w:t>
      </w:r>
      <w:r w:rsidR="007711E5">
        <w:rPr>
          <w:lang w:eastAsia="en-US"/>
        </w:rPr>
        <w:t xml:space="preserve">Волгоградской области </w:t>
      </w:r>
      <w:r w:rsidR="007711E5">
        <w:t>с</w:t>
      </w:r>
      <w:r w:rsidR="007711E5" w:rsidRPr="00FE7CEF">
        <w:t>писание материальных запасов производилось в отсутствие ведомости выдачи материальных ценностей на нужды учреждения (</w:t>
      </w:r>
      <w:hyperlink r:id="rId20" w:history="1">
        <w:r w:rsidR="007711E5" w:rsidRPr="00FE7CEF">
          <w:t>ф. 0504210</w:t>
        </w:r>
      </w:hyperlink>
      <w:r w:rsidR="007711E5" w:rsidRPr="00FE7CEF">
        <w:t>), то есть в отсутствие оснований для списания, чем нарушен п. 114 Инструкции №157н.</w:t>
      </w:r>
      <w:r w:rsidR="007711E5">
        <w:t xml:space="preserve"> В результате обнаружены </w:t>
      </w:r>
      <w:r w:rsidR="009E1B5A" w:rsidRPr="00FE7CEF">
        <w:t>излишк</w:t>
      </w:r>
      <w:r w:rsidR="007711E5">
        <w:t>и</w:t>
      </w:r>
      <w:r w:rsidR="009E1B5A" w:rsidRPr="00FE7CEF">
        <w:t xml:space="preserve"> материальных запасов в виде 242 пачек бумаги на сумму 39,1 тыс. руб., что создаёт </w:t>
      </w:r>
      <w:r w:rsidR="009E1B5A" w:rsidRPr="009B35D9">
        <w:t>предпосылки для хищения.</w:t>
      </w:r>
    </w:p>
    <w:p w:rsidR="009B35D9" w:rsidRPr="009B35D9" w:rsidRDefault="00DE1B46" w:rsidP="00554C14">
      <w:pPr>
        <w:pStyle w:val="ConsPlusNormal"/>
        <w:ind w:firstLine="709"/>
        <w:jc w:val="both"/>
        <w:rPr>
          <w:rFonts w:ascii="Times New Roman" w:eastAsia="Calibri" w:hAnsi="Times New Roman" w:cs="Times New Roman"/>
          <w:sz w:val="24"/>
          <w:szCs w:val="24"/>
          <w:lang w:eastAsia="en-US"/>
        </w:rPr>
      </w:pPr>
      <w:r w:rsidRPr="00554C14">
        <w:rPr>
          <w:rFonts w:ascii="Times New Roman" w:eastAsia="Calibri" w:hAnsi="Times New Roman" w:cs="Times New Roman"/>
          <w:sz w:val="24"/>
          <w:szCs w:val="24"/>
          <w:lang w:eastAsia="en-US"/>
        </w:rPr>
        <w:t xml:space="preserve">В комитете сельского хозяйства Волгоградской области </w:t>
      </w:r>
      <w:r w:rsidR="00554C14" w:rsidRPr="00554C14">
        <w:rPr>
          <w:rFonts w:ascii="Times New Roman" w:hAnsi="Times New Roman" w:cs="Times New Roman"/>
          <w:bCs/>
          <w:sz w:val="24"/>
          <w:szCs w:val="24"/>
        </w:rPr>
        <w:t>Согласно данным бухгалтерского учета по состоянию на 26.05.2016 числилось 4 210 пачек бумаги стоимостью 538,3 тыс. рублей. Фактически на с</w:t>
      </w:r>
      <w:r w:rsidR="002C6F71">
        <w:rPr>
          <w:rFonts w:ascii="Times New Roman" w:hAnsi="Times New Roman" w:cs="Times New Roman"/>
          <w:bCs/>
          <w:sz w:val="24"/>
          <w:szCs w:val="24"/>
        </w:rPr>
        <w:t>к</w:t>
      </w:r>
      <w:r w:rsidR="00554C14" w:rsidRPr="00554C14">
        <w:rPr>
          <w:rFonts w:ascii="Times New Roman" w:hAnsi="Times New Roman" w:cs="Times New Roman"/>
          <w:bCs/>
          <w:sz w:val="24"/>
          <w:szCs w:val="24"/>
        </w:rPr>
        <w:t>ладе находилось 495 пачек бумаги. Согласно требованиям-накладным, находившихся на складе и не нашедших отражение в бухгалтерском учёте в период с 01.01.2015 по 26.05.2016 выдано 1 550 пачек бумаги (в 2015 году – 1110 пачек, в 2016 году - 440 пачек). Документы о выдаче 2 165 пачек бумаги стоимостью 276,8 тыс. руб. проверке не представлены.</w:t>
      </w:r>
      <w:r w:rsidR="00554C14" w:rsidRPr="00554C14">
        <w:rPr>
          <w:rFonts w:ascii="Times New Roman" w:eastAsia="Calibri" w:hAnsi="Times New Roman" w:cs="Times New Roman"/>
          <w:sz w:val="24"/>
          <w:szCs w:val="24"/>
          <w:lang w:eastAsia="en-US"/>
        </w:rPr>
        <w:t xml:space="preserve"> </w:t>
      </w:r>
      <w:r w:rsidR="009E1B5A" w:rsidRPr="00554C14">
        <w:rPr>
          <w:rFonts w:ascii="Times New Roman" w:hAnsi="Times New Roman" w:cs="Times New Roman"/>
          <w:sz w:val="24"/>
          <w:szCs w:val="24"/>
        </w:rPr>
        <w:t>Выявленное нарушение</w:t>
      </w:r>
      <w:r w:rsidR="009E1B5A" w:rsidRPr="00554C14">
        <w:rPr>
          <w:rFonts w:ascii="Times New Roman" w:hAnsi="Times New Roman" w:cs="Times New Roman"/>
          <w:b/>
          <w:i/>
          <w:sz w:val="24"/>
          <w:szCs w:val="24"/>
        </w:rPr>
        <w:t xml:space="preserve"> </w:t>
      </w:r>
      <w:r w:rsidR="009E1B5A" w:rsidRPr="00554C14">
        <w:rPr>
          <w:rFonts w:ascii="Times New Roman" w:hAnsi="Times New Roman" w:cs="Times New Roman"/>
          <w:sz w:val="24"/>
          <w:szCs w:val="24"/>
        </w:rPr>
        <w:t>требовало безотлагательных мер по его пресечению и предупреждению. Комитету сельского хозяйства Волгоградской области направлено предписание с требованием о незамедлительном проведении инвентаризации материальных запасов</w:t>
      </w:r>
      <w:r w:rsidR="00E02415" w:rsidRPr="00554C14">
        <w:rPr>
          <w:rFonts w:ascii="Times New Roman" w:hAnsi="Times New Roman" w:cs="Times New Roman"/>
          <w:sz w:val="24"/>
          <w:szCs w:val="24"/>
        </w:rPr>
        <w:t xml:space="preserve">. </w:t>
      </w:r>
      <w:r w:rsidR="009B35D9" w:rsidRPr="00554C14">
        <w:rPr>
          <w:rFonts w:ascii="Times New Roman" w:hAnsi="Times New Roman" w:cs="Times New Roman"/>
          <w:sz w:val="24"/>
          <w:szCs w:val="24"/>
        </w:rPr>
        <w:t xml:space="preserve">Фактически в нарушение п. 3 ст. 9 </w:t>
      </w:r>
      <w:r w:rsidR="009B35D9" w:rsidRPr="00554C14">
        <w:rPr>
          <w:rFonts w:ascii="Times New Roman" w:eastAsia="Calibri" w:hAnsi="Times New Roman" w:cs="Times New Roman"/>
          <w:sz w:val="24"/>
          <w:szCs w:val="24"/>
        </w:rPr>
        <w:t xml:space="preserve">Федерального закона от 06.12.2011 № 402-ФЗ </w:t>
      </w:r>
      <w:r w:rsidR="009B35D9" w:rsidRPr="00554C14">
        <w:rPr>
          <w:rFonts w:ascii="Times New Roman" w:eastAsia="Calibri" w:hAnsi="Times New Roman" w:cs="Times New Roman"/>
          <w:bCs/>
          <w:sz w:val="24"/>
          <w:szCs w:val="24"/>
        </w:rPr>
        <w:t xml:space="preserve">«О бухгалтерском учете» в комитете не </w:t>
      </w:r>
      <w:r w:rsidR="009B35D9" w:rsidRPr="00554C14">
        <w:rPr>
          <w:rFonts w:ascii="Times New Roman" w:eastAsia="Calibri" w:hAnsi="Times New Roman" w:cs="Times New Roman"/>
          <w:sz w:val="24"/>
          <w:szCs w:val="24"/>
        </w:rPr>
        <w:t>обеспечено своевременная передача первичных учетных</w:t>
      </w:r>
      <w:r w:rsidR="009B35D9" w:rsidRPr="00097E12">
        <w:rPr>
          <w:rFonts w:ascii="Times New Roman" w:eastAsia="Calibri" w:hAnsi="Times New Roman" w:cs="Times New Roman"/>
          <w:sz w:val="24"/>
          <w:szCs w:val="24"/>
        </w:rPr>
        <w:t xml:space="preserve"> документов по выдаче бумаги для регистрации содержащихся в них данных в </w:t>
      </w:r>
      <w:hyperlink r:id="rId21" w:history="1">
        <w:r w:rsidR="009B35D9" w:rsidRPr="00097E12">
          <w:rPr>
            <w:rFonts w:ascii="Times New Roman" w:eastAsia="Calibri" w:hAnsi="Times New Roman" w:cs="Times New Roman"/>
            <w:sz w:val="24"/>
            <w:szCs w:val="24"/>
          </w:rPr>
          <w:t>регистрах</w:t>
        </w:r>
      </w:hyperlink>
      <w:r w:rsidR="009B35D9" w:rsidRPr="00097E12">
        <w:rPr>
          <w:rFonts w:ascii="Times New Roman" w:eastAsia="Calibri" w:hAnsi="Times New Roman" w:cs="Times New Roman"/>
          <w:sz w:val="24"/>
          <w:szCs w:val="24"/>
        </w:rPr>
        <w:t xml:space="preserve"> бухгалтерского учета. Это нарушение усугублено процессами передачи в 2015 году полномочий по ведению бухгалтерского учета в ГКУ «Центр бюджетного учёта и отчетности</w:t>
      </w:r>
      <w:r w:rsidR="009B35D9" w:rsidRPr="009B35D9">
        <w:rPr>
          <w:rFonts w:ascii="Times New Roman" w:eastAsia="Calibri" w:hAnsi="Times New Roman" w:cs="Times New Roman"/>
          <w:sz w:val="24"/>
          <w:szCs w:val="24"/>
        </w:rPr>
        <w:t>».</w:t>
      </w:r>
      <w:r w:rsidR="00097E12">
        <w:rPr>
          <w:rFonts w:ascii="Times New Roman" w:eastAsia="Calibri" w:hAnsi="Times New Roman" w:cs="Times New Roman"/>
          <w:sz w:val="24"/>
          <w:szCs w:val="24"/>
        </w:rPr>
        <w:t xml:space="preserve"> В комитете проведена работа по устранению нарушения, документы по выдаче бумаги представлены для бухгалтерского учёта. Проведённой инвентаризацией излишков и недостач материальных запасов не выявлено.</w:t>
      </w:r>
    </w:p>
    <w:p w:rsidR="00DE1B46" w:rsidRPr="00DE1B46" w:rsidRDefault="00DE1B46" w:rsidP="004B7A4D">
      <w:pPr>
        <w:rPr>
          <w:rFonts w:eastAsia="Calibri"/>
          <w:lang w:eastAsia="en-US"/>
        </w:rPr>
      </w:pPr>
      <w:proofErr w:type="gramStart"/>
      <w:r w:rsidRPr="00DE1B46">
        <w:rPr>
          <w:rFonts w:eastAsia="Calibri"/>
          <w:lang w:eastAsia="en-US"/>
        </w:rPr>
        <w:t>Таким образом, отсутствие закреплённого порядка обеспечения органов власти Волгоградской области, в том числе канцелярскими товарами, устанавливающего порядок и основания подачи заявок, форму заявки, пороговый остаток, при котором возможна подач</w:t>
      </w:r>
      <w:r w:rsidR="00504916">
        <w:rPr>
          <w:rFonts w:eastAsia="Calibri"/>
          <w:lang w:eastAsia="en-US"/>
        </w:rPr>
        <w:t>а</w:t>
      </w:r>
      <w:r w:rsidRPr="00DE1B46">
        <w:rPr>
          <w:rFonts w:eastAsia="Calibri"/>
          <w:lang w:eastAsia="en-US"/>
        </w:rPr>
        <w:t xml:space="preserve"> </w:t>
      </w:r>
      <w:r w:rsidR="00504916">
        <w:rPr>
          <w:rFonts w:eastAsia="Calibri"/>
          <w:lang w:eastAsia="en-US"/>
        </w:rPr>
        <w:t>заявки</w:t>
      </w:r>
      <w:r w:rsidRPr="00DE1B46">
        <w:rPr>
          <w:rFonts w:eastAsia="Calibri"/>
          <w:lang w:eastAsia="en-US"/>
        </w:rPr>
        <w:t>, а также иные положения</w:t>
      </w:r>
      <w:r w:rsidR="00504916">
        <w:rPr>
          <w:rFonts w:eastAsia="Calibri"/>
          <w:lang w:eastAsia="en-US"/>
        </w:rPr>
        <w:t>,</w:t>
      </w:r>
      <w:r w:rsidRPr="00DE1B46">
        <w:rPr>
          <w:rFonts w:eastAsia="Calibri"/>
          <w:lang w:eastAsia="en-US"/>
        </w:rPr>
        <w:t xml:space="preserve"> призванные обеспечить экономное расходование материальных запасов, явилось одной из причин образования  значительных, в том числе неучте</w:t>
      </w:r>
      <w:r w:rsidR="007711E5">
        <w:rPr>
          <w:rFonts w:eastAsia="Calibri"/>
          <w:lang w:eastAsia="en-US"/>
        </w:rPr>
        <w:t>н</w:t>
      </w:r>
      <w:r w:rsidRPr="00DE1B46">
        <w:rPr>
          <w:rFonts w:eastAsia="Calibri"/>
          <w:lang w:eastAsia="en-US"/>
        </w:rPr>
        <w:t>ны</w:t>
      </w:r>
      <w:r w:rsidR="007711E5">
        <w:rPr>
          <w:rFonts w:eastAsia="Calibri"/>
          <w:lang w:eastAsia="en-US"/>
        </w:rPr>
        <w:t>х</w:t>
      </w:r>
      <w:r w:rsidRPr="00DE1B46">
        <w:rPr>
          <w:rFonts w:eastAsia="Calibri"/>
          <w:lang w:eastAsia="en-US"/>
        </w:rPr>
        <w:t xml:space="preserve"> (</w:t>
      </w:r>
      <w:r w:rsidR="00504916">
        <w:rPr>
          <w:rFonts w:eastAsia="Calibri"/>
          <w:lang w:eastAsia="en-US"/>
        </w:rPr>
        <w:t>не надлежащим образом учтённых)</w:t>
      </w:r>
      <w:r w:rsidRPr="00DE1B46">
        <w:rPr>
          <w:rFonts w:eastAsia="Calibri"/>
          <w:lang w:eastAsia="en-US"/>
        </w:rPr>
        <w:t xml:space="preserve"> запасов бумаги.</w:t>
      </w:r>
      <w:proofErr w:type="gramEnd"/>
    </w:p>
    <w:p w:rsidR="00AA62B1" w:rsidRDefault="00AA62B1" w:rsidP="004B7A4D"/>
    <w:p w:rsidR="00E34FA4" w:rsidRDefault="00FC123B" w:rsidP="00E34FA4">
      <w:pPr>
        <w:ind w:firstLine="0"/>
        <w:jc w:val="center"/>
        <w:rPr>
          <w:i/>
        </w:rPr>
      </w:pPr>
      <w:r w:rsidRPr="00E34FA4">
        <w:rPr>
          <w:i/>
        </w:rPr>
        <w:t>Анализ динамики расходов на обеспечение деятельности органов власти</w:t>
      </w:r>
    </w:p>
    <w:p w:rsidR="00FC123B" w:rsidRPr="00E34FA4" w:rsidRDefault="00FC123B" w:rsidP="00E34FA4">
      <w:pPr>
        <w:ind w:firstLine="0"/>
        <w:jc w:val="center"/>
        <w:rPr>
          <w:i/>
        </w:rPr>
      </w:pPr>
      <w:r w:rsidRPr="00E34FA4">
        <w:rPr>
          <w:i/>
        </w:rPr>
        <w:t xml:space="preserve"> (государственных органов) Волгоградской области</w:t>
      </w:r>
    </w:p>
    <w:p w:rsidR="00FC123B" w:rsidRDefault="00FC123B" w:rsidP="004B7A4D">
      <w:proofErr w:type="gramStart"/>
      <w:r w:rsidRPr="00FC123B">
        <w:t>Информа</w:t>
      </w:r>
      <w:r w:rsidR="00E34FA4">
        <w:t>ция об отдельных видах расходов, в основном</w:t>
      </w:r>
      <w:r w:rsidR="00504916">
        <w:t>,</w:t>
      </w:r>
      <w:r w:rsidR="00E34FA4">
        <w:t xml:space="preserve"> связанных с материально-техническим и хозяйственным </w:t>
      </w:r>
      <w:r w:rsidRPr="00FC123B">
        <w:t xml:space="preserve"> </w:t>
      </w:r>
      <w:proofErr w:type="spellStart"/>
      <w:r w:rsidRPr="00FC123B">
        <w:t>обеспечени</w:t>
      </w:r>
      <w:r w:rsidR="00E34FA4">
        <w:t>м</w:t>
      </w:r>
      <w:proofErr w:type="spellEnd"/>
      <w:r w:rsidRPr="00FC123B">
        <w:t xml:space="preserve"> деятельности органов власти (государственных органов) Волгоградской области за 2011-2015 годы представлена в таблице</w:t>
      </w:r>
      <w:r w:rsidR="009B66DD">
        <w:t xml:space="preserve"> и д</w:t>
      </w:r>
      <w:r w:rsidR="00555D5F">
        <w:t>и</w:t>
      </w:r>
      <w:r w:rsidR="009B66DD">
        <w:t>аграмм</w:t>
      </w:r>
      <w:r w:rsidR="00555D5F">
        <w:t>е</w:t>
      </w:r>
      <w:r w:rsidRPr="00FC123B">
        <w:t>.</w:t>
      </w:r>
      <w:proofErr w:type="gramEnd"/>
    </w:p>
    <w:p w:rsidR="00930257" w:rsidRDefault="00930257" w:rsidP="00930257">
      <w:pPr>
        <w:ind w:firstLine="0"/>
      </w:pPr>
      <w:r w:rsidRPr="00930257">
        <w:rPr>
          <w:noProof/>
        </w:rPr>
        <w:drawing>
          <wp:inline distT="0" distB="0" distL="0" distR="0">
            <wp:extent cx="5993167" cy="3406588"/>
            <wp:effectExtent l="19050" t="0" r="26633" b="3362"/>
            <wp:docPr id="1"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F7567" w:rsidRDefault="00EF7567" w:rsidP="00EF7567">
      <w:r>
        <w:tab/>
      </w:r>
      <w:r>
        <w:tab/>
      </w:r>
      <w:r>
        <w:tab/>
      </w:r>
      <w:r>
        <w:tab/>
      </w:r>
      <w:r>
        <w:tab/>
      </w:r>
      <w:r>
        <w:tab/>
      </w:r>
      <w:r>
        <w:tab/>
      </w:r>
      <w:r>
        <w:tab/>
      </w:r>
      <w:r>
        <w:tab/>
      </w:r>
      <w:r>
        <w:tab/>
      </w:r>
      <w:r>
        <w:tab/>
        <w:t>млн. руб.</w:t>
      </w:r>
    </w:p>
    <w:tbl>
      <w:tblPr>
        <w:tblW w:w="10869" w:type="dxa"/>
        <w:tblInd w:w="-10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978"/>
        <w:gridCol w:w="708"/>
        <w:gridCol w:w="709"/>
        <w:gridCol w:w="755"/>
        <w:gridCol w:w="662"/>
        <w:gridCol w:w="630"/>
        <w:gridCol w:w="636"/>
        <w:gridCol w:w="709"/>
        <w:gridCol w:w="849"/>
        <w:gridCol w:w="762"/>
        <w:gridCol w:w="621"/>
        <w:gridCol w:w="850"/>
      </w:tblGrid>
      <w:tr w:rsidR="00EF7567" w:rsidRPr="00AC4BA4" w:rsidTr="00F53FC2">
        <w:trPr>
          <w:trHeight w:val="20"/>
        </w:trPr>
        <w:tc>
          <w:tcPr>
            <w:tcW w:w="2978" w:type="dxa"/>
            <w:vMerge w:val="restart"/>
            <w:shd w:val="clear" w:color="auto" w:fill="auto"/>
            <w:noWrap/>
            <w:vAlign w:val="center"/>
            <w:hideMark/>
          </w:tcPr>
          <w:p w:rsidR="00EF7567" w:rsidRPr="00AC4BA4" w:rsidRDefault="00EF7567" w:rsidP="00F53FC2">
            <w:pPr>
              <w:ind w:firstLine="0"/>
              <w:jc w:val="center"/>
              <w:rPr>
                <w:b/>
                <w:color w:val="000000"/>
                <w:sz w:val="18"/>
                <w:szCs w:val="18"/>
              </w:rPr>
            </w:pPr>
            <w:r w:rsidRPr="00AC4BA4">
              <w:rPr>
                <w:b/>
                <w:color w:val="000000"/>
                <w:sz w:val="18"/>
                <w:szCs w:val="18"/>
              </w:rPr>
              <w:t>Наименование</w:t>
            </w:r>
          </w:p>
        </w:tc>
        <w:tc>
          <w:tcPr>
            <w:tcW w:w="1417" w:type="dxa"/>
            <w:gridSpan w:val="2"/>
            <w:shd w:val="clear" w:color="auto" w:fill="auto"/>
            <w:noWrap/>
            <w:vAlign w:val="center"/>
            <w:hideMark/>
          </w:tcPr>
          <w:p w:rsidR="00EF7567" w:rsidRPr="00AC4BA4" w:rsidRDefault="00EF7567" w:rsidP="00F53FC2">
            <w:pPr>
              <w:ind w:firstLine="0"/>
              <w:jc w:val="center"/>
              <w:rPr>
                <w:b/>
                <w:color w:val="000000"/>
                <w:sz w:val="18"/>
                <w:szCs w:val="18"/>
              </w:rPr>
            </w:pPr>
            <w:r w:rsidRPr="00AC4BA4">
              <w:rPr>
                <w:b/>
                <w:color w:val="000000"/>
                <w:sz w:val="18"/>
                <w:szCs w:val="18"/>
              </w:rPr>
              <w:t>2011</w:t>
            </w:r>
          </w:p>
        </w:tc>
        <w:tc>
          <w:tcPr>
            <w:tcW w:w="1417" w:type="dxa"/>
            <w:gridSpan w:val="2"/>
            <w:shd w:val="clear" w:color="auto" w:fill="auto"/>
            <w:noWrap/>
            <w:vAlign w:val="center"/>
            <w:hideMark/>
          </w:tcPr>
          <w:p w:rsidR="00EF7567" w:rsidRPr="00AC4BA4" w:rsidRDefault="00EF7567" w:rsidP="00F53FC2">
            <w:pPr>
              <w:ind w:firstLine="0"/>
              <w:jc w:val="center"/>
              <w:rPr>
                <w:b/>
                <w:color w:val="000000"/>
                <w:sz w:val="18"/>
                <w:szCs w:val="18"/>
              </w:rPr>
            </w:pPr>
            <w:r w:rsidRPr="00AC4BA4">
              <w:rPr>
                <w:b/>
                <w:color w:val="000000"/>
                <w:sz w:val="18"/>
                <w:szCs w:val="18"/>
              </w:rPr>
              <w:t>2012</w:t>
            </w:r>
          </w:p>
        </w:tc>
        <w:tc>
          <w:tcPr>
            <w:tcW w:w="1266" w:type="dxa"/>
            <w:gridSpan w:val="2"/>
            <w:shd w:val="clear" w:color="auto" w:fill="auto"/>
            <w:noWrap/>
            <w:vAlign w:val="center"/>
            <w:hideMark/>
          </w:tcPr>
          <w:p w:rsidR="00EF7567" w:rsidRPr="00AC4BA4" w:rsidRDefault="00EF7567" w:rsidP="00F53FC2">
            <w:pPr>
              <w:ind w:firstLine="0"/>
              <w:jc w:val="center"/>
              <w:rPr>
                <w:b/>
                <w:color w:val="000000"/>
                <w:sz w:val="18"/>
                <w:szCs w:val="18"/>
              </w:rPr>
            </w:pPr>
            <w:r w:rsidRPr="00AC4BA4">
              <w:rPr>
                <w:b/>
                <w:color w:val="000000"/>
                <w:sz w:val="18"/>
                <w:szCs w:val="18"/>
              </w:rPr>
              <w:t>2013</w:t>
            </w:r>
          </w:p>
        </w:tc>
        <w:tc>
          <w:tcPr>
            <w:tcW w:w="1558" w:type="dxa"/>
            <w:gridSpan w:val="2"/>
            <w:shd w:val="clear" w:color="auto" w:fill="auto"/>
            <w:noWrap/>
            <w:vAlign w:val="center"/>
            <w:hideMark/>
          </w:tcPr>
          <w:p w:rsidR="00EF7567" w:rsidRPr="00AC4BA4" w:rsidRDefault="00EF7567" w:rsidP="00F53FC2">
            <w:pPr>
              <w:ind w:firstLine="0"/>
              <w:jc w:val="center"/>
              <w:rPr>
                <w:b/>
                <w:color w:val="000000"/>
                <w:sz w:val="18"/>
                <w:szCs w:val="18"/>
              </w:rPr>
            </w:pPr>
            <w:r w:rsidRPr="00AC4BA4">
              <w:rPr>
                <w:b/>
                <w:color w:val="000000"/>
                <w:sz w:val="18"/>
                <w:szCs w:val="18"/>
              </w:rPr>
              <w:t>2014</w:t>
            </w:r>
          </w:p>
        </w:tc>
        <w:tc>
          <w:tcPr>
            <w:tcW w:w="1383" w:type="dxa"/>
            <w:gridSpan w:val="2"/>
            <w:shd w:val="clear" w:color="auto" w:fill="auto"/>
            <w:noWrap/>
            <w:vAlign w:val="center"/>
            <w:hideMark/>
          </w:tcPr>
          <w:p w:rsidR="00EF7567" w:rsidRPr="00AC4BA4" w:rsidRDefault="00EF7567" w:rsidP="00F53FC2">
            <w:pPr>
              <w:ind w:firstLine="0"/>
              <w:jc w:val="center"/>
              <w:rPr>
                <w:b/>
                <w:color w:val="000000"/>
                <w:sz w:val="18"/>
                <w:szCs w:val="18"/>
              </w:rPr>
            </w:pPr>
            <w:r w:rsidRPr="00AC4BA4">
              <w:rPr>
                <w:b/>
                <w:color w:val="000000"/>
                <w:sz w:val="18"/>
                <w:szCs w:val="18"/>
              </w:rPr>
              <w:t>2015</w:t>
            </w:r>
          </w:p>
        </w:tc>
        <w:tc>
          <w:tcPr>
            <w:tcW w:w="850" w:type="dxa"/>
            <w:vMerge w:val="restart"/>
            <w:shd w:val="clear" w:color="auto" w:fill="auto"/>
            <w:noWrap/>
            <w:vAlign w:val="center"/>
            <w:hideMark/>
          </w:tcPr>
          <w:p w:rsidR="00EF7567" w:rsidRDefault="00EF7567" w:rsidP="00F53FC2">
            <w:pPr>
              <w:ind w:firstLine="0"/>
              <w:jc w:val="center"/>
              <w:rPr>
                <w:b/>
                <w:color w:val="000000"/>
                <w:sz w:val="18"/>
                <w:szCs w:val="18"/>
              </w:rPr>
            </w:pPr>
            <w:r w:rsidRPr="00AC4BA4">
              <w:rPr>
                <w:b/>
                <w:color w:val="000000"/>
                <w:sz w:val="18"/>
                <w:szCs w:val="18"/>
              </w:rPr>
              <w:t>2015/</w:t>
            </w:r>
          </w:p>
          <w:p w:rsidR="00EF7567" w:rsidRPr="00AC4BA4" w:rsidRDefault="00EF7567" w:rsidP="00F53FC2">
            <w:pPr>
              <w:ind w:firstLine="0"/>
              <w:jc w:val="center"/>
              <w:rPr>
                <w:b/>
                <w:color w:val="000000"/>
                <w:sz w:val="18"/>
                <w:szCs w:val="18"/>
              </w:rPr>
            </w:pPr>
            <w:r w:rsidRPr="00AC4BA4">
              <w:rPr>
                <w:b/>
                <w:color w:val="000000"/>
                <w:sz w:val="18"/>
                <w:szCs w:val="18"/>
              </w:rPr>
              <w:t>2011</w:t>
            </w:r>
          </w:p>
        </w:tc>
      </w:tr>
      <w:tr w:rsidR="00EF7567" w:rsidRPr="00AC4BA4" w:rsidTr="00F53FC2">
        <w:trPr>
          <w:trHeight w:val="20"/>
        </w:trPr>
        <w:tc>
          <w:tcPr>
            <w:tcW w:w="2978" w:type="dxa"/>
            <w:vMerge/>
            <w:shd w:val="clear" w:color="auto" w:fill="auto"/>
            <w:noWrap/>
            <w:vAlign w:val="center"/>
            <w:hideMark/>
          </w:tcPr>
          <w:p w:rsidR="00EF7567" w:rsidRPr="00AC4BA4" w:rsidRDefault="00EF7567" w:rsidP="00F53FC2">
            <w:pPr>
              <w:ind w:firstLine="0"/>
              <w:jc w:val="center"/>
              <w:rPr>
                <w:b/>
                <w:color w:val="000000"/>
                <w:sz w:val="16"/>
                <w:szCs w:val="16"/>
              </w:rPr>
            </w:pPr>
          </w:p>
        </w:tc>
        <w:tc>
          <w:tcPr>
            <w:tcW w:w="708" w:type="dxa"/>
            <w:shd w:val="clear" w:color="auto" w:fill="auto"/>
            <w:noWrap/>
            <w:vAlign w:val="center"/>
            <w:hideMark/>
          </w:tcPr>
          <w:p w:rsidR="00EF7567" w:rsidRPr="00AC4BA4" w:rsidRDefault="00EF7567" w:rsidP="00F53FC2">
            <w:pPr>
              <w:ind w:firstLine="0"/>
              <w:jc w:val="center"/>
              <w:rPr>
                <w:b/>
                <w:color w:val="000000"/>
                <w:sz w:val="16"/>
                <w:szCs w:val="16"/>
              </w:rPr>
            </w:pPr>
            <w:r w:rsidRPr="00AC4BA4">
              <w:rPr>
                <w:b/>
                <w:color w:val="000000"/>
                <w:sz w:val="16"/>
                <w:szCs w:val="16"/>
              </w:rPr>
              <w:t>Всего</w:t>
            </w:r>
          </w:p>
        </w:tc>
        <w:tc>
          <w:tcPr>
            <w:tcW w:w="709" w:type="dxa"/>
            <w:shd w:val="clear" w:color="auto" w:fill="auto"/>
            <w:noWrap/>
            <w:vAlign w:val="center"/>
            <w:hideMark/>
          </w:tcPr>
          <w:p w:rsidR="00EF7567" w:rsidRPr="00AC4BA4" w:rsidRDefault="00EF7567" w:rsidP="00F53FC2">
            <w:pPr>
              <w:ind w:left="-154" w:firstLine="0"/>
              <w:jc w:val="center"/>
              <w:rPr>
                <w:b/>
                <w:color w:val="000000"/>
                <w:sz w:val="16"/>
                <w:szCs w:val="16"/>
              </w:rPr>
            </w:pPr>
            <w:r>
              <w:rPr>
                <w:b/>
                <w:color w:val="000000"/>
                <w:sz w:val="16"/>
                <w:szCs w:val="16"/>
              </w:rPr>
              <w:t>*</w:t>
            </w:r>
          </w:p>
        </w:tc>
        <w:tc>
          <w:tcPr>
            <w:tcW w:w="755" w:type="dxa"/>
            <w:shd w:val="clear" w:color="auto" w:fill="auto"/>
            <w:noWrap/>
            <w:vAlign w:val="center"/>
            <w:hideMark/>
          </w:tcPr>
          <w:p w:rsidR="00EF7567" w:rsidRPr="00AC4BA4" w:rsidRDefault="00EF7567" w:rsidP="00F53FC2">
            <w:pPr>
              <w:ind w:firstLine="0"/>
              <w:jc w:val="center"/>
              <w:rPr>
                <w:b/>
                <w:color w:val="000000"/>
                <w:sz w:val="16"/>
                <w:szCs w:val="16"/>
              </w:rPr>
            </w:pPr>
            <w:r w:rsidRPr="00AC4BA4">
              <w:rPr>
                <w:b/>
                <w:color w:val="000000"/>
                <w:sz w:val="16"/>
                <w:szCs w:val="16"/>
              </w:rPr>
              <w:t>Всего</w:t>
            </w:r>
          </w:p>
        </w:tc>
        <w:tc>
          <w:tcPr>
            <w:tcW w:w="662" w:type="dxa"/>
            <w:shd w:val="clear" w:color="auto" w:fill="auto"/>
            <w:noWrap/>
            <w:vAlign w:val="center"/>
            <w:hideMark/>
          </w:tcPr>
          <w:p w:rsidR="00EF7567" w:rsidRPr="00AC4BA4" w:rsidRDefault="00EF7567" w:rsidP="00F53FC2">
            <w:pPr>
              <w:ind w:firstLine="0"/>
              <w:jc w:val="center"/>
              <w:rPr>
                <w:b/>
                <w:color w:val="000000"/>
                <w:sz w:val="16"/>
                <w:szCs w:val="16"/>
              </w:rPr>
            </w:pPr>
            <w:r>
              <w:rPr>
                <w:b/>
                <w:color w:val="000000"/>
                <w:sz w:val="16"/>
                <w:szCs w:val="16"/>
              </w:rPr>
              <w:t>*</w:t>
            </w:r>
          </w:p>
        </w:tc>
        <w:tc>
          <w:tcPr>
            <w:tcW w:w="630" w:type="dxa"/>
            <w:shd w:val="clear" w:color="auto" w:fill="auto"/>
            <w:noWrap/>
            <w:vAlign w:val="center"/>
            <w:hideMark/>
          </w:tcPr>
          <w:p w:rsidR="00EF7567" w:rsidRPr="00AC4BA4" w:rsidRDefault="00EF7567" w:rsidP="00F53FC2">
            <w:pPr>
              <w:ind w:firstLine="0"/>
              <w:jc w:val="center"/>
              <w:rPr>
                <w:b/>
                <w:color w:val="000000"/>
                <w:sz w:val="16"/>
                <w:szCs w:val="16"/>
              </w:rPr>
            </w:pPr>
            <w:r w:rsidRPr="00AC4BA4">
              <w:rPr>
                <w:b/>
                <w:color w:val="000000"/>
                <w:sz w:val="16"/>
                <w:szCs w:val="16"/>
              </w:rPr>
              <w:t>Всего</w:t>
            </w:r>
          </w:p>
        </w:tc>
        <w:tc>
          <w:tcPr>
            <w:tcW w:w="636" w:type="dxa"/>
            <w:shd w:val="clear" w:color="auto" w:fill="auto"/>
            <w:noWrap/>
            <w:vAlign w:val="center"/>
            <w:hideMark/>
          </w:tcPr>
          <w:p w:rsidR="00EF7567" w:rsidRPr="00AC4BA4" w:rsidRDefault="00EF7567" w:rsidP="00F53FC2">
            <w:pPr>
              <w:ind w:firstLine="0"/>
              <w:jc w:val="center"/>
              <w:rPr>
                <w:b/>
                <w:color w:val="000000"/>
                <w:sz w:val="16"/>
                <w:szCs w:val="16"/>
              </w:rPr>
            </w:pPr>
            <w:r>
              <w:rPr>
                <w:b/>
                <w:color w:val="000000"/>
                <w:sz w:val="16"/>
                <w:szCs w:val="16"/>
              </w:rPr>
              <w:t>*</w:t>
            </w:r>
          </w:p>
        </w:tc>
        <w:tc>
          <w:tcPr>
            <w:tcW w:w="709" w:type="dxa"/>
            <w:shd w:val="clear" w:color="auto" w:fill="auto"/>
            <w:noWrap/>
            <w:vAlign w:val="center"/>
            <w:hideMark/>
          </w:tcPr>
          <w:p w:rsidR="00EF7567" w:rsidRPr="00AC4BA4" w:rsidRDefault="00EF7567" w:rsidP="00F53FC2">
            <w:pPr>
              <w:ind w:firstLine="0"/>
              <w:jc w:val="center"/>
              <w:rPr>
                <w:b/>
                <w:color w:val="000000"/>
                <w:sz w:val="16"/>
                <w:szCs w:val="16"/>
              </w:rPr>
            </w:pPr>
            <w:r w:rsidRPr="00AC4BA4">
              <w:rPr>
                <w:b/>
                <w:color w:val="000000"/>
                <w:sz w:val="16"/>
                <w:szCs w:val="16"/>
              </w:rPr>
              <w:t>Всего</w:t>
            </w:r>
          </w:p>
        </w:tc>
        <w:tc>
          <w:tcPr>
            <w:tcW w:w="849" w:type="dxa"/>
            <w:shd w:val="clear" w:color="auto" w:fill="auto"/>
            <w:noWrap/>
            <w:vAlign w:val="center"/>
            <w:hideMark/>
          </w:tcPr>
          <w:p w:rsidR="00EF7567" w:rsidRPr="00AC4BA4" w:rsidRDefault="00EF7567" w:rsidP="00F53FC2">
            <w:pPr>
              <w:ind w:firstLine="0"/>
              <w:jc w:val="center"/>
              <w:rPr>
                <w:b/>
                <w:color w:val="000000"/>
                <w:sz w:val="16"/>
                <w:szCs w:val="16"/>
              </w:rPr>
            </w:pPr>
            <w:r>
              <w:rPr>
                <w:b/>
                <w:color w:val="000000"/>
                <w:sz w:val="16"/>
                <w:szCs w:val="16"/>
              </w:rPr>
              <w:t>*</w:t>
            </w:r>
          </w:p>
        </w:tc>
        <w:tc>
          <w:tcPr>
            <w:tcW w:w="762" w:type="dxa"/>
            <w:shd w:val="clear" w:color="auto" w:fill="auto"/>
            <w:noWrap/>
            <w:vAlign w:val="center"/>
            <w:hideMark/>
          </w:tcPr>
          <w:p w:rsidR="00EF7567" w:rsidRPr="00AC4BA4" w:rsidRDefault="00EF7567" w:rsidP="00F53FC2">
            <w:pPr>
              <w:ind w:firstLine="0"/>
              <w:jc w:val="center"/>
              <w:rPr>
                <w:b/>
                <w:color w:val="000000"/>
                <w:sz w:val="16"/>
                <w:szCs w:val="16"/>
              </w:rPr>
            </w:pPr>
            <w:r w:rsidRPr="00AC4BA4">
              <w:rPr>
                <w:b/>
                <w:color w:val="000000"/>
                <w:sz w:val="16"/>
                <w:szCs w:val="16"/>
              </w:rPr>
              <w:t>Всего</w:t>
            </w:r>
          </w:p>
        </w:tc>
        <w:tc>
          <w:tcPr>
            <w:tcW w:w="621" w:type="dxa"/>
            <w:shd w:val="clear" w:color="auto" w:fill="auto"/>
            <w:noWrap/>
            <w:vAlign w:val="center"/>
            <w:hideMark/>
          </w:tcPr>
          <w:p w:rsidR="00EF7567" w:rsidRPr="00AC4BA4" w:rsidRDefault="00EF7567" w:rsidP="00F53FC2">
            <w:pPr>
              <w:ind w:firstLine="0"/>
              <w:jc w:val="center"/>
              <w:rPr>
                <w:b/>
                <w:color w:val="000000"/>
                <w:sz w:val="16"/>
                <w:szCs w:val="16"/>
              </w:rPr>
            </w:pPr>
            <w:r>
              <w:rPr>
                <w:b/>
                <w:color w:val="000000"/>
                <w:sz w:val="16"/>
                <w:szCs w:val="16"/>
              </w:rPr>
              <w:t>*</w:t>
            </w:r>
          </w:p>
        </w:tc>
        <w:tc>
          <w:tcPr>
            <w:tcW w:w="850" w:type="dxa"/>
            <w:vMerge/>
            <w:shd w:val="clear" w:color="auto" w:fill="auto"/>
            <w:noWrap/>
            <w:vAlign w:val="center"/>
            <w:hideMark/>
          </w:tcPr>
          <w:p w:rsidR="00EF7567" w:rsidRPr="00AC4BA4" w:rsidRDefault="00EF7567" w:rsidP="00F53FC2">
            <w:pPr>
              <w:ind w:firstLine="0"/>
              <w:jc w:val="center"/>
              <w:rPr>
                <w:b/>
                <w:color w:val="000000"/>
                <w:sz w:val="16"/>
                <w:szCs w:val="16"/>
              </w:rPr>
            </w:pPr>
          </w:p>
        </w:tc>
      </w:tr>
      <w:tr w:rsidR="00EF7567" w:rsidRPr="00AC4BA4" w:rsidTr="00F53FC2">
        <w:trPr>
          <w:trHeight w:val="20"/>
        </w:trPr>
        <w:tc>
          <w:tcPr>
            <w:tcW w:w="2978" w:type="dxa"/>
            <w:shd w:val="clear" w:color="auto" w:fill="auto"/>
            <w:vAlign w:val="center"/>
            <w:hideMark/>
          </w:tcPr>
          <w:p w:rsidR="00EF7567" w:rsidRPr="00AC4BA4" w:rsidRDefault="00EF7567" w:rsidP="00F53FC2">
            <w:pPr>
              <w:ind w:firstLine="0"/>
              <w:jc w:val="left"/>
              <w:rPr>
                <w:bCs w:val="0"/>
                <w:color w:val="000000"/>
                <w:sz w:val="18"/>
                <w:szCs w:val="18"/>
              </w:rPr>
            </w:pPr>
            <w:r w:rsidRPr="00AC4BA4">
              <w:rPr>
                <w:bCs w:val="0"/>
                <w:color w:val="000000"/>
                <w:sz w:val="18"/>
                <w:szCs w:val="18"/>
              </w:rPr>
              <w:t>Коммунальные услуги</w:t>
            </w:r>
          </w:p>
        </w:tc>
        <w:tc>
          <w:tcPr>
            <w:tcW w:w="708"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38,5</w:t>
            </w:r>
          </w:p>
        </w:tc>
        <w:tc>
          <w:tcPr>
            <w:tcW w:w="709" w:type="dxa"/>
            <w:shd w:val="clear" w:color="auto" w:fill="auto"/>
            <w:noWrap/>
            <w:vAlign w:val="bottom"/>
            <w:hideMark/>
          </w:tcPr>
          <w:p w:rsidR="00EF7567" w:rsidRPr="00DD645C" w:rsidRDefault="00EF7567" w:rsidP="00F53FC2">
            <w:pPr>
              <w:ind w:firstLine="32"/>
              <w:jc w:val="right"/>
              <w:rPr>
                <w:color w:val="000000"/>
                <w:sz w:val="18"/>
                <w:szCs w:val="18"/>
              </w:rPr>
            </w:pPr>
            <w:r w:rsidRPr="00DD645C">
              <w:rPr>
                <w:color w:val="000000"/>
                <w:sz w:val="18"/>
                <w:szCs w:val="18"/>
              </w:rPr>
              <w:t>2,8</w:t>
            </w:r>
          </w:p>
        </w:tc>
        <w:tc>
          <w:tcPr>
            <w:tcW w:w="755"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35,2</w:t>
            </w:r>
          </w:p>
        </w:tc>
        <w:tc>
          <w:tcPr>
            <w:tcW w:w="662"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3,8</w:t>
            </w:r>
          </w:p>
        </w:tc>
        <w:tc>
          <w:tcPr>
            <w:tcW w:w="630"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35,5</w:t>
            </w:r>
          </w:p>
        </w:tc>
        <w:tc>
          <w:tcPr>
            <w:tcW w:w="636"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19,4</w:t>
            </w:r>
          </w:p>
        </w:tc>
        <w:tc>
          <w:tcPr>
            <w:tcW w:w="709"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54,4</w:t>
            </w:r>
          </w:p>
        </w:tc>
        <w:tc>
          <w:tcPr>
            <w:tcW w:w="849"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40,5</w:t>
            </w:r>
          </w:p>
        </w:tc>
        <w:tc>
          <w:tcPr>
            <w:tcW w:w="762"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55,6</w:t>
            </w:r>
          </w:p>
        </w:tc>
        <w:tc>
          <w:tcPr>
            <w:tcW w:w="621"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39,1</w:t>
            </w:r>
          </w:p>
        </w:tc>
        <w:tc>
          <w:tcPr>
            <w:tcW w:w="850" w:type="dxa"/>
            <w:shd w:val="clear" w:color="000000" w:fill="FCD5B4"/>
            <w:noWrap/>
            <w:vAlign w:val="center"/>
            <w:hideMark/>
          </w:tcPr>
          <w:p w:rsidR="00EF7567" w:rsidRPr="00AC4BA4" w:rsidRDefault="00EF7567" w:rsidP="00F53FC2">
            <w:pPr>
              <w:ind w:firstLine="0"/>
              <w:jc w:val="right"/>
              <w:rPr>
                <w:bCs w:val="0"/>
                <w:sz w:val="18"/>
                <w:szCs w:val="18"/>
              </w:rPr>
            </w:pPr>
            <w:r w:rsidRPr="00AC4BA4">
              <w:rPr>
                <w:bCs w:val="0"/>
                <w:sz w:val="18"/>
                <w:szCs w:val="18"/>
              </w:rPr>
              <w:t>144,7%</w:t>
            </w:r>
          </w:p>
        </w:tc>
      </w:tr>
      <w:tr w:rsidR="00EF7567" w:rsidRPr="00AC4BA4" w:rsidTr="00F53FC2">
        <w:trPr>
          <w:trHeight w:val="20"/>
        </w:trPr>
        <w:tc>
          <w:tcPr>
            <w:tcW w:w="2978" w:type="dxa"/>
            <w:shd w:val="clear" w:color="auto" w:fill="auto"/>
            <w:vAlign w:val="center"/>
            <w:hideMark/>
          </w:tcPr>
          <w:p w:rsidR="00EF7567" w:rsidRPr="00AC4BA4" w:rsidRDefault="00EF7567" w:rsidP="00F53FC2">
            <w:pPr>
              <w:ind w:firstLine="0"/>
              <w:jc w:val="left"/>
              <w:rPr>
                <w:bCs w:val="0"/>
                <w:color w:val="000000"/>
                <w:sz w:val="18"/>
                <w:szCs w:val="18"/>
              </w:rPr>
            </w:pPr>
            <w:r w:rsidRPr="00AC4BA4">
              <w:rPr>
                <w:bCs w:val="0"/>
                <w:color w:val="000000"/>
                <w:sz w:val="18"/>
                <w:szCs w:val="18"/>
              </w:rPr>
              <w:t xml:space="preserve">Арендная плата </w:t>
            </w:r>
          </w:p>
        </w:tc>
        <w:tc>
          <w:tcPr>
            <w:tcW w:w="708"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82,6</w:t>
            </w:r>
          </w:p>
        </w:tc>
        <w:tc>
          <w:tcPr>
            <w:tcW w:w="709" w:type="dxa"/>
            <w:shd w:val="clear" w:color="auto" w:fill="auto"/>
            <w:noWrap/>
            <w:vAlign w:val="bottom"/>
            <w:hideMark/>
          </w:tcPr>
          <w:p w:rsidR="00EF7567" w:rsidRPr="00DD645C" w:rsidRDefault="00EF7567" w:rsidP="00F53FC2">
            <w:pPr>
              <w:ind w:firstLine="32"/>
              <w:jc w:val="right"/>
              <w:rPr>
                <w:color w:val="000000"/>
                <w:sz w:val="18"/>
                <w:szCs w:val="18"/>
              </w:rPr>
            </w:pPr>
            <w:r w:rsidRPr="00DD645C">
              <w:rPr>
                <w:color w:val="000000"/>
                <w:sz w:val="18"/>
                <w:szCs w:val="18"/>
              </w:rPr>
              <w:t>1,3</w:t>
            </w:r>
          </w:p>
        </w:tc>
        <w:tc>
          <w:tcPr>
            <w:tcW w:w="755"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90,8</w:t>
            </w:r>
          </w:p>
        </w:tc>
        <w:tc>
          <w:tcPr>
            <w:tcW w:w="662"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0,2</w:t>
            </w:r>
          </w:p>
        </w:tc>
        <w:tc>
          <w:tcPr>
            <w:tcW w:w="630"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119,9</w:t>
            </w:r>
          </w:p>
        </w:tc>
        <w:tc>
          <w:tcPr>
            <w:tcW w:w="636"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14,3</w:t>
            </w:r>
          </w:p>
        </w:tc>
        <w:tc>
          <w:tcPr>
            <w:tcW w:w="709"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110,7</w:t>
            </w:r>
          </w:p>
        </w:tc>
        <w:tc>
          <w:tcPr>
            <w:tcW w:w="849"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58,3</w:t>
            </w:r>
          </w:p>
        </w:tc>
        <w:tc>
          <w:tcPr>
            <w:tcW w:w="762"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90,7</w:t>
            </w:r>
          </w:p>
        </w:tc>
        <w:tc>
          <w:tcPr>
            <w:tcW w:w="621"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49,1</w:t>
            </w:r>
          </w:p>
        </w:tc>
        <w:tc>
          <w:tcPr>
            <w:tcW w:w="850" w:type="dxa"/>
            <w:shd w:val="clear" w:color="000000" w:fill="FCD5B4"/>
            <w:noWrap/>
            <w:vAlign w:val="center"/>
            <w:hideMark/>
          </w:tcPr>
          <w:p w:rsidR="00EF7567" w:rsidRPr="00AC4BA4" w:rsidRDefault="00EF7567" w:rsidP="00F53FC2">
            <w:pPr>
              <w:ind w:firstLine="0"/>
              <w:jc w:val="right"/>
              <w:rPr>
                <w:bCs w:val="0"/>
                <w:sz w:val="18"/>
                <w:szCs w:val="18"/>
              </w:rPr>
            </w:pPr>
            <w:r w:rsidRPr="00AC4BA4">
              <w:rPr>
                <w:bCs w:val="0"/>
                <w:sz w:val="18"/>
                <w:szCs w:val="18"/>
              </w:rPr>
              <w:t>109,9%</w:t>
            </w:r>
          </w:p>
        </w:tc>
      </w:tr>
      <w:tr w:rsidR="00EF7567" w:rsidRPr="00AC4BA4" w:rsidTr="00F53FC2">
        <w:trPr>
          <w:trHeight w:val="20"/>
        </w:trPr>
        <w:tc>
          <w:tcPr>
            <w:tcW w:w="2978" w:type="dxa"/>
            <w:shd w:val="clear" w:color="auto" w:fill="auto"/>
            <w:vAlign w:val="center"/>
            <w:hideMark/>
          </w:tcPr>
          <w:p w:rsidR="00EF7567" w:rsidRPr="00AC4BA4" w:rsidRDefault="00EF7567" w:rsidP="00F53FC2">
            <w:pPr>
              <w:ind w:firstLine="0"/>
              <w:jc w:val="left"/>
              <w:rPr>
                <w:bCs w:val="0"/>
                <w:color w:val="000000"/>
                <w:sz w:val="18"/>
                <w:szCs w:val="18"/>
              </w:rPr>
            </w:pPr>
            <w:r w:rsidRPr="00AC4BA4">
              <w:rPr>
                <w:bCs w:val="0"/>
                <w:color w:val="000000"/>
                <w:sz w:val="18"/>
                <w:szCs w:val="18"/>
              </w:rPr>
              <w:t>Услуги по содержанию имущества</w:t>
            </w:r>
          </w:p>
        </w:tc>
        <w:tc>
          <w:tcPr>
            <w:tcW w:w="708"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52,4</w:t>
            </w:r>
          </w:p>
        </w:tc>
        <w:tc>
          <w:tcPr>
            <w:tcW w:w="709" w:type="dxa"/>
            <w:shd w:val="clear" w:color="auto" w:fill="auto"/>
            <w:noWrap/>
            <w:vAlign w:val="bottom"/>
            <w:hideMark/>
          </w:tcPr>
          <w:p w:rsidR="00EF7567" w:rsidRPr="00DD645C" w:rsidRDefault="00EF7567" w:rsidP="00F53FC2">
            <w:pPr>
              <w:ind w:firstLine="32"/>
              <w:jc w:val="right"/>
              <w:rPr>
                <w:color w:val="000000"/>
                <w:sz w:val="18"/>
                <w:szCs w:val="18"/>
              </w:rPr>
            </w:pPr>
            <w:r w:rsidRPr="00DD645C">
              <w:rPr>
                <w:color w:val="000000"/>
                <w:sz w:val="18"/>
                <w:szCs w:val="18"/>
              </w:rPr>
              <w:t>2,1</w:t>
            </w:r>
          </w:p>
        </w:tc>
        <w:tc>
          <w:tcPr>
            <w:tcW w:w="755"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48,7</w:t>
            </w:r>
          </w:p>
        </w:tc>
        <w:tc>
          <w:tcPr>
            <w:tcW w:w="662"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3,2</w:t>
            </w:r>
          </w:p>
        </w:tc>
        <w:tc>
          <w:tcPr>
            <w:tcW w:w="630"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33,4</w:t>
            </w:r>
          </w:p>
        </w:tc>
        <w:tc>
          <w:tcPr>
            <w:tcW w:w="636"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4,9</w:t>
            </w:r>
          </w:p>
        </w:tc>
        <w:tc>
          <w:tcPr>
            <w:tcW w:w="709"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32,1</w:t>
            </w:r>
          </w:p>
        </w:tc>
        <w:tc>
          <w:tcPr>
            <w:tcW w:w="849"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17,0</w:t>
            </w:r>
          </w:p>
        </w:tc>
        <w:tc>
          <w:tcPr>
            <w:tcW w:w="762"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33,8</w:t>
            </w:r>
          </w:p>
        </w:tc>
        <w:tc>
          <w:tcPr>
            <w:tcW w:w="621"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16,6</w:t>
            </w:r>
          </w:p>
        </w:tc>
        <w:tc>
          <w:tcPr>
            <w:tcW w:w="850" w:type="dxa"/>
            <w:shd w:val="clear" w:color="000000" w:fill="FCD5B4"/>
            <w:noWrap/>
            <w:vAlign w:val="center"/>
            <w:hideMark/>
          </w:tcPr>
          <w:p w:rsidR="00EF7567" w:rsidRPr="00AC4BA4" w:rsidRDefault="00EF7567" w:rsidP="00F53FC2">
            <w:pPr>
              <w:ind w:firstLine="0"/>
              <w:jc w:val="right"/>
              <w:rPr>
                <w:bCs w:val="0"/>
                <w:sz w:val="18"/>
                <w:szCs w:val="18"/>
              </w:rPr>
            </w:pPr>
            <w:r w:rsidRPr="00AC4BA4">
              <w:rPr>
                <w:bCs w:val="0"/>
                <w:sz w:val="18"/>
                <w:szCs w:val="18"/>
              </w:rPr>
              <w:t>64,4%</w:t>
            </w:r>
          </w:p>
        </w:tc>
      </w:tr>
      <w:tr w:rsidR="00EF7567" w:rsidRPr="00AC4BA4" w:rsidTr="00F53FC2">
        <w:trPr>
          <w:trHeight w:val="20"/>
        </w:trPr>
        <w:tc>
          <w:tcPr>
            <w:tcW w:w="2978" w:type="dxa"/>
            <w:shd w:val="clear" w:color="auto" w:fill="auto"/>
            <w:vAlign w:val="center"/>
            <w:hideMark/>
          </w:tcPr>
          <w:p w:rsidR="00EF7567" w:rsidRPr="00AC4BA4" w:rsidRDefault="00EF7567" w:rsidP="00F53FC2">
            <w:pPr>
              <w:ind w:firstLine="0"/>
              <w:jc w:val="left"/>
              <w:rPr>
                <w:bCs w:val="0"/>
                <w:color w:val="000000"/>
                <w:sz w:val="18"/>
                <w:szCs w:val="18"/>
              </w:rPr>
            </w:pPr>
            <w:r w:rsidRPr="00AC4BA4">
              <w:rPr>
                <w:bCs w:val="0"/>
                <w:color w:val="000000"/>
                <w:sz w:val="18"/>
                <w:szCs w:val="18"/>
              </w:rPr>
              <w:t>Прочие услуги</w:t>
            </w:r>
          </w:p>
        </w:tc>
        <w:tc>
          <w:tcPr>
            <w:tcW w:w="708"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145,7</w:t>
            </w:r>
          </w:p>
        </w:tc>
        <w:tc>
          <w:tcPr>
            <w:tcW w:w="709" w:type="dxa"/>
            <w:shd w:val="clear" w:color="auto" w:fill="auto"/>
            <w:noWrap/>
            <w:vAlign w:val="bottom"/>
            <w:hideMark/>
          </w:tcPr>
          <w:p w:rsidR="00EF7567" w:rsidRPr="00DD645C" w:rsidRDefault="00EF7567" w:rsidP="00F53FC2">
            <w:pPr>
              <w:ind w:firstLine="32"/>
              <w:jc w:val="right"/>
              <w:rPr>
                <w:color w:val="000000"/>
                <w:sz w:val="18"/>
                <w:szCs w:val="18"/>
              </w:rPr>
            </w:pPr>
            <w:r w:rsidRPr="00DD645C">
              <w:rPr>
                <w:color w:val="000000"/>
                <w:sz w:val="18"/>
                <w:szCs w:val="18"/>
              </w:rPr>
              <w:t>5,8</w:t>
            </w:r>
          </w:p>
        </w:tc>
        <w:tc>
          <w:tcPr>
            <w:tcW w:w="755"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124,9</w:t>
            </w:r>
          </w:p>
        </w:tc>
        <w:tc>
          <w:tcPr>
            <w:tcW w:w="662"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5,6</w:t>
            </w:r>
          </w:p>
        </w:tc>
        <w:tc>
          <w:tcPr>
            <w:tcW w:w="630"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149,0</w:t>
            </w:r>
          </w:p>
        </w:tc>
        <w:tc>
          <w:tcPr>
            <w:tcW w:w="636"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17,1</w:t>
            </w:r>
          </w:p>
        </w:tc>
        <w:tc>
          <w:tcPr>
            <w:tcW w:w="709"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107,4</w:t>
            </w:r>
          </w:p>
        </w:tc>
        <w:tc>
          <w:tcPr>
            <w:tcW w:w="849"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27,1</w:t>
            </w:r>
          </w:p>
        </w:tc>
        <w:tc>
          <w:tcPr>
            <w:tcW w:w="762"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129,9</w:t>
            </w:r>
          </w:p>
        </w:tc>
        <w:tc>
          <w:tcPr>
            <w:tcW w:w="621"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32,5</w:t>
            </w:r>
          </w:p>
        </w:tc>
        <w:tc>
          <w:tcPr>
            <w:tcW w:w="850" w:type="dxa"/>
            <w:shd w:val="clear" w:color="000000" w:fill="FCD5B4"/>
            <w:noWrap/>
            <w:vAlign w:val="center"/>
            <w:hideMark/>
          </w:tcPr>
          <w:p w:rsidR="00EF7567" w:rsidRPr="00AC4BA4" w:rsidRDefault="00EF7567" w:rsidP="00F53FC2">
            <w:pPr>
              <w:ind w:firstLine="0"/>
              <w:jc w:val="right"/>
              <w:rPr>
                <w:bCs w:val="0"/>
                <w:sz w:val="18"/>
                <w:szCs w:val="18"/>
              </w:rPr>
            </w:pPr>
            <w:r w:rsidRPr="00AC4BA4">
              <w:rPr>
                <w:bCs w:val="0"/>
                <w:sz w:val="18"/>
                <w:szCs w:val="18"/>
              </w:rPr>
              <w:t>89,2%</w:t>
            </w:r>
          </w:p>
        </w:tc>
      </w:tr>
      <w:tr w:rsidR="00EF7567" w:rsidRPr="00AC4BA4" w:rsidTr="00F53FC2">
        <w:trPr>
          <w:trHeight w:val="20"/>
        </w:trPr>
        <w:tc>
          <w:tcPr>
            <w:tcW w:w="2978" w:type="dxa"/>
            <w:shd w:val="clear" w:color="auto" w:fill="auto"/>
            <w:vAlign w:val="center"/>
            <w:hideMark/>
          </w:tcPr>
          <w:p w:rsidR="00EF7567" w:rsidRPr="00AC4BA4" w:rsidRDefault="00EF7567" w:rsidP="00F53FC2">
            <w:pPr>
              <w:ind w:firstLine="0"/>
              <w:jc w:val="left"/>
              <w:rPr>
                <w:bCs w:val="0"/>
                <w:color w:val="000000"/>
                <w:sz w:val="18"/>
                <w:szCs w:val="18"/>
              </w:rPr>
            </w:pPr>
            <w:r w:rsidRPr="00AC4BA4">
              <w:rPr>
                <w:bCs w:val="0"/>
                <w:color w:val="000000"/>
                <w:sz w:val="18"/>
                <w:szCs w:val="18"/>
              </w:rPr>
              <w:t>Увеличение стоимости мат</w:t>
            </w:r>
            <w:r>
              <w:rPr>
                <w:bCs w:val="0"/>
                <w:color w:val="000000"/>
                <w:sz w:val="18"/>
                <w:szCs w:val="18"/>
              </w:rPr>
              <w:t>.</w:t>
            </w:r>
            <w:r w:rsidRPr="00AC4BA4">
              <w:rPr>
                <w:bCs w:val="0"/>
                <w:color w:val="000000"/>
                <w:sz w:val="18"/>
                <w:szCs w:val="18"/>
              </w:rPr>
              <w:t xml:space="preserve"> запасов</w:t>
            </w:r>
          </w:p>
        </w:tc>
        <w:tc>
          <w:tcPr>
            <w:tcW w:w="708"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99,0</w:t>
            </w:r>
          </w:p>
        </w:tc>
        <w:tc>
          <w:tcPr>
            <w:tcW w:w="709" w:type="dxa"/>
            <w:shd w:val="clear" w:color="auto" w:fill="auto"/>
            <w:noWrap/>
            <w:vAlign w:val="bottom"/>
            <w:hideMark/>
          </w:tcPr>
          <w:p w:rsidR="00EF7567" w:rsidRPr="00DD645C" w:rsidRDefault="00EF7567" w:rsidP="00F53FC2">
            <w:pPr>
              <w:ind w:firstLine="32"/>
              <w:jc w:val="right"/>
              <w:rPr>
                <w:color w:val="000000"/>
                <w:sz w:val="18"/>
                <w:szCs w:val="18"/>
              </w:rPr>
            </w:pPr>
            <w:r w:rsidRPr="00DD645C">
              <w:rPr>
                <w:color w:val="000000"/>
                <w:sz w:val="18"/>
                <w:szCs w:val="18"/>
              </w:rPr>
              <w:t>41,8</w:t>
            </w:r>
          </w:p>
        </w:tc>
        <w:tc>
          <w:tcPr>
            <w:tcW w:w="755"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98,4</w:t>
            </w:r>
          </w:p>
        </w:tc>
        <w:tc>
          <w:tcPr>
            <w:tcW w:w="662"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56,5</w:t>
            </w:r>
          </w:p>
        </w:tc>
        <w:tc>
          <w:tcPr>
            <w:tcW w:w="630"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94,5</w:t>
            </w:r>
          </w:p>
        </w:tc>
        <w:tc>
          <w:tcPr>
            <w:tcW w:w="636"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64,0</w:t>
            </w:r>
          </w:p>
        </w:tc>
        <w:tc>
          <w:tcPr>
            <w:tcW w:w="709"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101,1</w:t>
            </w:r>
          </w:p>
        </w:tc>
        <w:tc>
          <w:tcPr>
            <w:tcW w:w="849"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80,0</w:t>
            </w:r>
          </w:p>
        </w:tc>
        <w:tc>
          <w:tcPr>
            <w:tcW w:w="762" w:type="dxa"/>
            <w:shd w:val="clear" w:color="000000" w:fill="FCD5B4"/>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97,1</w:t>
            </w:r>
          </w:p>
        </w:tc>
        <w:tc>
          <w:tcPr>
            <w:tcW w:w="621" w:type="dxa"/>
            <w:shd w:val="clear" w:color="auto" w:fill="auto"/>
            <w:noWrap/>
            <w:vAlign w:val="bottom"/>
            <w:hideMark/>
          </w:tcPr>
          <w:p w:rsidR="00EF7567" w:rsidRPr="00DD645C" w:rsidRDefault="00EF7567" w:rsidP="00F53FC2">
            <w:pPr>
              <w:ind w:firstLine="0"/>
              <w:jc w:val="right"/>
              <w:rPr>
                <w:color w:val="000000"/>
                <w:sz w:val="18"/>
                <w:szCs w:val="18"/>
              </w:rPr>
            </w:pPr>
            <w:r w:rsidRPr="00DD645C">
              <w:rPr>
                <w:color w:val="000000"/>
                <w:sz w:val="18"/>
                <w:szCs w:val="18"/>
              </w:rPr>
              <w:t>72,0</w:t>
            </w:r>
          </w:p>
        </w:tc>
        <w:tc>
          <w:tcPr>
            <w:tcW w:w="850" w:type="dxa"/>
            <w:shd w:val="clear" w:color="000000" w:fill="FCD5B4"/>
            <w:noWrap/>
            <w:vAlign w:val="center"/>
            <w:hideMark/>
          </w:tcPr>
          <w:p w:rsidR="00EF7567" w:rsidRPr="00AC4BA4" w:rsidRDefault="00EF7567" w:rsidP="00F53FC2">
            <w:pPr>
              <w:ind w:firstLine="0"/>
              <w:jc w:val="right"/>
              <w:rPr>
                <w:bCs w:val="0"/>
                <w:sz w:val="18"/>
                <w:szCs w:val="18"/>
              </w:rPr>
            </w:pPr>
            <w:r w:rsidRPr="00AC4BA4">
              <w:rPr>
                <w:bCs w:val="0"/>
                <w:sz w:val="18"/>
                <w:szCs w:val="18"/>
              </w:rPr>
              <w:t>98,0%</w:t>
            </w:r>
          </w:p>
        </w:tc>
      </w:tr>
      <w:tr w:rsidR="00EF7567" w:rsidRPr="00E34FA4" w:rsidTr="00F53FC2">
        <w:trPr>
          <w:trHeight w:val="20"/>
        </w:trPr>
        <w:tc>
          <w:tcPr>
            <w:tcW w:w="2978" w:type="dxa"/>
            <w:shd w:val="clear" w:color="auto" w:fill="auto"/>
            <w:vAlign w:val="center"/>
            <w:hideMark/>
          </w:tcPr>
          <w:p w:rsidR="00EF7567" w:rsidRPr="00E34FA4" w:rsidRDefault="00EF7567" w:rsidP="00F53FC2">
            <w:pPr>
              <w:ind w:firstLine="0"/>
              <w:jc w:val="left"/>
              <w:rPr>
                <w:b/>
                <w:bCs w:val="0"/>
                <w:color w:val="000000"/>
                <w:sz w:val="18"/>
                <w:szCs w:val="18"/>
              </w:rPr>
            </w:pPr>
            <w:r w:rsidRPr="00E34FA4">
              <w:rPr>
                <w:b/>
                <w:bCs w:val="0"/>
                <w:color w:val="000000"/>
                <w:sz w:val="18"/>
                <w:szCs w:val="18"/>
              </w:rPr>
              <w:t>ИТОГО</w:t>
            </w:r>
          </w:p>
        </w:tc>
        <w:tc>
          <w:tcPr>
            <w:tcW w:w="708" w:type="dxa"/>
            <w:shd w:val="clear" w:color="000000" w:fill="FCD5B4"/>
            <w:noWrap/>
            <w:vAlign w:val="bottom"/>
            <w:hideMark/>
          </w:tcPr>
          <w:p w:rsidR="00EF7567" w:rsidRPr="00E34FA4" w:rsidRDefault="00EF7567" w:rsidP="00F53FC2">
            <w:pPr>
              <w:ind w:firstLine="0"/>
              <w:jc w:val="right"/>
              <w:rPr>
                <w:b/>
                <w:color w:val="000000"/>
                <w:sz w:val="18"/>
                <w:szCs w:val="18"/>
              </w:rPr>
            </w:pPr>
            <w:r w:rsidRPr="00E34FA4">
              <w:rPr>
                <w:b/>
                <w:color w:val="000000"/>
                <w:sz w:val="18"/>
                <w:szCs w:val="18"/>
              </w:rPr>
              <w:t>418,2</w:t>
            </w:r>
          </w:p>
        </w:tc>
        <w:tc>
          <w:tcPr>
            <w:tcW w:w="709" w:type="dxa"/>
            <w:shd w:val="clear" w:color="auto" w:fill="auto"/>
            <w:noWrap/>
            <w:vAlign w:val="bottom"/>
            <w:hideMark/>
          </w:tcPr>
          <w:p w:rsidR="00EF7567" w:rsidRPr="00E34FA4" w:rsidRDefault="00EF7567" w:rsidP="00F53FC2">
            <w:pPr>
              <w:ind w:hanging="21"/>
              <w:jc w:val="right"/>
              <w:rPr>
                <w:b/>
                <w:color w:val="000000"/>
                <w:sz w:val="18"/>
                <w:szCs w:val="18"/>
              </w:rPr>
            </w:pPr>
            <w:r w:rsidRPr="00E34FA4">
              <w:rPr>
                <w:b/>
                <w:color w:val="000000"/>
                <w:sz w:val="18"/>
                <w:szCs w:val="18"/>
              </w:rPr>
              <w:t>53,9</w:t>
            </w:r>
          </w:p>
        </w:tc>
        <w:tc>
          <w:tcPr>
            <w:tcW w:w="755" w:type="dxa"/>
            <w:shd w:val="clear" w:color="000000" w:fill="FCD5B4"/>
            <w:noWrap/>
            <w:vAlign w:val="bottom"/>
            <w:hideMark/>
          </w:tcPr>
          <w:p w:rsidR="00EF7567" w:rsidRPr="00E34FA4" w:rsidRDefault="00EF7567" w:rsidP="00F53FC2">
            <w:pPr>
              <w:ind w:firstLine="0"/>
              <w:jc w:val="right"/>
              <w:rPr>
                <w:b/>
                <w:color w:val="000000"/>
                <w:sz w:val="18"/>
                <w:szCs w:val="18"/>
              </w:rPr>
            </w:pPr>
            <w:r w:rsidRPr="00E34FA4">
              <w:rPr>
                <w:b/>
                <w:color w:val="000000"/>
                <w:sz w:val="18"/>
                <w:szCs w:val="18"/>
              </w:rPr>
              <w:t>398,0</w:t>
            </w:r>
          </w:p>
        </w:tc>
        <w:tc>
          <w:tcPr>
            <w:tcW w:w="662" w:type="dxa"/>
            <w:shd w:val="clear" w:color="auto" w:fill="auto"/>
            <w:noWrap/>
            <w:vAlign w:val="bottom"/>
            <w:hideMark/>
          </w:tcPr>
          <w:p w:rsidR="00EF7567" w:rsidRPr="00E34FA4" w:rsidRDefault="00EF7567" w:rsidP="00F53FC2">
            <w:pPr>
              <w:ind w:firstLine="0"/>
              <w:jc w:val="right"/>
              <w:rPr>
                <w:b/>
                <w:color w:val="000000"/>
                <w:sz w:val="18"/>
                <w:szCs w:val="18"/>
              </w:rPr>
            </w:pPr>
            <w:r w:rsidRPr="00E34FA4">
              <w:rPr>
                <w:b/>
                <w:color w:val="000000"/>
                <w:sz w:val="18"/>
                <w:szCs w:val="18"/>
              </w:rPr>
              <w:t>69,3</w:t>
            </w:r>
          </w:p>
        </w:tc>
        <w:tc>
          <w:tcPr>
            <w:tcW w:w="630" w:type="dxa"/>
            <w:shd w:val="clear" w:color="000000" w:fill="FCD5B4"/>
            <w:noWrap/>
            <w:vAlign w:val="bottom"/>
            <w:hideMark/>
          </w:tcPr>
          <w:p w:rsidR="00EF7567" w:rsidRPr="00E34FA4" w:rsidRDefault="00EF7567" w:rsidP="00F53FC2">
            <w:pPr>
              <w:ind w:firstLine="0"/>
              <w:jc w:val="right"/>
              <w:rPr>
                <w:b/>
                <w:color w:val="000000"/>
                <w:sz w:val="18"/>
                <w:szCs w:val="18"/>
              </w:rPr>
            </w:pPr>
            <w:r w:rsidRPr="00E34FA4">
              <w:rPr>
                <w:b/>
                <w:color w:val="000000"/>
                <w:sz w:val="18"/>
                <w:szCs w:val="18"/>
              </w:rPr>
              <w:t>432,3</w:t>
            </w:r>
          </w:p>
        </w:tc>
        <w:tc>
          <w:tcPr>
            <w:tcW w:w="636" w:type="dxa"/>
            <w:shd w:val="clear" w:color="auto" w:fill="auto"/>
            <w:noWrap/>
            <w:vAlign w:val="bottom"/>
            <w:hideMark/>
          </w:tcPr>
          <w:p w:rsidR="00EF7567" w:rsidRPr="00E34FA4" w:rsidRDefault="00EF7567" w:rsidP="00F53FC2">
            <w:pPr>
              <w:ind w:hanging="108"/>
              <w:jc w:val="right"/>
              <w:rPr>
                <w:b/>
                <w:color w:val="000000"/>
                <w:sz w:val="18"/>
                <w:szCs w:val="18"/>
              </w:rPr>
            </w:pPr>
            <w:r w:rsidRPr="00E34FA4">
              <w:rPr>
                <w:b/>
                <w:color w:val="000000"/>
                <w:sz w:val="18"/>
                <w:szCs w:val="18"/>
              </w:rPr>
              <w:t>119,6</w:t>
            </w:r>
          </w:p>
        </w:tc>
        <w:tc>
          <w:tcPr>
            <w:tcW w:w="709" w:type="dxa"/>
            <w:shd w:val="clear" w:color="000000" w:fill="FCD5B4"/>
            <w:noWrap/>
            <w:vAlign w:val="bottom"/>
            <w:hideMark/>
          </w:tcPr>
          <w:p w:rsidR="00EF7567" w:rsidRPr="00E34FA4" w:rsidRDefault="00EF7567" w:rsidP="00F53FC2">
            <w:pPr>
              <w:ind w:firstLine="0"/>
              <w:jc w:val="right"/>
              <w:rPr>
                <w:b/>
                <w:color w:val="000000"/>
                <w:sz w:val="18"/>
                <w:szCs w:val="18"/>
              </w:rPr>
            </w:pPr>
            <w:r w:rsidRPr="00E34FA4">
              <w:rPr>
                <w:b/>
                <w:color w:val="000000"/>
                <w:sz w:val="18"/>
                <w:szCs w:val="18"/>
              </w:rPr>
              <w:t>405,7</w:t>
            </w:r>
          </w:p>
        </w:tc>
        <w:tc>
          <w:tcPr>
            <w:tcW w:w="849" w:type="dxa"/>
            <w:shd w:val="clear" w:color="auto" w:fill="auto"/>
            <w:noWrap/>
            <w:vAlign w:val="bottom"/>
            <w:hideMark/>
          </w:tcPr>
          <w:p w:rsidR="00EF7567" w:rsidRPr="00E34FA4" w:rsidRDefault="00EF7567" w:rsidP="00F53FC2">
            <w:pPr>
              <w:ind w:firstLine="0"/>
              <w:jc w:val="right"/>
              <w:rPr>
                <w:b/>
                <w:color w:val="000000"/>
                <w:sz w:val="18"/>
                <w:szCs w:val="18"/>
              </w:rPr>
            </w:pPr>
            <w:r w:rsidRPr="00E34FA4">
              <w:rPr>
                <w:b/>
                <w:color w:val="000000"/>
                <w:sz w:val="18"/>
                <w:szCs w:val="18"/>
              </w:rPr>
              <w:t>222,9</w:t>
            </w:r>
          </w:p>
        </w:tc>
        <w:tc>
          <w:tcPr>
            <w:tcW w:w="762" w:type="dxa"/>
            <w:shd w:val="clear" w:color="000000" w:fill="FCD5B4"/>
            <w:noWrap/>
            <w:vAlign w:val="bottom"/>
            <w:hideMark/>
          </w:tcPr>
          <w:p w:rsidR="00EF7567" w:rsidRPr="00E34FA4" w:rsidRDefault="00EF7567" w:rsidP="00F53FC2">
            <w:pPr>
              <w:ind w:firstLine="0"/>
              <w:jc w:val="right"/>
              <w:rPr>
                <w:b/>
                <w:color w:val="000000"/>
                <w:sz w:val="18"/>
                <w:szCs w:val="18"/>
              </w:rPr>
            </w:pPr>
            <w:r w:rsidRPr="00E34FA4">
              <w:rPr>
                <w:b/>
                <w:color w:val="000000"/>
                <w:sz w:val="18"/>
                <w:szCs w:val="18"/>
              </w:rPr>
              <w:t>407,2</w:t>
            </w:r>
          </w:p>
        </w:tc>
        <w:tc>
          <w:tcPr>
            <w:tcW w:w="621" w:type="dxa"/>
            <w:shd w:val="clear" w:color="auto" w:fill="auto"/>
            <w:noWrap/>
            <w:vAlign w:val="bottom"/>
            <w:hideMark/>
          </w:tcPr>
          <w:p w:rsidR="00EF7567" w:rsidRPr="00E34FA4" w:rsidRDefault="00EF7567" w:rsidP="00F53FC2">
            <w:pPr>
              <w:ind w:firstLine="0"/>
              <w:jc w:val="right"/>
              <w:rPr>
                <w:b/>
                <w:color w:val="000000"/>
                <w:sz w:val="18"/>
                <w:szCs w:val="18"/>
              </w:rPr>
            </w:pPr>
            <w:r w:rsidRPr="00E34FA4">
              <w:rPr>
                <w:b/>
                <w:color w:val="000000"/>
                <w:sz w:val="18"/>
                <w:szCs w:val="18"/>
              </w:rPr>
              <w:t>209,3</w:t>
            </w:r>
          </w:p>
        </w:tc>
        <w:tc>
          <w:tcPr>
            <w:tcW w:w="850" w:type="dxa"/>
            <w:shd w:val="clear" w:color="000000" w:fill="FCD5B4"/>
            <w:noWrap/>
            <w:vAlign w:val="center"/>
            <w:hideMark/>
          </w:tcPr>
          <w:p w:rsidR="00EF7567" w:rsidRPr="00E34FA4" w:rsidRDefault="00EF7567" w:rsidP="00F53FC2">
            <w:pPr>
              <w:ind w:firstLine="0"/>
              <w:jc w:val="right"/>
              <w:rPr>
                <w:b/>
                <w:bCs w:val="0"/>
                <w:sz w:val="18"/>
                <w:szCs w:val="18"/>
              </w:rPr>
            </w:pPr>
            <w:r>
              <w:rPr>
                <w:b/>
                <w:bCs w:val="0"/>
                <w:sz w:val="18"/>
                <w:szCs w:val="18"/>
              </w:rPr>
              <w:t>97,4%</w:t>
            </w:r>
          </w:p>
        </w:tc>
      </w:tr>
    </w:tbl>
    <w:p w:rsidR="00EF7567" w:rsidRPr="00EF7567" w:rsidRDefault="00EF7567" w:rsidP="00EF7567">
      <w:pPr>
        <w:pStyle w:val="af1"/>
        <w:spacing w:after="0"/>
        <w:ind w:left="1069" w:firstLine="0"/>
        <w:rPr>
          <w:rFonts w:ascii="Times New Roman" w:hAnsi="Times New Roman" w:cs="Times New Roman"/>
          <w:sz w:val="20"/>
          <w:szCs w:val="20"/>
        </w:rPr>
      </w:pPr>
      <w:r w:rsidRPr="00EF7567">
        <w:rPr>
          <w:rFonts w:ascii="Times New Roman" w:hAnsi="Times New Roman" w:cs="Times New Roman"/>
          <w:sz w:val="20"/>
          <w:szCs w:val="20"/>
        </w:rPr>
        <w:t xml:space="preserve">*в том числе расходы </w:t>
      </w:r>
      <w:proofErr w:type="spellStart"/>
      <w:r w:rsidRPr="00EF7567">
        <w:rPr>
          <w:rFonts w:ascii="Times New Roman" w:hAnsi="Times New Roman" w:cs="Times New Roman"/>
          <w:sz w:val="20"/>
          <w:szCs w:val="20"/>
        </w:rPr>
        <w:t>Исполдирекции</w:t>
      </w:r>
      <w:proofErr w:type="spellEnd"/>
      <w:r w:rsidRPr="00EF7567">
        <w:rPr>
          <w:rFonts w:ascii="Times New Roman" w:hAnsi="Times New Roman" w:cs="Times New Roman"/>
          <w:sz w:val="20"/>
          <w:szCs w:val="20"/>
        </w:rPr>
        <w:t xml:space="preserve">, Автохозяйства и </w:t>
      </w:r>
      <w:proofErr w:type="spellStart"/>
      <w:r w:rsidRPr="00EF7567">
        <w:rPr>
          <w:rFonts w:ascii="Times New Roman" w:hAnsi="Times New Roman" w:cs="Times New Roman"/>
          <w:sz w:val="20"/>
          <w:szCs w:val="20"/>
        </w:rPr>
        <w:t>Хоздирекции</w:t>
      </w:r>
      <w:proofErr w:type="spellEnd"/>
      <w:r w:rsidRPr="00EF7567">
        <w:rPr>
          <w:rFonts w:ascii="Times New Roman" w:hAnsi="Times New Roman" w:cs="Times New Roman"/>
          <w:sz w:val="20"/>
          <w:szCs w:val="20"/>
        </w:rPr>
        <w:t>.</w:t>
      </w:r>
    </w:p>
    <w:p w:rsidR="00EF7567" w:rsidRDefault="00EF7567" w:rsidP="004B7A4D"/>
    <w:p w:rsidR="000D1B99" w:rsidRPr="009B66DD" w:rsidRDefault="000D1B99" w:rsidP="000D1B99">
      <w:r>
        <w:t>Общий объём основных расходов на материально- техническое обеспечение органов власти и государственных органов Волгоградской области с 2011 по 2015 год уменьшился с 418,2 до 407,2 млн. руб., или на 2,6%, в основном</w:t>
      </w:r>
      <w:r w:rsidR="000854F2">
        <w:t>,</w:t>
      </w:r>
      <w:r>
        <w:t xml:space="preserve"> за счёт сокращения расходов на услуги по содержанию имущества и прочие услуги. При этом расходы по оплате коммунальных услуг возросли с 38,5  до 55,6 млн. руб., или на 44,7 процента. Расходы по арендной плате возросли с 82,6 до 119,9 млн. руб. в 2013 году и уменьшились в 20</w:t>
      </w:r>
      <w:r w:rsidR="000854F2">
        <w:t>1</w:t>
      </w:r>
      <w:r>
        <w:t xml:space="preserve">5 году до 90,7 млн. рублей. Одной из вероятных причин резких скачков по отдельным видам расходов могло </w:t>
      </w:r>
      <w:proofErr w:type="gramStart"/>
      <w:r>
        <w:t>явится</w:t>
      </w:r>
      <w:proofErr w:type="gramEnd"/>
      <w:r>
        <w:t xml:space="preserve"> наличие кредиторской задолженности на конец финансового года.</w:t>
      </w:r>
    </w:p>
    <w:p w:rsidR="000D1B99" w:rsidRDefault="000D1B99" w:rsidP="000D1B99"/>
    <w:p w:rsidR="000D1B99" w:rsidRPr="00561621" w:rsidRDefault="00561621" w:rsidP="000D1B99">
      <w:pPr>
        <w:rPr>
          <w:b/>
        </w:rPr>
      </w:pPr>
      <w:r w:rsidRPr="00561621">
        <w:rPr>
          <w:b/>
        </w:rPr>
        <w:t>Выводы:</w:t>
      </w:r>
    </w:p>
    <w:p w:rsidR="00561621" w:rsidRDefault="001857A1" w:rsidP="00561621">
      <w:r>
        <w:t xml:space="preserve">1. </w:t>
      </w:r>
      <w:r w:rsidR="00561621">
        <w:t>Проверкой установлен</w:t>
      </w:r>
      <w:r w:rsidR="00B03019">
        <w:t xml:space="preserve"> ряд </w:t>
      </w:r>
      <w:r w:rsidR="00561621">
        <w:t>нарушени</w:t>
      </w:r>
      <w:r w:rsidR="00B03019">
        <w:t>й</w:t>
      </w:r>
      <w:r w:rsidR="00561621">
        <w:t xml:space="preserve"> порядка учёта имущества:</w:t>
      </w:r>
    </w:p>
    <w:p w:rsidR="00561621" w:rsidRDefault="00561621" w:rsidP="00561621">
      <w:r>
        <w:t>-</w:t>
      </w:r>
      <w:r w:rsidR="001857A1">
        <w:t>в бюджетной отчётности учреждения</w:t>
      </w:r>
      <w:r w:rsidRPr="00564AFB">
        <w:t xml:space="preserve"> за 2015 год не отражены данные о стоимости движимого имущества (707</w:t>
      </w:r>
      <w:r>
        <w:t>,6 тыс.</w:t>
      </w:r>
      <w:r w:rsidRPr="00564AFB">
        <w:t xml:space="preserve"> руб.) и стоимости нежилых</w:t>
      </w:r>
      <w:r w:rsidR="00E53EC7">
        <w:t xml:space="preserve"> помещений, полученных в аренду;</w:t>
      </w:r>
    </w:p>
    <w:p w:rsidR="00561621" w:rsidRDefault="00561621" w:rsidP="00561621">
      <w:pPr>
        <w:rPr>
          <w:color w:val="000000"/>
        </w:rPr>
      </w:pPr>
      <w:r w:rsidRPr="00E46313">
        <w:rPr>
          <w:color w:val="000000"/>
        </w:rPr>
        <w:t xml:space="preserve">-часть объектов, переданных </w:t>
      </w:r>
      <w:proofErr w:type="spellStart"/>
      <w:r w:rsidRPr="00E46313">
        <w:rPr>
          <w:color w:val="000000"/>
        </w:rPr>
        <w:t>Хоздирекцией</w:t>
      </w:r>
      <w:proofErr w:type="spellEnd"/>
      <w:r w:rsidRPr="00E46313">
        <w:rPr>
          <w:color w:val="000000"/>
        </w:rPr>
        <w:t xml:space="preserve"> в безвозмездное (возмездное) пользование</w:t>
      </w:r>
      <w:r>
        <w:rPr>
          <w:color w:val="000000"/>
        </w:rPr>
        <w:t>,</w:t>
      </w:r>
      <w:r w:rsidRPr="00E46313">
        <w:rPr>
          <w:color w:val="000000"/>
        </w:rPr>
        <w:t xml:space="preserve"> отражена  в бухгалтерском учете в условной оценке (один объект, один рубль), а не по стоимости,</w:t>
      </w:r>
      <w:r>
        <w:rPr>
          <w:color w:val="000000"/>
        </w:rPr>
        <w:t xml:space="preserve"> содержащейся в первичных бухгалтерских документах,</w:t>
      </w:r>
      <w:r w:rsidRPr="002108E1">
        <w:rPr>
          <w:color w:val="000000"/>
        </w:rPr>
        <w:t xml:space="preserve"> </w:t>
      </w:r>
      <w:r>
        <w:rPr>
          <w:color w:val="000000"/>
        </w:rPr>
        <w:t>что привело к занижению на 3 290,4 тыс. руб.</w:t>
      </w:r>
      <w:r w:rsidRPr="00BC4727">
        <w:rPr>
          <w:color w:val="000000"/>
        </w:rPr>
        <w:t xml:space="preserve"> стоимост</w:t>
      </w:r>
      <w:r>
        <w:rPr>
          <w:color w:val="000000"/>
        </w:rPr>
        <w:t>и</w:t>
      </w:r>
      <w:r w:rsidRPr="00BC4727">
        <w:rPr>
          <w:color w:val="000000"/>
        </w:rPr>
        <w:t xml:space="preserve"> </w:t>
      </w:r>
      <w:r>
        <w:rPr>
          <w:color w:val="000000"/>
        </w:rPr>
        <w:t xml:space="preserve">переданных нежилых помещений, отражённой </w:t>
      </w:r>
      <w:r w:rsidR="000854F2">
        <w:rPr>
          <w:color w:val="000000"/>
        </w:rPr>
        <w:t xml:space="preserve">в </w:t>
      </w:r>
      <w:r>
        <w:rPr>
          <w:color w:val="000000"/>
        </w:rPr>
        <w:t>от</w:t>
      </w:r>
      <w:r w:rsidR="001857A1">
        <w:rPr>
          <w:color w:val="000000"/>
        </w:rPr>
        <w:t>чётности учреждения за 2015 год;</w:t>
      </w:r>
    </w:p>
    <w:p w:rsidR="001857A1" w:rsidRDefault="00133B50" w:rsidP="00561621">
      <w:pPr>
        <w:rPr>
          <w:color w:val="000000"/>
        </w:rPr>
      </w:pPr>
      <w:r>
        <w:rPr>
          <w:rFonts w:eastAsia="Calibri"/>
          <w:lang w:eastAsia="en-US"/>
        </w:rPr>
        <w:t>-</w:t>
      </w:r>
      <w:r w:rsidRPr="00DE1B46">
        <w:rPr>
          <w:rFonts w:eastAsia="Calibri"/>
          <w:lang w:eastAsia="en-US"/>
        </w:rPr>
        <w:t xml:space="preserve">суммы безвозмездно полученных </w:t>
      </w:r>
      <w:r>
        <w:rPr>
          <w:rFonts w:eastAsia="Calibri"/>
          <w:lang w:eastAsia="en-US"/>
        </w:rPr>
        <w:t>материальных запасов</w:t>
      </w:r>
      <w:r w:rsidRPr="00DE1B46">
        <w:rPr>
          <w:rFonts w:eastAsia="Calibri"/>
          <w:lang w:eastAsia="en-US"/>
        </w:rPr>
        <w:t xml:space="preserve"> и суммы выбытий </w:t>
      </w:r>
      <w:r>
        <w:rPr>
          <w:rFonts w:eastAsia="Calibri"/>
          <w:lang w:eastAsia="en-US"/>
        </w:rPr>
        <w:t>этих активов</w:t>
      </w:r>
      <w:r w:rsidRPr="00DE1B46">
        <w:rPr>
          <w:rFonts w:eastAsia="Calibri"/>
          <w:lang w:eastAsia="en-US"/>
        </w:rPr>
        <w:t xml:space="preserve"> в результате безвозмездных передач не отражены </w:t>
      </w:r>
      <w:r>
        <w:rPr>
          <w:rFonts w:eastAsia="Calibri"/>
          <w:lang w:eastAsia="en-US"/>
        </w:rPr>
        <w:t>в бюджетной отчётности учреждения за 2015 год.</w:t>
      </w:r>
    </w:p>
    <w:p w:rsidR="00561621" w:rsidRPr="00C65378" w:rsidRDefault="00561621" w:rsidP="00C65378">
      <w:r>
        <w:t>В ходе проверки нарушения устранены, главному распорядителю бюджетных сре</w:t>
      </w:r>
      <w:proofErr w:type="gramStart"/>
      <w:r>
        <w:t xml:space="preserve">дств </w:t>
      </w:r>
      <w:r w:rsidRPr="00C65378">
        <w:t>пр</w:t>
      </w:r>
      <w:proofErr w:type="gramEnd"/>
      <w:r w:rsidRPr="00C65378">
        <w:t>едставлены уточненные формы отчётности.</w:t>
      </w:r>
    </w:p>
    <w:p w:rsidR="00561621" w:rsidRPr="00C65378" w:rsidRDefault="00561621" w:rsidP="00C65378">
      <w:pPr>
        <w:pStyle w:val="af1"/>
        <w:numPr>
          <w:ilvl w:val="0"/>
          <w:numId w:val="18"/>
        </w:numPr>
        <w:spacing w:after="0" w:line="240" w:lineRule="auto"/>
        <w:ind w:left="0" w:firstLine="709"/>
        <w:rPr>
          <w:rFonts w:ascii="Times New Roman" w:hAnsi="Times New Roman" w:cs="Times New Roman"/>
          <w:sz w:val="24"/>
          <w:szCs w:val="24"/>
        </w:rPr>
      </w:pPr>
      <w:r w:rsidRPr="00C65378">
        <w:rPr>
          <w:rFonts w:ascii="Times New Roman" w:hAnsi="Times New Roman" w:cs="Times New Roman"/>
          <w:sz w:val="24"/>
          <w:szCs w:val="24"/>
        </w:rPr>
        <w:t>Проверкой установлены следующие недостатки и нарушения порядка предоставления имущества Волгоградской области в аренду и  безвозмездное пользование:</w:t>
      </w:r>
    </w:p>
    <w:p w:rsidR="00561621" w:rsidRPr="000854F2" w:rsidRDefault="001857A1" w:rsidP="00C65378">
      <w:pPr>
        <w:pStyle w:val="ConsPlusNormal"/>
        <w:ind w:firstLine="709"/>
        <w:jc w:val="both"/>
        <w:rPr>
          <w:rFonts w:ascii="Times New Roman" w:hAnsi="Times New Roman" w:cs="Times New Roman"/>
          <w:bCs/>
          <w:sz w:val="24"/>
          <w:szCs w:val="24"/>
        </w:rPr>
      </w:pPr>
      <w:r w:rsidRPr="000854F2">
        <w:rPr>
          <w:rFonts w:ascii="Times New Roman" w:hAnsi="Times New Roman" w:cs="Times New Roman"/>
          <w:sz w:val="24"/>
          <w:szCs w:val="24"/>
        </w:rPr>
        <w:t>-в 2012 году в нарушение</w:t>
      </w:r>
      <w:r w:rsidR="00561621" w:rsidRPr="000854F2">
        <w:rPr>
          <w:rFonts w:ascii="Times New Roman" w:hAnsi="Times New Roman" w:cs="Times New Roman"/>
          <w:sz w:val="24"/>
          <w:szCs w:val="24"/>
        </w:rPr>
        <w:t xml:space="preserve"> п. 2 ст. 10 Закона № 335-ОД</w:t>
      </w:r>
      <w:r w:rsidRPr="000854F2">
        <w:rPr>
          <w:rFonts w:ascii="Times New Roman" w:hAnsi="Times New Roman" w:cs="Times New Roman"/>
          <w:sz w:val="24"/>
          <w:szCs w:val="24"/>
        </w:rPr>
        <w:t xml:space="preserve"> </w:t>
      </w:r>
      <w:r w:rsidR="00561621" w:rsidRPr="000854F2">
        <w:rPr>
          <w:rFonts w:ascii="Times New Roman" w:hAnsi="Times New Roman" w:cs="Times New Roman"/>
          <w:sz w:val="24"/>
          <w:szCs w:val="24"/>
        </w:rPr>
        <w:t>помещени</w:t>
      </w:r>
      <w:r w:rsidRPr="000854F2">
        <w:rPr>
          <w:rFonts w:ascii="Times New Roman" w:hAnsi="Times New Roman" w:cs="Times New Roman"/>
          <w:sz w:val="24"/>
          <w:szCs w:val="24"/>
        </w:rPr>
        <w:t>я</w:t>
      </w:r>
      <w:r w:rsidR="00561621" w:rsidRPr="000854F2">
        <w:rPr>
          <w:rFonts w:ascii="Times New Roman" w:hAnsi="Times New Roman" w:cs="Times New Roman"/>
          <w:sz w:val="24"/>
          <w:szCs w:val="24"/>
        </w:rPr>
        <w:t xml:space="preserve"> общей площадью 447,6 кв.м., </w:t>
      </w:r>
      <w:r w:rsidR="00561621" w:rsidRPr="00ED4FC4">
        <w:rPr>
          <w:rFonts w:ascii="Times New Roman" w:hAnsi="Times New Roman" w:cs="Times New Roman"/>
          <w:sz w:val="24"/>
          <w:szCs w:val="24"/>
        </w:rPr>
        <w:t>расположенны</w:t>
      </w:r>
      <w:r w:rsidRPr="00ED4FC4">
        <w:rPr>
          <w:rFonts w:ascii="Times New Roman" w:hAnsi="Times New Roman" w:cs="Times New Roman"/>
          <w:sz w:val="24"/>
          <w:szCs w:val="24"/>
        </w:rPr>
        <w:t>е</w:t>
      </w:r>
      <w:r w:rsidR="00561621" w:rsidRPr="00ED4FC4">
        <w:rPr>
          <w:rFonts w:ascii="Times New Roman" w:hAnsi="Times New Roman" w:cs="Times New Roman"/>
          <w:sz w:val="24"/>
          <w:szCs w:val="24"/>
        </w:rPr>
        <w:t xml:space="preserve"> п</w:t>
      </w:r>
      <w:r w:rsidR="00E53EC7" w:rsidRPr="00ED4FC4">
        <w:rPr>
          <w:rFonts w:ascii="Times New Roman" w:hAnsi="Times New Roman" w:cs="Times New Roman"/>
          <w:sz w:val="24"/>
          <w:szCs w:val="24"/>
        </w:rPr>
        <w:t>о адресу ул.</w:t>
      </w:r>
      <w:r w:rsidR="000854F2" w:rsidRPr="00ED4FC4">
        <w:rPr>
          <w:rFonts w:ascii="Times New Roman" w:hAnsi="Times New Roman" w:cs="Times New Roman"/>
          <w:sz w:val="24"/>
          <w:szCs w:val="24"/>
        </w:rPr>
        <w:t xml:space="preserve"> </w:t>
      </w:r>
      <w:proofErr w:type="gramStart"/>
      <w:r w:rsidR="00E53EC7" w:rsidRPr="00ED4FC4">
        <w:rPr>
          <w:rFonts w:ascii="Times New Roman" w:hAnsi="Times New Roman" w:cs="Times New Roman"/>
          <w:sz w:val="24"/>
          <w:szCs w:val="24"/>
        </w:rPr>
        <w:t>Коммунистическая</w:t>
      </w:r>
      <w:proofErr w:type="gramEnd"/>
      <w:r w:rsidR="00E53EC7" w:rsidRPr="00ED4FC4">
        <w:rPr>
          <w:rFonts w:ascii="Times New Roman" w:hAnsi="Times New Roman" w:cs="Times New Roman"/>
          <w:sz w:val="24"/>
          <w:szCs w:val="24"/>
        </w:rPr>
        <w:t>, 5</w:t>
      </w:r>
      <w:r w:rsidR="00561621" w:rsidRPr="00ED4FC4">
        <w:rPr>
          <w:rFonts w:ascii="Times New Roman" w:hAnsi="Times New Roman" w:cs="Times New Roman"/>
          <w:sz w:val="24"/>
          <w:szCs w:val="24"/>
        </w:rPr>
        <w:t>,</w:t>
      </w:r>
      <w:r w:rsidRPr="00ED4FC4">
        <w:rPr>
          <w:rFonts w:ascii="Times New Roman" w:hAnsi="Times New Roman" w:cs="Times New Roman"/>
          <w:sz w:val="24"/>
          <w:szCs w:val="24"/>
        </w:rPr>
        <w:t xml:space="preserve"> переданы в безвозмездное пользование ФГБУ «Управление по эксплуатации зданий высших органов власти» в отсутствие </w:t>
      </w:r>
      <w:r w:rsidR="00561621" w:rsidRPr="00ED4FC4">
        <w:rPr>
          <w:rFonts w:ascii="Times New Roman" w:hAnsi="Times New Roman" w:cs="Times New Roman"/>
          <w:sz w:val="24"/>
          <w:szCs w:val="24"/>
        </w:rPr>
        <w:t>решений Губернатора или</w:t>
      </w:r>
      <w:r w:rsidR="00561621" w:rsidRPr="000854F2">
        <w:rPr>
          <w:rFonts w:ascii="Times New Roman" w:hAnsi="Times New Roman" w:cs="Times New Roman"/>
          <w:sz w:val="24"/>
          <w:szCs w:val="24"/>
        </w:rPr>
        <w:t xml:space="preserve"> Администрации </w:t>
      </w:r>
      <w:r w:rsidRPr="000854F2">
        <w:rPr>
          <w:rFonts w:ascii="Times New Roman" w:hAnsi="Times New Roman" w:cs="Times New Roman"/>
          <w:sz w:val="24"/>
          <w:szCs w:val="24"/>
        </w:rPr>
        <w:t>Волгоградской области</w:t>
      </w:r>
      <w:r w:rsidR="000A4236">
        <w:rPr>
          <w:rFonts w:ascii="Times New Roman" w:hAnsi="Times New Roman" w:cs="Times New Roman"/>
          <w:sz w:val="24"/>
          <w:szCs w:val="24"/>
        </w:rPr>
        <w:t>;</w:t>
      </w:r>
    </w:p>
    <w:p w:rsidR="00561621" w:rsidRPr="00C65378" w:rsidRDefault="001857A1" w:rsidP="00C65378">
      <w:pPr>
        <w:pStyle w:val="ConsPlusNormal"/>
        <w:ind w:firstLine="709"/>
        <w:jc w:val="both"/>
        <w:rPr>
          <w:rFonts w:ascii="Times New Roman" w:hAnsi="Times New Roman" w:cs="Times New Roman"/>
          <w:sz w:val="24"/>
          <w:szCs w:val="24"/>
        </w:rPr>
      </w:pPr>
      <w:r w:rsidRPr="00C65378">
        <w:rPr>
          <w:rFonts w:ascii="Times New Roman" w:hAnsi="Times New Roman" w:cs="Times New Roman"/>
          <w:sz w:val="24"/>
          <w:szCs w:val="24"/>
        </w:rPr>
        <w:t>-в 2014</w:t>
      </w:r>
      <w:r w:rsidR="000854F2">
        <w:rPr>
          <w:rFonts w:ascii="Times New Roman" w:hAnsi="Times New Roman" w:cs="Times New Roman"/>
          <w:sz w:val="24"/>
          <w:szCs w:val="24"/>
        </w:rPr>
        <w:t xml:space="preserve"> году</w:t>
      </w:r>
      <w:r w:rsidRPr="00C65378">
        <w:rPr>
          <w:rFonts w:ascii="Times New Roman" w:hAnsi="Times New Roman" w:cs="Times New Roman"/>
          <w:sz w:val="24"/>
          <w:szCs w:val="24"/>
        </w:rPr>
        <w:t xml:space="preserve"> </w:t>
      </w:r>
      <w:r w:rsidR="002C6F71">
        <w:rPr>
          <w:rFonts w:ascii="Times New Roman" w:hAnsi="Times New Roman" w:cs="Times New Roman"/>
          <w:sz w:val="24"/>
          <w:szCs w:val="24"/>
        </w:rPr>
        <w:t xml:space="preserve">в </w:t>
      </w:r>
      <w:r w:rsidR="00C65378" w:rsidRPr="00C65378">
        <w:rPr>
          <w:rFonts w:ascii="Times New Roman" w:hAnsi="Times New Roman" w:cs="Times New Roman"/>
          <w:sz w:val="24"/>
          <w:szCs w:val="24"/>
        </w:rPr>
        <w:t xml:space="preserve">нарушение ст. 16.1. Закона № 335-ОД </w:t>
      </w:r>
      <w:r w:rsidR="00561621" w:rsidRPr="00C65378">
        <w:rPr>
          <w:rFonts w:ascii="Times New Roman" w:hAnsi="Times New Roman" w:cs="Times New Roman"/>
          <w:sz w:val="24"/>
          <w:szCs w:val="24"/>
        </w:rPr>
        <w:t>нежилые</w:t>
      </w:r>
      <w:r w:rsidR="00E53EC7">
        <w:rPr>
          <w:rFonts w:ascii="Times New Roman" w:hAnsi="Times New Roman" w:cs="Times New Roman"/>
          <w:sz w:val="24"/>
          <w:szCs w:val="24"/>
        </w:rPr>
        <w:t xml:space="preserve"> помещения площадью 311,7 кв.м.</w:t>
      </w:r>
      <w:r w:rsidR="00561621" w:rsidRPr="00C65378">
        <w:rPr>
          <w:rFonts w:ascii="Times New Roman" w:hAnsi="Times New Roman" w:cs="Times New Roman"/>
          <w:sz w:val="24"/>
          <w:szCs w:val="24"/>
        </w:rPr>
        <w:t xml:space="preserve"> </w:t>
      </w:r>
      <w:r w:rsidR="00C65378" w:rsidRPr="00C65378">
        <w:rPr>
          <w:rFonts w:ascii="Times New Roman" w:hAnsi="Times New Roman" w:cs="Times New Roman"/>
          <w:sz w:val="24"/>
          <w:szCs w:val="24"/>
        </w:rPr>
        <w:t>фактически переданы КУГИ в безвозмездное пользование унитарной некоммерческой организаци</w:t>
      </w:r>
      <w:r w:rsidR="00543DA8">
        <w:rPr>
          <w:rFonts w:ascii="Times New Roman" w:hAnsi="Times New Roman" w:cs="Times New Roman"/>
          <w:sz w:val="24"/>
          <w:szCs w:val="24"/>
        </w:rPr>
        <w:t>и</w:t>
      </w:r>
      <w:r w:rsidR="00C65378" w:rsidRPr="00C65378">
        <w:rPr>
          <w:rFonts w:ascii="Times New Roman" w:hAnsi="Times New Roman" w:cs="Times New Roman"/>
          <w:sz w:val="24"/>
          <w:szCs w:val="24"/>
        </w:rPr>
        <w:t xml:space="preserve"> «Региональный фонд капитального ремонта многоквартирных домов»;</w:t>
      </w:r>
    </w:p>
    <w:p w:rsidR="00561621" w:rsidRDefault="00C65378" w:rsidP="00C65378">
      <w:r w:rsidRPr="00C65378">
        <w:t xml:space="preserve">-в условиях нехватки помещений для размещения подразделений учреждения </w:t>
      </w:r>
      <w:r w:rsidR="00561621" w:rsidRPr="00C65378">
        <w:t xml:space="preserve">помещение площадью 31,9 кв.м. в </w:t>
      </w:r>
      <w:r w:rsidRPr="00C65378">
        <w:t>здании</w:t>
      </w:r>
      <w:r w:rsidR="00E53EC7">
        <w:t>,</w:t>
      </w:r>
      <w:r w:rsidRPr="00C65378">
        <w:t xml:space="preserve"> </w:t>
      </w:r>
      <w:r w:rsidR="00561621" w:rsidRPr="00C65378">
        <w:t>в котором располагается само учреждение</w:t>
      </w:r>
      <w:r w:rsidR="00E53EC7">
        <w:t>,</w:t>
      </w:r>
      <w:r w:rsidRPr="00C65378">
        <w:t xml:space="preserve"> сдано в аренду</w:t>
      </w:r>
      <w:r>
        <w:t>.</w:t>
      </w:r>
    </w:p>
    <w:p w:rsidR="009D48EC" w:rsidRDefault="00C65378" w:rsidP="009D48EC">
      <w:pPr>
        <w:pStyle w:val="ConsPlusNormal"/>
        <w:numPr>
          <w:ilvl w:val="0"/>
          <w:numId w:val="18"/>
        </w:numPr>
        <w:ind w:left="0" w:firstLine="720"/>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Хоздирекция</w:t>
      </w:r>
      <w:proofErr w:type="spellEnd"/>
      <w:r>
        <w:rPr>
          <w:rFonts w:ascii="Times New Roman" w:eastAsia="Calibri" w:hAnsi="Times New Roman" w:cs="Times New Roman"/>
          <w:sz w:val="24"/>
          <w:szCs w:val="24"/>
        </w:rPr>
        <w:t xml:space="preserve"> не обеспечила в</w:t>
      </w:r>
      <w:r w:rsidR="00561621" w:rsidRPr="00A6323A">
        <w:rPr>
          <w:rFonts w:ascii="Times New Roman" w:eastAsia="Calibri" w:hAnsi="Times New Roman" w:cs="Times New Roman"/>
          <w:sz w:val="24"/>
          <w:szCs w:val="24"/>
        </w:rPr>
        <w:t xml:space="preserve">озмещение </w:t>
      </w:r>
      <w:r>
        <w:rPr>
          <w:rFonts w:ascii="Times New Roman" w:eastAsia="Calibri" w:hAnsi="Times New Roman" w:cs="Times New Roman"/>
          <w:sz w:val="24"/>
          <w:szCs w:val="24"/>
        </w:rPr>
        <w:t>другими собственниками и пользователя</w:t>
      </w:r>
      <w:r w:rsidR="002B0F27">
        <w:rPr>
          <w:rFonts w:ascii="Times New Roman" w:eastAsia="Calibri" w:hAnsi="Times New Roman" w:cs="Times New Roman"/>
          <w:sz w:val="24"/>
          <w:szCs w:val="24"/>
        </w:rPr>
        <w:t>ми</w:t>
      </w:r>
      <w:r>
        <w:rPr>
          <w:rFonts w:ascii="Times New Roman" w:eastAsia="Calibri" w:hAnsi="Times New Roman" w:cs="Times New Roman"/>
          <w:sz w:val="24"/>
          <w:szCs w:val="24"/>
        </w:rPr>
        <w:t xml:space="preserve"> помещений, расположенных в зданиях</w:t>
      </w:r>
      <w:r w:rsidR="00E53EC7">
        <w:rPr>
          <w:rFonts w:ascii="Times New Roman" w:eastAsia="Calibri" w:hAnsi="Times New Roman" w:cs="Times New Roman"/>
          <w:sz w:val="24"/>
          <w:szCs w:val="24"/>
        </w:rPr>
        <w:t>,</w:t>
      </w:r>
      <w:r>
        <w:rPr>
          <w:rFonts w:ascii="Times New Roman" w:eastAsia="Calibri" w:hAnsi="Times New Roman" w:cs="Times New Roman"/>
          <w:sz w:val="24"/>
          <w:szCs w:val="24"/>
        </w:rPr>
        <w:t xml:space="preserve"> обслуживаемых учреждением</w:t>
      </w:r>
      <w:r w:rsidR="009D48E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61621" w:rsidRPr="00A6323A">
        <w:rPr>
          <w:rFonts w:ascii="Times New Roman" w:eastAsia="Calibri" w:hAnsi="Times New Roman" w:cs="Times New Roman"/>
          <w:sz w:val="24"/>
          <w:szCs w:val="24"/>
        </w:rPr>
        <w:t>затрат на оплату</w:t>
      </w:r>
      <w:r>
        <w:rPr>
          <w:rFonts w:ascii="Times New Roman" w:eastAsia="Calibri" w:hAnsi="Times New Roman" w:cs="Times New Roman"/>
          <w:sz w:val="24"/>
          <w:szCs w:val="24"/>
        </w:rPr>
        <w:t xml:space="preserve"> своих</w:t>
      </w:r>
      <w:r w:rsidR="00561621" w:rsidRPr="00A6323A">
        <w:rPr>
          <w:rFonts w:ascii="Times New Roman" w:eastAsia="Calibri" w:hAnsi="Times New Roman" w:cs="Times New Roman"/>
          <w:sz w:val="24"/>
          <w:szCs w:val="24"/>
        </w:rPr>
        <w:t xml:space="preserve"> расходов по содержанию и ремонту здания (помещения),</w:t>
      </w:r>
      <w:r w:rsidR="00561621" w:rsidRPr="00A6323A">
        <w:rPr>
          <w:rFonts w:ascii="Times New Roman" w:hAnsi="Times New Roman" w:cs="Times New Roman"/>
          <w:sz w:val="24"/>
          <w:szCs w:val="24"/>
        </w:rPr>
        <w:t xml:space="preserve"> </w:t>
      </w:r>
      <w:r w:rsidR="00561621" w:rsidRPr="00A6323A">
        <w:rPr>
          <w:rFonts w:ascii="Times New Roman" w:eastAsia="Calibri" w:hAnsi="Times New Roman" w:cs="Times New Roman"/>
          <w:sz w:val="24"/>
          <w:szCs w:val="24"/>
        </w:rPr>
        <w:t>в том числе затрат</w:t>
      </w:r>
      <w:r w:rsidR="00561621" w:rsidRPr="009A6FCA">
        <w:rPr>
          <w:rFonts w:ascii="Times New Roman" w:eastAsia="Calibri" w:hAnsi="Times New Roman" w:cs="Times New Roman"/>
          <w:sz w:val="24"/>
          <w:szCs w:val="24"/>
        </w:rPr>
        <w:t>, связанны</w:t>
      </w:r>
      <w:r w:rsidR="00561621">
        <w:rPr>
          <w:rFonts w:ascii="Times New Roman" w:eastAsia="Calibri" w:hAnsi="Times New Roman" w:cs="Times New Roman"/>
          <w:sz w:val="24"/>
          <w:szCs w:val="24"/>
        </w:rPr>
        <w:t>х</w:t>
      </w:r>
      <w:r w:rsidR="00561621" w:rsidRPr="009A6FCA">
        <w:rPr>
          <w:rFonts w:ascii="Times New Roman" w:eastAsia="Calibri" w:hAnsi="Times New Roman" w:cs="Times New Roman"/>
          <w:sz w:val="24"/>
          <w:szCs w:val="24"/>
        </w:rPr>
        <w:t xml:space="preserve"> с уборкой помещений и территории, затрат, связанны</w:t>
      </w:r>
      <w:r w:rsidR="00561621">
        <w:rPr>
          <w:rFonts w:ascii="Times New Roman" w:eastAsia="Calibri" w:hAnsi="Times New Roman" w:cs="Times New Roman"/>
          <w:sz w:val="24"/>
          <w:szCs w:val="24"/>
        </w:rPr>
        <w:t>х</w:t>
      </w:r>
      <w:r w:rsidR="00561621" w:rsidRPr="009A6FCA">
        <w:rPr>
          <w:rFonts w:ascii="Times New Roman" w:eastAsia="Calibri" w:hAnsi="Times New Roman" w:cs="Times New Roman"/>
          <w:sz w:val="24"/>
          <w:szCs w:val="24"/>
        </w:rPr>
        <w:t xml:space="preserve"> с заработной платой обслуживающего персонала</w:t>
      </w:r>
      <w:r w:rsidR="009D48EC">
        <w:rPr>
          <w:rFonts w:ascii="Times New Roman" w:eastAsia="Calibri" w:hAnsi="Times New Roman" w:cs="Times New Roman"/>
          <w:sz w:val="24"/>
          <w:szCs w:val="24"/>
        </w:rPr>
        <w:t xml:space="preserve">, а также </w:t>
      </w:r>
      <w:r w:rsidR="009D48EC" w:rsidRPr="00B347A9">
        <w:rPr>
          <w:rFonts w:ascii="Times New Roman" w:eastAsia="Calibri" w:hAnsi="Times New Roman" w:cs="Times New Roman"/>
          <w:sz w:val="24"/>
          <w:szCs w:val="24"/>
        </w:rPr>
        <w:t>затрат на уплату налогов, имеющих непосредственное отношение к объекту недвижимости</w:t>
      </w:r>
      <w:r w:rsidR="00E53EC7">
        <w:rPr>
          <w:rFonts w:ascii="Times New Roman" w:eastAsia="Calibri" w:hAnsi="Times New Roman" w:cs="Times New Roman"/>
          <w:sz w:val="24"/>
          <w:szCs w:val="24"/>
        </w:rPr>
        <w:t>:</w:t>
      </w:r>
      <w:proofErr w:type="gramEnd"/>
    </w:p>
    <w:p w:rsidR="00561621" w:rsidRPr="009A6FCA" w:rsidRDefault="00E53EC7" w:rsidP="005F1732">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561621">
        <w:rPr>
          <w:rFonts w:ascii="Times New Roman" w:eastAsia="Calibri" w:hAnsi="Times New Roman" w:cs="Times New Roman"/>
          <w:sz w:val="24"/>
          <w:szCs w:val="24"/>
        </w:rPr>
        <w:t xml:space="preserve"> 2015 году произведено только прямых расходов по содержанию и ремонту общего имущества зданий, в которых присутствуют другие собственники, на 1 159,1 тыс. руб</w:t>
      </w:r>
      <w:r w:rsidR="009D48EC">
        <w:rPr>
          <w:rFonts w:ascii="Times New Roman" w:eastAsia="Calibri" w:hAnsi="Times New Roman" w:cs="Times New Roman"/>
          <w:sz w:val="24"/>
          <w:szCs w:val="24"/>
        </w:rPr>
        <w:t>., 422,7 тыс. руб. из которых подлеж</w:t>
      </w:r>
      <w:r w:rsidR="000854F2">
        <w:rPr>
          <w:rFonts w:ascii="Times New Roman" w:eastAsia="Calibri" w:hAnsi="Times New Roman" w:cs="Times New Roman"/>
          <w:sz w:val="24"/>
          <w:szCs w:val="24"/>
        </w:rPr>
        <w:t>а</w:t>
      </w:r>
      <w:r w:rsidR="009D48EC">
        <w:rPr>
          <w:rFonts w:ascii="Times New Roman" w:eastAsia="Calibri" w:hAnsi="Times New Roman" w:cs="Times New Roman"/>
          <w:sz w:val="24"/>
          <w:szCs w:val="24"/>
        </w:rPr>
        <w:t>т возмещению</w:t>
      </w:r>
      <w:r w:rsidR="005F1732">
        <w:rPr>
          <w:rFonts w:ascii="Times New Roman" w:eastAsia="Calibri" w:hAnsi="Times New Roman" w:cs="Times New Roman"/>
          <w:sz w:val="24"/>
          <w:szCs w:val="24"/>
        </w:rPr>
        <w:t>.</w:t>
      </w:r>
      <w:r w:rsidR="005F1732" w:rsidRPr="005F1732">
        <w:rPr>
          <w:rFonts w:ascii="Times New Roman" w:eastAsia="Calibri" w:hAnsi="Times New Roman" w:cs="Times New Roman"/>
          <w:sz w:val="24"/>
          <w:szCs w:val="24"/>
        </w:rPr>
        <w:t xml:space="preserve"> </w:t>
      </w:r>
      <w:r w:rsidR="005F1732">
        <w:rPr>
          <w:rFonts w:ascii="Times New Roman" w:eastAsia="Calibri" w:hAnsi="Times New Roman" w:cs="Times New Roman"/>
          <w:sz w:val="24"/>
          <w:szCs w:val="24"/>
        </w:rPr>
        <w:t>Такое использование средств областного бюджета в части доли других собственников не отвечает принципу эффективности использования бюджетных средств, установленному ст. 34 БК РФ</w:t>
      </w:r>
      <w:r>
        <w:rPr>
          <w:rFonts w:ascii="Times New Roman" w:eastAsia="Calibri" w:hAnsi="Times New Roman" w:cs="Times New Roman"/>
          <w:sz w:val="24"/>
          <w:szCs w:val="24"/>
        </w:rPr>
        <w:t>;</w:t>
      </w:r>
    </w:p>
    <w:p w:rsidR="00561621" w:rsidRDefault="00E53EC7" w:rsidP="009D48EC">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00561621" w:rsidRPr="00B347A9">
        <w:rPr>
          <w:rFonts w:ascii="Times New Roman" w:hAnsi="Times New Roman" w:cs="Times New Roman"/>
          <w:sz w:val="24"/>
          <w:szCs w:val="24"/>
        </w:rPr>
        <w:t xml:space="preserve">езерв по доходам от компенсации затрат </w:t>
      </w:r>
      <w:r w:rsidR="009D48EC">
        <w:rPr>
          <w:rFonts w:ascii="Times New Roman" w:hAnsi="Times New Roman" w:cs="Times New Roman"/>
          <w:sz w:val="24"/>
          <w:szCs w:val="24"/>
        </w:rPr>
        <w:t xml:space="preserve">по уплате </w:t>
      </w:r>
      <w:r w:rsidR="00561621" w:rsidRPr="00B347A9">
        <w:rPr>
          <w:rFonts w:ascii="Times New Roman" w:hAnsi="Times New Roman" w:cs="Times New Roman"/>
          <w:sz w:val="24"/>
          <w:szCs w:val="24"/>
        </w:rPr>
        <w:t>налога на имущество</w:t>
      </w:r>
      <w:r>
        <w:rPr>
          <w:rFonts w:ascii="Times New Roman" w:hAnsi="Times New Roman" w:cs="Times New Roman"/>
          <w:sz w:val="24"/>
          <w:szCs w:val="24"/>
        </w:rPr>
        <w:t xml:space="preserve"> за 2016 год</w:t>
      </w:r>
      <w:r w:rsidR="00561621" w:rsidRPr="00B347A9">
        <w:rPr>
          <w:rFonts w:ascii="Times New Roman" w:hAnsi="Times New Roman" w:cs="Times New Roman"/>
          <w:sz w:val="24"/>
          <w:szCs w:val="24"/>
        </w:rPr>
        <w:t>, подлежащ</w:t>
      </w:r>
      <w:r w:rsidR="009D48EC">
        <w:rPr>
          <w:rFonts w:ascii="Times New Roman" w:hAnsi="Times New Roman" w:cs="Times New Roman"/>
          <w:sz w:val="24"/>
          <w:szCs w:val="24"/>
        </w:rPr>
        <w:t>их</w:t>
      </w:r>
      <w:r w:rsidR="00561621" w:rsidRPr="00B347A9">
        <w:rPr>
          <w:rFonts w:ascii="Times New Roman" w:hAnsi="Times New Roman" w:cs="Times New Roman"/>
          <w:sz w:val="24"/>
          <w:szCs w:val="24"/>
        </w:rPr>
        <w:t xml:space="preserve"> возмещению, </w:t>
      </w:r>
      <w:r w:rsidR="009D48EC">
        <w:rPr>
          <w:rFonts w:ascii="Times New Roman" w:hAnsi="Times New Roman" w:cs="Times New Roman"/>
          <w:sz w:val="24"/>
          <w:szCs w:val="24"/>
        </w:rPr>
        <w:t xml:space="preserve"> составляет 246,7 тыс. рублей</w:t>
      </w:r>
      <w:r w:rsidR="00561621">
        <w:rPr>
          <w:rFonts w:ascii="Times New Roman" w:hAnsi="Times New Roman" w:cs="Times New Roman"/>
          <w:sz w:val="24"/>
          <w:szCs w:val="24"/>
        </w:rPr>
        <w:t xml:space="preserve">. </w:t>
      </w:r>
    </w:p>
    <w:p w:rsidR="00561621" w:rsidRDefault="00561621" w:rsidP="009D48EC">
      <w:pPr>
        <w:pStyle w:val="ConsPlusNormal"/>
        <w:jc w:val="both"/>
        <w:rPr>
          <w:rFonts w:ascii="Times New Roman" w:hAnsi="Times New Roman" w:cs="Times New Roman"/>
          <w:sz w:val="24"/>
          <w:szCs w:val="24"/>
        </w:rPr>
      </w:pPr>
      <w:r w:rsidRPr="009D48EC">
        <w:rPr>
          <w:rFonts w:ascii="Times New Roman" w:hAnsi="Times New Roman" w:cs="Times New Roman"/>
          <w:sz w:val="24"/>
          <w:szCs w:val="24"/>
        </w:rPr>
        <w:t xml:space="preserve">Ещё большую актуальность вопрос возмещения расходов по уплате налогов приобретёт после оформления </w:t>
      </w:r>
      <w:proofErr w:type="spellStart"/>
      <w:r w:rsidRPr="009D48EC">
        <w:rPr>
          <w:rFonts w:ascii="Times New Roman" w:hAnsi="Times New Roman" w:cs="Times New Roman"/>
          <w:sz w:val="24"/>
          <w:szCs w:val="24"/>
        </w:rPr>
        <w:t>Хоздирекцией</w:t>
      </w:r>
      <w:proofErr w:type="spellEnd"/>
      <w:r w:rsidRPr="009D48EC">
        <w:rPr>
          <w:rFonts w:ascii="Times New Roman" w:hAnsi="Times New Roman" w:cs="Times New Roman"/>
          <w:sz w:val="24"/>
          <w:szCs w:val="24"/>
        </w:rPr>
        <w:t xml:space="preserve"> прав на земельные участки под зданиями.</w:t>
      </w:r>
    </w:p>
    <w:p w:rsidR="009D48EC" w:rsidRPr="00ED4FC4" w:rsidRDefault="00561621" w:rsidP="00561621">
      <w:pPr>
        <w:pStyle w:val="af1"/>
        <w:numPr>
          <w:ilvl w:val="0"/>
          <w:numId w:val="18"/>
        </w:numPr>
        <w:spacing w:after="0" w:line="240" w:lineRule="auto"/>
        <w:ind w:left="0" w:firstLine="720"/>
        <w:rPr>
          <w:rFonts w:ascii="Times New Roman" w:hAnsi="Times New Roman" w:cs="Times New Roman"/>
          <w:sz w:val="24"/>
          <w:szCs w:val="24"/>
        </w:rPr>
      </w:pPr>
      <w:r w:rsidRPr="009D48EC">
        <w:rPr>
          <w:rFonts w:ascii="Times New Roman" w:hAnsi="Times New Roman" w:cs="Times New Roman"/>
          <w:sz w:val="24"/>
          <w:szCs w:val="24"/>
        </w:rPr>
        <w:t xml:space="preserve">Учредителем не определены </w:t>
      </w:r>
      <w:r w:rsidR="00543DA8">
        <w:rPr>
          <w:rFonts w:ascii="Times New Roman" w:hAnsi="Times New Roman" w:cs="Times New Roman"/>
          <w:sz w:val="24"/>
          <w:szCs w:val="24"/>
        </w:rPr>
        <w:t xml:space="preserve">в соответствии с Уставом учреждения </w:t>
      </w:r>
      <w:r w:rsidRPr="009D48EC">
        <w:rPr>
          <w:rFonts w:ascii="Times New Roman" w:hAnsi="Times New Roman" w:cs="Times New Roman"/>
          <w:sz w:val="24"/>
          <w:szCs w:val="24"/>
        </w:rPr>
        <w:t xml:space="preserve">объекты недвижимости и государственные органы и организации, в отношении которых </w:t>
      </w:r>
      <w:proofErr w:type="spellStart"/>
      <w:r w:rsidRPr="009D48EC">
        <w:rPr>
          <w:rFonts w:ascii="Times New Roman" w:hAnsi="Times New Roman" w:cs="Times New Roman"/>
          <w:sz w:val="24"/>
          <w:szCs w:val="24"/>
        </w:rPr>
        <w:t>Хоздирекция</w:t>
      </w:r>
      <w:proofErr w:type="spellEnd"/>
      <w:r w:rsidRPr="009D48EC">
        <w:rPr>
          <w:rFonts w:ascii="Times New Roman" w:hAnsi="Times New Roman" w:cs="Times New Roman"/>
          <w:sz w:val="24"/>
          <w:szCs w:val="24"/>
        </w:rPr>
        <w:t xml:space="preserve"> </w:t>
      </w:r>
      <w:proofErr w:type="gramStart"/>
      <w:r w:rsidRPr="009D48EC">
        <w:rPr>
          <w:rFonts w:ascii="Times New Roman" w:hAnsi="Times New Roman" w:cs="Times New Roman"/>
          <w:sz w:val="24"/>
          <w:szCs w:val="24"/>
        </w:rPr>
        <w:t>обязана</w:t>
      </w:r>
      <w:proofErr w:type="gramEnd"/>
      <w:r w:rsidRPr="009D48EC">
        <w:rPr>
          <w:rFonts w:ascii="Times New Roman" w:hAnsi="Times New Roman" w:cs="Times New Roman"/>
          <w:sz w:val="24"/>
          <w:szCs w:val="24"/>
        </w:rPr>
        <w:t xml:space="preserve"> выполнять свои функции.</w:t>
      </w:r>
    </w:p>
    <w:p w:rsidR="00F53FC2" w:rsidRDefault="001509AE" w:rsidP="001509AE">
      <w:pPr>
        <w:pStyle w:val="af1"/>
        <w:numPr>
          <w:ilvl w:val="0"/>
          <w:numId w:val="18"/>
        </w:numPr>
        <w:spacing w:after="0" w:line="240" w:lineRule="auto"/>
        <w:ind w:left="0" w:firstLine="720"/>
        <w:rPr>
          <w:rFonts w:ascii="Times New Roman" w:hAnsi="Times New Roman" w:cs="Times New Roman"/>
          <w:sz w:val="24"/>
          <w:szCs w:val="24"/>
        </w:rPr>
      </w:pPr>
      <w:r w:rsidRPr="00F53FC2">
        <w:rPr>
          <w:rFonts w:ascii="Times New Roman" w:hAnsi="Times New Roman" w:cs="Times New Roman"/>
          <w:sz w:val="24"/>
          <w:szCs w:val="24"/>
        </w:rPr>
        <w:t xml:space="preserve">В результате </w:t>
      </w:r>
      <w:r w:rsidR="00F53FC2" w:rsidRPr="00F53FC2">
        <w:rPr>
          <w:rFonts w:ascii="Times New Roman" w:hAnsi="Times New Roman" w:cs="Times New Roman"/>
          <w:sz w:val="24"/>
          <w:szCs w:val="24"/>
        </w:rPr>
        <w:t>неисправности</w:t>
      </w:r>
      <w:r w:rsidRPr="00F53FC2">
        <w:rPr>
          <w:rFonts w:ascii="Times New Roman" w:hAnsi="Times New Roman" w:cs="Times New Roman"/>
          <w:sz w:val="24"/>
          <w:szCs w:val="24"/>
        </w:rPr>
        <w:t xml:space="preserve">  двух приборов учёта тепловой энергии оплата </w:t>
      </w:r>
      <w:r w:rsidR="00E53EC7" w:rsidRPr="00F53FC2">
        <w:rPr>
          <w:rFonts w:ascii="Times New Roman" w:hAnsi="Times New Roman" w:cs="Times New Roman"/>
          <w:sz w:val="24"/>
          <w:szCs w:val="24"/>
        </w:rPr>
        <w:t xml:space="preserve">этой энергии </w:t>
      </w:r>
      <w:r w:rsidRPr="00F53FC2">
        <w:rPr>
          <w:rFonts w:ascii="Times New Roman" w:hAnsi="Times New Roman" w:cs="Times New Roman"/>
          <w:sz w:val="24"/>
          <w:szCs w:val="24"/>
        </w:rPr>
        <w:t>осуществлялась по нормативу и превысила стоимость по приборам учёта на</w:t>
      </w:r>
      <w:r w:rsidRPr="001509AE">
        <w:rPr>
          <w:rFonts w:ascii="Times New Roman" w:hAnsi="Times New Roman" w:cs="Times New Roman"/>
          <w:sz w:val="24"/>
          <w:szCs w:val="24"/>
        </w:rPr>
        <w:t xml:space="preserve"> 388,8 тыс. руб., что сопоставимо с ориентировочной стоимостью замены приборов. Факт переплаты за потребленные ресурсы не отвечает принципу эффективности использования бюджетных средств, установленного ст. 34 БК РФ</w:t>
      </w:r>
      <w:r w:rsidR="00F53FC2">
        <w:rPr>
          <w:rFonts w:ascii="Times New Roman" w:hAnsi="Times New Roman" w:cs="Times New Roman"/>
          <w:sz w:val="24"/>
          <w:szCs w:val="24"/>
        </w:rPr>
        <w:t>.</w:t>
      </w:r>
    </w:p>
    <w:p w:rsidR="001509AE" w:rsidRPr="00ED4FC4" w:rsidRDefault="001509AE" w:rsidP="00ED4FC4">
      <w:pPr>
        <w:pStyle w:val="af1"/>
        <w:numPr>
          <w:ilvl w:val="0"/>
          <w:numId w:val="18"/>
        </w:numPr>
        <w:spacing w:after="0" w:line="240" w:lineRule="auto"/>
        <w:ind w:left="0" w:firstLine="720"/>
        <w:rPr>
          <w:rFonts w:ascii="Times New Roman" w:hAnsi="Times New Roman" w:cs="Times New Roman"/>
          <w:sz w:val="24"/>
          <w:szCs w:val="24"/>
        </w:rPr>
      </w:pPr>
      <w:r w:rsidRPr="00A44F67">
        <w:rPr>
          <w:rFonts w:ascii="Times New Roman" w:hAnsi="Times New Roman" w:cs="Times New Roman"/>
          <w:sz w:val="24"/>
          <w:szCs w:val="24"/>
        </w:rPr>
        <w:t>Р</w:t>
      </w:r>
      <w:r w:rsidR="00561621" w:rsidRPr="00A44F67">
        <w:rPr>
          <w:rFonts w:ascii="Times New Roman" w:hAnsi="Times New Roman" w:cs="Times New Roman"/>
          <w:sz w:val="24"/>
          <w:szCs w:val="24"/>
        </w:rPr>
        <w:t xml:space="preserve">асходы </w:t>
      </w:r>
      <w:proofErr w:type="spellStart"/>
      <w:r w:rsidR="00E53EC7">
        <w:rPr>
          <w:rFonts w:ascii="Times New Roman" w:hAnsi="Times New Roman" w:cs="Times New Roman"/>
          <w:sz w:val="24"/>
          <w:szCs w:val="24"/>
        </w:rPr>
        <w:t>Хоздирекции</w:t>
      </w:r>
      <w:proofErr w:type="spellEnd"/>
      <w:r w:rsidR="00E53EC7">
        <w:rPr>
          <w:rFonts w:ascii="Times New Roman" w:hAnsi="Times New Roman" w:cs="Times New Roman"/>
          <w:sz w:val="24"/>
          <w:szCs w:val="24"/>
        </w:rPr>
        <w:t xml:space="preserve"> </w:t>
      </w:r>
      <w:r w:rsidR="00561621" w:rsidRPr="00A44F67">
        <w:rPr>
          <w:rFonts w:ascii="Times New Roman" w:hAnsi="Times New Roman" w:cs="Times New Roman"/>
          <w:sz w:val="24"/>
          <w:szCs w:val="24"/>
        </w:rPr>
        <w:t xml:space="preserve">по аренде </w:t>
      </w:r>
      <w:r w:rsidRPr="00A44F67">
        <w:rPr>
          <w:rFonts w:ascii="Times New Roman" w:hAnsi="Times New Roman" w:cs="Times New Roman"/>
          <w:sz w:val="24"/>
          <w:szCs w:val="24"/>
        </w:rPr>
        <w:t xml:space="preserve">помещений для размещения органов </w:t>
      </w:r>
      <w:r w:rsidRPr="00ED4FC4">
        <w:rPr>
          <w:rFonts w:ascii="Times New Roman" w:hAnsi="Times New Roman" w:cs="Times New Roman"/>
          <w:sz w:val="24"/>
          <w:szCs w:val="24"/>
        </w:rPr>
        <w:t xml:space="preserve">исполнительной </w:t>
      </w:r>
      <w:r w:rsidR="005025B4" w:rsidRPr="00ED4FC4">
        <w:rPr>
          <w:rFonts w:ascii="Times New Roman" w:hAnsi="Times New Roman" w:cs="Times New Roman"/>
          <w:sz w:val="24"/>
          <w:szCs w:val="24"/>
        </w:rPr>
        <w:t>в</w:t>
      </w:r>
      <w:r w:rsidRPr="00ED4FC4">
        <w:rPr>
          <w:rFonts w:ascii="Times New Roman" w:hAnsi="Times New Roman" w:cs="Times New Roman"/>
          <w:sz w:val="24"/>
          <w:szCs w:val="24"/>
        </w:rPr>
        <w:t xml:space="preserve">ласти Волгоградской области </w:t>
      </w:r>
      <w:r w:rsidR="00E53EC7" w:rsidRPr="00ED4FC4">
        <w:rPr>
          <w:rFonts w:ascii="Times New Roman" w:hAnsi="Times New Roman" w:cs="Times New Roman"/>
          <w:sz w:val="24"/>
          <w:szCs w:val="24"/>
        </w:rPr>
        <w:t xml:space="preserve">в 2015 году </w:t>
      </w:r>
      <w:r w:rsidRPr="00ED4FC4">
        <w:rPr>
          <w:rFonts w:ascii="Times New Roman" w:hAnsi="Times New Roman" w:cs="Times New Roman"/>
          <w:sz w:val="24"/>
          <w:szCs w:val="24"/>
        </w:rPr>
        <w:t xml:space="preserve">составили 36 960,6 тыс. рублей. </w:t>
      </w:r>
      <w:r w:rsidR="00A44F67" w:rsidRPr="00ED4FC4">
        <w:rPr>
          <w:rFonts w:ascii="Times New Roman" w:hAnsi="Times New Roman" w:cs="Times New Roman"/>
          <w:sz w:val="24"/>
          <w:szCs w:val="24"/>
        </w:rPr>
        <w:t xml:space="preserve">Одним из путей </w:t>
      </w:r>
      <w:r w:rsidRPr="00ED4FC4">
        <w:rPr>
          <w:rFonts w:ascii="Times New Roman" w:hAnsi="Times New Roman" w:cs="Times New Roman"/>
          <w:sz w:val="24"/>
          <w:szCs w:val="24"/>
        </w:rPr>
        <w:t>сокращения этих расходов</w:t>
      </w:r>
      <w:r w:rsidR="00A44F67" w:rsidRPr="00ED4FC4">
        <w:rPr>
          <w:rFonts w:ascii="Times New Roman" w:hAnsi="Times New Roman" w:cs="Times New Roman"/>
          <w:sz w:val="24"/>
          <w:szCs w:val="24"/>
        </w:rPr>
        <w:t xml:space="preserve"> является сокращение сверхнормативных площадей размещения </w:t>
      </w:r>
      <w:r w:rsidR="00E53EC7" w:rsidRPr="00ED4FC4">
        <w:rPr>
          <w:rFonts w:ascii="Times New Roman" w:hAnsi="Times New Roman" w:cs="Times New Roman"/>
          <w:sz w:val="24"/>
          <w:szCs w:val="24"/>
        </w:rPr>
        <w:t xml:space="preserve">органов власти </w:t>
      </w:r>
      <w:r w:rsidR="00A44F67" w:rsidRPr="00ED4FC4">
        <w:rPr>
          <w:rFonts w:ascii="Times New Roman" w:hAnsi="Times New Roman" w:cs="Times New Roman"/>
          <w:sz w:val="24"/>
          <w:szCs w:val="24"/>
        </w:rPr>
        <w:t xml:space="preserve">путём </w:t>
      </w:r>
      <w:r w:rsidR="00E53EC7" w:rsidRPr="00ED4FC4">
        <w:rPr>
          <w:rFonts w:ascii="Times New Roman" w:hAnsi="Times New Roman" w:cs="Times New Roman"/>
          <w:sz w:val="24"/>
          <w:szCs w:val="24"/>
        </w:rPr>
        <w:t xml:space="preserve">их </w:t>
      </w:r>
      <w:r w:rsidR="00A44F67" w:rsidRPr="00ED4FC4">
        <w:rPr>
          <w:rFonts w:ascii="Times New Roman" w:hAnsi="Times New Roman" w:cs="Times New Roman"/>
          <w:sz w:val="24"/>
          <w:szCs w:val="24"/>
        </w:rPr>
        <w:t>перераспред</w:t>
      </w:r>
      <w:r w:rsidR="00E53EC7" w:rsidRPr="00ED4FC4">
        <w:rPr>
          <w:rFonts w:ascii="Times New Roman" w:hAnsi="Times New Roman" w:cs="Times New Roman"/>
          <w:sz w:val="24"/>
          <w:szCs w:val="24"/>
        </w:rPr>
        <w:t>е</w:t>
      </w:r>
      <w:r w:rsidR="00A44F67" w:rsidRPr="00ED4FC4">
        <w:rPr>
          <w:rFonts w:ascii="Times New Roman" w:hAnsi="Times New Roman" w:cs="Times New Roman"/>
          <w:sz w:val="24"/>
          <w:szCs w:val="24"/>
        </w:rPr>
        <w:t>ления.</w:t>
      </w:r>
    </w:p>
    <w:p w:rsidR="00ED4FC4" w:rsidRPr="00ED4FC4" w:rsidRDefault="00ED4FC4" w:rsidP="00ED4FC4">
      <w:pPr>
        <w:pStyle w:val="af1"/>
        <w:spacing w:after="0" w:line="240" w:lineRule="auto"/>
        <w:ind w:left="0" w:firstLine="720"/>
        <w:rPr>
          <w:rFonts w:ascii="Times New Roman" w:hAnsi="Times New Roman" w:cs="Times New Roman"/>
          <w:sz w:val="24"/>
          <w:szCs w:val="24"/>
        </w:rPr>
      </w:pPr>
      <w:r w:rsidRPr="00ED4FC4">
        <w:rPr>
          <w:rFonts w:ascii="Times New Roman" w:hAnsi="Times New Roman" w:cs="Times New Roman"/>
          <w:sz w:val="24"/>
          <w:szCs w:val="24"/>
        </w:rPr>
        <w:t xml:space="preserve">Помещения </w:t>
      </w:r>
      <w:r>
        <w:rPr>
          <w:rFonts w:ascii="Times New Roman" w:hAnsi="Times New Roman" w:cs="Times New Roman"/>
          <w:sz w:val="24"/>
          <w:szCs w:val="24"/>
        </w:rPr>
        <w:t xml:space="preserve">областной собственности </w:t>
      </w:r>
      <w:r w:rsidRPr="00ED4FC4">
        <w:rPr>
          <w:rFonts w:ascii="Times New Roman" w:hAnsi="Times New Roman" w:cs="Times New Roman"/>
          <w:sz w:val="24"/>
          <w:szCs w:val="24"/>
        </w:rPr>
        <w:t>общей площадью 1170 кв.м. предоставлены</w:t>
      </w:r>
      <w:r>
        <w:rPr>
          <w:rFonts w:ascii="Times New Roman" w:hAnsi="Times New Roman" w:cs="Times New Roman"/>
          <w:sz w:val="24"/>
          <w:szCs w:val="24"/>
        </w:rPr>
        <w:t xml:space="preserve"> в безвозмездное пользование федеральным государственным учреждениям</w:t>
      </w:r>
      <w:r w:rsidRPr="00ED4FC4">
        <w:rPr>
          <w:rFonts w:ascii="Times New Roman" w:hAnsi="Times New Roman" w:cs="Times New Roman"/>
          <w:sz w:val="24"/>
          <w:szCs w:val="24"/>
        </w:rPr>
        <w:t xml:space="preserve">. Исходя из среднего размера арендной платы в 2015 году (629,2 руб. за 1 кв.м. в мес.) объем затрат на аренду 1170 кв.м. </w:t>
      </w:r>
      <w:r>
        <w:rPr>
          <w:rFonts w:ascii="Times New Roman" w:hAnsi="Times New Roman" w:cs="Times New Roman"/>
          <w:sz w:val="24"/>
          <w:szCs w:val="24"/>
        </w:rPr>
        <w:t xml:space="preserve">для размещения органов исполнительной власти Волгоградской области </w:t>
      </w:r>
      <w:r w:rsidRPr="00ED4FC4">
        <w:rPr>
          <w:rFonts w:ascii="Times New Roman" w:hAnsi="Times New Roman" w:cs="Times New Roman"/>
          <w:sz w:val="24"/>
          <w:szCs w:val="24"/>
        </w:rPr>
        <w:t>составил 8834,0 тыс. руб</w:t>
      </w:r>
      <w:r>
        <w:rPr>
          <w:rFonts w:ascii="Times New Roman" w:hAnsi="Times New Roman" w:cs="Times New Roman"/>
          <w:sz w:val="24"/>
          <w:szCs w:val="24"/>
        </w:rPr>
        <w:t>.</w:t>
      </w:r>
      <w:r w:rsidRPr="00ED4FC4">
        <w:rPr>
          <w:rFonts w:ascii="Times New Roman" w:hAnsi="Times New Roman" w:cs="Times New Roman"/>
          <w:sz w:val="24"/>
          <w:szCs w:val="24"/>
        </w:rPr>
        <w:t xml:space="preserve"> в год. </w:t>
      </w:r>
    </w:p>
    <w:p w:rsidR="00ED4FC4" w:rsidRPr="00ED4FC4" w:rsidRDefault="00ED4FC4" w:rsidP="00ED4FC4">
      <w:pPr>
        <w:pStyle w:val="ConsPlusNormal"/>
        <w:jc w:val="both"/>
        <w:rPr>
          <w:rFonts w:ascii="Times New Roman" w:hAnsi="Times New Roman" w:cs="Times New Roman"/>
          <w:sz w:val="24"/>
          <w:szCs w:val="24"/>
        </w:rPr>
      </w:pPr>
      <w:r w:rsidRPr="00ED4FC4">
        <w:rPr>
          <w:rFonts w:ascii="Times New Roman" w:hAnsi="Times New Roman" w:cs="Times New Roman"/>
          <w:sz w:val="24"/>
          <w:szCs w:val="24"/>
        </w:rPr>
        <w:t>Предоставление в безвозмездное пользование областной собственности приводит к ежегодному использовани</w:t>
      </w:r>
      <w:r w:rsidR="000A3D38">
        <w:rPr>
          <w:rFonts w:ascii="Times New Roman" w:hAnsi="Times New Roman" w:cs="Times New Roman"/>
          <w:sz w:val="24"/>
          <w:szCs w:val="24"/>
        </w:rPr>
        <w:t>ю</w:t>
      </w:r>
      <w:r w:rsidRPr="00ED4FC4">
        <w:rPr>
          <w:rFonts w:ascii="Times New Roman" w:hAnsi="Times New Roman" w:cs="Times New Roman"/>
          <w:sz w:val="24"/>
          <w:szCs w:val="24"/>
        </w:rPr>
        <w:t xml:space="preserve"> средств областного бюджета на аренду помещений, что указывает на несоблюдение принципа эффективности использования бюджетных средств, установленного ст. 34 БК РФ.</w:t>
      </w:r>
    </w:p>
    <w:p w:rsidR="00A44F67" w:rsidRDefault="00A44F67" w:rsidP="00133B50">
      <w:pPr>
        <w:pStyle w:val="3"/>
        <w:numPr>
          <w:ilvl w:val="0"/>
          <w:numId w:val="18"/>
        </w:numPr>
        <w:spacing w:after="0"/>
        <w:ind w:left="0" w:firstLine="720"/>
        <w:rPr>
          <w:sz w:val="24"/>
          <w:szCs w:val="24"/>
        </w:rPr>
      </w:pPr>
      <w:proofErr w:type="spellStart"/>
      <w:r>
        <w:rPr>
          <w:sz w:val="24"/>
          <w:szCs w:val="24"/>
        </w:rPr>
        <w:t>Хоздирекцией</w:t>
      </w:r>
      <w:proofErr w:type="spellEnd"/>
      <w:r>
        <w:rPr>
          <w:sz w:val="24"/>
          <w:szCs w:val="24"/>
        </w:rPr>
        <w:t xml:space="preserve"> обеспечивалась охрана военных городков, находящихся в составе казны Волгоградской области. Н</w:t>
      </w:r>
      <w:r w:rsidR="00561621" w:rsidRPr="00200547">
        <w:rPr>
          <w:sz w:val="24"/>
          <w:szCs w:val="24"/>
        </w:rPr>
        <w:t xml:space="preserve">еобходимость охраны имущества с целью обеспечения его сохранности отсутствует. Актуальным являются услуги (деятельность, мероприятия) по недопущению на объектах </w:t>
      </w:r>
      <w:r w:rsidR="00E53EC7">
        <w:rPr>
          <w:sz w:val="24"/>
          <w:szCs w:val="24"/>
        </w:rPr>
        <w:t xml:space="preserve">травматизма, </w:t>
      </w:r>
      <w:r w:rsidR="00561621" w:rsidRPr="00200547">
        <w:rPr>
          <w:sz w:val="24"/>
          <w:szCs w:val="24"/>
        </w:rPr>
        <w:t>противоправных действий и криминогенных проявлений, а также обеспечение п</w:t>
      </w:r>
      <w:r w:rsidR="000854F2">
        <w:rPr>
          <w:sz w:val="24"/>
          <w:szCs w:val="24"/>
        </w:rPr>
        <w:t>ожарной безопасности с целью не</w:t>
      </w:r>
      <w:r w:rsidR="00561621" w:rsidRPr="00200547">
        <w:rPr>
          <w:sz w:val="24"/>
          <w:szCs w:val="24"/>
        </w:rPr>
        <w:t>допущения ущерба прилегающим жилым постройкам, имуществу граждан и организаций.</w:t>
      </w:r>
      <w:r>
        <w:rPr>
          <w:sz w:val="24"/>
          <w:szCs w:val="24"/>
        </w:rPr>
        <w:t xml:space="preserve"> В</w:t>
      </w:r>
      <w:r w:rsidRPr="00200547">
        <w:rPr>
          <w:sz w:val="24"/>
          <w:szCs w:val="24"/>
        </w:rPr>
        <w:t xml:space="preserve"> течение нескольких лет решения об использовании имущества и земель военных городков органами власти Волгоградской области не приняты</w:t>
      </w:r>
      <w:r w:rsidR="006F5D01">
        <w:rPr>
          <w:sz w:val="24"/>
          <w:szCs w:val="24"/>
        </w:rPr>
        <w:t>, что ведёт к дополнительным расходам областного бюджета.</w:t>
      </w:r>
    </w:p>
    <w:p w:rsidR="00561621" w:rsidRPr="00065DD2" w:rsidRDefault="00A44F67" w:rsidP="00300E20">
      <w:pPr>
        <w:pStyle w:val="3"/>
        <w:spacing w:after="0"/>
        <w:ind w:left="0" w:firstLine="720"/>
        <w:rPr>
          <w:sz w:val="24"/>
          <w:szCs w:val="24"/>
        </w:rPr>
      </w:pPr>
      <w:r w:rsidRPr="00133B50">
        <w:rPr>
          <w:sz w:val="24"/>
          <w:szCs w:val="24"/>
        </w:rPr>
        <w:t>У</w:t>
      </w:r>
      <w:r w:rsidR="00561621" w:rsidRPr="00133B50">
        <w:rPr>
          <w:sz w:val="24"/>
          <w:szCs w:val="24"/>
        </w:rPr>
        <w:t xml:space="preserve">слуги по охране военных городков оказаны </w:t>
      </w:r>
      <w:r w:rsidRPr="00133B50">
        <w:rPr>
          <w:sz w:val="24"/>
          <w:szCs w:val="24"/>
        </w:rPr>
        <w:t>исполнителями</w:t>
      </w:r>
      <w:r w:rsidR="00561621" w:rsidRPr="00133B50">
        <w:rPr>
          <w:sz w:val="24"/>
          <w:szCs w:val="24"/>
        </w:rPr>
        <w:t xml:space="preserve"> не в полном объёме – вместо предусмотренных 3-6 круглосуточных постов охрана осуществлялась одним постом. </w:t>
      </w:r>
      <w:r w:rsidR="00133B50" w:rsidRPr="00592BF4">
        <w:rPr>
          <w:sz w:val="24"/>
          <w:szCs w:val="24"/>
        </w:rPr>
        <w:t>З</w:t>
      </w:r>
      <w:r w:rsidR="00561621" w:rsidRPr="00592BF4">
        <w:rPr>
          <w:sz w:val="24"/>
          <w:szCs w:val="24"/>
        </w:rPr>
        <w:t xml:space="preserve">а </w:t>
      </w:r>
      <w:proofErr w:type="spellStart"/>
      <w:r w:rsidR="00561621" w:rsidRPr="00592BF4">
        <w:rPr>
          <w:sz w:val="24"/>
          <w:szCs w:val="24"/>
        </w:rPr>
        <w:t>неоказанные</w:t>
      </w:r>
      <w:proofErr w:type="spellEnd"/>
      <w:r w:rsidR="00561621" w:rsidRPr="00592BF4">
        <w:rPr>
          <w:sz w:val="24"/>
          <w:szCs w:val="24"/>
        </w:rPr>
        <w:t xml:space="preserve"> услуги по охране военных городков из бюджета Волгоградской </w:t>
      </w:r>
      <w:r w:rsidR="00133B50" w:rsidRPr="00592BF4">
        <w:rPr>
          <w:sz w:val="24"/>
          <w:szCs w:val="24"/>
        </w:rPr>
        <w:t xml:space="preserve">области </w:t>
      </w:r>
      <w:r w:rsidR="00592BF4">
        <w:rPr>
          <w:sz w:val="24"/>
          <w:szCs w:val="24"/>
        </w:rPr>
        <w:t xml:space="preserve">по расчёту </w:t>
      </w:r>
      <w:r w:rsidR="00592BF4" w:rsidRPr="00592BF4">
        <w:rPr>
          <w:sz w:val="24"/>
          <w:szCs w:val="24"/>
        </w:rPr>
        <w:t xml:space="preserve">контрольно-счётной палаты Волгоградской области </w:t>
      </w:r>
      <w:r w:rsidR="00133B50" w:rsidRPr="00592BF4">
        <w:rPr>
          <w:sz w:val="24"/>
          <w:szCs w:val="24"/>
        </w:rPr>
        <w:t>оплачено 499,8 тыс. руб., то есть</w:t>
      </w:r>
      <w:r w:rsidR="00ED4FC4" w:rsidRPr="00592BF4">
        <w:rPr>
          <w:sz w:val="24"/>
          <w:szCs w:val="24"/>
        </w:rPr>
        <w:t>,</w:t>
      </w:r>
      <w:r w:rsidR="00561621" w:rsidRPr="00592BF4">
        <w:rPr>
          <w:sz w:val="24"/>
          <w:szCs w:val="24"/>
        </w:rPr>
        <w:t xml:space="preserve"> </w:t>
      </w:r>
      <w:r w:rsidR="00ED4FC4" w:rsidRPr="00592BF4">
        <w:rPr>
          <w:sz w:val="24"/>
          <w:szCs w:val="24"/>
        </w:rPr>
        <w:t xml:space="preserve">установлены признаки нанесения ущерба </w:t>
      </w:r>
      <w:r w:rsidR="00133B50" w:rsidRPr="00592BF4">
        <w:rPr>
          <w:sz w:val="24"/>
          <w:szCs w:val="24"/>
        </w:rPr>
        <w:t>б</w:t>
      </w:r>
      <w:r w:rsidR="00561621" w:rsidRPr="00592BF4">
        <w:rPr>
          <w:sz w:val="24"/>
          <w:szCs w:val="24"/>
        </w:rPr>
        <w:t xml:space="preserve">юджету Волгоградской области в размере 499,8 тыс. рублей. По итогам 5 месяцев 2016 года эта сумма </w:t>
      </w:r>
      <w:r w:rsidR="00ED4FC4" w:rsidRPr="00592BF4">
        <w:rPr>
          <w:sz w:val="24"/>
          <w:szCs w:val="24"/>
        </w:rPr>
        <w:t xml:space="preserve">может </w:t>
      </w:r>
      <w:r w:rsidR="00561621" w:rsidRPr="00592BF4">
        <w:rPr>
          <w:sz w:val="24"/>
          <w:szCs w:val="24"/>
        </w:rPr>
        <w:t>увеличит</w:t>
      </w:r>
      <w:r w:rsidR="00ED4FC4" w:rsidRPr="00592BF4">
        <w:rPr>
          <w:sz w:val="24"/>
          <w:szCs w:val="24"/>
        </w:rPr>
        <w:t>ь</w:t>
      </w:r>
      <w:r w:rsidR="00561621" w:rsidRPr="00592BF4">
        <w:rPr>
          <w:sz w:val="24"/>
          <w:szCs w:val="24"/>
        </w:rPr>
        <w:t>ся до 838,9 тыс. рублей.</w:t>
      </w:r>
      <w:r w:rsidR="006F5D01" w:rsidRPr="00592BF4">
        <w:rPr>
          <w:sz w:val="24"/>
          <w:szCs w:val="24"/>
        </w:rPr>
        <w:t xml:space="preserve"> </w:t>
      </w:r>
      <w:r w:rsidR="00065DD2" w:rsidRPr="00592BF4">
        <w:rPr>
          <w:sz w:val="24"/>
          <w:szCs w:val="24"/>
        </w:rPr>
        <w:t>У</w:t>
      </w:r>
      <w:r w:rsidR="006F5D01" w:rsidRPr="00592BF4">
        <w:rPr>
          <w:sz w:val="24"/>
          <w:szCs w:val="24"/>
        </w:rPr>
        <w:t>чреждение</w:t>
      </w:r>
      <w:r w:rsidR="006F5D01" w:rsidRPr="00065DD2">
        <w:rPr>
          <w:sz w:val="24"/>
          <w:szCs w:val="24"/>
        </w:rPr>
        <w:t xml:space="preserve"> обратилось в прокуратуру Дзержинского района г. Волгограда с заявлением о проверке деятельности </w:t>
      </w:r>
      <w:r w:rsidR="00065DD2">
        <w:rPr>
          <w:sz w:val="24"/>
          <w:szCs w:val="24"/>
        </w:rPr>
        <w:t>одного охранного предприятия</w:t>
      </w:r>
      <w:r w:rsidR="006F5D01" w:rsidRPr="00065DD2">
        <w:rPr>
          <w:sz w:val="24"/>
          <w:szCs w:val="24"/>
        </w:rPr>
        <w:t xml:space="preserve"> на предмет </w:t>
      </w:r>
      <w:r w:rsidR="00065DD2">
        <w:rPr>
          <w:sz w:val="24"/>
          <w:szCs w:val="24"/>
        </w:rPr>
        <w:t>наличия</w:t>
      </w:r>
      <w:r w:rsidR="006F5D01" w:rsidRPr="00065DD2">
        <w:rPr>
          <w:sz w:val="24"/>
          <w:szCs w:val="24"/>
        </w:rPr>
        <w:t xml:space="preserve"> признаков преступления, предусмотренного ст. 159 УК РФ «Мошенничество».</w:t>
      </w:r>
    </w:p>
    <w:p w:rsidR="00133B50" w:rsidRPr="00554C14" w:rsidRDefault="00561621" w:rsidP="00300E20">
      <w:pPr>
        <w:pStyle w:val="af1"/>
        <w:numPr>
          <w:ilvl w:val="0"/>
          <w:numId w:val="18"/>
        </w:numPr>
        <w:spacing w:after="0" w:line="240" w:lineRule="auto"/>
        <w:ind w:left="0" w:firstLine="720"/>
        <w:rPr>
          <w:rFonts w:ascii="Times New Roman" w:hAnsi="Times New Roman" w:cs="Times New Roman"/>
          <w:sz w:val="24"/>
          <w:szCs w:val="24"/>
          <w:lang w:eastAsia="en-US"/>
        </w:rPr>
      </w:pPr>
      <w:r w:rsidRPr="00300E20">
        <w:rPr>
          <w:rFonts w:ascii="Times New Roman" w:eastAsia="Calibri" w:hAnsi="Times New Roman" w:cs="Times New Roman"/>
          <w:sz w:val="24"/>
          <w:szCs w:val="24"/>
          <w:lang w:eastAsia="en-US"/>
        </w:rPr>
        <w:t xml:space="preserve">Правовой акт, устанавливающий порядок обеспечения органов власти Волгоградской области, в том числе канцелярскими товарами, отсутствует. </w:t>
      </w:r>
      <w:r w:rsidR="00A60D5A">
        <w:rPr>
          <w:rFonts w:ascii="Times New Roman" w:eastAsia="Calibri" w:hAnsi="Times New Roman" w:cs="Times New Roman"/>
          <w:sz w:val="24"/>
          <w:szCs w:val="24"/>
          <w:lang w:eastAsia="en-US"/>
        </w:rPr>
        <w:t>П</w:t>
      </w:r>
      <w:r w:rsidRPr="00300E20">
        <w:rPr>
          <w:rFonts w:ascii="Times New Roman" w:eastAsia="Calibri" w:hAnsi="Times New Roman" w:cs="Times New Roman"/>
          <w:sz w:val="24"/>
          <w:szCs w:val="24"/>
          <w:lang w:eastAsia="en-US"/>
        </w:rPr>
        <w:t>орядок и основания подачи заявок, форма заявки, пороговый остаток, при котором возможна подач</w:t>
      </w:r>
      <w:r w:rsidR="00CF456B">
        <w:rPr>
          <w:rFonts w:ascii="Times New Roman" w:eastAsia="Calibri" w:hAnsi="Times New Roman" w:cs="Times New Roman"/>
          <w:sz w:val="24"/>
          <w:szCs w:val="24"/>
          <w:lang w:eastAsia="en-US"/>
        </w:rPr>
        <w:t>а</w:t>
      </w:r>
      <w:r w:rsidRPr="00300E20">
        <w:rPr>
          <w:rFonts w:ascii="Times New Roman" w:eastAsia="Calibri" w:hAnsi="Times New Roman" w:cs="Times New Roman"/>
          <w:sz w:val="24"/>
          <w:szCs w:val="24"/>
          <w:lang w:eastAsia="en-US"/>
        </w:rPr>
        <w:t xml:space="preserve"> за</w:t>
      </w:r>
      <w:r w:rsidR="00CF456B">
        <w:rPr>
          <w:rFonts w:ascii="Times New Roman" w:eastAsia="Calibri" w:hAnsi="Times New Roman" w:cs="Times New Roman"/>
          <w:sz w:val="24"/>
          <w:szCs w:val="24"/>
          <w:lang w:eastAsia="en-US"/>
        </w:rPr>
        <w:t>явки</w:t>
      </w:r>
      <w:r w:rsidRPr="00300E20">
        <w:rPr>
          <w:rFonts w:ascii="Times New Roman" w:eastAsia="Calibri" w:hAnsi="Times New Roman" w:cs="Times New Roman"/>
          <w:sz w:val="24"/>
          <w:szCs w:val="24"/>
          <w:lang w:eastAsia="en-US"/>
        </w:rPr>
        <w:t>, а также иные положения, призванные обеспечить экономное расходование материальных запасов, не установлены.</w:t>
      </w:r>
      <w:r w:rsidR="00300E20">
        <w:rPr>
          <w:rFonts w:ascii="Times New Roman" w:eastAsia="Calibri" w:hAnsi="Times New Roman" w:cs="Times New Roman"/>
          <w:sz w:val="24"/>
          <w:szCs w:val="24"/>
          <w:lang w:eastAsia="en-US"/>
        </w:rPr>
        <w:t xml:space="preserve"> </w:t>
      </w:r>
      <w:r w:rsidR="00133B50" w:rsidRPr="00300E20">
        <w:rPr>
          <w:rFonts w:ascii="Times New Roman" w:hAnsi="Times New Roman" w:cs="Times New Roman"/>
          <w:sz w:val="24"/>
          <w:szCs w:val="24"/>
          <w:lang w:eastAsia="en-US"/>
        </w:rPr>
        <w:t xml:space="preserve">Бумага </w:t>
      </w:r>
      <w:r w:rsidR="00300E20" w:rsidRPr="00300E20">
        <w:rPr>
          <w:rFonts w:ascii="Times New Roman" w:hAnsi="Times New Roman" w:cs="Times New Roman"/>
          <w:sz w:val="24"/>
          <w:szCs w:val="24"/>
          <w:lang w:eastAsia="en-US"/>
        </w:rPr>
        <w:t>п</w:t>
      </w:r>
      <w:r w:rsidR="00133B50" w:rsidRPr="00300E20">
        <w:rPr>
          <w:rFonts w:ascii="Times New Roman" w:hAnsi="Times New Roman" w:cs="Times New Roman"/>
          <w:sz w:val="24"/>
          <w:szCs w:val="24"/>
          <w:lang w:eastAsia="en-US"/>
        </w:rPr>
        <w:t xml:space="preserve">оставляется органам власти без учёта ее фактического наличия и фактической потребности. В результате установлено наличие у </w:t>
      </w:r>
      <w:r w:rsidR="00133B50" w:rsidRPr="00554C14">
        <w:rPr>
          <w:rFonts w:ascii="Times New Roman" w:hAnsi="Times New Roman" w:cs="Times New Roman"/>
          <w:sz w:val="24"/>
          <w:szCs w:val="24"/>
          <w:lang w:eastAsia="en-US"/>
        </w:rPr>
        <w:t xml:space="preserve">органов власти </w:t>
      </w:r>
      <w:r w:rsidR="00300E20" w:rsidRPr="00554C14">
        <w:rPr>
          <w:rFonts w:ascii="Times New Roman" w:hAnsi="Times New Roman" w:cs="Times New Roman"/>
          <w:sz w:val="24"/>
          <w:szCs w:val="24"/>
          <w:lang w:eastAsia="en-US"/>
        </w:rPr>
        <w:t>ос</w:t>
      </w:r>
      <w:r w:rsidR="00133B50" w:rsidRPr="00554C14">
        <w:rPr>
          <w:rFonts w:ascii="Times New Roman" w:hAnsi="Times New Roman" w:cs="Times New Roman"/>
          <w:sz w:val="24"/>
          <w:szCs w:val="24"/>
          <w:lang w:eastAsia="en-US"/>
        </w:rPr>
        <w:t>татков бумаги, которые могут обеспечить потребность до 10 месяцев.</w:t>
      </w:r>
    </w:p>
    <w:p w:rsidR="00554C14" w:rsidRPr="00554C14" w:rsidRDefault="00300E20" w:rsidP="00097E12">
      <w:pPr>
        <w:pStyle w:val="ConsPlusNormal"/>
        <w:ind w:firstLine="709"/>
        <w:jc w:val="both"/>
        <w:rPr>
          <w:rFonts w:ascii="Times New Roman" w:hAnsi="Times New Roman" w:cs="Times New Roman"/>
          <w:sz w:val="24"/>
          <w:szCs w:val="24"/>
        </w:rPr>
      </w:pPr>
      <w:r w:rsidRPr="00554C14">
        <w:rPr>
          <w:rFonts w:ascii="Times New Roman" w:hAnsi="Times New Roman" w:cs="Times New Roman"/>
          <w:sz w:val="24"/>
          <w:szCs w:val="24"/>
          <w:lang w:eastAsia="en-US"/>
        </w:rPr>
        <w:t>В</w:t>
      </w:r>
      <w:r w:rsidR="00561621" w:rsidRPr="00554C14">
        <w:rPr>
          <w:rFonts w:ascii="Times New Roman" w:hAnsi="Times New Roman" w:cs="Times New Roman"/>
          <w:sz w:val="24"/>
          <w:szCs w:val="24"/>
          <w:lang w:eastAsia="en-US"/>
        </w:rPr>
        <w:t xml:space="preserve"> отдельных </w:t>
      </w:r>
      <w:r w:rsidRPr="00554C14">
        <w:rPr>
          <w:rFonts w:ascii="Times New Roman" w:hAnsi="Times New Roman" w:cs="Times New Roman"/>
          <w:sz w:val="24"/>
          <w:szCs w:val="24"/>
          <w:lang w:eastAsia="en-US"/>
        </w:rPr>
        <w:t>органах власти</w:t>
      </w:r>
      <w:r w:rsidR="00561621" w:rsidRPr="00554C14">
        <w:rPr>
          <w:rFonts w:ascii="Times New Roman" w:hAnsi="Times New Roman" w:cs="Times New Roman"/>
          <w:sz w:val="24"/>
          <w:szCs w:val="24"/>
          <w:lang w:eastAsia="en-US"/>
        </w:rPr>
        <w:t xml:space="preserve"> учет бумаги не осуществляется или осуществлялся с нарушением установленного порядка.</w:t>
      </w:r>
      <w:r w:rsidRPr="00554C14">
        <w:rPr>
          <w:rFonts w:ascii="Times New Roman" w:hAnsi="Times New Roman" w:cs="Times New Roman"/>
          <w:sz w:val="24"/>
          <w:szCs w:val="24"/>
          <w:lang w:eastAsia="en-US"/>
        </w:rPr>
        <w:t xml:space="preserve"> В</w:t>
      </w:r>
      <w:r w:rsidR="00561621" w:rsidRPr="00554C14">
        <w:rPr>
          <w:rFonts w:ascii="Times New Roman" w:hAnsi="Times New Roman" w:cs="Times New Roman"/>
          <w:sz w:val="24"/>
          <w:szCs w:val="24"/>
          <w:lang w:eastAsia="en-US"/>
        </w:rPr>
        <w:t xml:space="preserve"> комитете по делам национальностей и казачества Волгоградской области </w:t>
      </w:r>
      <w:r w:rsidR="00561621" w:rsidRPr="00554C14">
        <w:rPr>
          <w:rFonts w:ascii="Times New Roman" w:hAnsi="Times New Roman" w:cs="Times New Roman"/>
          <w:sz w:val="24"/>
          <w:szCs w:val="24"/>
        </w:rPr>
        <w:t xml:space="preserve">обнаружены излишки </w:t>
      </w:r>
      <w:r w:rsidR="00E53EC7" w:rsidRPr="00554C14">
        <w:rPr>
          <w:rFonts w:ascii="Times New Roman" w:hAnsi="Times New Roman" w:cs="Times New Roman"/>
          <w:sz w:val="24"/>
          <w:szCs w:val="24"/>
        </w:rPr>
        <w:t xml:space="preserve">в количестве </w:t>
      </w:r>
      <w:r w:rsidR="00561621" w:rsidRPr="00554C14">
        <w:rPr>
          <w:rFonts w:ascii="Times New Roman" w:hAnsi="Times New Roman" w:cs="Times New Roman"/>
          <w:sz w:val="24"/>
          <w:szCs w:val="24"/>
        </w:rPr>
        <w:t>242 пачек бумаги на сумму 39,1 тыс. руб., что создаёт предпосылки для хищения.</w:t>
      </w:r>
      <w:r w:rsidRPr="00554C14">
        <w:rPr>
          <w:rFonts w:ascii="Times New Roman" w:hAnsi="Times New Roman" w:cs="Times New Roman"/>
          <w:sz w:val="24"/>
          <w:szCs w:val="24"/>
        </w:rPr>
        <w:t xml:space="preserve"> </w:t>
      </w:r>
    </w:p>
    <w:p w:rsidR="00554C14" w:rsidRPr="00554C14" w:rsidRDefault="00561621" w:rsidP="00554C14">
      <w:pPr>
        <w:pStyle w:val="ConsPlusNormal"/>
        <w:ind w:firstLine="709"/>
        <w:jc w:val="both"/>
        <w:rPr>
          <w:rFonts w:ascii="Times New Roman" w:eastAsia="Calibri" w:hAnsi="Times New Roman" w:cs="Times New Roman"/>
          <w:sz w:val="24"/>
          <w:szCs w:val="24"/>
          <w:lang w:eastAsia="en-US"/>
        </w:rPr>
      </w:pPr>
      <w:r w:rsidRPr="00554C14">
        <w:rPr>
          <w:rFonts w:ascii="Times New Roman" w:eastAsia="Calibri" w:hAnsi="Times New Roman" w:cs="Times New Roman"/>
          <w:sz w:val="24"/>
          <w:szCs w:val="24"/>
          <w:lang w:eastAsia="en-US"/>
        </w:rPr>
        <w:t xml:space="preserve">В комитете сельского хозяйства Волгоградской области </w:t>
      </w:r>
      <w:r w:rsidR="00097E12" w:rsidRPr="00554C14">
        <w:rPr>
          <w:rFonts w:ascii="Times New Roman" w:eastAsia="Calibri" w:hAnsi="Times New Roman" w:cs="Times New Roman"/>
          <w:bCs/>
          <w:sz w:val="24"/>
          <w:szCs w:val="24"/>
          <w:lang w:eastAsia="en-US"/>
        </w:rPr>
        <w:t>числилось 4 210 пачек бумаги, в наличии имелось 495 пачек.</w:t>
      </w:r>
      <w:r w:rsidR="00097E12" w:rsidRPr="00554C14">
        <w:rPr>
          <w:rFonts w:ascii="Times New Roman" w:hAnsi="Times New Roman" w:cs="Times New Roman"/>
          <w:sz w:val="24"/>
          <w:szCs w:val="24"/>
        </w:rPr>
        <w:t xml:space="preserve"> Комитету направлено предписание с требованием о незамедлительном проведении инвентаризации материальных запасов.</w:t>
      </w:r>
      <w:r w:rsidR="00554C14" w:rsidRPr="00554C14">
        <w:rPr>
          <w:rFonts w:ascii="Times New Roman" w:hAnsi="Times New Roman" w:cs="Times New Roman"/>
          <w:sz w:val="24"/>
          <w:szCs w:val="24"/>
        </w:rPr>
        <w:t xml:space="preserve"> </w:t>
      </w:r>
      <w:r w:rsidR="00554C14" w:rsidRPr="00554C14">
        <w:rPr>
          <w:rFonts w:ascii="Times New Roman" w:eastAsia="Calibri" w:hAnsi="Times New Roman" w:cs="Times New Roman"/>
          <w:sz w:val="24"/>
          <w:szCs w:val="24"/>
        </w:rPr>
        <w:t>Комитетом проведена работа по устранению нарушения, документы по выдаче бумаги представлены для бухгалтерского учёта. Проведённой инвентаризацией излишков и недостач материальных запасов не выявлено.</w:t>
      </w:r>
    </w:p>
    <w:p w:rsidR="00300E20" w:rsidRDefault="00300E20" w:rsidP="00300E20">
      <w:pPr>
        <w:ind w:firstLine="720"/>
      </w:pPr>
    </w:p>
    <w:p w:rsidR="00554C14" w:rsidRDefault="00554C14" w:rsidP="00300E20">
      <w:pPr>
        <w:ind w:firstLine="720"/>
      </w:pPr>
    </w:p>
    <w:p w:rsidR="003468A8" w:rsidRDefault="003468A8" w:rsidP="00300E20">
      <w:pPr>
        <w:ind w:firstLine="720"/>
      </w:pPr>
    </w:p>
    <w:p w:rsidR="003468A8" w:rsidRDefault="003468A8" w:rsidP="00300E20">
      <w:pPr>
        <w:ind w:firstLine="720"/>
      </w:pPr>
    </w:p>
    <w:p w:rsidR="003468A8" w:rsidRDefault="003468A8" w:rsidP="00300E20">
      <w:pPr>
        <w:ind w:firstLine="720"/>
      </w:pPr>
    </w:p>
    <w:p w:rsidR="003468A8" w:rsidRDefault="003468A8" w:rsidP="00300E20">
      <w:pPr>
        <w:ind w:firstLine="720"/>
      </w:pPr>
    </w:p>
    <w:p w:rsidR="003468A8" w:rsidRDefault="003468A8" w:rsidP="00300E20">
      <w:pPr>
        <w:ind w:firstLine="720"/>
      </w:pPr>
    </w:p>
    <w:p w:rsidR="003468A8" w:rsidRDefault="003468A8" w:rsidP="00300E20">
      <w:pPr>
        <w:ind w:firstLine="720"/>
      </w:pPr>
    </w:p>
    <w:p w:rsidR="00554C14" w:rsidRDefault="00554C14" w:rsidP="00300E20">
      <w:pPr>
        <w:ind w:firstLine="720"/>
      </w:pPr>
    </w:p>
    <w:p w:rsidR="00300E20" w:rsidRPr="00300E20" w:rsidRDefault="00300E20" w:rsidP="00E53EC7">
      <w:pPr>
        <w:ind w:firstLine="0"/>
        <w:rPr>
          <w:b/>
          <w:i/>
        </w:rPr>
      </w:pPr>
      <w:r w:rsidRPr="00300E20">
        <w:rPr>
          <w:b/>
          <w:i/>
        </w:rPr>
        <w:t>Аудитор</w:t>
      </w:r>
      <w:r w:rsidRPr="00300E20">
        <w:rPr>
          <w:b/>
          <w:i/>
        </w:rPr>
        <w:tab/>
      </w:r>
      <w:r w:rsidRPr="00300E20">
        <w:rPr>
          <w:b/>
          <w:i/>
        </w:rPr>
        <w:tab/>
      </w:r>
      <w:r w:rsidRPr="00300E20">
        <w:rPr>
          <w:b/>
          <w:i/>
        </w:rPr>
        <w:tab/>
      </w:r>
      <w:r w:rsidRPr="00300E20">
        <w:rPr>
          <w:b/>
          <w:i/>
        </w:rPr>
        <w:tab/>
      </w:r>
      <w:r w:rsidR="00E53EC7">
        <w:rPr>
          <w:b/>
          <w:i/>
        </w:rPr>
        <w:tab/>
      </w:r>
      <w:r w:rsidRPr="00300E20">
        <w:rPr>
          <w:b/>
          <w:i/>
        </w:rPr>
        <w:tab/>
      </w:r>
      <w:r w:rsidRPr="00300E20">
        <w:rPr>
          <w:b/>
          <w:i/>
        </w:rPr>
        <w:tab/>
      </w:r>
      <w:r w:rsidR="00E53EC7">
        <w:rPr>
          <w:b/>
          <w:i/>
        </w:rPr>
        <w:tab/>
      </w:r>
      <w:r w:rsidRPr="00300E20">
        <w:rPr>
          <w:b/>
          <w:i/>
        </w:rPr>
        <w:tab/>
        <w:t>Н.Л. Ноздрюхина</w:t>
      </w:r>
    </w:p>
    <w:sectPr w:rsidR="00300E20" w:rsidRPr="00300E20" w:rsidSect="001A3409">
      <w:headerReference w:type="even" r:id="rId23"/>
      <w:headerReference w:type="default" r:id="rId24"/>
      <w:footerReference w:type="first" r:id="rId25"/>
      <w:pgSz w:w="11906" w:h="16838"/>
      <w:pgMar w:top="1276"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FC2" w:rsidRDefault="00F53FC2" w:rsidP="004B7A4D">
      <w:r>
        <w:separator/>
      </w:r>
    </w:p>
  </w:endnote>
  <w:endnote w:type="continuationSeparator" w:id="0">
    <w:p w:rsidR="00F53FC2" w:rsidRDefault="00F53FC2" w:rsidP="004B7A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C2" w:rsidRPr="00B03019" w:rsidRDefault="00F53FC2" w:rsidP="00B03019">
    <w:pPr>
      <w:pStyle w:val="a9"/>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FC2" w:rsidRDefault="00F53FC2" w:rsidP="004B7A4D">
      <w:r>
        <w:separator/>
      </w:r>
    </w:p>
  </w:footnote>
  <w:footnote w:type="continuationSeparator" w:id="0">
    <w:p w:rsidR="00F53FC2" w:rsidRDefault="00F53FC2" w:rsidP="004B7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C2" w:rsidRDefault="00325BC5" w:rsidP="004B7A4D">
    <w:pPr>
      <w:pStyle w:val="a7"/>
      <w:rPr>
        <w:rStyle w:val="af"/>
      </w:rPr>
    </w:pPr>
    <w:r>
      <w:rPr>
        <w:rStyle w:val="af"/>
      </w:rPr>
      <w:fldChar w:fldCharType="begin"/>
    </w:r>
    <w:r w:rsidR="00F53FC2">
      <w:rPr>
        <w:rStyle w:val="af"/>
      </w:rPr>
      <w:instrText xml:space="preserve">PAGE  </w:instrText>
    </w:r>
    <w:r>
      <w:rPr>
        <w:rStyle w:val="af"/>
      </w:rPr>
      <w:fldChar w:fldCharType="end"/>
    </w:r>
  </w:p>
  <w:p w:rsidR="00F53FC2" w:rsidRDefault="00F53FC2" w:rsidP="004B7A4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C2" w:rsidRDefault="00325BC5" w:rsidP="00B03019">
    <w:pPr>
      <w:pStyle w:val="a7"/>
      <w:jc w:val="center"/>
    </w:pPr>
    <w:r>
      <w:rPr>
        <w:rStyle w:val="af"/>
      </w:rPr>
      <w:fldChar w:fldCharType="begin"/>
    </w:r>
    <w:r w:rsidR="00F53FC2">
      <w:rPr>
        <w:rStyle w:val="af"/>
      </w:rPr>
      <w:instrText xml:space="preserve">PAGE  </w:instrText>
    </w:r>
    <w:r>
      <w:rPr>
        <w:rStyle w:val="af"/>
      </w:rPr>
      <w:fldChar w:fldCharType="separate"/>
    </w:r>
    <w:r w:rsidR="007D6158">
      <w:rPr>
        <w:rStyle w:val="af"/>
        <w:noProof/>
      </w:rPr>
      <w:t>23</w:t>
    </w:r>
    <w:r>
      <w:rPr>
        <w:rStyle w:val="a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4EC"/>
    <w:multiLevelType w:val="hybridMultilevel"/>
    <w:tmpl w:val="DBF86652"/>
    <w:lvl w:ilvl="0" w:tplc="04190001">
      <w:start w:val="27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83A6F"/>
    <w:multiLevelType w:val="hybridMultilevel"/>
    <w:tmpl w:val="BFF6D068"/>
    <w:lvl w:ilvl="0" w:tplc="5CC8F80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07B26895"/>
    <w:multiLevelType w:val="hybridMultilevel"/>
    <w:tmpl w:val="9F8ADBCC"/>
    <w:lvl w:ilvl="0" w:tplc="F6188A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7BC6F3B"/>
    <w:multiLevelType w:val="hybridMultilevel"/>
    <w:tmpl w:val="7C28903A"/>
    <w:lvl w:ilvl="0" w:tplc="B3E4B626">
      <w:start w:val="3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7D917C1"/>
    <w:multiLevelType w:val="hybridMultilevel"/>
    <w:tmpl w:val="D3785AFC"/>
    <w:lvl w:ilvl="0" w:tplc="5BB81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830B76"/>
    <w:multiLevelType w:val="hybridMultilevel"/>
    <w:tmpl w:val="9AE605CA"/>
    <w:lvl w:ilvl="0" w:tplc="27CC4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512FF7"/>
    <w:multiLevelType w:val="hybridMultilevel"/>
    <w:tmpl w:val="970C1650"/>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0322BE"/>
    <w:multiLevelType w:val="multilevel"/>
    <w:tmpl w:val="C5A0F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F6C5455"/>
    <w:multiLevelType w:val="hybridMultilevel"/>
    <w:tmpl w:val="46FE059E"/>
    <w:lvl w:ilvl="0" w:tplc="BBA2EE16">
      <w:start w:val="1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00A70CB"/>
    <w:multiLevelType w:val="hybridMultilevel"/>
    <w:tmpl w:val="E76A7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651307"/>
    <w:multiLevelType w:val="hybridMultilevel"/>
    <w:tmpl w:val="75E8CF34"/>
    <w:lvl w:ilvl="0" w:tplc="8188D9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4F93B21"/>
    <w:multiLevelType w:val="hybridMultilevel"/>
    <w:tmpl w:val="2230025C"/>
    <w:lvl w:ilvl="0" w:tplc="CFDA87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82040A0"/>
    <w:multiLevelType w:val="hybridMultilevel"/>
    <w:tmpl w:val="FE580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971926"/>
    <w:multiLevelType w:val="hybridMultilevel"/>
    <w:tmpl w:val="911AF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702397"/>
    <w:multiLevelType w:val="hybridMultilevel"/>
    <w:tmpl w:val="284C6682"/>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5">
    <w:nsid w:val="4B886CFD"/>
    <w:multiLevelType w:val="hybridMultilevel"/>
    <w:tmpl w:val="0F0C7AA4"/>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6">
    <w:nsid w:val="5312319B"/>
    <w:multiLevelType w:val="hybridMultilevel"/>
    <w:tmpl w:val="EB547652"/>
    <w:lvl w:ilvl="0" w:tplc="662AD548">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7">
    <w:nsid w:val="55BB210B"/>
    <w:multiLevelType w:val="hybridMultilevel"/>
    <w:tmpl w:val="57362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C14A70"/>
    <w:multiLevelType w:val="hybridMultilevel"/>
    <w:tmpl w:val="37A66B64"/>
    <w:lvl w:ilvl="0" w:tplc="85301A2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nsid w:val="5B040187"/>
    <w:multiLevelType w:val="hybridMultilevel"/>
    <w:tmpl w:val="A762C3EA"/>
    <w:lvl w:ilvl="0" w:tplc="04190001">
      <w:start w:val="1"/>
      <w:numFmt w:val="bullet"/>
      <w:lvlText w:val=""/>
      <w:lvlJc w:val="left"/>
      <w:pPr>
        <w:ind w:left="1846" w:hanging="360"/>
      </w:pPr>
      <w:rPr>
        <w:rFonts w:ascii="Symbol" w:hAnsi="Symbol" w:hint="default"/>
      </w:rPr>
    </w:lvl>
    <w:lvl w:ilvl="1" w:tplc="04190003" w:tentative="1">
      <w:start w:val="1"/>
      <w:numFmt w:val="bullet"/>
      <w:lvlText w:val="o"/>
      <w:lvlJc w:val="left"/>
      <w:pPr>
        <w:ind w:left="2566" w:hanging="360"/>
      </w:pPr>
      <w:rPr>
        <w:rFonts w:ascii="Courier New" w:hAnsi="Courier New" w:cs="Courier New" w:hint="default"/>
      </w:rPr>
    </w:lvl>
    <w:lvl w:ilvl="2" w:tplc="04190005" w:tentative="1">
      <w:start w:val="1"/>
      <w:numFmt w:val="bullet"/>
      <w:lvlText w:val=""/>
      <w:lvlJc w:val="left"/>
      <w:pPr>
        <w:ind w:left="3286" w:hanging="360"/>
      </w:pPr>
      <w:rPr>
        <w:rFonts w:ascii="Wingdings" w:hAnsi="Wingdings" w:hint="default"/>
      </w:rPr>
    </w:lvl>
    <w:lvl w:ilvl="3" w:tplc="04190001" w:tentative="1">
      <w:start w:val="1"/>
      <w:numFmt w:val="bullet"/>
      <w:lvlText w:val=""/>
      <w:lvlJc w:val="left"/>
      <w:pPr>
        <w:ind w:left="4006" w:hanging="360"/>
      </w:pPr>
      <w:rPr>
        <w:rFonts w:ascii="Symbol" w:hAnsi="Symbol" w:hint="default"/>
      </w:rPr>
    </w:lvl>
    <w:lvl w:ilvl="4" w:tplc="04190003" w:tentative="1">
      <w:start w:val="1"/>
      <w:numFmt w:val="bullet"/>
      <w:lvlText w:val="o"/>
      <w:lvlJc w:val="left"/>
      <w:pPr>
        <w:ind w:left="4726" w:hanging="360"/>
      </w:pPr>
      <w:rPr>
        <w:rFonts w:ascii="Courier New" w:hAnsi="Courier New" w:cs="Courier New" w:hint="default"/>
      </w:rPr>
    </w:lvl>
    <w:lvl w:ilvl="5" w:tplc="04190005" w:tentative="1">
      <w:start w:val="1"/>
      <w:numFmt w:val="bullet"/>
      <w:lvlText w:val=""/>
      <w:lvlJc w:val="left"/>
      <w:pPr>
        <w:ind w:left="5446" w:hanging="360"/>
      </w:pPr>
      <w:rPr>
        <w:rFonts w:ascii="Wingdings" w:hAnsi="Wingdings" w:hint="default"/>
      </w:rPr>
    </w:lvl>
    <w:lvl w:ilvl="6" w:tplc="04190001" w:tentative="1">
      <w:start w:val="1"/>
      <w:numFmt w:val="bullet"/>
      <w:lvlText w:val=""/>
      <w:lvlJc w:val="left"/>
      <w:pPr>
        <w:ind w:left="6166" w:hanging="360"/>
      </w:pPr>
      <w:rPr>
        <w:rFonts w:ascii="Symbol" w:hAnsi="Symbol" w:hint="default"/>
      </w:rPr>
    </w:lvl>
    <w:lvl w:ilvl="7" w:tplc="04190003" w:tentative="1">
      <w:start w:val="1"/>
      <w:numFmt w:val="bullet"/>
      <w:lvlText w:val="o"/>
      <w:lvlJc w:val="left"/>
      <w:pPr>
        <w:ind w:left="6886" w:hanging="360"/>
      </w:pPr>
      <w:rPr>
        <w:rFonts w:ascii="Courier New" w:hAnsi="Courier New" w:cs="Courier New" w:hint="default"/>
      </w:rPr>
    </w:lvl>
    <w:lvl w:ilvl="8" w:tplc="04190005" w:tentative="1">
      <w:start w:val="1"/>
      <w:numFmt w:val="bullet"/>
      <w:lvlText w:val=""/>
      <w:lvlJc w:val="left"/>
      <w:pPr>
        <w:ind w:left="7606" w:hanging="360"/>
      </w:pPr>
      <w:rPr>
        <w:rFonts w:ascii="Wingdings" w:hAnsi="Wingdings" w:hint="default"/>
      </w:rPr>
    </w:lvl>
  </w:abstractNum>
  <w:abstractNum w:abstractNumId="20">
    <w:nsid w:val="623E3EF8"/>
    <w:multiLevelType w:val="hybridMultilevel"/>
    <w:tmpl w:val="89620054"/>
    <w:lvl w:ilvl="0" w:tplc="79A8AD08">
      <w:start w:val="3"/>
      <w:numFmt w:val="bullet"/>
      <w:lvlText w:val=""/>
      <w:lvlJc w:val="left"/>
      <w:pPr>
        <w:ind w:left="786" w:hanging="360"/>
      </w:pPr>
      <w:rPr>
        <w:rFonts w:ascii="Symbol" w:eastAsiaTheme="minorEastAsia"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64334ED9"/>
    <w:multiLevelType w:val="hybridMultilevel"/>
    <w:tmpl w:val="D9704546"/>
    <w:lvl w:ilvl="0" w:tplc="C952D5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DA540A"/>
    <w:multiLevelType w:val="hybridMultilevel"/>
    <w:tmpl w:val="8B0604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B4574E"/>
    <w:multiLevelType w:val="hybridMultilevel"/>
    <w:tmpl w:val="42A66A02"/>
    <w:lvl w:ilvl="0" w:tplc="5DBC722C">
      <w:start w:val="1"/>
      <w:numFmt w:val="decimal"/>
      <w:lvlText w:val="%1."/>
      <w:lvlJc w:val="left"/>
      <w:pPr>
        <w:ind w:left="2437" w:hanging="102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4">
    <w:nsid w:val="753A7AE4"/>
    <w:multiLevelType w:val="hybridMultilevel"/>
    <w:tmpl w:val="84AE664C"/>
    <w:lvl w:ilvl="0" w:tplc="7C9AA6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72B6E06"/>
    <w:multiLevelType w:val="multilevel"/>
    <w:tmpl w:val="EDAA5244"/>
    <w:lvl w:ilvl="0">
      <w:start w:val="1"/>
      <w:numFmt w:val="decimal"/>
      <w:lvlText w:val="%1."/>
      <w:lvlJc w:val="left"/>
      <w:pPr>
        <w:ind w:left="81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26">
    <w:nsid w:val="7FB647D9"/>
    <w:multiLevelType w:val="hybridMultilevel"/>
    <w:tmpl w:val="2230025C"/>
    <w:lvl w:ilvl="0" w:tplc="CFDA87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20"/>
  </w:num>
  <w:num w:numId="3">
    <w:abstractNumId w:val="0"/>
  </w:num>
  <w:num w:numId="4">
    <w:abstractNumId w:val="16"/>
  </w:num>
  <w:num w:numId="5">
    <w:abstractNumId w:val="7"/>
  </w:num>
  <w:num w:numId="6">
    <w:abstractNumId w:val="21"/>
  </w:num>
  <w:num w:numId="7">
    <w:abstractNumId w:val="22"/>
  </w:num>
  <w:num w:numId="8">
    <w:abstractNumId w:val="23"/>
  </w:num>
  <w:num w:numId="9">
    <w:abstractNumId w:val="5"/>
  </w:num>
  <w:num w:numId="10">
    <w:abstractNumId w:val="4"/>
  </w:num>
  <w:num w:numId="11">
    <w:abstractNumId w:val="2"/>
  </w:num>
  <w:num w:numId="12">
    <w:abstractNumId w:val="14"/>
  </w:num>
  <w:num w:numId="13">
    <w:abstractNumId w:val="25"/>
  </w:num>
  <w:num w:numId="14">
    <w:abstractNumId w:val="13"/>
  </w:num>
  <w:num w:numId="15">
    <w:abstractNumId w:val="18"/>
  </w:num>
  <w:num w:numId="16">
    <w:abstractNumId w:val="24"/>
  </w:num>
  <w:num w:numId="17">
    <w:abstractNumId w:val="1"/>
  </w:num>
  <w:num w:numId="18">
    <w:abstractNumId w:val="11"/>
  </w:num>
  <w:num w:numId="19">
    <w:abstractNumId w:val="26"/>
  </w:num>
  <w:num w:numId="20">
    <w:abstractNumId w:val="15"/>
  </w:num>
  <w:num w:numId="21">
    <w:abstractNumId w:val="12"/>
  </w:num>
  <w:num w:numId="22">
    <w:abstractNumId w:val="17"/>
  </w:num>
  <w:num w:numId="23">
    <w:abstractNumId w:val="10"/>
  </w:num>
  <w:num w:numId="24">
    <w:abstractNumId w:val="9"/>
  </w:num>
  <w:num w:numId="25">
    <w:abstractNumId w:val="8"/>
  </w:num>
  <w:num w:numId="26">
    <w:abstractNumId w:val="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A77600"/>
    <w:rsid w:val="00001955"/>
    <w:rsid w:val="00001B83"/>
    <w:rsid w:val="00003D20"/>
    <w:rsid w:val="00004E13"/>
    <w:rsid w:val="00005DAE"/>
    <w:rsid w:val="0000688D"/>
    <w:rsid w:val="00006C37"/>
    <w:rsid w:val="00006F0D"/>
    <w:rsid w:val="00010E02"/>
    <w:rsid w:val="00011AE7"/>
    <w:rsid w:val="0001298D"/>
    <w:rsid w:val="00012F81"/>
    <w:rsid w:val="00014533"/>
    <w:rsid w:val="00014A51"/>
    <w:rsid w:val="00016835"/>
    <w:rsid w:val="000170AA"/>
    <w:rsid w:val="00017E38"/>
    <w:rsid w:val="00021F0C"/>
    <w:rsid w:val="00022621"/>
    <w:rsid w:val="00023FC7"/>
    <w:rsid w:val="0002491B"/>
    <w:rsid w:val="0002532D"/>
    <w:rsid w:val="00025977"/>
    <w:rsid w:val="000272F7"/>
    <w:rsid w:val="00030A5C"/>
    <w:rsid w:val="00030F95"/>
    <w:rsid w:val="000311E0"/>
    <w:rsid w:val="000312BF"/>
    <w:rsid w:val="000321C0"/>
    <w:rsid w:val="0003656A"/>
    <w:rsid w:val="0003656C"/>
    <w:rsid w:val="00036DA4"/>
    <w:rsid w:val="00037FE6"/>
    <w:rsid w:val="00041C5A"/>
    <w:rsid w:val="000422FE"/>
    <w:rsid w:val="000441C4"/>
    <w:rsid w:val="00044E18"/>
    <w:rsid w:val="00052713"/>
    <w:rsid w:val="00052A5A"/>
    <w:rsid w:val="00054B9B"/>
    <w:rsid w:val="00056160"/>
    <w:rsid w:val="000623ED"/>
    <w:rsid w:val="000635A7"/>
    <w:rsid w:val="00063D66"/>
    <w:rsid w:val="00065614"/>
    <w:rsid w:val="00065DD2"/>
    <w:rsid w:val="00070D73"/>
    <w:rsid w:val="0007124D"/>
    <w:rsid w:val="0007654F"/>
    <w:rsid w:val="000813E3"/>
    <w:rsid w:val="00081C85"/>
    <w:rsid w:val="000825E0"/>
    <w:rsid w:val="00083B76"/>
    <w:rsid w:val="000849BD"/>
    <w:rsid w:val="000854F2"/>
    <w:rsid w:val="00085D83"/>
    <w:rsid w:val="00087C1B"/>
    <w:rsid w:val="00087C80"/>
    <w:rsid w:val="00092973"/>
    <w:rsid w:val="00092E77"/>
    <w:rsid w:val="000957FE"/>
    <w:rsid w:val="00097E12"/>
    <w:rsid w:val="000A157E"/>
    <w:rsid w:val="000A2BB1"/>
    <w:rsid w:val="000A3D38"/>
    <w:rsid w:val="000A4236"/>
    <w:rsid w:val="000A5113"/>
    <w:rsid w:val="000A5A53"/>
    <w:rsid w:val="000A5DEA"/>
    <w:rsid w:val="000A6594"/>
    <w:rsid w:val="000A6AB7"/>
    <w:rsid w:val="000A77F3"/>
    <w:rsid w:val="000B03B2"/>
    <w:rsid w:val="000B1598"/>
    <w:rsid w:val="000B25A1"/>
    <w:rsid w:val="000B5830"/>
    <w:rsid w:val="000B71BF"/>
    <w:rsid w:val="000B7AC8"/>
    <w:rsid w:val="000C155A"/>
    <w:rsid w:val="000C2A58"/>
    <w:rsid w:val="000C2E09"/>
    <w:rsid w:val="000D1B99"/>
    <w:rsid w:val="000D366A"/>
    <w:rsid w:val="000D3963"/>
    <w:rsid w:val="000D3B0A"/>
    <w:rsid w:val="000D3B9C"/>
    <w:rsid w:val="000D3DEC"/>
    <w:rsid w:val="000D6E2D"/>
    <w:rsid w:val="000D734A"/>
    <w:rsid w:val="000E12FE"/>
    <w:rsid w:val="000E17A6"/>
    <w:rsid w:val="000E26CD"/>
    <w:rsid w:val="000E4EFF"/>
    <w:rsid w:val="000E59A3"/>
    <w:rsid w:val="000E75E7"/>
    <w:rsid w:val="000E7BCA"/>
    <w:rsid w:val="000F050F"/>
    <w:rsid w:val="000F26C1"/>
    <w:rsid w:val="000F28A3"/>
    <w:rsid w:val="000F4035"/>
    <w:rsid w:val="000F40F1"/>
    <w:rsid w:val="00102690"/>
    <w:rsid w:val="00103D90"/>
    <w:rsid w:val="00104BFD"/>
    <w:rsid w:val="00110622"/>
    <w:rsid w:val="001111EE"/>
    <w:rsid w:val="0011214D"/>
    <w:rsid w:val="00113843"/>
    <w:rsid w:val="00113B48"/>
    <w:rsid w:val="00114A28"/>
    <w:rsid w:val="00114F75"/>
    <w:rsid w:val="00114F7F"/>
    <w:rsid w:val="00115EEF"/>
    <w:rsid w:val="001232A8"/>
    <w:rsid w:val="00123BDF"/>
    <w:rsid w:val="00125A7E"/>
    <w:rsid w:val="00126571"/>
    <w:rsid w:val="001304F5"/>
    <w:rsid w:val="00130803"/>
    <w:rsid w:val="00130EF5"/>
    <w:rsid w:val="0013129E"/>
    <w:rsid w:val="001329A2"/>
    <w:rsid w:val="00133B50"/>
    <w:rsid w:val="00134C20"/>
    <w:rsid w:val="0013559F"/>
    <w:rsid w:val="00135E2A"/>
    <w:rsid w:val="0014154E"/>
    <w:rsid w:val="00141C46"/>
    <w:rsid w:val="00141C73"/>
    <w:rsid w:val="00144856"/>
    <w:rsid w:val="00146C91"/>
    <w:rsid w:val="00147518"/>
    <w:rsid w:val="00147592"/>
    <w:rsid w:val="001509AE"/>
    <w:rsid w:val="00153641"/>
    <w:rsid w:val="00154F24"/>
    <w:rsid w:val="00155E69"/>
    <w:rsid w:val="0016081B"/>
    <w:rsid w:val="00160837"/>
    <w:rsid w:val="0016315C"/>
    <w:rsid w:val="00165176"/>
    <w:rsid w:val="00166671"/>
    <w:rsid w:val="0017083A"/>
    <w:rsid w:val="00171251"/>
    <w:rsid w:val="001738F3"/>
    <w:rsid w:val="0017646F"/>
    <w:rsid w:val="00177841"/>
    <w:rsid w:val="00180487"/>
    <w:rsid w:val="00181ABF"/>
    <w:rsid w:val="00181FDA"/>
    <w:rsid w:val="001828E8"/>
    <w:rsid w:val="00182F53"/>
    <w:rsid w:val="00183A2E"/>
    <w:rsid w:val="00184444"/>
    <w:rsid w:val="001857A1"/>
    <w:rsid w:val="001858F2"/>
    <w:rsid w:val="001867BC"/>
    <w:rsid w:val="0019107C"/>
    <w:rsid w:val="00191794"/>
    <w:rsid w:val="00192E20"/>
    <w:rsid w:val="001934C7"/>
    <w:rsid w:val="00195570"/>
    <w:rsid w:val="001958A9"/>
    <w:rsid w:val="0019696C"/>
    <w:rsid w:val="001979F7"/>
    <w:rsid w:val="00197B74"/>
    <w:rsid w:val="001A0773"/>
    <w:rsid w:val="001A0800"/>
    <w:rsid w:val="001A3409"/>
    <w:rsid w:val="001A5CAE"/>
    <w:rsid w:val="001A68CC"/>
    <w:rsid w:val="001A7B36"/>
    <w:rsid w:val="001B2854"/>
    <w:rsid w:val="001B4C74"/>
    <w:rsid w:val="001B5326"/>
    <w:rsid w:val="001B5361"/>
    <w:rsid w:val="001B56E3"/>
    <w:rsid w:val="001B571D"/>
    <w:rsid w:val="001B6018"/>
    <w:rsid w:val="001B72B4"/>
    <w:rsid w:val="001C0EDC"/>
    <w:rsid w:val="001C2C5A"/>
    <w:rsid w:val="001C2E86"/>
    <w:rsid w:val="001C3D45"/>
    <w:rsid w:val="001C5B42"/>
    <w:rsid w:val="001C793A"/>
    <w:rsid w:val="001C7C6C"/>
    <w:rsid w:val="001D2A39"/>
    <w:rsid w:val="001D381B"/>
    <w:rsid w:val="001D41AE"/>
    <w:rsid w:val="001D42DD"/>
    <w:rsid w:val="001E06EA"/>
    <w:rsid w:val="001E0D0D"/>
    <w:rsid w:val="001E0E9E"/>
    <w:rsid w:val="001E19AC"/>
    <w:rsid w:val="001E3744"/>
    <w:rsid w:val="001E48F1"/>
    <w:rsid w:val="001E4FC9"/>
    <w:rsid w:val="001E50EC"/>
    <w:rsid w:val="001E6DC1"/>
    <w:rsid w:val="001F09F1"/>
    <w:rsid w:val="001F0D9D"/>
    <w:rsid w:val="001F302F"/>
    <w:rsid w:val="001F42DC"/>
    <w:rsid w:val="001F5792"/>
    <w:rsid w:val="001F5AE4"/>
    <w:rsid w:val="001F6944"/>
    <w:rsid w:val="00200547"/>
    <w:rsid w:val="002031BE"/>
    <w:rsid w:val="002036AA"/>
    <w:rsid w:val="002036F8"/>
    <w:rsid w:val="00205BC6"/>
    <w:rsid w:val="00206B68"/>
    <w:rsid w:val="00207F63"/>
    <w:rsid w:val="0021075C"/>
    <w:rsid w:val="002108E1"/>
    <w:rsid w:val="002108EF"/>
    <w:rsid w:val="00211949"/>
    <w:rsid w:val="00212351"/>
    <w:rsid w:val="00216591"/>
    <w:rsid w:val="00220628"/>
    <w:rsid w:val="00220B10"/>
    <w:rsid w:val="002231FF"/>
    <w:rsid w:val="002239F0"/>
    <w:rsid w:val="00231735"/>
    <w:rsid w:val="0023359D"/>
    <w:rsid w:val="00233AC6"/>
    <w:rsid w:val="00234AFF"/>
    <w:rsid w:val="00235904"/>
    <w:rsid w:val="00235B63"/>
    <w:rsid w:val="002364D1"/>
    <w:rsid w:val="002371EA"/>
    <w:rsid w:val="00237319"/>
    <w:rsid w:val="002376F3"/>
    <w:rsid w:val="002401C8"/>
    <w:rsid w:val="00241241"/>
    <w:rsid w:val="0024127B"/>
    <w:rsid w:val="00242A0C"/>
    <w:rsid w:val="00242F03"/>
    <w:rsid w:val="002459D8"/>
    <w:rsid w:val="002466DE"/>
    <w:rsid w:val="00246B20"/>
    <w:rsid w:val="00246C2A"/>
    <w:rsid w:val="00246E76"/>
    <w:rsid w:val="002503C1"/>
    <w:rsid w:val="00250707"/>
    <w:rsid w:val="00250713"/>
    <w:rsid w:val="002513CD"/>
    <w:rsid w:val="002525A7"/>
    <w:rsid w:val="0025260E"/>
    <w:rsid w:val="00253E10"/>
    <w:rsid w:val="0025436B"/>
    <w:rsid w:val="002545D6"/>
    <w:rsid w:val="0025484C"/>
    <w:rsid w:val="00254BBF"/>
    <w:rsid w:val="002551F7"/>
    <w:rsid w:val="002555FD"/>
    <w:rsid w:val="00255B2D"/>
    <w:rsid w:val="00256C7B"/>
    <w:rsid w:val="00257052"/>
    <w:rsid w:val="002601AA"/>
    <w:rsid w:val="002601DD"/>
    <w:rsid w:val="00262CCF"/>
    <w:rsid w:val="00263D02"/>
    <w:rsid w:val="00263DAF"/>
    <w:rsid w:val="00265297"/>
    <w:rsid w:val="0026530A"/>
    <w:rsid w:val="00265AE0"/>
    <w:rsid w:val="002671FD"/>
    <w:rsid w:val="00271856"/>
    <w:rsid w:val="002726A8"/>
    <w:rsid w:val="0027431C"/>
    <w:rsid w:val="00275BDA"/>
    <w:rsid w:val="00277FEA"/>
    <w:rsid w:val="00282767"/>
    <w:rsid w:val="0028337E"/>
    <w:rsid w:val="0028453C"/>
    <w:rsid w:val="00290040"/>
    <w:rsid w:val="002903DA"/>
    <w:rsid w:val="00291C28"/>
    <w:rsid w:val="00292B84"/>
    <w:rsid w:val="002950A9"/>
    <w:rsid w:val="00297529"/>
    <w:rsid w:val="002A1391"/>
    <w:rsid w:val="002A13BC"/>
    <w:rsid w:val="002A144A"/>
    <w:rsid w:val="002A1AB6"/>
    <w:rsid w:val="002A1D21"/>
    <w:rsid w:val="002A30B0"/>
    <w:rsid w:val="002A5ECE"/>
    <w:rsid w:val="002B0CAD"/>
    <w:rsid w:val="002B0F27"/>
    <w:rsid w:val="002B249D"/>
    <w:rsid w:val="002B5983"/>
    <w:rsid w:val="002B5D5A"/>
    <w:rsid w:val="002B5DAB"/>
    <w:rsid w:val="002C0AB2"/>
    <w:rsid w:val="002C171A"/>
    <w:rsid w:val="002C1E4A"/>
    <w:rsid w:val="002C1FE1"/>
    <w:rsid w:val="002C2D3F"/>
    <w:rsid w:val="002C3611"/>
    <w:rsid w:val="002C5048"/>
    <w:rsid w:val="002C64C2"/>
    <w:rsid w:val="002C676D"/>
    <w:rsid w:val="002C6C31"/>
    <w:rsid w:val="002C6F71"/>
    <w:rsid w:val="002D0042"/>
    <w:rsid w:val="002D3AC0"/>
    <w:rsid w:val="002D3D37"/>
    <w:rsid w:val="002D4F7B"/>
    <w:rsid w:val="002D5568"/>
    <w:rsid w:val="002D5FC6"/>
    <w:rsid w:val="002D7CA1"/>
    <w:rsid w:val="002E06C6"/>
    <w:rsid w:val="002E1DCA"/>
    <w:rsid w:val="002E218E"/>
    <w:rsid w:val="002E25B9"/>
    <w:rsid w:val="002E2CE8"/>
    <w:rsid w:val="002E32C5"/>
    <w:rsid w:val="002E34BF"/>
    <w:rsid w:val="002E3786"/>
    <w:rsid w:val="002E4034"/>
    <w:rsid w:val="002E4233"/>
    <w:rsid w:val="002E42A1"/>
    <w:rsid w:val="002E5EEF"/>
    <w:rsid w:val="002F10D5"/>
    <w:rsid w:val="002F13CF"/>
    <w:rsid w:val="002F175D"/>
    <w:rsid w:val="002F18EA"/>
    <w:rsid w:val="002F39D9"/>
    <w:rsid w:val="002F4FFA"/>
    <w:rsid w:val="002F6245"/>
    <w:rsid w:val="002F745F"/>
    <w:rsid w:val="002F7483"/>
    <w:rsid w:val="00300E20"/>
    <w:rsid w:val="003027FF"/>
    <w:rsid w:val="00302829"/>
    <w:rsid w:val="0030344C"/>
    <w:rsid w:val="003034AE"/>
    <w:rsid w:val="00304008"/>
    <w:rsid w:val="00305327"/>
    <w:rsid w:val="00305E78"/>
    <w:rsid w:val="00306015"/>
    <w:rsid w:val="00307D4C"/>
    <w:rsid w:val="00307EA3"/>
    <w:rsid w:val="00313F3A"/>
    <w:rsid w:val="00315BD3"/>
    <w:rsid w:val="00317E88"/>
    <w:rsid w:val="003206D5"/>
    <w:rsid w:val="00321BBF"/>
    <w:rsid w:val="00321C7C"/>
    <w:rsid w:val="00322571"/>
    <w:rsid w:val="00325AC4"/>
    <w:rsid w:val="00325BC5"/>
    <w:rsid w:val="00326D1C"/>
    <w:rsid w:val="00334047"/>
    <w:rsid w:val="00336F39"/>
    <w:rsid w:val="00337F3D"/>
    <w:rsid w:val="0034258E"/>
    <w:rsid w:val="00342A17"/>
    <w:rsid w:val="00342C1B"/>
    <w:rsid w:val="0034367B"/>
    <w:rsid w:val="00344DDA"/>
    <w:rsid w:val="003453CC"/>
    <w:rsid w:val="003468A8"/>
    <w:rsid w:val="00347236"/>
    <w:rsid w:val="00347385"/>
    <w:rsid w:val="00347ACF"/>
    <w:rsid w:val="003511A4"/>
    <w:rsid w:val="00352585"/>
    <w:rsid w:val="00354EF6"/>
    <w:rsid w:val="00355EC6"/>
    <w:rsid w:val="003564A4"/>
    <w:rsid w:val="00356548"/>
    <w:rsid w:val="00357466"/>
    <w:rsid w:val="00360695"/>
    <w:rsid w:val="00362F9F"/>
    <w:rsid w:val="00363811"/>
    <w:rsid w:val="00364EB8"/>
    <w:rsid w:val="00366A86"/>
    <w:rsid w:val="00367244"/>
    <w:rsid w:val="00367CE9"/>
    <w:rsid w:val="00372490"/>
    <w:rsid w:val="003729B6"/>
    <w:rsid w:val="00372C4B"/>
    <w:rsid w:val="003732CA"/>
    <w:rsid w:val="003733F1"/>
    <w:rsid w:val="0037357B"/>
    <w:rsid w:val="003747B1"/>
    <w:rsid w:val="00374FE8"/>
    <w:rsid w:val="00375BD4"/>
    <w:rsid w:val="00377829"/>
    <w:rsid w:val="00377D72"/>
    <w:rsid w:val="0038172F"/>
    <w:rsid w:val="0038358E"/>
    <w:rsid w:val="00386E39"/>
    <w:rsid w:val="00390740"/>
    <w:rsid w:val="00390B10"/>
    <w:rsid w:val="00394DBF"/>
    <w:rsid w:val="0039572A"/>
    <w:rsid w:val="00396643"/>
    <w:rsid w:val="003A08B0"/>
    <w:rsid w:val="003A1050"/>
    <w:rsid w:val="003A124B"/>
    <w:rsid w:val="003A220C"/>
    <w:rsid w:val="003A2B46"/>
    <w:rsid w:val="003A3B27"/>
    <w:rsid w:val="003A3E51"/>
    <w:rsid w:val="003A5F1C"/>
    <w:rsid w:val="003A720B"/>
    <w:rsid w:val="003A761A"/>
    <w:rsid w:val="003B0691"/>
    <w:rsid w:val="003B0897"/>
    <w:rsid w:val="003B0BE3"/>
    <w:rsid w:val="003B1147"/>
    <w:rsid w:val="003B440B"/>
    <w:rsid w:val="003B4CA4"/>
    <w:rsid w:val="003B6330"/>
    <w:rsid w:val="003B7DEA"/>
    <w:rsid w:val="003C3F4E"/>
    <w:rsid w:val="003C5A32"/>
    <w:rsid w:val="003C63E1"/>
    <w:rsid w:val="003C65C2"/>
    <w:rsid w:val="003C7C53"/>
    <w:rsid w:val="003D09A7"/>
    <w:rsid w:val="003D0F7D"/>
    <w:rsid w:val="003D1320"/>
    <w:rsid w:val="003D25B4"/>
    <w:rsid w:val="003D28AD"/>
    <w:rsid w:val="003D2D86"/>
    <w:rsid w:val="003D6051"/>
    <w:rsid w:val="003D6BA5"/>
    <w:rsid w:val="003D7C3D"/>
    <w:rsid w:val="003E2411"/>
    <w:rsid w:val="003E2D73"/>
    <w:rsid w:val="003E3BE4"/>
    <w:rsid w:val="003F0548"/>
    <w:rsid w:val="003F1198"/>
    <w:rsid w:val="003F1A47"/>
    <w:rsid w:val="003F3AA4"/>
    <w:rsid w:val="00402554"/>
    <w:rsid w:val="00402A95"/>
    <w:rsid w:val="00404B24"/>
    <w:rsid w:val="00404D40"/>
    <w:rsid w:val="00405B1B"/>
    <w:rsid w:val="00406BCB"/>
    <w:rsid w:val="00410107"/>
    <w:rsid w:val="00410502"/>
    <w:rsid w:val="00411E52"/>
    <w:rsid w:val="00413D6B"/>
    <w:rsid w:val="00414BB8"/>
    <w:rsid w:val="00414CD8"/>
    <w:rsid w:val="0041608F"/>
    <w:rsid w:val="00416718"/>
    <w:rsid w:val="00416BA7"/>
    <w:rsid w:val="004170A3"/>
    <w:rsid w:val="00417DDC"/>
    <w:rsid w:val="004208E1"/>
    <w:rsid w:val="004240A9"/>
    <w:rsid w:val="0042447D"/>
    <w:rsid w:val="00424A28"/>
    <w:rsid w:val="00426682"/>
    <w:rsid w:val="004266DA"/>
    <w:rsid w:val="00426736"/>
    <w:rsid w:val="00426ABA"/>
    <w:rsid w:val="004272D8"/>
    <w:rsid w:val="00430AA7"/>
    <w:rsid w:val="00432495"/>
    <w:rsid w:val="00432F95"/>
    <w:rsid w:val="004374FE"/>
    <w:rsid w:val="00441A55"/>
    <w:rsid w:val="00442AB2"/>
    <w:rsid w:val="00443910"/>
    <w:rsid w:val="004457A4"/>
    <w:rsid w:val="00446E99"/>
    <w:rsid w:val="00447D39"/>
    <w:rsid w:val="00450950"/>
    <w:rsid w:val="00452D43"/>
    <w:rsid w:val="00453996"/>
    <w:rsid w:val="004546C9"/>
    <w:rsid w:val="004562C6"/>
    <w:rsid w:val="004602D6"/>
    <w:rsid w:val="00460C41"/>
    <w:rsid w:val="00460C5F"/>
    <w:rsid w:val="00462F40"/>
    <w:rsid w:val="004637C8"/>
    <w:rsid w:val="004649DA"/>
    <w:rsid w:val="00464A14"/>
    <w:rsid w:val="00466B4A"/>
    <w:rsid w:val="00472248"/>
    <w:rsid w:val="00472BE9"/>
    <w:rsid w:val="00474099"/>
    <w:rsid w:val="00476373"/>
    <w:rsid w:val="0048052E"/>
    <w:rsid w:val="004819AD"/>
    <w:rsid w:val="00481CBB"/>
    <w:rsid w:val="00482CD5"/>
    <w:rsid w:val="00483A78"/>
    <w:rsid w:val="00484339"/>
    <w:rsid w:val="00487487"/>
    <w:rsid w:val="004916FF"/>
    <w:rsid w:val="004917DA"/>
    <w:rsid w:val="00492064"/>
    <w:rsid w:val="004928CC"/>
    <w:rsid w:val="00492BE3"/>
    <w:rsid w:val="0049343F"/>
    <w:rsid w:val="00493E8A"/>
    <w:rsid w:val="0049406F"/>
    <w:rsid w:val="004944EB"/>
    <w:rsid w:val="00495F2C"/>
    <w:rsid w:val="00495F60"/>
    <w:rsid w:val="004972C8"/>
    <w:rsid w:val="004A31B9"/>
    <w:rsid w:val="004A352C"/>
    <w:rsid w:val="004A4E42"/>
    <w:rsid w:val="004A59CD"/>
    <w:rsid w:val="004A6270"/>
    <w:rsid w:val="004A63F4"/>
    <w:rsid w:val="004A7E3B"/>
    <w:rsid w:val="004B03DE"/>
    <w:rsid w:val="004B09AD"/>
    <w:rsid w:val="004B1289"/>
    <w:rsid w:val="004B1E61"/>
    <w:rsid w:val="004B2D64"/>
    <w:rsid w:val="004B351B"/>
    <w:rsid w:val="004B41F3"/>
    <w:rsid w:val="004B448A"/>
    <w:rsid w:val="004B4E16"/>
    <w:rsid w:val="004B53FC"/>
    <w:rsid w:val="004B69C0"/>
    <w:rsid w:val="004B7752"/>
    <w:rsid w:val="004B7A4D"/>
    <w:rsid w:val="004C071B"/>
    <w:rsid w:val="004C0A37"/>
    <w:rsid w:val="004C0B93"/>
    <w:rsid w:val="004C0DC7"/>
    <w:rsid w:val="004C1FA6"/>
    <w:rsid w:val="004C24B0"/>
    <w:rsid w:val="004C3441"/>
    <w:rsid w:val="004C611F"/>
    <w:rsid w:val="004D24F1"/>
    <w:rsid w:val="004D2AD4"/>
    <w:rsid w:val="004D3446"/>
    <w:rsid w:val="004D3F4D"/>
    <w:rsid w:val="004D44E3"/>
    <w:rsid w:val="004D5034"/>
    <w:rsid w:val="004D670D"/>
    <w:rsid w:val="004D7E4E"/>
    <w:rsid w:val="004E0085"/>
    <w:rsid w:val="004E25AC"/>
    <w:rsid w:val="004E358E"/>
    <w:rsid w:val="004E4101"/>
    <w:rsid w:val="004E43D4"/>
    <w:rsid w:val="004E4511"/>
    <w:rsid w:val="004E539A"/>
    <w:rsid w:val="004E7A31"/>
    <w:rsid w:val="004F03C7"/>
    <w:rsid w:val="004F2AE6"/>
    <w:rsid w:val="004F51F6"/>
    <w:rsid w:val="004F54F1"/>
    <w:rsid w:val="004F753D"/>
    <w:rsid w:val="00500FE8"/>
    <w:rsid w:val="005025B4"/>
    <w:rsid w:val="00503A96"/>
    <w:rsid w:val="00503AD0"/>
    <w:rsid w:val="00504916"/>
    <w:rsid w:val="0050578A"/>
    <w:rsid w:val="005073CB"/>
    <w:rsid w:val="00507935"/>
    <w:rsid w:val="00511444"/>
    <w:rsid w:val="00511794"/>
    <w:rsid w:val="00512FE6"/>
    <w:rsid w:val="005133F0"/>
    <w:rsid w:val="00514879"/>
    <w:rsid w:val="00514B93"/>
    <w:rsid w:val="0051526C"/>
    <w:rsid w:val="0051637E"/>
    <w:rsid w:val="00517E2B"/>
    <w:rsid w:val="00520B0A"/>
    <w:rsid w:val="0052247D"/>
    <w:rsid w:val="00524192"/>
    <w:rsid w:val="00526713"/>
    <w:rsid w:val="00526866"/>
    <w:rsid w:val="005270DA"/>
    <w:rsid w:val="00530072"/>
    <w:rsid w:val="00532C41"/>
    <w:rsid w:val="00534741"/>
    <w:rsid w:val="00537561"/>
    <w:rsid w:val="00537C5A"/>
    <w:rsid w:val="00543DA8"/>
    <w:rsid w:val="00544459"/>
    <w:rsid w:val="005526ED"/>
    <w:rsid w:val="00552B38"/>
    <w:rsid w:val="005537EA"/>
    <w:rsid w:val="00554C14"/>
    <w:rsid w:val="00554F3C"/>
    <w:rsid w:val="005553C2"/>
    <w:rsid w:val="00555D5F"/>
    <w:rsid w:val="00556BE4"/>
    <w:rsid w:val="00557878"/>
    <w:rsid w:val="00560366"/>
    <w:rsid w:val="00561621"/>
    <w:rsid w:val="0056262E"/>
    <w:rsid w:val="00562F19"/>
    <w:rsid w:val="00563D67"/>
    <w:rsid w:val="00564AFB"/>
    <w:rsid w:val="005655DF"/>
    <w:rsid w:val="00567ABD"/>
    <w:rsid w:val="0057040B"/>
    <w:rsid w:val="00570C15"/>
    <w:rsid w:val="005726FE"/>
    <w:rsid w:val="00572F18"/>
    <w:rsid w:val="0057336E"/>
    <w:rsid w:val="00574722"/>
    <w:rsid w:val="00574EA8"/>
    <w:rsid w:val="0057716E"/>
    <w:rsid w:val="0058020F"/>
    <w:rsid w:val="00584C20"/>
    <w:rsid w:val="0058754B"/>
    <w:rsid w:val="0059021D"/>
    <w:rsid w:val="00590CC8"/>
    <w:rsid w:val="005917FE"/>
    <w:rsid w:val="00591BD3"/>
    <w:rsid w:val="005925EE"/>
    <w:rsid w:val="00592BF4"/>
    <w:rsid w:val="00592D55"/>
    <w:rsid w:val="00593B73"/>
    <w:rsid w:val="005952C3"/>
    <w:rsid w:val="00596EAA"/>
    <w:rsid w:val="00597B04"/>
    <w:rsid w:val="005A065C"/>
    <w:rsid w:val="005A1A7D"/>
    <w:rsid w:val="005A44E2"/>
    <w:rsid w:val="005A56B8"/>
    <w:rsid w:val="005A5EA5"/>
    <w:rsid w:val="005A7A08"/>
    <w:rsid w:val="005B256C"/>
    <w:rsid w:val="005B2A8A"/>
    <w:rsid w:val="005B4432"/>
    <w:rsid w:val="005B63BB"/>
    <w:rsid w:val="005B728F"/>
    <w:rsid w:val="005B7614"/>
    <w:rsid w:val="005C24F8"/>
    <w:rsid w:val="005C365C"/>
    <w:rsid w:val="005C4380"/>
    <w:rsid w:val="005C5A32"/>
    <w:rsid w:val="005C6118"/>
    <w:rsid w:val="005D24E4"/>
    <w:rsid w:val="005D2756"/>
    <w:rsid w:val="005D4AE1"/>
    <w:rsid w:val="005D58BC"/>
    <w:rsid w:val="005D58D5"/>
    <w:rsid w:val="005D5CCA"/>
    <w:rsid w:val="005D64A4"/>
    <w:rsid w:val="005D70C1"/>
    <w:rsid w:val="005E2843"/>
    <w:rsid w:val="005E2A9F"/>
    <w:rsid w:val="005E55C7"/>
    <w:rsid w:val="005E5A99"/>
    <w:rsid w:val="005E7AA1"/>
    <w:rsid w:val="005F041D"/>
    <w:rsid w:val="005F0D94"/>
    <w:rsid w:val="005F1601"/>
    <w:rsid w:val="005F1732"/>
    <w:rsid w:val="005F20B1"/>
    <w:rsid w:val="005F2EBC"/>
    <w:rsid w:val="005F38DE"/>
    <w:rsid w:val="005F4A93"/>
    <w:rsid w:val="005F653E"/>
    <w:rsid w:val="005F6A00"/>
    <w:rsid w:val="006000B5"/>
    <w:rsid w:val="006020F0"/>
    <w:rsid w:val="0060278E"/>
    <w:rsid w:val="00602D08"/>
    <w:rsid w:val="00603ADD"/>
    <w:rsid w:val="00604243"/>
    <w:rsid w:val="00605A42"/>
    <w:rsid w:val="00605BD6"/>
    <w:rsid w:val="0060637D"/>
    <w:rsid w:val="00607919"/>
    <w:rsid w:val="006153A3"/>
    <w:rsid w:val="00615A2B"/>
    <w:rsid w:val="00616D4F"/>
    <w:rsid w:val="00621EBA"/>
    <w:rsid w:val="00621F11"/>
    <w:rsid w:val="00622B39"/>
    <w:rsid w:val="00623202"/>
    <w:rsid w:val="00624DF7"/>
    <w:rsid w:val="00626BD1"/>
    <w:rsid w:val="0062713A"/>
    <w:rsid w:val="00627B89"/>
    <w:rsid w:val="006325AF"/>
    <w:rsid w:val="00632F75"/>
    <w:rsid w:val="00634D03"/>
    <w:rsid w:val="00635710"/>
    <w:rsid w:val="00635CE1"/>
    <w:rsid w:val="00640F1D"/>
    <w:rsid w:val="00643ED7"/>
    <w:rsid w:val="00646076"/>
    <w:rsid w:val="006509B6"/>
    <w:rsid w:val="00654805"/>
    <w:rsid w:val="00654BB2"/>
    <w:rsid w:val="00654FD5"/>
    <w:rsid w:val="00655113"/>
    <w:rsid w:val="00655C6A"/>
    <w:rsid w:val="0065612A"/>
    <w:rsid w:val="00660102"/>
    <w:rsid w:val="00660762"/>
    <w:rsid w:val="00660DB0"/>
    <w:rsid w:val="006610DC"/>
    <w:rsid w:val="0066210B"/>
    <w:rsid w:val="006631D7"/>
    <w:rsid w:val="00663BC8"/>
    <w:rsid w:val="006644BC"/>
    <w:rsid w:val="006655CD"/>
    <w:rsid w:val="00665921"/>
    <w:rsid w:val="006669CB"/>
    <w:rsid w:val="0066724C"/>
    <w:rsid w:val="006674EF"/>
    <w:rsid w:val="006679B6"/>
    <w:rsid w:val="00672B46"/>
    <w:rsid w:val="00674D4D"/>
    <w:rsid w:val="006777E7"/>
    <w:rsid w:val="00680C0A"/>
    <w:rsid w:val="006813D2"/>
    <w:rsid w:val="0068222F"/>
    <w:rsid w:val="00682409"/>
    <w:rsid w:val="0068481E"/>
    <w:rsid w:val="00684E38"/>
    <w:rsid w:val="0068604A"/>
    <w:rsid w:val="00686765"/>
    <w:rsid w:val="00686E5D"/>
    <w:rsid w:val="006906A2"/>
    <w:rsid w:val="00693546"/>
    <w:rsid w:val="006958E7"/>
    <w:rsid w:val="00695D69"/>
    <w:rsid w:val="00696FEF"/>
    <w:rsid w:val="006A0A7E"/>
    <w:rsid w:val="006A0DB1"/>
    <w:rsid w:val="006A27FB"/>
    <w:rsid w:val="006A67AB"/>
    <w:rsid w:val="006A6AEB"/>
    <w:rsid w:val="006B0C66"/>
    <w:rsid w:val="006B0D9C"/>
    <w:rsid w:val="006B17A8"/>
    <w:rsid w:val="006B2260"/>
    <w:rsid w:val="006B4CEF"/>
    <w:rsid w:val="006B6F2F"/>
    <w:rsid w:val="006C1935"/>
    <w:rsid w:val="006C3573"/>
    <w:rsid w:val="006C39D5"/>
    <w:rsid w:val="006C3A8E"/>
    <w:rsid w:val="006C4161"/>
    <w:rsid w:val="006C5060"/>
    <w:rsid w:val="006C5094"/>
    <w:rsid w:val="006C5516"/>
    <w:rsid w:val="006C6732"/>
    <w:rsid w:val="006C7F0A"/>
    <w:rsid w:val="006D0B68"/>
    <w:rsid w:val="006D2B93"/>
    <w:rsid w:val="006D3155"/>
    <w:rsid w:val="006D3DAB"/>
    <w:rsid w:val="006D5247"/>
    <w:rsid w:val="006D5B43"/>
    <w:rsid w:val="006E08A5"/>
    <w:rsid w:val="006E0951"/>
    <w:rsid w:val="006E2F71"/>
    <w:rsid w:val="006E5D13"/>
    <w:rsid w:val="006E6C48"/>
    <w:rsid w:val="006F0487"/>
    <w:rsid w:val="006F0E16"/>
    <w:rsid w:val="006F2416"/>
    <w:rsid w:val="006F44F7"/>
    <w:rsid w:val="006F4AB6"/>
    <w:rsid w:val="006F4BA2"/>
    <w:rsid w:val="006F4CE0"/>
    <w:rsid w:val="006F4D3C"/>
    <w:rsid w:val="006F5D01"/>
    <w:rsid w:val="006F6576"/>
    <w:rsid w:val="006F69E2"/>
    <w:rsid w:val="00700646"/>
    <w:rsid w:val="00700EBB"/>
    <w:rsid w:val="00701E41"/>
    <w:rsid w:val="00703668"/>
    <w:rsid w:val="0070626F"/>
    <w:rsid w:val="00707D85"/>
    <w:rsid w:val="007107FD"/>
    <w:rsid w:val="00710D02"/>
    <w:rsid w:val="00711553"/>
    <w:rsid w:val="00711B5A"/>
    <w:rsid w:val="00711F7A"/>
    <w:rsid w:val="00713725"/>
    <w:rsid w:val="00713D58"/>
    <w:rsid w:val="00714133"/>
    <w:rsid w:val="0071550A"/>
    <w:rsid w:val="007158D3"/>
    <w:rsid w:val="00722DF3"/>
    <w:rsid w:val="00723A04"/>
    <w:rsid w:val="00725B73"/>
    <w:rsid w:val="00725DB0"/>
    <w:rsid w:val="0072741A"/>
    <w:rsid w:val="00727B1A"/>
    <w:rsid w:val="00730CAE"/>
    <w:rsid w:val="00732C86"/>
    <w:rsid w:val="00737774"/>
    <w:rsid w:val="00737822"/>
    <w:rsid w:val="00737FDB"/>
    <w:rsid w:val="0074017B"/>
    <w:rsid w:val="00740F13"/>
    <w:rsid w:val="0074227B"/>
    <w:rsid w:val="00743134"/>
    <w:rsid w:val="00745217"/>
    <w:rsid w:val="00745A80"/>
    <w:rsid w:val="007466DA"/>
    <w:rsid w:val="00747D59"/>
    <w:rsid w:val="0075345A"/>
    <w:rsid w:val="00754091"/>
    <w:rsid w:val="0075436A"/>
    <w:rsid w:val="00754E9F"/>
    <w:rsid w:val="007567F0"/>
    <w:rsid w:val="007609DC"/>
    <w:rsid w:val="007612D0"/>
    <w:rsid w:val="00762A28"/>
    <w:rsid w:val="00762AC4"/>
    <w:rsid w:val="00762EC9"/>
    <w:rsid w:val="00764C84"/>
    <w:rsid w:val="00764FCD"/>
    <w:rsid w:val="0076714F"/>
    <w:rsid w:val="00767B68"/>
    <w:rsid w:val="00770050"/>
    <w:rsid w:val="0077094D"/>
    <w:rsid w:val="007711E5"/>
    <w:rsid w:val="00771362"/>
    <w:rsid w:val="00771B14"/>
    <w:rsid w:val="00772AC9"/>
    <w:rsid w:val="00775647"/>
    <w:rsid w:val="00776A60"/>
    <w:rsid w:val="007812A3"/>
    <w:rsid w:val="0078349B"/>
    <w:rsid w:val="00784880"/>
    <w:rsid w:val="00784DFE"/>
    <w:rsid w:val="007902A2"/>
    <w:rsid w:val="0079293E"/>
    <w:rsid w:val="00792D33"/>
    <w:rsid w:val="007939F1"/>
    <w:rsid w:val="00795BC1"/>
    <w:rsid w:val="00796C1E"/>
    <w:rsid w:val="00797FA1"/>
    <w:rsid w:val="007A08CD"/>
    <w:rsid w:val="007A2C63"/>
    <w:rsid w:val="007A3386"/>
    <w:rsid w:val="007A43F3"/>
    <w:rsid w:val="007A571E"/>
    <w:rsid w:val="007B40A8"/>
    <w:rsid w:val="007B5DDC"/>
    <w:rsid w:val="007B785C"/>
    <w:rsid w:val="007C009A"/>
    <w:rsid w:val="007C08B6"/>
    <w:rsid w:val="007C2A14"/>
    <w:rsid w:val="007C3312"/>
    <w:rsid w:val="007C6E3F"/>
    <w:rsid w:val="007C6EC9"/>
    <w:rsid w:val="007D1283"/>
    <w:rsid w:val="007D4D6B"/>
    <w:rsid w:val="007D6158"/>
    <w:rsid w:val="007D77DF"/>
    <w:rsid w:val="007E46A0"/>
    <w:rsid w:val="007E4A60"/>
    <w:rsid w:val="007E6BE9"/>
    <w:rsid w:val="007F0E73"/>
    <w:rsid w:val="007F1E92"/>
    <w:rsid w:val="007F3F30"/>
    <w:rsid w:val="00800419"/>
    <w:rsid w:val="008006E7"/>
    <w:rsid w:val="0080183C"/>
    <w:rsid w:val="00801B54"/>
    <w:rsid w:val="008024AC"/>
    <w:rsid w:val="0080365F"/>
    <w:rsid w:val="00803732"/>
    <w:rsid w:val="00806970"/>
    <w:rsid w:val="0080718C"/>
    <w:rsid w:val="00810BDD"/>
    <w:rsid w:val="00811972"/>
    <w:rsid w:val="008119AA"/>
    <w:rsid w:val="00812111"/>
    <w:rsid w:val="008121F4"/>
    <w:rsid w:val="00814406"/>
    <w:rsid w:val="00815632"/>
    <w:rsid w:val="0081692D"/>
    <w:rsid w:val="00817915"/>
    <w:rsid w:val="00817A1F"/>
    <w:rsid w:val="0082040B"/>
    <w:rsid w:val="00820E77"/>
    <w:rsid w:val="00821A32"/>
    <w:rsid w:val="00823855"/>
    <w:rsid w:val="00824082"/>
    <w:rsid w:val="0082415E"/>
    <w:rsid w:val="0082444A"/>
    <w:rsid w:val="008247E3"/>
    <w:rsid w:val="0083084D"/>
    <w:rsid w:val="00830B10"/>
    <w:rsid w:val="008322D2"/>
    <w:rsid w:val="008337D0"/>
    <w:rsid w:val="00835206"/>
    <w:rsid w:val="00835D95"/>
    <w:rsid w:val="008373E5"/>
    <w:rsid w:val="0084146C"/>
    <w:rsid w:val="00842547"/>
    <w:rsid w:val="00845C98"/>
    <w:rsid w:val="008465EA"/>
    <w:rsid w:val="00846BB1"/>
    <w:rsid w:val="008476C7"/>
    <w:rsid w:val="00847825"/>
    <w:rsid w:val="00847DB5"/>
    <w:rsid w:val="008513AC"/>
    <w:rsid w:val="008533B6"/>
    <w:rsid w:val="00853D9D"/>
    <w:rsid w:val="00853E0B"/>
    <w:rsid w:val="00855D28"/>
    <w:rsid w:val="00855F71"/>
    <w:rsid w:val="0085623C"/>
    <w:rsid w:val="00857727"/>
    <w:rsid w:val="00860FE2"/>
    <w:rsid w:val="00861558"/>
    <w:rsid w:val="0086222D"/>
    <w:rsid w:val="00862896"/>
    <w:rsid w:val="00862FF8"/>
    <w:rsid w:val="00863E30"/>
    <w:rsid w:val="00864487"/>
    <w:rsid w:val="00865590"/>
    <w:rsid w:val="00867DCF"/>
    <w:rsid w:val="00871B72"/>
    <w:rsid w:val="00873B5B"/>
    <w:rsid w:val="00873F24"/>
    <w:rsid w:val="00876880"/>
    <w:rsid w:val="00877044"/>
    <w:rsid w:val="008808EA"/>
    <w:rsid w:val="008809FD"/>
    <w:rsid w:val="00881A95"/>
    <w:rsid w:val="00882BE5"/>
    <w:rsid w:val="008879EC"/>
    <w:rsid w:val="0089123B"/>
    <w:rsid w:val="00892909"/>
    <w:rsid w:val="00896825"/>
    <w:rsid w:val="008A05F9"/>
    <w:rsid w:val="008A1BB0"/>
    <w:rsid w:val="008A1E63"/>
    <w:rsid w:val="008A2E51"/>
    <w:rsid w:val="008A346C"/>
    <w:rsid w:val="008A69BD"/>
    <w:rsid w:val="008A6AB1"/>
    <w:rsid w:val="008A7026"/>
    <w:rsid w:val="008B1F0A"/>
    <w:rsid w:val="008B4D21"/>
    <w:rsid w:val="008B4DA9"/>
    <w:rsid w:val="008B6180"/>
    <w:rsid w:val="008B709E"/>
    <w:rsid w:val="008B767E"/>
    <w:rsid w:val="008C12D3"/>
    <w:rsid w:val="008C2E4D"/>
    <w:rsid w:val="008C331F"/>
    <w:rsid w:val="008C3976"/>
    <w:rsid w:val="008C64BC"/>
    <w:rsid w:val="008C6CDB"/>
    <w:rsid w:val="008C74B7"/>
    <w:rsid w:val="008D246B"/>
    <w:rsid w:val="008D2CC0"/>
    <w:rsid w:val="008D4DCF"/>
    <w:rsid w:val="008D5A60"/>
    <w:rsid w:val="008D60F7"/>
    <w:rsid w:val="008D746E"/>
    <w:rsid w:val="008D7C8A"/>
    <w:rsid w:val="008E095A"/>
    <w:rsid w:val="008E0BB1"/>
    <w:rsid w:val="008E2A5D"/>
    <w:rsid w:val="008E4245"/>
    <w:rsid w:val="008E52EF"/>
    <w:rsid w:val="008E55A1"/>
    <w:rsid w:val="008E6290"/>
    <w:rsid w:val="008E6713"/>
    <w:rsid w:val="008E70C8"/>
    <w:rsid w:val="008E7296"/>
    <w:rsid w:val="008E72E5"/>
    <w:rsid w:val="008F2440"/>
    <w:rsid w:val="008F2DCC"/>
    <w:rsid w:val="008F35BF"/>
    <w:rsid w:val="008F377B"/>
    <w:rsid w:val="008F5BD4"/>
    <w:rsid w:val="008F5E60"/>
    <w:rsid w:val="008F6876"/>
    <w:rsid w:val="008F72C2"/>
    <w:rsid w:val="008F743E"/>
    <w:rsid w:val="00900D59"/>
    <w:rsid w:val="009019E1"/>
    <w:rsid w:val="00902CE5"/>
    <w:rsid w:val="00903337"/>
    <w:rsid w:val="009033D3"/>
    <w:rsid w:val="00905189"/>
    <w:rsid w:val="00905790"/>
    <w:rsid w:val="00905D5C"/>
    <w:rsid w:val="0090675D"/>
    <w:rsid w:val="009103C7"/>
    <w:rsid w:val="009118C6"/>
    <w:rsid w:val="00911B6E"/>
    <w:rsid w:val="00912614"/>
    <w:rsid w:val="00913922"/>
    <w:rsid w:val="0091445F"/>
    <w:rsid w:val="00916AD7"/>
    <w:rsid w:val="009176D9"/>
    <w:rsid w:val="00917B32"/>
    <w:rsid w:val="009210AA"/>
    <w:rsid w:val="00922A41"/>
    <w:rsid w:val="00925D8C"/>
    <w:rsid w:val="00927D0A"/>
    <w:rsid w:val="00930257"/>
    <w:rsid w:val="00930B62"/>
    <w:rsid w:val="00931C3D"/>
    <w:rsid w:val="0093241E"/>
    <w:rsid w:val="009339FC"/>
    <w:rsid w:val="00933AA6"/>
    <w:rsid w:val="00936E6E"/>
    <w:rsid w:val="0093722B"/>
    <w:rsid w:val="009374AC"/>
    <w:rsid w:val="00940F72"/>
    <w:rsid w:val="00943139"/>
    <w:rsid w:val="00943546"/>
    <w:rsid w:val="00943A91"/>
    <w:rsid w:val="00944901"/>
    <w:rsid w:val="00947AE1"/>
    <w:rsid w:val="00947F47"/>
    <w:rsid w:val="00951A04"/>
    <w:rsid w:val="009528FE"/>
    <w:rsid w:val="00952AD0"/>
    <w:rsid w:val="00952E75"/>
    <w:rsid w:val="00953C12"/>
    <w:rsid w:val="00955093"/>
    <w:rsid w:val="009555AA"/>
    <w:rsid w:val="009564D2"/>
    <w:rsid w:val="00957835"/>
    <w:rsid w:val="00957A8D"/>
    <w:rsid w:val="00957A8E"/>
    <w:rsid w:val="0096087D"/>
    <w:rsid w:val="00962524"/>
    <w:rsid w:val="009627B5"/>
    <w:rsid w:val="00962FE7"/>
    <w:rsid w:val="00963827"/>
    <w:rsid w:val="00966E68"/>
    <w:rsid w:val="009671FF"/>
    <w:rsid w:val="009700D9"/>
    <w:rsid w:val="00970521"/>
    <w:rsid w:val="0097198B"/>
    <w:rsid w:val="00972899"/>
    <w:rsid w:val="0097326C"/>
    <w:rsid w:val="00974235"/>
    <w:rsid w:val="009755AE"/>
    <w:rsid w:val="009760A3"/>
    <w:rsid w:val="009764B6"/>
    <w:rsid w:val="009768DD"/>
    <w:rsid w:val="0097697B"/>
    <w:rsid w:val="0097726B"/>
    <w:rsid w:val="00977822"/>
    <w:rsid w:val="009802D7"/>
    <w:rsid w:val="00980C6E"/>
    <w:rsid w:val="00984EB0"/>
    <w:rsid w:val="009870A6"/>
    <w:rsid w:val="009874F5"/>
    <w:rsid w:val="00987C58"/>
    <w:rsid w:val="009900EE"/>
    <w:rsid w:val="009901AE"/>
    <w:rsid w:val="00991758"/>
    <w:rsid w:val="00993CA0"/>
    <w:rsid w:val="009961F9"/>
    <w:rsid w:val="00996C2A"/>
    <w:rsid w:val="00997C33"/>
    <w:rsid w:val="009A1D7C"/>
    <w:rsid w:val="009A30A9"/>
    <w:rsid w:val="009A5716"/>
    <w:rsid w:val="009A5857"/>
    <w:rsid w:val="009A6FCA"/>
    <w:rsid w:val="009A7901"/>
    <w:rsid w:val="009B120A"/>
    <w:rsid w:val="009B193F"/>
    <w:rsid w:val="009B22E1"/>
    <w:rsid w:val="009B2E1D"/>
    <w:rsid w:val="009B35D9"/>
    <w:rsid w:val="009B396F"/>
    <w:rsid w:val="009B467E"/>
    <w:rsid w:val="009B5CFF"/>
    <w:rsid w:val="009B6675"/>
    <w:rsid w:val="009B66DD"/>
    <w:rsid w:val="009B7674"/>
    <w:rsid w:val="009B7B39"/>
    <w:rsid w:val="009C17E7"/>
    <w:rsid w:val="009C195E"/>
    <w:rsid w:val="009C2B36"/>
    <w:rsid w:val="009C2F30"/>
    <w:rsid w:val="009C47BE"/>
    <w:rsid w:val="009C7147"/>
    <w:rsid w:val="009D19DD"/>
    <w:rsid w:val="009D48EC"/>
    <w:rsid w:val="009D4F02"/>
    <w:rsid w:val="009D592F"/>
    <w:rsid w:val="009D5BA1"/>
    <w:rsid w:val="009D644E"/>
    <w:rsid w:val="009E1B5A"/>
    <w:rsid w:val="009E27D7"/>
    <w:rsid w:val="009E3482"/>
    <w:rsid w:val="009E3B16"/>
    <w:rsid w:val="009E3DF1"/>
    <w:rsid w:val="009E7749"/>
    <w:rsid w:val="009E7C1F"/>
    <w:rsid w:val="009F031C"/>
    <w:rsid w:val="009F5197"/>
    <w:rsid w:val="009F7150"/>
    <w:rsid w:val="00A008F4"/>
    <w:rsid w:val="00A00E33"/>
    <w:rsid w:val="00A01B0D"/>
    <w:rsid w:val="00A029D6"/>
    <w:rsid w:val="00A029F8"/>
    <w:rsid w:val="00A03EFF"/>
    <w:rsid w:val="00A043EA"/>
    <w:rsid w:val="00A047A3"/>
    <w:rsid w:val="00A078BA"/>
    <w:rsid w:val="00A100DB"/>
    <w:rsid w:val="00A10857"/>
    <w:rsid w:val="00A10995"/>
    <w:rsid w:val="00A128AC"/>
    <w:rsid w:val="00A14787"/>
    <w:rsid w:val="00A14977"/>
    <w:rsid w:val="00A162BA"/>
    <w:rsid w:val="00A2097E"/>
    <w:rsid w:val="00A2123A"/>
    <w:rsid w:val="00A227A7"/>
    <w:rsid w:val="00A235F8"/>
    <w:rsid w:val="00A236D2"/>
    <w:rsid w:val="00A2490A"/>
    <w:rsid w:val="00A24B68"/>
    <w:rsid w:val="00A2633F"/>
    <w:rsid w:val="00A26576"/>
    <w:rsid w:val="00A314FB"/>
    <w:rsid w:val="00A32D0D"/>
    <w:rsid w:val="00A33EE7"/>
    <w:rsid w:val="00A34E6B"/>
    <w:rsid w:val="00A36FC8"/>
    <w:rsid w:val="00A408DF"/>
    <w:rsid w:val="00A44AB8"/>
    <w:rsid w:val="00A44DC2"/>
    <w:rsid w:val="00A44F67"/>
    <w:rsid w:val="00A4503D"/>
    <w:rsid w:val="00A47D1C"/>
    <w:rsid w:val="00A50267"/>
    <w:rsid w:val="00A504F8"/>
    <w:rsid w:val="00A51158"/>
    <w:rsid w:val="00A5211B"/>
    <w:rsid w:val="00A52B2B"/>
    <w:rsid w:val="00A53710"/>
    <w:rsid w:val="00A54EE5"/>
    <w:rsid w:val="00A565BF"/>
    <w:rsid w:val="00A57FC7"/>
    <w:rsid w:val="00A60C09"/>
    <w:rsid w:val="00A60D5A"/>
    <w:rsid w:val="00A60E04"/>
    <w:rsid w:val="00A62281"/>
    <w:rsid w:val="00A6323A"/>
    <w:rsid w:val="00A672EC"/>
    <w:rsid w:val="00A67C2B"/>
    <w:rsid w:val="00A67F30"/>
    <w:rsid w:val="00A70DE2"/>
    <w:rsid w:val="00A7297C"/>
    <w:rsid w:val="00A73689"/>
    <w:rsid w:val="00A747FC"/>
    <w:rsid w:val="00A77600"/>
    <w:rsid w:val="00A777A5"/>
    <w:rsid w:val="00A81E6C"/>
    <w:rsid w:val="00A8418C"/>
    <w:rsid w:val="00A85383"/>
    <w:rsid w:val="00A85CD2"/>
    <w:rsid w:val="00A86872"/>
    <w:rsid w:val="00A86948"/>
    <w:rsid w:val="00A869A8"/>
    <w:rsid w:val="00A9060C"/>
    <w:rsid w:val="00A927F7"/>
    <w:rsid w:val="00A92EE4"/>
    <w:rsid w:val="00A934F5"/>
    <w:rsid w:val="00A93638"/>
    <w:rsid w:val="00A94AA1"/>
    <w:rsid w:val="00A94CAC"/>
    <w:rsid w:val="00A9581D"/>
    <w:rsid w:val="00A95A8A"/>
    <w:rsid w:val="00A96C68"/>
    <w:rsid w:val="00AA0D98"/>
    <w:rsid w:val="00AA2AF6"/>
    <w:rsid w:val="00AA30D0"/>
    <w:rsid w:val="00AA43D3"/>
    <w:rsid w:val="00AA53B0"/>
    <w:rsid w:val="00AA55CD"/>
    <w:rsid w:val="00AA5B81"/>
    <w:rsid w:val="00AA62B1"/>
    <w:rsid w:val="00AA66FA"/>
    <w:rsid w:val="00AB0066"/>
    <w:rsid w:val="00AB18D8"/>
    <w:rsid w:val="00AB2E28"/>
    <w:rsid w:val="00AB2EA9"/>
    <w:rsid w:val="00AB3748"/>
    <w:rsid w:val="00AB3DDF"/>
    <w:rsid w:val="00AB625A"/>
    <w:rsid w:val="00AB6B8E"/>
    <w:rsid w:val="00AB789B"/>
    <w:rsid w:val="00AC11ED"/>
    <w:rsid w:val="00AC162F"/>
    <w:rsid w:val="00AC2309"/>
    <w:rsid w:val="00AC353A"/>
    <w:rsid w:val="00AC4BA4"/>
    <w:rsid w:val="00AC5431"/>
    <w:rsid w:val="00AC579B"/>
    <w:rsid w:val="00AC6B12"/>
    <w:rsid w:val="00AD0B9F"/>
    <w:rsid w:val="00AD1273"/>
    <w:rsid w:val="00AD4CCF"/>
    <w:rsid w:val="00AD5EDD"/>
    <w:rsid w:val="00AD65DA"/>
    <w:rsid w:val="00AD65E7"/>
    <w:rsid w:val="00AD6607"/>
    <w:rsid w:val="00AD7623"/>
    <w:rsid w:val="00AE03F9"/>
    <w:rsid w:val="00AE0678"/>
    <w:rsid w:val="00AE0F8A"/>
    <w:rsid w:val="00AE3B64"/>
    <w:rsid w:val="00AE4BFA"/>
    <w:rsid w:val="00AE4FDD"/>
    <w:rsid w:val="00AF101F"/>
    <w:rsid w:val="00AF21AF"/>
    <w:rsid w:val="00AF37BF"/>
    <w:rsid w:val="00AF3AD0"/>
    <w:rsid w:val="00AF3D40"/>
    <w:rsid w:val="00AF5C77"/>
    <w:rsid w:val="00AF71BE"/>
    <w:rsid w:val="00AF77D1"/>
    <w:rsid w:val="00B005D8"/>
    <w:rsid w:val="00B02E8C"/>
    <w:rsid w:val="00B03019"/>
    <w:rsid w:val="00B04378"/>
    <w:rsid w:val="00B05B56"/>
    <w:rsid w:val="00B0605E"/>
    <w:rsid w:val="00B1007C"/>
    <w:rsid w:val="00B10297"/>
    <w:rsid w:val="00B1088D"/>
    <w:rsid w:val="00B1114B"/>
    <w:rsid w:val="00B1132D"/>
    <w:rsid w:val="00B11478"/>
    <w:rsid w:val="00B1182E"/>
    <w:rsid w:val="00B12DB7"/>
    <w:rsid w:val="00B14111"/>
    <w:rsid w:val="00B15ECD"/>
    <w:rsid w:val="00B17032"/>
    <w:rsid w:val="00B20F56"/>
    <w:rsid w:val="00B219FB"/>
    <w:rsid w:val="00B23835"/>
    <w:rsid w:val="00B26747"/>
    <w:rsid w:val="00B2733D"/>
    <w:rsid w:val="00B30579"/>
    <w:rsid w:val="00B307E9"/>
    <w:rsid w:val="00B319E4"/>
    <w:rsid w:val="00B31A2E"/>
    <w:rsid w:val="00B31E22"/>
    <w:rsid w:val="00B34012"/>
    <w:rsid w:val="00B347A9"/>
    <w:rsid w:val="00B35299"/>
    <w:rsid w:val="00B36DEA"/>
    <w:rsid w:val="00B403AC"/>
    <w:rsid w:val="00B40556"/>
    <w:rsid w:val="00B40856"/>
    <w:rsid w:val="00B4141B"/>
    <w:rsid w:val="00B4349B"/>
    <w:rsid w:val="00B44EE8"/>
    <w:rsid w:val="00B44F83"/>
    <w:rsid w:val="00B46934"/>
    <w:rsid w:val="00B46A1B"/>
    <w:rsid w:val="00B46AD2"/>
    <w:rsid w:val="00B4762E"/>
    <w:rsid w:val="00B47BE8"/>
    <w:rsid w:val="00B51879"/>
    <w:rsid w:val="00B524D8"/>
    <w:rsid w:val="00B55CFC"/>
    <w:rsid w:val="00B56467"/>
    <w:rsid w:val="00B578C9"/>
    <w:rsid w:val="00B605C6"/>
    <w:rsid w:val="00B60E01"/>
    <w:rsid w:val="00B61C2F"/>
    <w:rsid w:val="00B62A91"/>
    <w:rsid w:val="00B62F56"/>
    <w:rsid w:val="00B66C87"/>
    <w:rsid w:val="00B6742F"/>
    <w:rsid w:val="00B7051E"/>
    <w:rsid w:val="00B7288D"/>
    <w:rsid w:val="00B739D3"/>
    <w:rsid w:val="00B73D60"/>
    <w:rsid w:val="00B749A3"/>
    <w:rsid w:val="00B75511"/>
    <w:rsid w:val="00B7686C"/>
    <w:rsid w:val="00B81688"/>
    <w:rsid w:val="00B81FD4"/>
    <w:rsid w:val="00B82AEC"/>
    <w:rsid w:val="00B82D21"/>
    <w:rsid w:val="00B8381F"/>
    <w:rsid w:val="00B84557"/>
    <w:rsid w:val="00B902F3"/>
    <w:rsid w:val="00B90EC2"/>
    <w:rsid w:val="00B911AC"/>
    <w:rsid w:val="00B9137E"/>
    <w:rsid w:val="00B9165B"/>
    <w:rsid w:val="00B9244E"/>
    <w:rsid w:val="00B92979"/>
    <w:rsid w:val="00B929D1"/>
    <w:rsid w:val="00B94C1C"/>
    <w:rsid w:val="00B94C55"/>
    <w:rsid w:val="00B95A93"/>
    <w:rsid w:val="00B95B6F"/>
    <w:rsid w:val="00B96403"/>
    <w:rsid w:val="00BA275C"/>
    <w:rsid w:val="00BA31FE"/>
    <w:rsid w:val="00BA4F8A"/>
    <w:rsid w:val="00BB0377"/>
    <w:rsid w:val="00BB23ED"/>
    <w:rsid w:val="00BB3EEB"/>
    <w:rsid w:val="00BB4ED1"/>
    <w:rsid w:val="00BB7071"/>
    <w:rsid w:val="00BB714F"/>
    <w:rsid w:val="00BC17FE"/>
    <w:rsid w:val="00BC466D"/>
    <w:rsid w:val="00BC6291"/>
    <w:rsid w:val="00BD2E22"/>
    <w:rsid w:val="00BD2FBE"/>
    <w:rsid w:val="00BD36CC"/>
    <w:rsid w:val="00BD4E69"/>
    <w:rsid w:val="00BD542A"/>
    <w:rsid w:val="00BD5D7F"/>
    <w:rsid w:val="00BD773D"/>
    <w:rsid w:val="00BE087C"/>
    <w:rsid w:val="00BE6F0C"/>
    <w:rsid w:val="00BE7BE5"/>
    <w:rsid w:val="00BE7E7D"/>
    <w:rsid w:val="00BF02BE"/>
    <w:rsid w:val="00BF0E24"/>
    <w:rsid w:val="00BF2415"/>
    <w:rsid w:val="00BF2B8B"/>
    <w:rsid w:val="00BF4418"/>
    <w:rsid w:val="00BF4AF4"/>
    <w:rsid w:val="00BF4BE2"/>
    <w:rsid w:val="00BF5028"/>
    <w:rsid w:val="00BF7791"/>
    <w:rsid w:val="00C001AE"/>
    <w:rsid w:val="00C019B7"/>
    <w:rsid w:val="00C01A82"/>
    <w:rsid w:val="00C023FE"/>
    <w:rsid w:val="00C0493E"/>
    <w:rsid w:val="00C0610D"/>
    <w:rsid w:val="00C06C3E"/>
    <w:rsid w:val="00C117D7"/>
    <w:rsid w:val="00C14331"/>
    <w:rsid w:val="00C15B6B"/>
    <w:rsid w:val="00C15F83"/>
    <w:rsid w:val="00C164AB"/>
    <w:rsid w:val="00C17061"/>
    <w:rsid w:val="00C204A9"/>
    <w:rsid w:val="00C21AC3"/>
    <w:rsid w:val="00C22380"/>
    <w:rsid w:val="00C25F4C"/>
    <w:rsid w:val="00C26CFB"/>
    <w:rsid w:val="00C27890"/>
    <w:rsid w:val="00C3070E"/>
    <w:rsid w:val="00C34AAC"/>
    <w:rsid w:val="00C350E7"/>
    <w:rsid w:val="00C35A9B"/>
    <w:rsid w:val="00C35B9A"/>
    <w:rsid w:val="00C36669"/>
    <w:rsid w:val="00C40CE0"/>
    <w:rsid w:val="00C41616"/>
    <w:rsid w:val="00C41A61"/>
    <w:rsid w:val="00C42B44"/>
    <w:rsid w:val="00C42DB9"/>
    <w:rsid w:val="00C43C06"/>
    <w:rsid w:val="00C44A95"/>
    <w:rsid w:val="00C47AF4"/>
    <w:rsid w:val="00C50CCE"/>
    <w:rsid w:val="00C51ACF"/>
    <w:rsid w:val="00C5264F"/>
    <w:rsid w:val="00C53693"/>
    <w:rsid w:val="00C53E4A"/>
    <w:rsid w:val="00C56472"/>
    <w:rsid w:val="00C57D3C"/>
    <w:rsid w:val="00C615DE"/>
    <w:rsid w:val="00C62592"/>
    <w:rsid w:val="00C637CE"/>
    <w:rsid w:val="00C63CF4"/>
    <w:rsid w:val="00C647CE"/>
    <w:rsid w:val="00C65378"/>
    <w:rsid w:val="00C6677E"/>
    <w:rsid w:val="00C66D4C"/>
    <w:rsid w:val="00C66EFF"/>
    <w:rsid w:val="00C67C6E"/>
    <w:rsid w:val="00C708F9"/>
    <w:rsid w:val="00C71251"/>
    <w:rsid w:val="00C7194C"/>
    <w:rsid w:val="00C72BB3"/>
    <w:rsid w:val="00C735E3"/>
    <w:rsid w:val="00C748F2"/>
    <w:rsid w:val="00C76244"/>
    <w:rsid w:val="00C80091"/>
    <w:rsid w:val="00C803D9"/>
    <w:rsid w:val="00C811AA"/>
    <w:rsid w:val="00C82127"/>
    <w:rsid w:val="00C82A81"/>
    <w:rsid w:val="00C83341"/>
    <w:rsid w:val="00C833C0"/>
    <w:rsid w:val="00C84C20"/>
    <w:rsid w:val="00C84F2D"/>
    <w:rsid w:val="00C85402"/>
    <w:rsid w:val="00C86A50"/>
    <w:rsid w:val="00C87BC6"/>
    <w:rsid w:val="00C913D9"/>
    <w:rsid w:val="00C91A44"/>
    <w:rsid w:val="00C93482"/>
    <w:rsid w:val="00C94B32"/>
    <w:rsid w:val="00C95CFB"/>
    <w:rsid w:val="00C97CF6"/>
    <w:rsid w:val="00CA2107"/>
    <w:rsid w:val="00CA2980"/>
    <w:rsid w:val="00CA2FD1"/>
    <w:rsid w:val="00CA5689"/>
    <w:rsid w:val="00CA7257"/>
    <w:rsid w:val="00CA7EFC"/>
    <w:rsid w:val="00CB2EFB"/>
    <w:rsid w:val="00CB3384"/>
    <w:rsid w:val="00CB3C19"/>
    <w:rsid w:val="00CB4894"/>
    <w:rsid w:val="00CB5716"/>
    <w:rsid w:val="00CB5A8F"/>
    <w:rsid w:val="00CC13F9"/>
    <w:rsid w:val="00CC1906"/>
    <w:rsid w:val="00CC1DDE"/>
    <w:rsid w:val="00CC4A42"/>
    <w:rsid w:val="00CC517F"/>
    <w:rsid w:val="00CC72F5"/>
    <w:rsid w:val="00CC7423"/>
    <w:rsid w:val="00CC7C55"/>
    <w:rsid w:val="00CC7DE3"/>
    <w:rsid w:val="00CD01FB"/>
    <w:rsid w:val="00CD1884"/>
    <w:rsid w:val="00CD1E4C"/>
    <w:rsid w:val="00CD1F62"/>
    <w:rsid w:val="00CD2D71"/>
    <w:rsid w:val="00CD3C06"/>
    <w:rsid w:val="00CD409B"/>
    <w:rsid w:val="00CD4763"/>
    <w:rsid w:val="00CD4CEA"/>
    <w:rsid w:val="00CD5F2B"/>
    <w:rsid w:val="00CD6D39"/>
    <w:rsid w:val="00CD72C7"/>
    <w:rsid w:val="00CD7B02"/>
    <w:rsid w:val="00CE0966"/>
    <w:rsid w:val="00CE26B7"/>
    <w:rsid w:val="00CE32A1"/>
    <w:rsid w:val="00CE7CEF"/>
    <w:rsid w:val="00CF085F"/>
    <w:rsid w:val="00CF211D"/>
    <w:rsid w:val="00CF37C0"/>
    <w:rsid w:val="00CF456B"/>
    <w:rsid w:val="00CF485D"/>
    <w:rsid w:val="00CF4F59"/>
    <w:rsid w:val="00CF5E09"/>
    <w:rsid w:val="00CF667A"/>
    <w:rsid w:val="00CF6901"/>
    <w:rsid w:val="00D01418"/>
    <w:rsid w:val="00D03940"/>
    <w:rsid w:val="00D03EE4"/>
    <w:rsid w:val="00D04D25"/>
    <w:rsid w:val="00D07C82"/>
    <w:rsid w:val="00D1150F"/>
    <w:rsid w:val="00D13523"/>
    <w:rsid w:val="00D13CA0"/>
    <w:rsid w:val="00D155F0"/>
    <w:rsid w:val="00D168B6"/>
    <w:rsid w:val="00D17E6F"/>
    <w:rsid w:val="00D220E1"/>
    <w:rsid w:val="00D225F5"/>
    <w:rsid w:val="00D2278D"/>
    <w:rsid w:val="00D23424"/>
    <w:rsid w:val="00D236D9"/>
    <w:rsid w:val="00D30E13"/>
    <w:rsid w:val="00D32FC0"/>
    <w:rsid w:val="00D32FFD"/>
    <w:rsid w:val="00D33DBB"/>
    <w:rsid w:val="00D347C5"/>
    <w:rsid w:val="00D34E8F"/>
    <w:rsid w:val="00D36127"/>
    <w:rsid w:val="00D36184"/>
    <w:rsid w:val="00D365F1"/>
    <w:rsid w:val="00D37482"/>
    <w:rsid w:val="00D41F55"/>
    <w:rsid w:val="00D4211D"/>
    <w:rsid w:val="00D42CCD"/>
    <w:rsid w:val="00D42FCC"/>
    <w:rsid w:val="00D4378B"/>
    <w:rsid w:val="00D44887"/>
    <w:rsid w:val="00D44F27"/>
    <w:rsid w:val="00D47CA0"/>
    <w:rsid w:val="00D50925"/>
    <w:rsid w:val="00D50D3F"/>
    <w:rsid w:val="00D52C7D"/>
    <w:rsid w:val="00D536D9"/>
    <w:rsid w:val="00D54B9A"/>
    <w:rsid w:val="00D56B65"/>
    <w:rsid w:val="00D56BDA"/>
    <w:rsid w:val="00D602BE"/>
    <w:rsid w:val="00D622C2"/>
    <w:rsid w:val="00D64145"/>
    <w:rsid w:val="00D64933"/>
    <w:rsid w:val="00D65400"/>
    <w:rsid w:val="00D656CC"/>
    <w:rsid w:val="00D669CF"/>
    <w:rsid w:val="00D70323"/>
    <w:rsid w:val="00D704A5"/>
    <w:rsid w:val="00D7052D"/>
    <w:rsid w:val="00D7080E"/>
    <w:rsid w:val="00D713B5"/>
    <w:rsid w:val="00D72984"/>
    <w:rsid w:val="00D74898"/>
    <w:rsid w:val="00D75BAF"/>
    <w:rsid w:val="00D80679"/>
    <w:rsid w:val="00D8098A"/>
    <w:rsid w:val="00D80D40"/>
    <w:rsid w:val="00D83FF8"/>
    <w:rsid w:val="00D846AC"/>
    <w:rsid w:val="00D87555"/>
    <w:rsid w:val="00D87C32"/>
    <w:rsid w:val="00D91B69"/>
    <w:rsid w:val="00D91DE4"/>
    <w:rsid w:val="00D92ECB"/>
    <w:rsid w:val="00D9668A"/>
    <w:rsid w:val="00DA078A"/>
    <w:rsid w:val="00DA197B"/>
    <w:rsid w:val="00DA297F"/>
    <w:rsid w:val="00DA4721"/>
    <w:rsid w:val="00DB0B6D"/>
    <w:rsid w:val="00DB27E4"/>
    <w:rsid w:val="00DB2C51"/>
    <w:rsid w:val="00DB48D5"/>
    <w:rsid w:val="00DB58DD"/>
    <w:rsid w:val="00DB692C"/>
    <w:rsid w:val="00DB7CEA"/>
    <w:rsid w:val="00DC1E5C"/>
    <w:rsid w:val="00DC2019"/>
    <w:rsid w:val="00DC54FD"/>
    <w:rsid w:val="00DC5EFB"/>
    <w:rsid w:val="00DC7863"/>
    <w:rsid w:val="00DD1731"/>
    <w:rsid w:val="00DD205C"/>
    <w:rsid w:val="00DD2353"/>
    <w:rsid w:val="00DD4DCC"/>
    <w:rsid w:val="00DD5773"/>
    <w:rsid w:val="00DD5797"/>
    <w:rsid w:val="00DD645C"/>
    <w:rsid w:val="00DD6D08"/>
    <w:rsid w:val="00DD7B98"/>
    <w:rsid w:val="00DE0256"/>
    <w:rsid w:val="00DE07A1"/>
    <w:rsid w:val="00DE1B46"/>
    <w:rsid w:val="00DE561F"/>
    <w:rsid w:val="00DE56D9"/>
    <w:rsid w:val="00DE59F7"/>
    <w:rsid w:val="00DE5BB1"/>
    <w:rsid w:val="00DE5FDE"/>
    <w:rsid w:val="00DE7A67"/>
    <w:rsid w:val="00DE7EE9"/>
    <w:rsid w:val="00DF243F"/>
    <w:rsid w:val="00DF2D59"/>
    <w:rsid w:val="00DF37D9"/>
    <w:rsid w:val="00DF4209"/>
    <w:rsid w:val="00DF493C"/>
    <w:rsid w:val="00DF59FF"/>
    <w:rsid w:val="00DF6C8F"/>
    <w:rsid w:val="00E0054A"/>
    <w:rsid w:val="00E00C53"/>
    <w:rsid w:val="00E02415"/>
    <w:rsid w:val="00E03AB6"/>
    <w:rsid w:val="00E03D94"/>
    <w:rsid w:val="00E0449A"/>
    <w:rsid w:val="00E045EA"/>
    <w:rsid w:val="00E071C2"/>
    <w:rsid w:val="00E073AE"/>
    <w:rsid w:val="00E109D8"/>
    <w:rsid w:val="00E11166"/>
    <w:rsid w:val="00E12448"/>
    <w:rsid w:val="00E12AAB"/>
    <w:rsid w:val="00E132CF"/>
    <w:rsid w:val="00E14953"/>
    <w:rsid w:val="00E17ACA"/>
    <w:rsid w:val="00E2179C"/>
    <w:rsid w:val="00E21E08"/>
    <w:rsid w:val="00E23089"/>
    <w:rsid w:val="00E2386A"/>
    <w:rsid w:val="00E27105"/>
    <w:rsid w:val="00E30CF1"/>
    <w:rsid w:val="00E310A1"/>
    <w:rsid w:val="00E343F4"/>
    <w:rsid w:val="00E34FA4"/>
    <w:rsid w:val="00E35775"/>
    <w:rsid w:val="00E35B65"/>
    <w:rsid w:val="00E35CE6"/>
    <w:rsid w:val="00E40B7B"/>
    <w:rsid w:val="00E40FB9"/>
    <w:rsid w:val="00E4149D"/>
    <w:rsid w:val="00E41687"/>
    <w:rsid w:val="00E41C7B"/>
    <w:rsid w:val="00E41FF6"/>
    <w:rsid w:val="00E426A3"/>
    <w:rsid w:val="00E43F6D"/>
    <w:rsid w:val="00E45E29"/>
    <w:rsid w:val="00E46313"/>
    <w:rsid w:val="00E471F1"/>
    <w:rsid w:val="00E5102A"/>
    <w:rsid w:val="00E53EC7"/>
    <w:rsid w:val="00E54318"/>
    <w:rsid w:val="00E55301"/>
    <w:rsid w:val="00E55640"/>
    <w:rsid w:val="00E61BE9"/>
    <w:rsid w:val="00E6224E"/>
    <w:rsid w:val="00E63C53"/>
    <w:rsid w:val="00E650AE"/>
    <w:rsid w:val="00E65489"/>
    <w:rsid w:val="00E66325"/>
    <w:rsid w:val="00E7090E"/>
    <w:rsid w:val="00E70D29"/>
    <w:rsid w:val="00E72F2C"/>
    <w:rsid w:val="00E7392D"/>
    <w:rsid w:val="00E747DA"/>
    <w:rsid w:val="00E7485B"/>
    <w:rsid w:val="00E8438E"/>
    <w:rsid w:val="00E849E6"/>
    <w:rsid w:val="00E851C4"/>
    <w:rsid w:val="00E862B7"/>
    <w:rsid w:val="00E86742"/>
    <w:rsid w:val="00E8689A"/>
    <w:rsid w:val="00E873A0"/>
    <w:rsid w:val="00E87408"/>
    <w:rsid w:val="00E87450"/>
    <w:rsid w:val="00E87896"/>
    <w:rsid w:val="00E90CC9"/>
    <w:rsid w:val="00E9131E"/>
    <w:rsid w:val="00E91F1D"/>
    <w:rsid w:val="00E94AD0"/>
    <w:rsid w:val="00E9578D"/>
    <w:rsid w:val="00EA0153"/>
    <w:rsid w:val="00EA01CA"/>
    <w:rsid w:val="00EA0849"/>
    <w:rsid w:val="00EA165E"/>
    <w:rsid w:val="00EA1B28"/>
    <w:rsid w:val="00EA5823"/>
    <w:rsid w:val="00EA5C3C"/>
    <w:rsid w:val="00EB05EC"/>
    <w:rsid w:val="00EB27C1"/>
    <w:rsid w:val="00EB4368"/>
    <w:rsid w:val="00EB4443"/>
    <w:rsid w:val="00EB7A73"/>
    <w:rsid w:val="00EC16C1"/>
    <w:rsid w:val="00EC3310"/>
    <w:rsid w:val="00EC3E80"/>
    <w:rsid w:val="00EC4DB7"/>
    <w:rsid w:val="00EC75C2"/>
    <w:rsid w:val="00EC78D1"/>
    <w:rsid w:val="00ED16C8"/>
    <w:rsid w:val="00ED2436"/>
    <w:rsid w:val="00ED2F71"/>
    <w:rsid w:val="00ED43C3"/>
    <w:rsid w:val="00ED4FC4"/>
    <w:rsid w:val="00ED5C38"/>
    <w:rsid w:val="00ED61EB"/>
    <w:rsid w:val="00ED7820"/>
    <w:rsid w:val="00EE147A"/>
    <w:rsid w:val="00EE1585"/>
    <w:rsid w:val="00EE18F3"/>
    <w:rsid w:val="00EE2A97"/>
    <w:rsid w:val="00EE52AA"/>
    <w:rsid w:val="00EE562F"/>
    <w:rsid w:val="00EE5B4D"/>
    <w:rsid w:val="00EE6FE2"/>
    <w:rsid w:val="00EE7285"/>
    <w:rsid w:val="00EF46D6"/>
    <w:rsid w:val="00EF58D2"/>
    <w:rsid w:val="00EF68C2"/>
    <w:rsid w:val="00EF73C7"/>
    <w:rsid w:val="00EF7567"/>
    <w:rsid w:val="00F013B3"/>
    <w:rsid w:val="00F03974"/>
    <w:rsid w:val="00F041A7"/>
    <w:rsid w:val="00F046A1"/>
    <w:rsid w:val="00F05F1F"/>
    <w:rsid w:val="00F06A2F"/>
    <w:rsid w:val="00F13359"/>
    <w:rsid w:val="00F210CC"/>
    <w:rsid w:val="00F2306B"/>
    <w:rsid w:val="00F246AD"/>
    <w:rsid w:val="00F247B9"/>
    <w:rsid w:val="00F25D41"/>
    <w:rsid w:val="00F25F99"/>
    <w:rsid w:val="00F2622A"/>
    <w:rsid w:val="00F26369"/>
    <w:rsid w:val="00F263CC"/>
    <w:rsid w:val="00F31359"/>
    <w:rsid w:val="00F3256F"/>
    <w:rsid w:val="00F32C05"/>
    <w:rsid w:val="00F3522D"/>
    <w:rsid w:val="00F357F8"/>
    <w:rsid w:val="00F41EDA"/>
    <w:rsid w:val="00F42AB6"/>
    <w:rsid w:val="00F444C2"/>
    <w:rsid w:val="00F455B1"/>
    <w:rsid w:val="00F46D73"/>
    <w:rsid w:val="00F47451"/>
    <w:rsid w:val="00F50569"/>
    <w:rsid w:val="00F51A69"/>
    <w:rsid w:val="00F53FC2"/>
    <w:rsid w:val="00F6081C"/>
    <w:rsid w:val="00F653F5"/>
    <w:rsid w:val="00F6701C"/>
    <w:rsid w:val="00F675EC"/>
    <w:rsid w:val="00F67E82"/>
    <w:rsid w:val="00F721C0"/>
    <w:rsid w:val="00F722A9"/>
    <w:rsid w:val="00F724E6"/>
    <w:rsid w:val="00F7356B"/>
    <w:rsid w:val="00F73E65"/>
    <w:rsid w:val="00F740F4"/>
    <w:rsid w:val="00F74B9F"/>
    <w:rsid w:val="00F75D9F"/>
    <w:rsid w:val="00F763A8"/>
    <w:rsid w:val="00F763D2"/>
    <w:rsid w:val="00F775FE"/>
    <w:rsid w:val="00F80876"/>
    <w:rsid w:val="00F8315B"/>
    <w:rsid w:val="00F85741"/>
    <w:rsid w:val="00F85C6A"/>
    <w:rsid w:val="00F90342"/>
    <w:rsid w:val="00F905F6"/>
    <w:rsid w:val="00F91270"/>
    <w:rsid w:val="00F913EE"/>
    <w:rsid w:val="00F92274"/>
    <w:rsid w:val="00F928DF"/>
    <w:rsid w:val="00F93AF1"/>
    <w:rsid w:val="00F949B9"/>
    <w:rsid w:val="00F94B34"/>
    <w:rsid w:val="00FA01AC"/>
    <w:rsid w:val="00FA1669"/>
    <w:rsid w:val="00FA3B62"/>
    <w:rsid w:val="00FA503F"/>
    <w:rsid w:val="00FA53DE"/>
    <w:rsid w:val="00FA58BF"/>
    <w:rsid w:val="00FA5AFB"/>
    <w:rsid w:val="00FA7348"/>
    <w:rsid w:val="00FB0198"/>
    <w:rsid w:val="00FB089A"/>
    <w:rsid w:val="00FB1551"/>
    <w:rsid w:val="00FB44AB"/>
    <w:rsid w:val="00FB4BD9"/>
    <w:rsid w:val="00FB5F37"/>
    <w:rsid w:val="00FC02EC"/>
    <w:rsid w:val="00FC03B7"/>
    <w:rsid w:val="00FC0754"/>
    <w:rsid w:val="00FC0771"/>
    <w:rsid w:val="00FC123B"/>
    <w:rsid w:val="00FC14D6"/>
    <w:rsid w:val="00FC1588"/>
    <w:rsid w:val="00FC1F5C"/>
    <w:rsid w:val="00FC577D"/>
    <w:rsid w:val="00FC6D91"/>
    <w:rsid w:val="00FC78BE"/>
    <w:rsid w:val="00FD0F1A"/>
    <w:rsid w:val="00FD1219"/>
    <w:rsid w:val="00FD3012"/>
    <w:rsid w:val="00FD382C"/>
    <w:rsid w:val="00FD6D3C"/>
    <w:rsid w:val="00FD7A6C"/>
    <w:rsid w:val="00FE0080"/>
    <w:rsid w:val="00FE1871"/>
    <w:rsid w:val="00FE197B"/>
    <w:rsid w:val="00FE2A7A"/>
    <w:rsid w:val="00FE2BA1"/>
    <w:rsid w:val="00FE3C4F"/>
    <w:rsid w:val="00FE3D81"/>
    <w:rsid w:val="00FE434C"/>
    <w:rsid w:val="00FE4D25"/>
    <w:rsid w:val="00FE72CC"/>
    <w:rsid w:val="00FF1EE3"/>
    <w:rsid w:val="00FF4E10"/>
    <w:rsid w:val="00FF5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A4D"/>
    <w:pPr>
      <w:ind w:firstLine="709"/>
      <w:jc w:val="both"/>
    </w:pPr>
    <w:rPr>
      <w:rFonts w:ascii="Times New Roman" w:eastAsia="Times New Roman" w:hAnsi="Times New Roman"/>
      <w:bCs/>
      <w:sz w:val="24"/>
      <w:szCs w:val="24"/>
    </w:rPr>
  </w:style>
  <w:style w:type="paragraph" w:styleId="1">
    <w:name w:val="heading 1"/>
    <w:basedOn w:val="a"/>
    <w:next w:val="a"/>
    <w:link w:val="10"/>
    <w:uiPriority w:val="99"/>
    <w:qFormat/>
    <w:locked/>
    <w:rsid w:val="002F7483"/>
    <w:pPr>
      <w:autoSpaceDE w:val="0"/>
      <w:autoSpaceDN w:val="0"/>
      <w:adjustRightInd w:val="0"/>
      <w:spacing w:before="108" w:after="108"/>
      <w:jc w:val="center"/>
      <w:outlineLvl w:val="0"/>
    </w:pPr>
    <w:rPr>
      <w:rFonts w:ascii="Arial" w:eastAsia="Calibri" w:hAnsi="Arial" w:cs="Arial"/>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A77600"/>
    <w:pPr>
      <w:spacing w:after="120" w:line="480" w:lineRule="auto"/>
    </w:pPr>
  </w:style>
  <w:style w:type="character" w:customStyle="1" w:styleId="20">
    <w:name w:val="Основной текст 2 Знак"/>
    <w:basedOn w:val="a0"/>
    <w:link w:val="2"/>
    <w:uiPriority w:val="99"/>
    <w:locked/>
    <w:rsid w:val="00A77600"/>
    <w:rPr>
      <w:rFonts w:ascii="Times New Roman" w:hAnsi="Times New Roman" w:cs="Times New Roman"/>
      <w:sz w:val="24"/>
      <w:szCs w:val="24"/>
      <w:lang w:eastAsia="ru-RU"/>
    </w:rPr>
  </w:style>
  <w:style w:type="paragraph" w:customStyle="1" w:styleId="a3">
    <w:name w:val="Прижатый влево"/>
    <w:basedOn w:val="a"/>
    <w:next w:val="a"/>
    <w:uiPriority w:val="99"/>
    <w:rsid w:val="00A77600"/>
    <w:pPr>
      <w:autoSpaceDE w:val="0"/>
      <w:autoSpaceDN w:val="0"/>
      <w:adjustRightInd w:val="0"/>
    </w:pPr>
    <w:rPr>
      <w:rFonts w:ascii="Arial" w:hAnsi="Arial" w:cs="Arial"/>
    </w:rPr>
  </w:style>
  <w:style w:type="paragraph" w:styleId="3">
    <w:name w:val="Body Text Indent 3"/>
    <w:basedOn w:val="a"/>
    <w:link w:val="30"/>
    <w:uiPriority w:val="99"/>
    <w:rsid w:val="00572F18"/>
    <w:pPr>
      <w:spacing w:after="120"/>
      <w:ind w:left="283"/>
    </w:pPr>
    <w:rPr>
      <w:sz w:val="16"/>
      <w:szCs w:val="16"/>
    </w:rPr>
  </w:style>
  <w:style w:type="character" w:customStyle="1" w:styleId="30">
    <w:name w:val="Основной текст с отступом 3 Знак"/>
    <w:basedOn w:val="a0"/>
    <w:link w:val="3"/>
    <w:uiPriority w:val="99"/>
    <w:locked/>
    <w:rsid w:val="00572F18"/>
    <w:rPr>
      <w:rFonts w:ascii="Times New Roman" w:hAnsi="Times New Roman" w:cs="Times New Roman"/>
      <w:sz w:val="16"/>
      <w:szCs w:val="16"/>
      <w:lang w:eastAsia="ru-RU"/>
    </w:rPr>
  </w:style>
  <w:style w:type="paragraph" w:styleId="a4">
    <w:name w:val="Body Text"/>
    <w:basedOn w:val="a"/>
    <w:link w:val="a5"/>
    <w:uiPriority w:val="99"/>
    <w:rsid w:val="00572F18"/>
    <w:pPr>
      <w:spacing w:after="120"/>
    </w:pPr>
  </w:style>
  <w:style w:type="character" w:customStyle="1" w:styleId="a5">
    <w:name w:val="Основной текст Знак"/>
    <w:basedOn w:val="a0"/>
    <w:link w:val="a4"/>
    <w:uiPriority w:val="99"/>
    <w:locked/>
    <w:rsid w:val="00572F18"/>
    <w:rPr>
      <w:rFonts w:ascii="Times New Roman" w:hAnsi="Times New Roman" w:cs="Times New Roman"/>
      <w:sz w:val="24"/>
      <w:szCs w:val="24"/>
      <w:lang w:eastAsia="ru-RU"/>
    </w:rPr>
  </w:style>
  <w:style w:type="table" w:styleId="a6">
    <w:name w:val="Table Grid"/>
    <w:basedOn w:val="a1"/>
    <w:uiPriority w:val="59"/>
    <w:rsid w:val="00E556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CB4894"/>
    <w:pPr>
      <w:tabs>
        <w:tab w:val="center" w:pos="4677"/>
        <w:tab w:val="right" w:pos="9355"/>
      </w:tabs>
    </w:pPr>
  </w:style>
  <w:style w:type="character" w:customStyle="1" w:styleId="a8">
    <w:name w:val="Верхний колонтитул Знак"/>
    <w:basedOn w:val="a0"/>
    <w:link w:val="a7"/>
    <w:uiPriority w:val="99"/>
    <w:locked/>
    <w:rsid w:val="00CB4894"/>
    <w:rPr>
      <w:rFonts w:ascii="Times New Roman" w:hAnsi="Times New Roman" w:cs="Times New Roman"/>
      <w:sz w:val="24"/>
      <w:szCs w:val="24"/>
      <w:lang w:eastAsia="ru-RU"/>
    </w:rPr>
  </w:style>
  <w:style w:type="paragraph" w:styleId="a9">
    <w:name w:val="footer"/>
    <w:basedOn w:val="a"/>
    <w:link w:val="aa"/>
    <w:rsid w:val="00CB4894"/>
    <w:pPr>
      <w:tabs>
        <w:tab w:val="center" w:pos="4677"/>
        <w:tab w:val="right" w:pos="9355"/>
      </w:tabs>
    </w:pPr>
  </w:style>
  <w:style w:type="character" w:customStyle="1" w:styleId="aa">
    <w:name w:val="Нижний колонтитул Знак"/>
    <w:basedOn w:val="a0"/>
    <w:link w:val="a9"/>
    <w:locked/>
    <w:rsid w:val="00CB4894"/>
    <w:rPr>
      <w:rFonts w:ascii="Times New Roman" w:hAnsi="Times New Roman" w:cs="Times New Roman"/>
      <w:sz w:val="24"/>
      <w:szCs w:val="24"/>
      <w:lang w:eastAsia="ru-RU"/>
    </w:rPr>
  </w:style>
  <w:style w:type="character" w:styleId="ab">
    <w:name w:val="Emphasis"/>
    <w:basedOn w:val="a0"/>
    <w:uiPriority w:val="20"/>
    <w:qFormat/>
    <w:rsid w:val="00B1007C"/>
    <w:rPr>
      <w:rFonts w:cs="Times New Roman"/>
      <w:i/>
      <w:iCs/>
    </w:rPr>
  </w:style>
  <w:style w:type="character" w:styleId="ac">
    <w:name w:val="Hyperlink"/>
    <w:basedOn w:val="a0"/>
    <w:uiPriority w:val="99"/>
    <w:rsid w:val="00B1007C"/>
    <w:rPr>
      <w:rFonts w:cs="Times New Roman"/>
      <w:color w:val="0000FF"/>
      <w:u w:val="single"/>
    </w:rPr>
  </w:style>
  <w:style w:type="paragraph" w:styleId="ad">
    <w:name w:val="Body Text Indent"/>
    <w:basedOn w:val="a"/>
    <w:link w:val="ae"/>
    <w:uiPriority w:val="99"/>
    <w:rsid w:val="005E2A9F"/>
    <w:pPr>
      <w:spacing w:after="120"/>
      <w:ind w:left="283"/>
    </w:pPr>
  </w:style>
  <w:style w:type="character" w:customStyle="1" w:styleId="ae">
    <w:name w:val="Основной текст с отступом Знак"/>
    <w:basedOn w:val="a0"/>
    <w:link w:val="ad"/>
    <w:uiPriority w:val="99"/>
    <w:locked/>
    <w:rsid w:val="005E2A9F"/>
    <w:rPr>
      <w:rFonts w:ascii="Times New Roman" w:hAnsi="Times New Roman" w:cs="Times New Roman"/>
      <w:sz w:val="24"/>
      <w:szCs w:val="24"/>
      <w:lang w:eastAsia="ru-RU"/>
    </w:rPr>
  </w:style>
  <w:style w:type="character" w:styleId="af">
    <w:name w:val="page number"/>
    <w:basedOn w:val="a0"/>
    <w:uiPriority w:val="99"/>
    <w:rsid w:val="008E6290"/>
    <w:rPr>
      <w:rFonts w:cs="Times New Roman"/>
    </w:rPr>
  </w:style>
  <w:style w:type="character" w:customStyle="1" w:styleId="10">
    <w:name w:val="Заголовок 1 Знак"/>
    <w:basedOn w:val="a0"/>
    <w:link w:val="1"/>
    <w:uiPriority w:val="99"/>
    <w:rsid w:val="002F7483"/>
    <w:rPr>
      <w:rFonts w:ascii="Arial" w:hAnsi="Arial" w:cs="Arial"/>
      <w:b/>
      <w:bCs/>
      <w:color w:val="26282F"/>
      <w:sz w:val="24"/>
      <w:szCs w:val="24"/>
    </w:rPr>
  </w:style>
  <w:style w:type="character" w:customStyle="1" w:styleId="af0">
    <w:name w:val="Гипертекстовая ссылка"/>
    <w:basedOn w:val="a0"/>
    <w:uiPriority w:val="99"/>
    <w:rsid w:val="002F7483"/>
    <w:rPr>
      <w:color w:val="106BBE"/>
    </w:rPr>
  </w:style>
  <w:style w:type="paragraph" w:styleId="af1">
    <w:name w:val="List Paragraph"/>
    <w:basedOn w:val="a"/>
    <w:uiPriority w:val="34"/>
    <w:qFormat/>
    <w:rsid w:val="0019696C"/>
    <w:pPr>
      <w:spacing w:after="200" w:line="276" w:lineRule="auto"/>
      <w:ind w:left="720"/>
      <w:contextualSpacing/>
    </w:pPr>
    <w:rPr>
      <w:rFonts w:asciiTheme="minorHAnsi" w:eastAsiaTheme="minorEastAsia" w:hAnsiTheme="minorHAnsi" w:cstheme="minorBidi"/>
      <w:sz w:val="22"/>
      <w:szCs w:val="22"/>
    </w:rPr>
  </w:style>
  <w:style w:type="paragraph" w:styleId="af2">
    <w:name w:val="Balloon Text"/>
    <w:basedOn w:val="a"/>
    <w:link w:val="af3"/>
    <w:uiPriority w:val="99"/>
    <w:semiHidden/>
    <w:unhideWhenUsed/>
    <w:rsid w:val="0052247D"/>
    <w:rPr>
      <w:rFonts w:ascii="Tahoma" w:hAnsi="Tahoma" w:cs="Tahoma"/>
      <w:sz w:val="16"/>
      <w:szCs w:val="16"/>
    </w:rPr>
  </w:style>
  <w:style w:type="character" w:customStyle="1" w:styleId="af3">
    <w:name w:val="Текст выноски Знак"/>
    <w:basedOn w:val="a0"/>
    <w:link w:val="af2"/>
    <w:uiPriority w:val="99"/>
    <w:semiHidden/>
    <w:rsid w:val="0052247D"/>
    <w:rPr>
      <w:rFonts w:ascii="Tahoma" w:eastAsia="Times New Roman" w:hAnsi="Tahoma" w:cs="Tahoma"/>
      <w:sz w:val="16"/>
      <w:szCs w:val="16"/>
    </w:rPr>
  </w:style>
  <w:style w:type="paragraph" w:customStyle="1" w:styleId="11">
    <w:name w:val="Абзац списка1"/>
    <w:basedOn w:val="a"/>
    <w:rsid w:val="00E073AE"/>
    <w:pPr>
      <w:spacing w:after="200" w:line="276" w:lineRule="auto"/>
      <w:ind w:left="720"/>
      <w:contextualSpacing/>
    </w:pPr>
    <w:rPr>
      <w:rFonts w:ascii="Calibri" w:hAnsi="Calibri"/>
      <w:sz w:val="22"/>
      <w:szCs w:val="22"/>
      <w:lang w:eastAsia="en-US"/>
    </w:rPr>
  </w:style>
  <w:style w:type="paragraph" w:styleId="af4">
    <w:name w:val="Title"/>
    <w:basedOn w:val="a"/>
    <w:link w:val="af5"/>
    <w:uiPriority w:val="99"/>
    <w:qFormat/>
    <w:locked/>
    <w:rsid w:val="001B4C74"/>
    <w:pPr>
      <w:jc w:val="center"/>
    </w:pPr>
    <w:rPr>
      <w:b/>
      <w:szCs w:val="20"/>
    </w:rPr>
  </w:style>
  <w:style w:type="character" w:customStyle="1" w:styleId="af5">
    <w:name w:val="Название Знак"/>
    <w:basedOn w:val="a0"/>
    <w:link w:val="af4"/>
    <w:uiPriority w:val="99"/>
    <w:rsid w:val="001B4C74"/>
    <w:rPr>
      <w:rFonts w:ascii="Times New Roman" w:eastAsia="Times New Roman" w:hAnsi="Times New Roman"/>
      <w:b/>
      <w:sz w:val="24"/>
      <w:szCs w:val="20"/>
    </w:rPr>
  </w:style>
  <w:style w:type="paragraph" w:customStyle="1" w:styleId="af6">
    <w:name w:val="Нормальный (таблица)"/>
    <w:basedOn w:val="a"/>
    <w:next w:val="a"/>
    <w:uiPriority w:val="99"/>
    <w:rsid w:val="001B4C74"/>
    <w:pPr>
      <w:autoSpaceDE w:val="0"/>
      <w:autoSpaceDN w:val="0"/>
      <w:adjustRightInd w:val="0"/>
    </w:pPr>
    <w:rPr>
      <w:rFonts w:ascii="Arial" w:eastAsia="Calibri" w:hAnsi="Arial" w:cs="Arial"/>
    </w:rPr>
  </w:style>
  <w:style w:type="paragraph" w:customStyle="1" w:styleId="ConsPlusNormal">
    <w:name w:val="ConsPlusNormal"/>
    <w:rsid w:val="001B4C74"/>
    <w:pPr>
      <w:autoSpaceDE w:val="0"/>
      <w:autoSpaceDN w:val="0"/>
      <w:adjustRightInd w:val="0"/>
      <w:ind w:firstLine="720"/>
    </w:pPr>
    <w:rPr>
      <w:rFonts w:ascii="Arial" w:eastAsia="Times New Roman" w:hAnsi="Arial" w:cs="Arial"/>
      <w:sz w:val="20"/>
      <w:szCs w:val="20"/>
    </w:rPr>
  </w:style>
  <w:style w:type="character" w:customStyle="1" w:styleId="af7">
    <w:name w:val="Цветовое выделение"/>
    <w:uiPriority w:val="99"/>
    <w:rsid w:val="001B4C74"/>
    <w:rPr>
      <w:b/>
      <w:bCs/>
      <w:color w:val="26282F"/>
    </w:rPr>
  </w:style>
  <w:style w:type="paragraph" w:customStyle="1" w:styleId="af8">
    <w:name w:val="Заголовок статьи"/>
    <w:basedOn w:val="a"/>
    <w:next w:val="a"/>
    <w:uiPriority w:val="99"/>
    <w:rsid w:val="001B4C74"/>
    <w:pPr>
      <w:autoSpaceDE w:val="0"/>
      <w:autoSpaceDN w:val="0"/>
      <w:adjustRightInd w:val="0"/>
      <w:ind w:left="1612" w:hanging="892"/>
    </w:pPr>
    <w:rPr>
      <w:rFonts w:ascii="Arial" w:hAnsi="Arial" w:cs="Arial"/>
    </w:rPr>
  </w:style>
  <w:style w:type="paragraph" w:styleId="af9">
    <w:name w:val="Normal (Web)"/>
    <w:basedOn w:val="a"/>
    <w:uiPriority w:val="99"/>
    <w:rsid w:val="001B4C74"/>
    <w:pPr>
      <w:spacing w:before="100" w:beforeAutospacing="1"/>
    </w:pPr>
    <w:rPr>
      <w:color w:val="000000"/>
    </w:rPr>
  </w:style>
  <w:style w:type="paragraph" w:customStyle="1" w:styleId="afa">
    <w:name w:val="Комментарий"/>
    <w:basedOn w:val="a"/>
    <w:next w:val="a"/>
    <w:uiPriority w:val="99"/>
    <w:rsid w:val="001B4C74"/>
    <w:pPr>
      <w:autoSpaceDE w:val="0"/>
      <w:autoSpaceDN w:val="0"/>
      <w:adjustRightInd w:val="0"/>
      <w:spacing w:before="75"/>
      <w:ind w:left="170"/>
    </w:pPr>
    <w:rPr>
      <w:rFonts w:ascii="Arial" w:hAnsi="Arial" w:cs="Arial"/>
      <w:color w:val="353842"/>
      <w:shd w:val="clear" w:color="auto" w:fill="F0F0F0"/>
    </w:rPr>
  </w:style>
  <w:style w:type="paragraph" w:customStyle="1" w:styleId="afb">
    <w:name w:val="Таблицы (моноширинный)"/>
    <w:basedOn w:val="a"/>
    <w:next w:val="a"/>
    <w:rsid w:val="001B4C74"/>
    <w:pPr>
      <w:widowControl w:val="0"/>
      <w:autoSpaceDE w:val="0"/>
      <w:autoSpaceDN w:val="0"/>
      <w:adjustRightInd w:val="0"/>
    </w:pPr>
    <w:rPr>
      <w:rFonts w:ascii="Courier New" w:hAnsi="Courier New" w:cs="Courier New"/>
      <w:sz w:val="20"/>
      <w:szCs w:val="20"/>
    </w:rPr>
  </w:style>
  <w:style w:type="character" w:customStyle="1" w:styleId="apple-converted-space">
    <w:name w:val="apple-converted-space"/>
    <w:basedOn w:val="a0"/>
    <w:rsid w:val="005073CB"/>
  </w:style>
  <w:style w:type="paragraph" w:customStyle="1" w:styleId="afc">
    <w:name w:val="Информация об изменениях документа"/>
    <w:basedOn w:val="afa"/>
    <w:next w:val="a"/>
    <w:uiPriority w:val="99"/>
    <w:rsid w:val="005073CB"/>
    <w:rPr>
      <w:rFonts w:eastAsiaTheme="minorEastAsia"/>
      <w:i/>
      <w:iCs/>
    </w:rPr>
  </w:style>
  <w:style w:type="character" w:styleId="afd">
    <w:name w:val="Strong"/>
    <w:basedOn w:val="a0"/>
    <w:uiPriority w:val="22"/>
    <w:qFormat/>
    <w:locked/>
    <w:rsid w:val="009528FE"/>
    <w:rPr>
      <w:b/>
      <w:bCs/>
    </w:rPr>
  </w:style>
  <w:style w:type="table" w:customStyle="1" w:styleId="12">
    <w:name w:val="Сетка таблицы1"/>
    <w:basedOn w:val="a1"/>
    <w:next w:val="a6"/>
    <w:uiPriority w:val="59"/>
    <w:rsid w:val="00AA62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rsid w:val="00DE1B4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DE1B4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caption"/>
    <w:basedOn w:val="a"/>
    <w:next w:val="a"/>
    <w:unhideWhenUsed/>
    <w:qFormat/>
    <w:locked/>
    <w:rsid w:val="000422FE"/>
    <w:pPr>
      <w:spacing w:after="200"/>
    </w:pPr>
    <w:rPr>
      <w:b/>
      <w:bCs w:val="0"/>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8752530">
      <w:bodyDiv w:val="1"/>
      <w:marLeft w:val="0"/>
      <w:marRight w:val="0"/>
      <w:marTop w:val="0"/>
      <w:marBottom w:val="0"/>
      <w:divBdr>
        <w:top w:val="none" w:sz="0" w:space="0" w:color="auto"/>
        <w:left w:val="none" w:sz="0" w:space="0" w:color="auto"/>
        <w:bottom w:val="none" w:sz="0" w:space="0" w:color="auto"/>
        <w:right w:val="none" w:sz="0" w:space="0" w:color="auto"/>
      </w:divBdr>
    </w:div>
    <w:div w:id="229049257">
      <w:bodyDiv w:val="1"/>
      <w:marLeft w:val="0"/>
      <w:marRight w:val="0"/>
      <w:marTop w:val="0"/>
      <w:marBottom w:val="0"/>
      <w:divBdr>
        <w:top w:val="none" w:sz="0" w:space="0" w:color="auto"/>
        <w:left w:val="none" w:sz="0" w:space="0" w:color="auto"/>
        <w:bottom w:val="none" w:sz="0" w:space="0" w:color="auto"/>
        <w:right w:val="none" w:sz="0" w:space="0" w:color="auto"/>
      </w:divBdr>
    </w:div>
    <w:div w:id="565802758">
      <w:bodyDiv w:val="1"/>
      <w:marLeft w:val="0"/>
      <w:marRight w:val="0"/>
      <w:marTop w:val="0"/>
      <w:marBottom w:val="0"/>
      <w:divBdr>
        <w:top w:val="none" w:sz="0" w:space="0" w:color="auto"/>
        <w:left w:val="none" w:sz="0" w:space="0" w:color="auto"/>
        <w:bottom w:val="none" w:sz="0" w:space="0" w:color="auto"/>
        <w:right w:val="none" w:sz="0" w:space="0" w:color="auto"/>
      </w:divBdr>
    </w:div>
    <w:div w:id="599875495">
      <w:bodyDiv w:val="1"/>
      <w:marLeft w:val="0"/>
      <w:marRight w:val="0"/>
      <w:marTop w:val="0"/>
      <w:marBottom w:val="0"/>
      <w:divBdr>
        <w:top w:val="none" w:sz="0" w:space="0" w:color="auto"/>
        <w:left w:val="none" w:sz="0" w:space="0" w:color="auto"/>
        <w:bottom w:val="none" w:sz="0" w:space="0" w:color="auto"/>
        <w:right w:val="none" w:sz="0" w:space="0" w:color="auto"/>
      </w:divBdr>
    </w:div>
    <w:div w:id="950666666">
      <w:bodyDiv w:val="1"/>
      <w:marLeft w:val="0"/>
      <w:marRight w:val="0"/>
      <w:marTop w:val="0"/>
      <w:marBottom w:val="0"/>
      <w:divBdr>
        <w:top w:val="none" w:sz="0" w:space="0" w:color="auto"/>
        <w:left w:val="none" w:sz="0" w:space="0" w:color="auto"/>
        <w:bottom w:val="none" w:sz="0" w:space="0" w:color="auto"/>
        <w:right w:val="none" w:sz="0" w:space="0" w:color="auto"/>
      </w:divBdr>
    </w:div>
    <w:div w:id="1002507083">
      <w:bodyDiv w:val="1"/>
      <w:marLeft w:val="0"/>
      <w:marRight w:val="0"/>
      <w:marTop w:val="0"/>
      <w:marBottom w:val="0"/>
      <w:divBdr>
        <w:top w:val="none" w:sz="0" w:space="0" w:color="auto"/>
        <w:left w:val="none" w:sz="0" w:space="0" w:color="auto"/>
        <w:bottom w:val="none" w:sz="0" w:space="0" w:color="auto"/>
        <w:right w:val="none" w:sz="0" w:space="0" w:color="auto"/>
      </w:divBdr>
    </w:div>
    <w:div w:id="1181890645">
      <w:bodyDiv w:val="1"/>
      <w:marLeft w:val="0"/>
      <w:marRight w:val="0"/>
      <w:marTop w:val="0"/>
      <w:marBottom w:val="0"/>
      <w:divBdr>
        <w:top w:val="none" w:sz="0" w:space="0" w:color="auto"/>
        <w:left w:val="none" w:sz="0" w:space="0" w:color="auto"/>
        <w:bottom w:val="none" w:sz="0" w:space="0" w:color="auto"/>
        <w:right w:val="none" w:sz="0" w:space="0" w:color="auto"/>
      </w:divBdr>
    </w:div>
    <w:div w:id="1359965270">
      <w:bodyDiv w:val="1"/>
      <w:marLeft w:val="0"/>
      <w:marRight w:val="0"/>
      <w:marTop w:val="0"/>
      <w:marBottom w:val="0"/>
      <w:divBdr>
        <w:top w:val="none" w:sz="0" w:space="0" w:color="auto"/>
        <w:left w:val="none" w:sz="0" w:space="0" w:color="auto"/>
        <w:bottom w:val="none" w:sz="0" w:space="0" w:color="auto"/>
        <w:right w:val="none" w:sz="0" w:space="0" w:color="auto"/>
      </w:divBdr>
    </w:div>
    <w:div w:id="174498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EA963EB7C1BA28477498194109FEC920850A5A7C421BFED31256CCAC14B59F4775920F826E9B4AVEc3G"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BDE499D2B3A91C6DE3B41B3D9E5054A3323A85C29E0DCE1EAB252383C8896B196FDEA3BAA3ED124xAQ5F"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garantF1://70851956.2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consultantplus://offline/ref=E68CD5B81A0B0B9F0D4D6AEF625A5AE5ECF7E2BADE74BE2CD70947E32897A3EA78D20B585AE2DCABD858101EX5S7E" TargetMode="External"/><Relationship Id="rId14" Type="http://schemas.openxmlformats.org/officeDocument/2006/relationships/image" Target="media/image5.jpeg"/><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chart>
    <c:plotArea>
      <c:layout>
        <c:manualLayout>
          <c:layoutTarget val="inner"/>
          <c:xMode val="edge"/>
          <c:yMode val="edge"/>
          <c:x val="7.8102111955164977E-2"/>
          <c:y val="4.2211150864149116E-2"/>
          <c:w val="0.89858800864384414"/>
          <c:h val="0.66579697926488401"/>
        </c:manualLayout>
      </c:layout>
      <c:lineChart>
        <c:grouping val="standard"/>
        <c:ser>
          <c:idx val="0"/>
          <c:order val="0"/>
          <c:tx>
            <c:strRef>
              <c:f>Лист1!$B$1</c:f>
              <c:strCache>
                <c:ptCount val="1"/>
                <c:pt idx="0">
                  <c:v>Коммунальные услуги</c:v>
                </c:pt>
              </c:strCache>
            </c:strRef>
          </c:tx>
          <c:marker>
            <c:symbol val="diamond"/>
            <c:size val="7"/>
          </c:marker>
          <c:dLbls>
            <c:dLbl>
              <c:idx val="0"/>
              <c:layout>
                <c:manualLayout>
                  <c:x val="-6.4822199233472225E-2"/>
                  <c:y val="1.6776674979267051E-2"/>
                </c:manualLayout>
              </c:layout>
              <c:showVal val="1"/>
            </c:dLbl>
            <c:dLbl>
              <c:idx val="1"/>
              <c:layout>
                <c:manualLayout>
                  <c:x val="-4.1671413792946296E-2"/>
                  <c:y val="3.0198014962680538E-2"/>
                </c:manualLayout>
              </c:layout>
              <c:showVal val="1"/>
            </c:dLbl>
            <c:dLbl>
              <c:idx val="2"/>
              <c:layout>
                <c:manualLayout>
                  <c:x val="-4.1671413792946296E-2"/>
                  <c:y val="-2.684267996682721E-2"/>
                </c:manualLayout>
              </c:layout>
              <c:showVal val="1"/>
            </c:dLbl>
            <c:dLbl>
              <c:idx val="3"/>
              <c:layout>
                <c:manualLayout>
                  <c:x val="-3.9356335248893808E-2"/>
                  <c:y val="-3.0198014962680469E-2"/>
                </c:manualLayout>
              </c:layout>
              <c:showVal val="1"/>
            </c:dLbl>
            <c:txPr>
              <a:bodyPr/>
              <a:lstStyle/>
              <a:p>
                <a:pPr>
                  <a:defRPr b="1" i="0" baseline="0"/>
                </a:pPr>
                <a:endParaRPr lang="ru-RU"/>
              </a:p>
            </c:txPr>
            <c:showVal val="1"/>
          </c:dLbls>
          <c:cat>
            <c:numRef>
              <c:f>Лист1!$A$2:$A$6</c:f>
              <c:numCache>
                <c:formatCode>General</c:formatCode>
                <c:ptCount val="5"/>
                <c:pt idx="0">
                  <c:v>2011</c:v>
                </c:pt>
                <c:pt idx="1">
                  <c:v>2012</c:v>
                </c:pt>
                <c:pt idx="2">
                  <c:v>2013</c:v>
                </c:pt>
                <c:pt idx="3">
                  <c:v>2014</c:v>
                </c:pt>
                <c:pt idx="4">
                  <c:v>2015</c:v>
                </c:pt>
              </c:numCache>
            </c:numRef>
          </c:cat>
          <c:val>
            <c:numRef>
              <c:f>Лист1!$B$2:$B$6</c:f>
              <c:numCache>
                <c:formatCode>0.0</c:formatCode>
                <c:ptCount val="5"/>
                <c:pt idx="0">
                  <c:v>38.457298099999996</c:v>
                </c:pt>
                <c:pt idx="1">
                  <c:v>35.172971610000012</c:v>
                </c:pt>
                <c:pt idx="2">
                  <c:v>35.468414820000092</c:v>
                </c:pt>
                <c:pt idx="3">
                  <c:v>54.388871219999999</c:v>
                </c:pt>
                <c:pt idx="4">
                  <c:v>55.642789230000012</c:v>
                </c:pt>
              </c:numCache>
            </c:numRef>
          </c:val>
        </c:ser>
        <c:ser>
          <c:idx val="1"/>
          <c:order val="1"/>
          <c:tx>
            <c:strRef>
              <c:f>Лист1!$C$1</c:f>
              <c:strCache>
                <c:ptCount val="1"/>
                <c:pt idx="0">
                  <c:v>Арендная плата за пользование имуществом</c:v>
                </c:pt>
              </c:strCache>
            </c:strRef>
          </c:tx>
          <c:marker>
            <c:symbol val="square"/>
            <c:size val="7"/>
          </c:marker>
          <c:dLbls>
            <c:dLbl>
              <c:idx val="0"/>
              <c:layout>
                <c:manualLayout>
                  <c:x val="-6.7137277777524734E-2"/>
                  <c:y val="0"/>
                </c:manualLayout>
              </c:layout>
              <c:showVal val="1"/>
            </c:dLbl>
            <c:dLbl>
              <c:idx val="1"/>
              <c:layout>
                <c:manualLayout>
                  <c:x val="-2.778094252863102E-2"/>
                  <c:y val="2.348734497097385E-2"/>
                </c:manualLayout>
              </c:layout>
              <c:showVal val="1"/>
            </c:dLbl>
            <c:dLbl>
              <c:idx val="2"/>
              <c:layout>
                <c:manualLayout>
                  <c:x val="-3.9356335248893808E-2"/>
                  <c:y val="2.684267996682721E-2"/>
                </c:manualLayout>
              </c:layout>
              <c:showVal val="1"/>
            </c:dLbl>
            <c:dLbl>
              <c:idx val="3"/>
              <c:layout>
                <c:manualLayout>
                  <c:x val="-4.6301570881051503E-2"/>
                  <c:y val="-4.0264019950240891E-2"/>
                </c:manualLayout>
              </c:layout>
              <c:showVal val="1"/>
            </c:dLbl>
            <c:dLbl>
              <c:idx val="4"/>
              <c:layout>
                <c:manualLayout>
                  <c:x val="-4.6301570881051484E-3"/>
                  <c:y val="6.7106699917068085E-3"/>
                </c:manualLayout>
              </c:layout>
              <c:showVal val="1"/>
            </c:dLbl>
            <c:txPr>
              <a:bodyPr/>
              <a:lstStyle/>
              <a:p>
                <a:pPr>
                  <a:defRPr b="1" i="0" baseline="0"/>
                </a:pPr>
                <a:endParaRPr lang="ru-RU"/>
              </a:p>
            </c:txPr>
            <c:showVal val="1"/>
          </c:dLbls>
          <c:cat>
            <c:numRef>
              <c:f>Лист1!$A$2:$A$6</c:f>
              <c:numCache>
                <c:formatCode>General</c:formatCode>
                <c:ptCount val="5"/>
                <c:pt idx="0">
                  <c:v>2011</c:v>
                </c:pt>
                <c:pt idx="1">
                  <c:v>2012</c:v>
                </c:pt>
                <c:pt idx="2">
                  <c:v>2013</c:v>
                </c:pt>
                <c:pt idx="3">
                  <c:v>2014</c:v>
                </c:pt>
                <c:pt idx="4">
                  <c:v>2015</c:v>
                </c:pt>
              </c:numCache>
            </c:numRef>
          </c:cat>
          <c:val>
            <c:numRef>
              <c:f>Лист1!$C$2:$C$6</c:f>
              <c:numCache>
                <c:formatCode>0.0</c:formatCode>
                <c:ptCount val="5"/>
                <c:pt idx="0">
                  <c:v>82.553106400000004</c:v>
                </c:pt>
                <c:pt idx="1">
                  <c:v>90.752936250000019</c:v>
                </c:pt>
                <c:pt idx="2">
                  <c:v>119.90849049999998</c:v>
                </c:pt>
                <c:pt idx="3">
                  <c:v>110.69360818999998</c:v>
                </c:pt>
                <c:pt idx="4">
                  <c:v>90.727692070000003</c:v>
                </c:pt>
              </c:numCache>
            </c:numRef>
          </c:val>
        </c:ser>
        <c:ser>
          <c:idx val="2"/>
          <c:order val="2"/>
          <c:tx>
            <c:strRef>
              <c:f>Лист1!$D$1</c:f>
              <c:strCache>
                <c:ptCount val="1"/>
                <c:pt idx="0">
                  <c:v>Услуги по содержанию имущества</c:v>
                </c:pt>
              </c:strCache>
            </c:strRef>
          </c:tx>
          <c:marker>
            <c:symbol val="star"/>
            <c:size val="7"/>
          </c:marker>
          <c:dLbls>
            <c:dLbl>
              <c:idx val="0"/>
              <c:layout>
                <c:manualLayout>
                  <c:x val="-6.4822199233472225E-2"/>
                  <c:y val="-1.3421339983413594E-2"/>
                </c:manualLayout>
              </c:layout>
              <c:showVal val="1"/>
            </c:dLbl>
            <c:dLbl>
              <c:idx val="1"/>
              <c:layout>
                <c:manualLayout>
                  <c:x val="-2.778094252863102E-2"/>
                  <c:y val="-2.684267996682721E-2"/>
                </c:manualLayout>
              </c:layout>
              <c:showVal val="1"/>
            </c:dLbl>
            <c:dLbl>
              <c:idx val="2"/>
              <c:layout>
                <c:manualLayout>
                  <c:x val="-3.704125670484127E-2"/>
                  <c:y val="2.348734497097385E-2"/>
                </c:manualLayout>
              </c:layout>
              <c:showVal val="1"/>
            </c:dLbl>
            <c:dLbl>
              <c:idx val="3"/>
              <c:layout>
                <c:manualLayout>
                  <c:x val="-2.54658639845784E-2"/>
                  <c:y val="3.3553349958533894E-2"/>
                </c:manualLayout>
              </c:layout>
              <c:showVal val="1"/>
            </c:dLbl>
            <c:txPr>
              <a:bodyPr/>
              <a:lstStyle/>
              <a:p>
                <a:pPr>
                  <a:defRPr b="1" i="0" baseline="0"/>
                </a:pPr>
                <a:endParaRPr lang="ru-RU"/>
              </a:p>
            </c:txPr>
            <c:showVal val="1"/>
          </c:dLbls>
          <c:cat>
            <c:numRef>
              <c:f>Лист1!$A$2:$A$6</c:f>
              <c:numCache>
                <c:formatCode>General</c:formatCode>
                <c:ptCount val="5"/>
                <c:pt idx="0">
                  <c:v>2011</c:v>
                </c:pt>
                <c:pt idx="1">
                  <c:v>2012</c:v>
                </c:pt>
                <c:pt idx="2">
                  <c:v>2013</c:v>
                </c:pt>
                <c:pt idx="3">
                  <c:v>2014</c:v>
                </c:pt>
                <c:pt idx="4">
                  <c:v>2015</c:v>
                </c:pt>
              </c:numCache>
            </c:numRef>
          </c:cat>
          <c:val>
            <c:numRef>
              <c:f>Лист1!$D$2:$D$6</c:f>
              <c:numCache>
                <c:formatCode>0.0</c:formatCode>
                <c:ptCount val="5"/>
                <c:pt idx="0">
                  <c:v>52.448152710000116</c:v>
                </c:pt>
                <c:pt idx="1">
                  <c:v>48.704591330000063</c:v>
                </c:pt>
                <c:pt idx="2">
                  <c:v>33.411157000000003</c:v>
                </c:pt>
                <c:pt idx="3">
                  <c:v>32.110257469999944</c:v>
                </c:pt>
                <c:pt idx="4">
                  <c:v>33.769550550000012</c:v>
                </c:pt>
              </c:numCache>
            </c:numRef>
          </c:val>
        </c:ser>
        <c:ser>
          <c:idx val="3"/>
          <c:order val="3"/>
          <c:tx>
            <c:strRef>
              <c:f>Лист1!$E$1</c:f>
              <c:strCache>
                <c:ptCount val="1"/>
                <c:pt idx="0">
                  <c:v>Прочие услуги</c:v>
                </c:pt>
              </c:strCache>
            </c:strRef>
          </c:tx>
          <c:marker>
            <c:symbol val="x"/>
            <c:size val="8"/>
          </c:marker>
          <c:dLbls>
            <c:dLbl>
              <c:idx val="0"/>
              <c:layout>
                <c:manualLayout>
                  <c:x val="-7.8712670497787796E-2"/>
                  <c:y val="-3.3553349958533956E-3"/>
                </c:manualLayout>
              </c:layout>
              <c:showVal val="1"/>
            </c:dLbl>
            <c:dLbl>
              <c:idx val="1"/>
              <c:layout>
                <c:manualLayout>
                  <c:x val="-4.1671413792946296E-2"/>
                  <c:y val="-4.3619354946094063E-2"/>
                </c:manualLayout>
              </c:layout>
              <c:showVal val="1"/>
            </c:dLbl>
            <c:dLbl>
              <c:idx val="2"/>
              <c:layout>
                <c:manualLayout>
                  <c:x val="-4.1671413792946296E-2"/>
                  <c:y val="2.684267996682721E-2"/>
                </c:manualLayout>
              </c:layout>
              <c:showVal val="1"/>
            </c:dLbl>
            <c:dLbl>
              <c:idx val="3"/>
              <c:layout>
                <c:manualLayout>
                  <c:x val="-7.8712670497787796E-2"/>
                  <c:y val="0"/>
                </c:manualLayout>
              </c:layout>
              <c:showVal val="1"/>
            </c:dLbl>
            <c:txPr>
              <a:bodyPr/>
              <a:lstStyle/>
              <a:p>
                <a:pPr>
                  <a:defRPr b="1" i="0" baseline="0"/>
                </a:pPr>
                <a:endParaRPr lang="ru-RU"/>
              </a:p>
            </c:txPr>
            <c:showVal val="1"/>
          </c:dLbls>
          <c:cat>
            <c:numRef>
              <c:f>Лист1!$A$2:$A$6</c:f>
              <c:numCache>
                <c:formatCode>General</c:formatCode>
                <c:ptCount val="5"/>
                <c:pt idx="0">
                  <c:v>2011</c:v>
                </c:pt>
                <c:pt idx="1">
                  <c:v>2012</c:v>
                </c:pt>
                <c:pt idx="2">
                  <c:v>2013</c:v>
                </c:pt>
                <c:pt idx="3">
                  <c:v>2014</c:v>
                </c:pt>
                <c:pt idx="4">
                  <c:v>2015</c:v>
                </c:pt>
              </c:numCache>
            </c:numRef>
          </c:cat>
          <c:val>
            <c:numRef>
              <c:f>Лист1!$E$2:$E$6</c:f>
              <c:numCache>
                <c:formatCode>0.0</c:formatCode>
                <c:ptCount val="5"/>
                <c:pt idx="0">
                  <c:v>145.72858374999998</c:v>
                </c:pt>
                <c:pt idx="1">
                  <c:v>124.89403573</c:v>
                </c:pt>
                <c:pt idx="2">
                  <c:v>149.03240090000034</c:v>
                </c:pt>
                <c:pt idx="3">
                  <c:v>107.37178562999995</c:v>
                </c:pt>
                <c:pt idx="4">
                  <c:v>129.94259292999999</c:v>
                </c:pt>
              </c:numCache>
            </c:numRef>
          </c:val>
        </c:ser>
        <c:ser>
          <c:idx val="4"/>
          <c:order val="4"/>
          <c:tx>
            <c:strRef>
              <c:f>Лист1!$F$1</c:f>
              <c:strCache>
                <c:ptCount val="1"/>
                <c:pt idx="0">
                  <c:v>Увеличение стоимости материальных запасов</c:v>
                </c:pt>
              </c:strCache>
            </c:strRef>
          </c:tx>
          <c:marker>
            <c:symbol val="triangle"/>
            <c:size val="7"/>
          </c:marker>
          <c:dLbls>
            <c:dLbl>
              <c:idx val="0"/>
              <c:layout>
                <c:manualLayout>
                  <c:x val="-6.4822199233472225E-2"/>
                  <c:y val="3.3553349958533644E-3"/>
                </c:manualLayout>
              </c:layout>
              <c:showVal val="1"/>
            </c:dLbl>
            <c:dLbl>
              <c:idx val="1"/>
              <c:layout>
                <c:manualLayout>
                  <c:x val="-3.9356335248893808E-2"/>
                  <c:y val="-2.684267996682721E-2"/>
                </c:manualLayout>
              </c:layout>
              <c:showVal val="1"/>
            </c:dLbl>
            <c:dLbl>
              <c:idx val="2"/>
              <c:layout>
                <c:manualLayout>
                  <c:x val="-2.778094252863102E-2"/>
                  <c:y val="1.6776674979266947E-2"/>
                </c:manualLayout>
              </c:layout>
              <c:showVal val="1"/>
            </c:dLbl>
            <c:dLbl>
              <c:idx val="3"/>
              <c:layout>
                <c:manualLayout>
                  <c:x val="-4.1671413792946296E-2"/>
                  <c:y val="2.684267996682721E-2"/>
                </c:manualLayout>
              </c:layout>
              <c:showVal val="1"/>
            </c:dLbl>
            <c:dLbl>
              <c:idx val="4"/>
              <c:layout>
                <c:manualLayout>
                  <c:x val="-4.6301570881051484E-3"/>
                  <c:y val="-2.6842679966827168E-2"/>
                </c:manualLayout>
              </c:layout>
              <c:showVal val="1"/>
            </c:dLbl>
            <c:txPr>
              <a:bodyPr/>
              <a:lstStyle/>
              <a:p>
                <a:pPr>
                  <a:defRPr b="1" i="0" baseline="0"/>
                </a:pPr>
                <a:endParaRPr lang="ru-RU"/>
              </a:p>
            </c:txPr>
            <c:showVal val="1"/>
          </c:dLbls>
          <c:cat>
            <c:numRef>
              <c:f>Лист1!$A$2:$A$6</c:f>
              <c:numCache>
                <c:formatCode>General</c:formatCode>
                <c:ptCount val="5"/>
                <c:pt idx="0">
                  <c:v>2011</c:v>
                </c:pt>
                <c:pt idx="1">
                  <c:v>2012</c:v>
                </c:pt>
                <c:pt idx="2">
                  <c:v>2013</c:v>
                </c:pt>
                <c:pt idx="3">
                  <c:v>2014</c:v>
                </c:pt>
                <c:pt idx="4">
                  <c:v>2015</c:v>
                </c:pt>
              </c:numCache>
            </c:numRef>
          </c:cat>
          <c:val>
            <c:numRef>
              <c:f>Лист1!$F$2:$F$6</c:f>
              <c:numCache>
                <c:formatCode>0.0</c:formatCode>
                <c:ptCount val="5"/>
                <c:pt idx="0">
                  <c:v>99.021755279999979</c:v>
                </c:pt>
                <c:pt idx="1">
                  <c:v>98.444493019999996</c:v>
                </c:pt>
                <c:pt idx="2">
                  <c:v>94.498019700000185</c:v>
                </c:pt>
                <c:pt idx="3">
                  <c:v>101.14299419</c:v>
                </c:pt>
                <c:pt idx="4">
                  <c:v>97.072566319999666</c:v>
                </c:pt>
              </c:numCache>
            </c:numRef>
          </c:val>
        </c:ser>
        <c:marker val="1"/>
        <c:axId val="45123456"/>
        <c:axId val="45124992"/>
      </c:lineChart>
      <c:catAx>
        <c:axId val="45123456"/>
        <c:scaling>
          <c:orientation val="minMax"/>
        </c:scaling>
        <c:axPos val="b"/>
        <c:numFmt formatCode="General" sourceLinked="1"/>
        <c:tickLblPos val="nextTo"/>
        <c:txPr>
          <a:bodyPr/>
          <a:lstStyle/>
          <a:p>
            <a:pPr>
              <a:defRPr sz="1100" b="1" i="0" baseline="0"/>
            </a:pPr>
            <a:endParaRPr lang="ru-RU"/>
          </a:p>
        </c:txPr>
        <c:crossAx val="45124992"/>
        <c:crosses val="autoZero"/>
        <c:auto val="1"/>
        <c:lblAlgn val="ctr"/>
        <c:lblOffset val="100"/>
      </c:catAx>
      <c:valAx>
        <c:axId val="45124992"/>
        <c:scaling>
          <c:orientation val="minMax"/>
        </c:scaling>
        <c:axPos val="l"/>
        <c:majorGridlines/>
        <c:numFmt formatCode="0" sourceLinked="0"/>
        <c:tickLblPos val="nextTo"/>
        <c:txPr>
          <a:bodyPr/>
          <a:lstStyle/>
          <a:p>
            <a:pPr>
              <a:defRPr sz="1100" b="1" i="0" baseline="0"/>
            </a:pPr>
            <a:endParaRPr lang="ru-RU"/>
          </a:p>
        </c:txPr>
        <c:crossAx val="45123456"/>
        <c:crosses val="autoZero"/>
        <c:crossBetween val="between"/>
        <c:majorUnit val="40"/>
      </c:valAx>
    </c:plotArea>
    <c:legend>
      <c:legendPos val="b"/>
      <c:layout>
        <c:manualLayout>
          <c:xMode val="edge"/>
          <c:yMode val="edge"/>
          <c:x val="0"/>
          <c:y val="0.82715872890998254"/>
          <c:w val="0.99974699766386188"/>
          <c:h val="0.1506826211349292"/>
        </c:manualLayout>
      </c:layout>
    </c:legend>
    <c:plotVisOnly val="1"/>
  </c:chart>
  <c:spPr>
    <a:ln>
      <a:solidFill>
        <a:srgbClr val="4F81BD">
          <a:alpha val="75000"/>
        </a:srgbClr>
      </a:solidFill>
    </a:ln>
  </c:spPr>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AFF49-C59A-4002-94CF-70873620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9212</Words>
  <Characters>61814</Characters>
  <Application>Microsoft Office Word</Application>
  <DocSecurity>0</DocSecurity>
  <Lines>515</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2016-06-29T05:48:00Z</cp:lastPrinted>
  <dcterms:created xsi:type="dcterms:W3CDTF">2016-07-26T08:32:00Z</dcterms:created>
  <dcterms:modified xsi:type="dcterms:W3CDTF">2016-07-26T08:32:00Z</dcterms:modified>
</cp:coreProperties>
</file>