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DD" w:rsidRPr="00A639D1" w:rsidRDefault="005D25DD" w:rsidP="005D25DD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9D1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5D25DD" w:rsidRPr="00A639D1" w:rsidRDefault="005D25DD" w:rsidP="005D25DD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9D1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контрольно-счетной палаты Волгоградской области _________________  И. А. Дьяченко</w:t>
      </w:r>
    </w:p>
    <w:p w:rsidR="005D25DD" w:rsidRPr="00A639D1" w:rsidRDefault="005D25DD" w:rsidP="005D25DD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9D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451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6D8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1451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39D1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апреля </w:t>
      </w:r>
      <w:r w:rsidRPr="00A639D1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</w:p>
    <w:p w:rsidR="005D25DD" w:rsidRPr="00A639D1" w:rsidRDefault="005D25DD" w:rsidP="005D2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D25DD" w:rsidRPr="00A639D1" w:rsidRDefault="005D25DD" w:rsidP="005D2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39D1">
        <w:rPr>
          <w:rFonts w:ascii="Times New Roman" w:eastAsia="Times New Roman" w:hAnsi="Times New Roman" w:cs="Times New Roman"/>
          <w:b/>
          <w:i/>
          <w:sz w:val="24"/>
          <w:szCs w:val="24"/>
        </w:rPr>
        <w:t>ЗАКЛЮЧЕНИЕ</w:t>
      </w:r>
    </w:p>
    <w:p w:rsidR="00AF1B9E" w:rsidRDefault="005D25DD" w:rsidP="008F3023">
      <w:pPr>
        <w:pStyle w:val="2"/>
        <w:spacing w:after="0" w:line="240" w:lineRule="auto"/>
        <w:ind w:firstLine="680"/>
        <w:jc w:val="center"/>
        <w:rPr>
          <w:b/>
        </w:rPr>
      </w:pPr>
      <w:r w:rsidRPr="00A639D1">
        <w:rPr>
          <w:b/>
        </w:rPr>
        <w:t>по результатам внешней проверки бюджетной отчетности и отдельных вопросов исполнения областного бюджета за 2017 год главным администратором средств областного бюджета –</w:t>
      </w:r>
      <w:r w:rsidR="00AF1B9E">
        <w:rPr>
          <w:b/>
        </w:rPr>
        <w:t xml:space="preserve"> </w:t>
      </w:r>
      <w:r w:rsidR="005F6B09">
        <w:rPr>
          <w:b/>
          <w:bCs/>
        </w:rPr>
        <w:t xml:space="preserve">управлением делами  Администрации </w:t>
      </w:r>
      <w:r w:rsidR="008F3023" w:rsidRPr="008F3023">
        <w:rPr>
          <w:b/>
          <w:bCs/>
        </w:rPr>
        <w:t>Волгоградской области</w:t>
      </w:r>
      <w:r w:rsidR="008F3023" w:rsidRPr="008F3023">
        <w:rPr>
          <w:b/>
        </w:rPr>
        <w:t xml:space="preserve"> </w:t>
      </w:r>
    </w:p>
    <w:p w:rsidR="008F3023" w:rsidRPr="008F3023" w:rsidRDefault="008F3023" w:rsidP="008F302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023" w:rsidRDefault="005D25DD" w:rsidP="004C146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8F3023" w:rsidRPr="008F3023">
        <w:rPr>
          <w:rFonts w:ascii="Times New Roman" w:hAnsi="Times New Roman" w:cs="Times New Roman"/>
          <w:sz w:val="24"/>
          <w:szCs w:val="24"/>
        </w:rPr>
        <w:t xml:space="preserve"> соответствии с планом работы на 201</w:t>
      </w:r>
      <w:r w:rsidR="004E054E">
        <w:rPr>
          <w:rFonts w:ascii="Times New Roman" w:hAnsi="Times New Roman" w:cs="Times New Roman"/>
          <w:sz w:val="24"/>
          <w:szCs w:val="24"/>
        </w:rPr>
        <w:t>8</w:t>
      </w:r>
      <w:r w:rsidR="008F3023" w:rsidRPr="008F3023">
        <w:rPr>
          <w:rFonts w:ascii="Times New Roman" w:hAnsi="Times New Roman" w:cs="Times New Roman"/>
          <w:sz w:val="24"/>
          <w:szCs w:val="24"/>
        </w:rPr>
        <w:t xml:space="preserve"> год, утвержденным постановлением коллегии контрольно-счетной палаты Волгоградской области </w:t>
      </w:r>
      <w:r w:rsidR="00F93A9D">
        <w:rPr>
          <w:rFonts w:ascii="Times New Roman" w:hAnsi="Times New Roman" w:cs="Times New Roman"/>
          <w:sz w:val="24"/>
          <w:szCs w:val="24"/>
        </w:rPr>
        <w:t xml:space="preserve">(далее – КСП) </w:t>
      </w:r>
      <w:r w:rsidR="008F3023" w:rsidRPr="008F3023">
        <w:rPr>
          <w:rFonts w:ascii="Times New Roman" w:hAnsi="Times New Roman" w:cs="Times New Roman"/>
          <w:sz w:val="24"/>
          <w:szCs w:val="24"/>
        </w:rPr>
        <w:t xml:space="preserve">от </w:t>
      </w:r>
      <w:r w:rsidR="004E054E" w:rsidRPr="004E054E">
        <w:rPr>
          <w:rFonts w:ascii="Times New Roman" w:hAnsi="Times New Roman" w:cs="Times New Roman"/>
          <w:sz w:val="24"/>
          <w:szCs w:val="24"/>
        </w:rPr>
        <w:t>19.12.2017 №20/2</w:t>
      </w:r>
      <w:r w:rsidR="008F3023" w:rsidRPr="00F93A9D">
        <w:rPr>
          <w:rFonts w:ascii="Times New Roman" w:hAnsi="Times New Roman" w:cs="Times New Roman"/>
          <w:sz w:val="24"/>
          <w:szCs w:val="24"/>
        </w:rPr>
        <w:t>,</w:t>
      </w:r>
      <w:r w:rsidR="00CC4362">
        <w:rPr>
          <w:rFonts w:ascii="Times New Roman" w:hAnsi="Times New Roman" w:cs="Times New Roman"/>
          <w:sz w:val="24"/>
          <w:szCs w:val="24"/>
        </w:rPr>
        <w:t xml:space="preserve"> </w:t>
      </w:r>
      <w:r w:rsidRPr="00A639D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целях подготовки заключения на годовой отчет об исполнении областного бюджета за 2017 год </w:t>
      </w:r>
      <w:r w:rsidR="008F3023" w:rsidRPr="00F93A9D">
        <w:rPr>
          <w:rFonts w:ascii="Times New Roman" w:hAnsi="Times New Roman" w:cs="Times New Roman"/>
          <w:sz w:val="24"/>
          <w:szCs w:val="24"/>
        </w:rPr>
        <w:t xml:space="preserve">проведена </w:t>
      </w:r>
      <w:r>
        <w:rPr>
          <w:rFonts w:ascii="Times New Roman" w:hAnsi="Times New Roman" w:cs="Times New Roman"/>
          <w:sz w:val="24"/>
          <w:szCs w:val="24"/>
        </w:rPr>
        <w:t xml:space="preserve">камеральная </w:t>
      </w:r>
      <w:r w:rsidR="008F3023" w:rsidRPr="00F93A9D">
        <w:rPr>
          <w:rFonts w:ascii="Times New Roman" w:hAnsi="Times New Roman" w:cs="Times New Roman"/>
          <w:sz w:val="24"/>
          <w:szCs w:val="24"/>
        </w:rPr>
        <w:t>внешняя проверка бюджетной отчетности и отдельных</w:t>
      </w:r>
      <w:r w:rsidR="008F3023" w:rsidRPr="008F3023">
        <w:rPr>
          <w:rFonts w:ascii="Times New Roman" w:hAnsi="Times New Roman" w:cs="Times New Roman"/>
          <w:sz w:val="24"/>
          <w:szCs w:val="24"/>
        </w:rPr>
        <w:t xml:space="preserve"> вопросов исполнения областного бюджета за 201</w:t>
      </w:r>
      <w:r w:rsidR="004E054E">
        <w:rPr>
          <w:rFonts w:ascii="Times New Roman" w:hAnsi="Times New Roman" w:cs="Times New Roman"/>
          <w:sz w:val="24"/>
          <w:szCs w:val="24"/>
        </w:rPr>
        <w:t>7</w:t>
      </w:r>
      <w:r w:rsidR="008F3023" w:rsidRPr="008F3023">
        <w:rPr>
          <w:rFonts w:ascii="Times New Roman" w:hAnsi="Times New Roman" w:cs="Times New Roman"/>
          <w:sz w:val="24"/>
          <w:szCs w:val="24"/>
        </w:rPr>
        <w:t xml:space="preserve"> год главным администратором средств областного бюджета – </w:t>
      </w:r>
      <w:r w:rsidR="00AF1B9E">
        <w:rPr>
          <w:rFonts w:ascii="Times New Roman" w:hAnsi="Times New Roman" w:cs="Times New Roman"/>
          <w:sz w:val="24"/>
          <w:szCs w:val="24"/>
        </w:rPr>
        <w:t>у</w:t>
      </w:r>
      <w:r w:rsidR="005F6B09">
        <w:rPr>
          <w:rFonts w:ascii="Times New Roman" w:hAnsi="Times New Roman" w:cs="Times New Roman"/>
          <w:sz w:val="24"/>
          <w:szCs w:val="24"/>
        </w:rPr>
        <w:t xml:space="preserve">правлением делами Администрации </w:t>
      </w:r>
      <w:r w:rsidR="008F3023" w:rsidRPr="008F3023">
        <w:rPr>
          <w:rFonts w:ascii="Times New Roman" w:hAnsi="Times New Roman" w:cs="Times New Roman"/>
          <w:bCs/>
          <w:sz w:val="24"/>
          <w:szCs w:val="24"/>
        </w:rPr>
        <w:t>Волгоградской области</w:t>
      </w:r>
      <w:proofErr w:type="gramEnd"/>
      <w:r w:rsidR="008F3023" w:rsidRPr="008F3023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5F6B09">
        <w:rPr>
          <w:rFonts w:ascii="Times New Roman" w:hAnsi="Times New Roman" w:cs="Times New Roman"/>
          <w:sz w:val="24"/>
          <w:szCs w:val="24"/>
        </w:rPr>
        <w:t>Управление</w:t>
      </w:r>
      <w:r w:rsidR="008F3023" w:rsidRPr="008F302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F1B9E" w:rsidRDefault="00AF1B9E" w:rsidP="00C2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создано 01.03.2017 в</w:t>
      </w:r>
      <w:r w:rsidR="004C1467" w:rsidRPr="004C1467">
        <w:rPr>
          <w:rFonts w:ascii="Times New Roman" w:hAnsi="Times New Roman" w:cs="Times New Roman"/>
          <w:sz w:val="24"/>
          <w:szCs w:val="24"/>
        </w:rPr>
        <w:t xml:space="preserve"> соответствии с Законом Волгоградской области от 15.03.2012 № 22-ОД «О системе органов исполнительной власти Волгоградской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842DC">
        <w:rPr>
          <w:rFonts w:ascii="Times New Roman" w:hAnsi="Times New Roman" w:cs="Times New Roman"/>
          <w:sz w:val="24"/>
          <w:szCs w:val="24"/>
        </w:rPr>
        <w:t xml:space="preserve"> </w:t>
      </w:r>
      <w:r w:rsidR="004C1467" w:rsidRPr="004C1467">
        <w:rPr>
          <w:rFonts w:ascii="Times New Roman" w:hAnsi="Times New Roman" w:cs="Times New Roman"/>
          <w:sz w:val="24"/>
          <w:szCs w:val="24"/>
        </w:rPr>
        <w:t xml:space="preserve"> </w:t>
      </w:r>
      <w:r w:rsidR="00D842DC" w:rsidRPr="004C1467">
        <w:rPr>
          <w:rFonts w:ascii="Times New Roman" w:hAnsi="Times New Roman" w:cs="Times New Roman"/>
          <w:sz w:val="24"/>
          <w:szCs w:val="24"/>
        </w:rPr>
        <w:t>Положени</w:t>
      </w:r>
      <w:r w:rsidR="00D842DC">
        <w:rPr>
          <w:rFonts w:ascii="Times New Roman" w:hAnsi="Times New Roman" w:cs="Times New Roman"/>
          <w:sz w:val="24"/>
          <w:szCs w:val="24"/>
        </w:rPr>
        <w:t>ем</w:t>
      </w:r>
      <w:r w:rsidR="00D842DC" w:rsidRPr="004C1467">
        <w:rPr>
          <w:rFonts w:ascii="Times New Roman" w:hAnsi="Times New Roman" w:cs="Times New Roman"/>
          <w:sz w:val="24"/>
          <w:szCs w:val="24"/>
        </w:rPr>
        <w:t xml:space="preserve"> о</w:t>
      </w:r>
      <w:r w:rsidR="00D842DC">
        <w:rPr>
          <w:rFonts w:ascii="Times New Roman" w:hAnsi="Times New Roman" w:cs="Times New Roman"/>
          <w:sz w:val="24"/>
          <w:szCs w:val="24"/>
        </w:rPr>
        <w:t>б</w:t>
      </w:r>
      <w:r w:rsidR="00D842DC" w:rsidRPr="004C1467">
        <w:rPr>
          <w:rFonts w:ascii="Times New Roman" w:hAnsi="Times New Roman" w:cs="Times New Roman"/>
          <w:sz w:val="24"/>
          <w:szCs w:val="24"/>
        </w:rPr>
        <w:t xml:space="preserve"> </w:t>
      </w:r>
      <w:r w:rsidR="00D842DC">
        <w:rPr>
          <w:rFonts w:ascii="Times New Roman" w:hAnsi="Times New Roman" w:cs="Times New Roman"/>
          <w:sz w:val="24"/>
          <w:szCs w:val="24"/>
        </w:rPr>
        <w:t>Управлении</w:t>
      </w:r>
      <w:r w:rsidR="00D842DC" w:rsidRPr="004C1467">
        <w:rPr>
          <w:rFonts w:ascii="Times New Roman" w:hAnsi="Times New Roman" w:cs="Times New Roman"/>
          <w:sz w:val="24"/>
          <w:szCs w:val="24"/>
        </w:rPr>
        <w:t>, утвержд</w:t>
      </w:r>
      <w:r w:rsidR="00D842DC">
        <w:rPr>
          <w:rFonts w:ascii="Times New Roman" w:hAnsi="Times New Roman" w:cs="Times New Roman"/>
          <w:sz w:val="24"/>
          <w:szCs w:val="24"/>
        </w:rPr>
        <w:t>ённым</w:t>
      </w:r>
      <w:r w:rsidR="00D842DC" w:rsidRPr="004C1467">
        <w:rPr>
          <w:rFonts w:ascii="Times New Roman" w:hAnsi="Times New Roman" w:cs="Times New Roman"/>
          <w:sz w:val="24"/>
          <w:szCs w:val="24"/>
        </w:rPr>
        <w:t xml:space="preserve"> постановлением Губернатора Волгоградской области от </w:t>
      </w:r>
      <w:r w:rsidR="00D842DC">
        <w:rPr>
          <w:rFonts w:ascii="Times New Roman" w:hAnsi="Times New Roman" w:cs="Times New Roman"/>
          <w:sz w:val="24"/>
          <w:szCs w:val="24"/>
        </w:rPr>
        <w:t>29</w:t>
      </w:r>
      <w:r w:rsidR="00D842DC" w:rsidRPr="004C1467">
        <w:rPr>
          <w:rFonts w:ascii="Times New Roman" w:hAnsi="Times New Roman" w:cs="Times New Roman"/>
          <w:sz w:val="24"/>
          <w:szCs w:val="24"/>
        </w:rPr>
        <w:t>.</w:t>
      </w:r>
      <w:r w:rsidR="00D842DC">
        <w:rPr>
          <w:rFonts w:ascii="Times New Roman" w:hAnsi="Times New Roman" w:cs="Times New Roman"/>
          <w:sz w:val="24"/>
          <w:szCs w:val="24"/>
        </w:rPr>
        <w:t>12.2016</w:t>
      </w:r>
      <w:r w:rsidR="00D842DC" w:rsidRPr="004C1467">
        <w:rPr>
          <w:rFonts w:ascii="Times New Roman" w:hAnsi="Times New Roman" w:cs="Times New Roman"/>
          <w:sz w:val="24"/>
          <w:szCs w:val="24"/>
        </w:rPr>
        <w:t xml:space="preserve"> № </w:t>
      </w:r>
      <w:r w:rsidR="00D842DC">
        <w:rPr>
          <w:rFonts w:ascii="Times New Roman" w:hAnsi="Times New Roman" w:cs="Times New Roman"/>
          <w:sz w:val="24"/>
          <w:szCs w:val="24"/>
        </w:rPr>
        <w:t>1024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4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A30" w:rsidRPr="00D842DC" w:rsidRDefault="00D842DC" w:rsidP="00C2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2DC">
        <w:rPr>
          <w:rFonts w:ascii="Times New Roman" w:hAnsi="Times New Roman" w:cs="Times New Roman"/>
          <w:sz w:val="24"/>
          <w:szCs w:val="24"/>
        </w:rPr>
        <w:t>Согласно Положению Управление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материально-техническое</w:t>
      </w:r>
      <w:r w:rsidR="000A3469">
        <w:rPr>
          <w:rFonts w:ascii="Times New Roman" w:hAnsi="Times New Roman" w:cs="Times New Roman"/>
          <w:sz w:val="24"/>
          <w:szCs w:val="24"/>
        </w:rPr>
        <w:t>, финансовое и иное обеспечение деятельности Губернатора Волгоградской области,  Администрации Волгоградской области и аппарата Губернатора Волгоградской области.</w:t>
      </w:r>
    </w:p>
    <w:p w:rsidR="00134F99" w:rsidRDefault="008A32C8" w:rsidP="00252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</w:t>
      </w:r>
      <w:r w:rsidR="00754146">
        <w:rPr>
          <w:rFonts w:ascii="Times New Roman" w:hAnsi="Times New Roman" w:cs="Times New Roman"/>
          <w:sz w:val="24"/>
          <w:szCs w:val="24"/>
        </w:rPr>
        <w:t>1.01.2018 Управление имеет 3</w:t>
      </w:r>
      <w:r w:rsidR="00A84E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4E21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  <w:r w:rsidR="00A84E21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54146">
        <w:rPr>
          <w:rFonts w:ascii="Times New Roman" w:hAnsi="Times New Roman" w:cs="Times New Roman"/>
          <w:sz w:val="24"/>
          <w:szCs w:val="24"/>
        </w:rPr>
        <w:t>я</w:t>
      </w:r>
      <w:r w:rsidR="00A84E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4F99" w:rsidRDefault="00A84E21" w:rsidP="00134F99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</w:pPr>
      <w:r w:rsidRPr="00134F99">
        <w:t>ГБУ «Исполнительная дирекция Администрации Волгоградской области»</w:t>
      </w:r>
      <w:r w:rsidR="004745FB">
        <w:t xml:space="preserve"> (далее –</w:t>
      </w:r>
      <w:r w:rsidR="0068574B">
        <w:t xml:space="preserve"> </w:t>
      </w:r>
      <w:r w:rsidR="004745FB">
        <w:t>Г</w:t>
      </w:r>
      <w:r w:rsidR="00AF1B9E">
        <w:t>Б</w:t>
      </w:r>
      <w:r w:rsidR="004745FB">
        <w:t>У «</w:t>
      </w:r>
      <w:proofErr w:type="spellStart"/>
      <w:r w:rsidR="004745FB">
        <w:t>Исполдирекция</w:t>
      </w:r>
      <w:proofErr w:type="spellEnd"/>
      <w:r w:rsidR="004745FB">
        <w:t>»)</w:t>
      </w:r>
      <w:r w:rsidRPr="00134F99">
        <w:t xml:space="preserve">, </w:t>
      </w:r>
    </w:p>
    <w:p w:rsidR="00134F99" w:rsidRDefault="00A84E21" w:rsidP="00134F99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</w:pPr>
      <w:r w:rsidRPr="00134F99">
        <w:t xml:space="preserve"> Г</w:t>
      </w:r>
      <w:r w:rsidR="00754146">
        <w:t>К</w:t>
      </w:r>
      <w:r w:rsidRPr="00134F99">
        <w:t>У «Общепит-1»,</w:t>
      </w:r>
    </w:p>
    <w:p w:rsidR="00A84E21" w:rsidRPr="00134F99" w:rsidRDefault="00A84E21" w:rsidP="00134F99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</w:pPr>
      <w:r w:rsidRPr="00134F99">
        <w:t xml:space="preserve"> ГКУ «Дирекция по обеспечению деятельности Общественной палаты Волгоградской области и института уполномоченных в Волгоградской области»</w:t>
      </w:r>
      <w:r w:rsidR="004745FB">
        <w:t xml:space="preserve"> (далее –</w:t>
      </w:r>
      <w:r w:rsidR="0068574B">
        <w:t xml:space="preserve"> </w:t>
      </w:r>
      <w:r w:rsidR="004745FB">
        <w:t>ГКУ «Дирекция Обществен</w:t>
      </w:r>
      <w:r w:rsidR="005D25DD">
        <w:t>н</w:t>
      </w:r>
      <w:r w:rsidR="004745FB">
        <w:t>ой палаты»)</w:t>
      </w:r>
      <w:r w:rsidRPr="00134F99">
        <w:t>.</w:t>
      </w:r>
    </w:p>
    <w:p w:rsidR="005255FE" w:rsidRDefault="005255FE" w:rsidP="005255F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5255FE">
        <w:rPr>
          <w:rFonts w:ascii="Times New Roman" w:hAnsi="Times New Roman" w:cs="Times New Roman"/>
          <w:b w:val="0"/>
          <w:color w:val="auto"/>
        </w:rPr>
        <w:t xml:space="preserve">Законом Волгоградской области от </w:t>
      </w:r>
      <w:r w:rsidR="002071B6">
        <w:rPr>
          <w:rFonts w:ascii="Times New Roman" w:hAnsi="Times New Roman" w:cs="Times New Roman"/>
          <w:b w:val="0"/>
          <w:color w:val="auto"/>
        </w:rPr>
        <w:t>06.12</w:t>
      </w:r>
      <w:r w:rsidRPr="005255FE">
        <w:rPr>
          <w:rFonts w:ascii="Times New Roman" w:hAnsi="Times New Roman" w:cs="Times New Roman"/>
          <w:b w:val="0"/>
          <w:color w:val="auto"/>
        </w:rPr>
        <w:t>.201</w:t>
      </w:r>
      <w:r w:rsidR="002071B6">
        <w:rPr>
          <w:rFonts w:ascii="Times New Roman" w:hAnsi="Times New Roman" w:cs="Times New Roman"/>
          <w:b w:val="0"/>
          <w:color w:val="auto"/>
        </w:rPr>
        <w:t>6</w:t>
      </w:r>
      <w:r w:rsidRPr="005255FE">
        <w:rPr>
          <w:rFonts w:ascii="Times New Roman" w:hAnsi="Times New Roman" w:cs="Times New Roman"/>
          <w:b w:val="0"/>
          <w:color w:val="auto"/>
        </w:rPr>
        <w:t xml:space="preserve"> № </w:t>
      </w:r>
      <w:r w:rsidR="002071B6">
        <w:rPr>
          <w:rFonts w:ascii="Times New Roman" w:hAnsi="Times New Roman" w:cs="Times New Roman"/>
          <w:b w:val="0"/>
          <w:color w:val="auto"/>
        </w:rPr>
        <w:t>12</w:t>
      </w:r>
      <w:r w:rsidRPr="005255FE">
        <w:rPr>
          <w:rFonts w:ascii="Times New Roman" w:hAnsi="Times New Roman" w:cs="Times New Roman"/>
          <w:b w:val="0"/>
          <w:color w:val="auto"/>
        </w:rPr>
        <w:t>6-ОД «Об областном бюджете на 201</w:t>
      </w:r>
      <w:r w:rsidR="002071B6">
        <w:rPr>
          <w:rFonts w:ascii="Times New Roman" w:hAnsi="Times New Roman" w:cs="Times New Roman"/>
          <w:b w:val="0"/>
          <w:color w:val="auto"/>
        </w:rPr>
        <w:t>7</w:t>
      </w:r>
      <w:r w:rsidRPr="005255FE">
        <w:rPr>
          <w:rFonts w:ascii="Times New Roman" w:hAnsi="Times New Roman" w:cs="Times New Roman"/>
          <w:b w:val="0"/>
          <w:color w:val="auto"/>
        </w:rPr>
        <w:t xml:space="preserve"> год и на плановый период 201</w:t>
      </w:r>
      <w:r w:rsidR="002071B6">
        <w:rPr>
          <w:rFonts w:ascii="Times New Roman" w:hAnsi="Times New Roman" w:cs="Times New Roman"/>
          <w:b w:val="0"/>
          <w:color w:val="auto"/>
        </w:rPr>
        <w:t>8</w:t>
      </w:r>
      <w:r w:rsidRPr="005255FE">
        <w:rPr>
          <w:rFonts w:ascii="Times New Roman" w:hAnsi="Times New Roman" w:cs="Times New Roman"/>
          <w:b w:val="0"/>
          <w:color w:val="auto"/>
        </w:rPr>
        <w:t xml:space="preserve"> и 201</w:t>
      </w:r>
      <w:r w:rsidR="002071B6">
        <w:rPr>
          <w:rFonts w:ascii="Times New Roman" w:hAnsi="Times New Roman" w:cs="Times New Roman"/>
          <w:b w:val="0"/>
          <w:color w:val="auto"/>
        </w:rPr>
        <w:t>9</w:t>
      </w:r>
      <w:r w:rsidRPr="005255FE">
        <w:rPr>
          <w:rFonts w:ascii="Times New Roman" w:hAnsi="Times New Roman" w:cs="Times New Roman"/>
          <w:b w:val="0"/>
          <w:color w:val="auto"/>
        </w:rPr>
        <w:t xml:space="preserve"> годов» (далее - Закон об областном бюджете)</w:t>
      </w:r>
      <w:r w:rsidRPr="004C1467">
        <w:rPr>
          <w:rFonts w:ascii="Times New Roman" w:hAnsi="Times New Roman" w:cs="Times New Roman"/>
          <w:b w:val="0"/>
          <w:color w:val="auto"/>
        </w:rPr>
        <w:t xml:space="preserve"> утверждена предельная штатная численность государственных гражданских служащих </w:t>
      </w:r>
      <w:r>
        <w:rPr>
          <w:rFonts w:ascii="Times New Roman" w:hAnsi="Times New Roman" w:cs="Times New Roman"/>
          <w:b w:val="0"/>
          <w:color w:val="auto"/>
        </w:rPr>
        <w:t xml:space="preserve">(далее – ГГС) </w:t>
      </w:r>
      <w:r w:rsidR="002071B6">
        <w:rPr>
          <w:rFonts w:ascii="Times New Roman" w:hAnsi="Times New Roman" w:cs="Times New Roman"/>
          <w:b w:val="0"/>
          <w:color w:val="auto"/>
        </w:rPr>
        <w:t>Управления</w:t>
      </w:r>
      <w:r w:rsidRPr="004C1467">
        <w:rPr>
          <w:rFonts w:ascii="Times New Roman" w:hAnsi="Times New Roman" w:cs="Times New Roman"/>
          <w:b w:val="0"/>
          <w:color w:val="auto"/>
        </w:rPr>
        <w:t xml:space="preserve"> в количестве </w:t>
      </w:r>
      <w:r w:rsidR="002071B6">
        <w:rPr>
          <w:rFonts w:ascii="Times New Roman" w:hAnsi="Times New Roman" w:cs="Times New Roman"/>
          <w:b w:val="0"/>
          <w:color w:val="auto"/>
        </w:rPr>
        <w:t>48</w:t>
      </w:r>
      <w:r w:rsidRPr="004C1467">
        <w:rPr>
          <w:rFonts w:ascii="Times New Roman" w:hAnsi="Times New Roman" w:cs="Times New Roman"/>
          <w:b w:val="0"/>
          <w:color w:val="auto"/>
        </w:rPr>
        <w:t xml:space="preserve"> единиц. </w:t>
      </w:r>
    </w:p>
    <w:p w:rsidR="00997A30" w:rsidRPr="004C1467" w:rsidRDefault="004C1467" w:rsidP="00C2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46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D25DD">
        <w:rPr>
          <w:rFonts w:ascii="Times New Roman" w:hAnsi="Times New Roman" w:cs="Times New Roman"/>
          <w:sz w:val="24"/>
          <w:szCs w:val="24"/>
        </w:rPr>
        <w:t>З</w:t>
      </w:r>
      <w:r w:rsidR="005255FE">
        <w:rPr>
          <w:rFonts w:ascii="Times New Roman" w:hAnsi="Times New Roman" w:cs="Times New Roman"/>
          <w:sz w:val="24"/>
          <w:szCs w:val="24"/>
        </w:rPr>
        <w:t xml:space="preserve">аконом об областном бюджете </w:t>
      </w:r>
      <w:r w:rsidR="002071B6">
        <w:rPr>
          <w:rFonts w:ascii="Times New Roman" w:hAnsi="Times New Roman" w:cs="Times New Roman"/>
          <w:sz w:val="24"/>
          <w:szCs w:val="24"/>
        </w:rPr>
        <w:t>Управление</w:t>
      </w:r>
      <w:r w:rsidR="00C57B09">
        <w:rPr>
          <w:rFonts w:ascii="Times New Roman" w:hAnsi="Times New Roman" w:cs="Times New Roman"/>
          <w:sz w:val="24"/>
          <w:szCs w:val="24"/>
        </w:rPr>
        <w:t xml:space="preserve"> </w:t>
      </w:r>
      <w:r w:rsidRPr="004C1467">
        <w:rPr>
          <w:rFonts w:ascii="Times New Roman" w:hAnsi="Times New Roman" w:cs="Times New Roman"/>
          <w:sz w:val="24"/>
          <w:szCs w:val="24"/>
        </w:rPr>
        <w:t>включен</w:t>
      </w:r>
      <w:r w:rsidR="002071B6">
        <w:rPr>
          <w:rFonts w:ascii="Times New Roman" w:hAnsi="Times New Roman" w:cs="Times New Roman"/>
          <w:sz w:val="24"/>
          <w:szCs w:val="24"/>
        </w:rPr>
        <w:t>о</w:t>
      </w:r>
      <w:r w:rsidRPr="004C1467">
        <w:rPr>
          <w:rFonts w:ascii="Times New Roman" w:hAnsi="Times New Roman" w:cs="Times New Roman"/>
          <w:sz w:val="24"/>
          <w:szCs w:val="24"/>
        </w:rPr>
        <w:t xml:space="preserve"> в перечень главных</w:t>
      </w:r>
      <w:r w:rsidR="006A75AD">
        <w:rPr>
          <w:rFonts w:ascii="Times New Roman" w:hAnsi="Times New Roman" w:cs="Times New Roman"/>
          <w:sz w:val="24"/>
          <w:szCs w:val="24"/>
        </w:rPr>
        <w:t xml:space="preserve"> администраторов </w:t>
      </w:r>
      <w:r w:rsidRPr="004C1467">
        <w:rPr>
          <w:rFonts w:ascii="Times New Roman" w:hAnsi="Times New Roman" w:cs="Times New Roman"/>
          <w:sz w:val="24"/>
          <w:szCs w:val="24"/>
        </w:rPr>
        <w:t xml:space="preserve"> </w:t>
      </w:r>
      <w:r w:rsidR="006A75AD">
        <w:rPr>
          <w:rFonts w:ascii="Times New Roman" w:hAnsi="Times New Roman" w:cs="Times New Roman"/>
          <w:sz w:val="24"/>
          <w:szCs w:val="24"/>
        </w:rPr>
        <w:t xml:space="preserve">доходов областного бюджета и главных </w:t>
      </w:r>
      <w:r w:rsidRPr="004C1467">
        <w:rPr>
          <w:rFonts w:ascii="Times New Roman" w:hAnsi="Times New Roman" w:cs="Times New Roman"/>
          <w:sz w:val="24"/>
          <w:szCs w:val="24"/>
        </w:rPr>
        <w:t>распорядителей средств областного бюджета</w:t>
      </w:r>
      <w:r w:rsidR="006A75AD">
        <w:rPr>
          <w:rFonts w:ascii="Times New Roman" w:hAnsi="Times New Roman" w:cs="Times New Roman"/>
          <w:sz w:val="24"/>
          <w:szCs w:val="24"/>
        </w:rPr>
        <w:t>.</w:t>
      </w:r>
    </w:p>
    <w:p w:rsidR="004C1467" w:rsidRPr="004C1467" w:rsidRDefault="004C1467" w:rsidP="004C146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CE0006" w:rsidRDefault="00CE0006" w:rsidP="00CE0006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BB6">
        <w:rPr>
          <w:rFonts w:ascii="Times New Roman" w:hAnsi="Times New Roman" w:cs="Times New Roman"/>
          <w:b/>
          <w:sz w:val="24"/>
          <w:szCs w:val="24"/>
        </w:rPr>
        <w:t xml:space="preserve">Проверка полноты и достоверности  сводной бюджетной отчетности </w:t>
      </w:r>
      <w:r w:rsidR="002219F8">
        <w:rPr>
          <w:rFonts w:ascii="Times New Roman" w:hAnsi="Times New Roman" w:cs="Times New Roman"/>
          <w:b/>
          <w:sz w:val="24"/>
          <w:szCs w:val="24"/>
        </w:rPr>
        <w:t>Управления</w:t>
      </w:r>
      <w:r w:rsidRPr="00D40BB6">
        <w:rPr>
          <w:rFonts w:ascii="Times New Roman" w:hAnsi="Times New Roman" w:cs="Times New Roman"/>
          <w:b/>
          <w:sz w:val="24"/>
          <w:szCs w:val="24"/>
        </w:rPr>
        <w:t xml:space="preserve"> и бюджетной отчетности учреждений</w:t>
      </w:r>
    </w:p>
    <w:p w:rsidR="00D40BB6" w:rsidRDefault="006F4915" w:rsidP="00CE000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23456">
        <w:rPr>
          <w:rFonts w:ascii="Times New Roman" w:hAnsi="Times New Roman" w:cs="Times New Roman"/>
          <w:sz w:val="24"/>
          <w:szCs w:val="24"/>
        </w:rPr>
        <w:t>К проверке представлена с</w:t>
      </w:r>
      <w:r w:rsidR="00D40BB6" w:rsidRPr="00123456">
        <w:rPr>
          <w:rFonts w:ascii="Times New Roman" w:hAnsi="Times New Roman" w:cs="Times New Roman"/>
          <w:sz w:val="24"/>
          <w:szCs w:val="24"/>
        </w:rPr>
        <w:t>водная б</w:t>
      </w:r>
      <w:r w:rsidR="00CE0006" w:rsidRPr="00123456">
        <w:rPr>
          <w:rFonts w:ascii="Times New Roman" w:hAnsi="Times New Roman" w:cs="Times New Roman"/>
          <w:sz w:val="24"/>
          <w:szCs w:val="24"/>
        </w:rPr>
        <w:t>юджетная отчётность</w:t>
      </w:r>
      <w:r w:rsidR="00952C80" w:rsidRPr="00123456">
        <w:rPr>
          <w:rFonts w:ascii="Times New Roman" w:hAnsi="Times New Roman" w:cs="Times New Roman"/>
          <w:sz w:val="24"/>
          <w:szCs w:val="24"/>
        </w:rPr>
        <w:t xml:space="preserve"> </w:t>
      </w:r>
      <w:r w:rsidRPr="00123456">
        <w:rPr>
          <w:rFonts w:ascii="Times New Roman" w:hAnsi="Times New Roman" w:cs="Times New Roman"/>
          <w:sz w:val="24"/>
          <w:szCs w:val="24"/>
        </w:rPr>
        <w:t>Управления, составленная на основании показателей бюджетной отчётности Управления, ГКУ «Общепит-1», ГКУ «</w:t>
      </w:r>
      <w:r w:rsidR="004745FB" w:rsidRPr="00123456">
        <w:rPr>
          <w:rFonts w:ascii="Times New Roman" w:hAnsi="Times New Roman" w:cs="Times New Roman"/>
          <w:sz w:val="24"/>
          <w:szCs w:val="24"/>
        </w:rPr>
        <w:t>Дирекция Общественной палаты», а также бухгалтерская отчётность</w:t>
      </w:r>
      <w:r w:rsidRPr="00123456">
        <w:rPr>
          <w:rFonts w:ascii="Times New Roman" w:hAnsi="Times New Roman" w:cs="Times New Roman"/>
          <w:sz w:val="24"/>
          <w:szCs w:val="24"/>
        </w:rPr>
        <w:t xml:space="preserve"> </w:t>
      </w:r>
      <w:r w:rsidR="004745FB" w:rsidRPr="00123456">
        <w:rPr>
          <w:rFonts w:ascii="Times New Roman" w:hAnsi="Times New Roman" w:cs="Times New Roman"/>
          <w:sz w:val="24"/>
          <w:szCs w:val="24"/>
        </w:rPr>
        <w:t>ГБУ «</w:t>
      </w:r>
      <w:proofErr w:type="spellStart"/>
      <w:r w:rsidR="004745FB" w:rsidRPr="00123456">
        <w:rPr>
          <w:rFonts w:ascii="Times New Roman" w:hAnsi="Times New Roman" w:cs="Times New Roman"/>
          <w:sz w:val="24"/>
          <w:szCs w:val="24"/>
        </w:rPr>
        <w:t>Исполдирекция</w:t>
      </w:r>
      <w:proofErr w:type="spellEnd"/>
      <w:r w:rsidR="004745FB" w:rsidRPr="00123456">
        <w:rPr>
          <w:rFonts w:ascii="Times New Roman" w:hAnsi="Times New Roman" w:cs="Times New Roman"/>
          <w:sz w:val="24"/>
          <w:szCs w:val="24"/>
        </w:rPr>
        <w:t>» за 201</w:t>
      </w:r>
      <w:r w:rsidR="002219F8">
        <w:rPr>
          <w:rFonts w:ascii="Times New Roman" w:hAnsi="Times New Roman" w:cs="Times New Roman"/>
          <w:sz w:val="24"/>
          <w:szCs w:val="24"/>
        </w:rPr>
        <w:t>7</w:t>
      </w:r>
      <w:r w:rsidR="004745FB" w:rsidRPr="00123456">
        <w:rPr>
          <w:rFonts w:ascii="Times New Roman" w:hAnsi="Times New Roman" w:cs="Times New Roman"/>
          <w:sz w:val="24"/>
          <w:szCs w:val="24"/>
        </w:rPr>
        <w:t xml:space="preserve"> год. Проверка </w:t>
      </w:r>
      <w:r w:rsidR="005D25DD">
        <w:rPr>
          <w:rFonts w:ascii="Times New Roman" w:hAnsi="Times New Roman" w:cs="Times New Roman"/>
          <w:sz w:val="24"/>
          <w:szCs w:val="24"/>
        </w:rPr>
        <w:t xml:space="preserve">сводной бюджетной </w:t>
      </w:r>
      <w:r w:rsidR="004745FB" w:rsidRPr="00123456">
        <w:rPr>
          <w:rFonts w:ascii="Times New Roman" w:hAnsi="Times New Roman" w:cs="Times New Roman"/>
          <w:sz w:val="24"/>
          <w:szCs w:val="24"/>
        </w:rPr>
        <w:t xml:space="preserve">отчётности Управления проведена на </w:t>
      </w:r>
      <w:r w:rsidRPr="00123456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4745FB" w:rsidRPr="00123456">
        <w:rPr>
          <w:rFonts w:ascii="Times New Roman" w:hAnsi="Times New Roman" w:cs="Times New Roman"/>
          <w:sz w:val="24"/>
          <w:szCs w:val="24"/>
        </w:rPr>
        <w:t xml:space="preserve">её </w:t>
      </w:r>
      <w:r w:rsidRPr="00123456">
        <w:rPr>
          <w:rFonts w:ascii="Times New Roman" w:hAnsi="Times New Roman" w:cs="Times New Roman"/>
          <w:sz w:val="24"/>
          <w:szCs w:val="24"/>
        </w:rPr>
        <w:t>требованиям</w:t>
      </w:r>
      <w:r w:rsidR="00D042A9">
        <w:rPr>
          <w:rFonts w:ascii="Times New Roman" w:hAnsi="Times New Roman" w:cs="Times New Roman"/>
          <w:sz w:val="24"/>
          <w:szCs w:val="24"/>
        </w:rPr>
        <w:t>,</w:t>
      </w:r>
      <w:r w:rsidR="00D40BB6" w:rsidRPr="00123456">
        <w:rPr>
          <w:rFonts w:ascii="Times New Roman" w:hAnsi="Times New Roman" w:cs="Times New Roman"/>
          <w:sz w:val="24"/>
          <w:szCs w:val="24"/>
        </w:rPr>
        <w:t xml:space="preserve"> определенн</w:t>
      </w:r>
      <w:r w:rsidRPr="00123456">
        <w:rPr>
          <w:rFonts w:ascii="Times New Roman" w:hAnsi="Times New Roman" w:cs="Times New Roman"/>
          <w:sz w:val="24"/>
          <w:szCs w:val="24"/>
        </w:rPr>
        <w:t>ы</w:t>
      </w:r>
      <w:r w:rsidR="00D40BB6" w:rsidRPr="00123456">
        <w:rPr>
          <w:rFonts w:ascii="Times New Roman" w:hAnsi="Times New Roman" w:cs="Times New Roman"/>
          <w:sz w:val="24"/>
          <w:szCs w:val="24"/>
        </w:rPr>
        <w:t>м ст. 264.1 БК РФ,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 (далее - Инструкция № 191н).</w:t>
      </w:r>
      <w:r w:rsidR="00996745" w:rsidRPr="00123456">
        <w:rPr>
          <w:rFonts w:ascii="Times New Roman" w:hAnsi="Times New Roman" w:cs="Times New Roman"/>
          <w:sz w:val="24"/>
          <w:szCs w:val="24"/>
        </w:rPr>
        <w:t xml:space="preserve"> </w:t>
      </w:r>
      <w:r w:rsidR="00123456" w:rsidRPr="00123456">
        <w:rPr>
          <w:rFonts w:ascii="Times New Roman" w:hAnsi="Times New Roman" w:cs="Times New Roman"/>
          <w:sz w:val="24"/>
          <w:szCs w:val="24"/>
        </w:rPr>
        <w:t>Проверка отчётности ГБУ «</w:t>
      </w:r>
      <w:proofErr w:type="spellStart"/>
      <w:r w:rsidR="00123456" w:rsidRPr="00123456">
        <w:rPr>
          <w:rFonts w:ascii="Times New Roman" w:hAnsi="Times New Roman" w:cs="Times New Roman"/>
          <w:sz w:val="24"/>
          <w:szCs w:val="24"/>
        </w:rPr>
        <w:t>Исполдирекция</w:t>
      </w:r>
      <w:proofErr w:type="spellEnd"/>
      <w:r w:rsidR="00123456" w:rsidRPr="00123456">
        <w:rPr>
          <w:rFonts w:ascii="Times New Roman" w:hAnsi="Times New Roman" w:cs="Times New Roman"/>
          <w:sz w:val="24"/>
          <w:szCs w:val="24"/>
        </w:rPr>
        <w:t xml:space="preserve">» – на соответствие требованиям Инструкции о порядке составления, представления годовой, квартальной бухгалтерской отчетности </w:t>
      </w:r>
      <w:r w:rsidR="00123456" w:rsidRPr="00123456">
        <w:rPr>
          <w:rFonts w:ascii="Times New Roman" w:hAnsi="Times New Roman" w:cs="Times New Roman"/>
          <w:bCs/>
          <w:sz w:val="24"/>
          <w:szCs w:val="24"/>
        </w:rPr>
        <w:t>государственных (муниципальных) бюджетных и автономных учреждений, утвержденной приказом Минфина РФ от 25.03.2011 № 33н (далее – Инструкция № 33н)</w:t>
      </w:r>
      <w:r w:rsidR="00996745" w:rsidRPr="00123456">
        <w:rPr>
          <w:rFonts w:ascii="Times New Roman" w:hAnsi="Times New Roman" w:cs="Times New Roman"/>
          <w:sz w:val="24"/>
          <w:szCs w:val="24"/>
        </w:rPr>
        <w:t>.</w:t>
      </w:r>
    </w:p>
    <w:p w:rsidR="00123456" w:rsidRDefault="00123456" w:rsidP="00CE000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</w:t>
      </w:r>
      <w:r w:rsidR="009B11F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еркой правильности заполнения </w:t>
      </w:r>
      <w:r w:rsidR="009B11F6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7E6EE2">
        <w:rPr>
          <w:rFonts w:ascii="Times New Roman" w:hAnsi="Times New Roman" w:cs="Times New Roman"/>
          <w:sz w:val="24"/>
          <w:szCs w:val="24"/>
        </w:rPr>
        <w:t xml:space="preserve"> сводной бюджетной отчётности и заполнения ГБУ «</w:t>
      </w:r>
      <w:proofErr w:type="spellStart"/>
      <w:r w:rsidR="007E6EE2">
        <w:rPr>
          <w:rFonts w:ascii="Times New Roman" w:hAnsi="Times New Roman" w:cs="Times New Roman"/>
          <w:sz w:val="24"/>
          <w:szCs w:val="24"/>
        </w:rPr>
        <w:t>Исполдирекция</w:t>
      </w:r>
      <w:proofErr w:type="spellEnd"/>
      <w:r w:rsidR="007E6EE2">
        <w:rPr>
          <w:rFonts w:ascii="Times New Roman" w:hAnsi="Times New Roman" w:cs="Times New Roman"/>
          <w:sz w:val="24"/>
          <w:szCs w:val="24"/>
        </w:rPr>
        <w:t xml:space="preserve">» </w:t>
      </w:r>
      <w:r w:rsidR="001D4A60">
        <w:rPr>
          <w:rFonts w:ascii="Times New Roman" w:hAnsi="Times New Roman" w:cs="Times New Roman"/>
          <w:sz w:val="24"/>
          <w:szCs w:val="24"/>
        </w:rPr>
        <w:t xml:space="preserve">бухгалтерской отчётности </w:t>
      </w:r>
      <w:r w:rsidR="0068574B">
        <w:rPr>
          <w:rFonts w:ascii="Times New Roman" w:hAnsi="Times New Roman" w:cs="Times New Roman"/>
          <w:sz w:val="24"/>
          <w:szCs w:val="24"/>
        </w:rPr>
        <w:t>установлены следующие нарушения</w:t>
      </w:r>
      <w:r w:rsidR="001D4A60">
        <w:rPr>
          <w:rFonts w:ascii="Times New Roman" w:hAnsi="Times New Roman" w:cs="Times New Roman"/>
          <w:sz w:val="24"/>
          <w:szCs w:val="24"/>
        </w:rPr>
        <w:t>:</w:t>
      </w:r>
    </w:p>
    <w:p w:rsidR="001D4A60" w:rsidRPr="001D4A60" w:rsidRDefault="001D4A60" w:rsidP="00CE000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1D4A60">
        <w:rPr>
          <w:rFonts w:ascii="Times New Roman" w:hAnsi="Times New Roman" w:cs="Times New Roman"/>
          <w:i/>
          <w:sz w:val="24"/>
          <w:szCs w:val="24"/>
        </w:rPr>
        <w:t xml:space="preserve"> отчётности Управления</w:t>
      </w:r>
    </w:p>
    <w:p w:rsidR="001D4A60" w:rsidRPr="001D4A60" w:rsidRDefault="001D4A60" w:rsidP="001D4A60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</w:pPr>
      <w:r w:rsidRPr="001D4A60">
        <w:t>В нарушение п.161 Инструкции №191н в составе сводной бюджетной отчётности Управления представлена форма 0503162 «Сведения о результатах деятельности» с показателями исполнения государственного задания ГБУ «</w:t>
      </w:r>
      <w:proofErr w:type="spellStart"/>
      <w:r w:rsidRPr="001D4A60">
        <w:t>Исполдирекция</w:t>
      </w:r>
      <w:proofErr w:type="spellEnd"/>
      <w:r w:rsidRPr="001D4A60">
        <w:t xml:space="preserve">» за 2017 год. </w:t>
      </w:r>
    </w:p>
    <w:p w:rsidR="001D4A60" w:rsidRPr="001D4A60" w:rsidRDefault="001D4A60" w:rsidP="001D4A60">
      <w:pPr>
        <w:pStyle w:val="a3"/>
        <w:autoSpaceDE w:val="0"/>
        <w:autoSpaceDN w:val="0"/>
        <w:adjustRightInd w:val="0"/>
        <w:ind w:left="0" w:firstLine="851"/>
        <w:jc w:val="both"/>
      </w:pPr>
      <w:r w:rsidRPr="001D4A60">
        <w:t xml:space="preserve">Согласно положениям п.161 форма составляется </w:t>
      </w:r>
      <w:r w:rsidRPr="001D4A60">
        <w:rPr>
          <w:u w:val="single"/>
        </w:rPr>
        <w:t>казенными учреждениями,</w:t>
      </w:r>
      <w:r w:rsidRPr="001D4A60">
        <w:t xml:space="preserve"> </w:t>
      </w:r>
      <w:r w:rsidRPr="001D4A60">
        <w:rPr>
          <w:u w:val="single"/>
        </w:rPr>
        <w:t xml:space="preserve">в отношении которых </w:t>
      </w:r>
      <w:r w:rsidRPr="001D4A60">
        <w:t>в соответствии с решением орган</w:t>
      </w:r>
      <w:r w:rsidR="00402C17">
        <w:t>ов</w:t>
      </w:r>
      <w:r w:rsidRPr="001D4A60">
        <w:t xml:space="preserve"> государственной власти, осуществляющих бюджетные полномочия главного распорядителя бюджетных средств, </w:t>
      </w:r>
      <w:r w:rsidRPr="001D4A60">
        <w:rPr>
          <w:u w:val="single"/>
        </w:rPr>
        <w:t>сформировано государственное задание</w:t>
      </w:r>
      <w:r w:rsidRPr="001D4A60">
        <w:t>. Информация в форме содержит данные о результатах деятельности получателя бюджетных сре</w:t>
      </w:r>
      <w:proofErr w:type="gramStart"/>
      <w:r w:rsidRPr="001D4A60">
        <w:t xml:space="preserve">дств </w:t>
      </w:r>
      <w:r w:rsidRPr="001D4A60">
        <w:rPr>
          <w:u w:val="single"/>
        </w:rPr>
        <w:t>пр</w:t>
      </w:r>
      <w:proofErr w:type="gramEnd"/>
      <w:r w:rsidRPr="001D4A60">
        <w:rPr>
          <w:u w:val="single"/>
        </w:rPr>
        <w:t>и исполнении им государственного задания</w:t>
      </w:r>
      <w:r w:rsidRPr="00AF1B9E">
        <w:t>.</w:t>
      </w:r>
      <w:r w:rsidR="00AF1B9E" w:rsidRPr="00AF1B9E">
        <w:t xml:space="preserve"> </w:t>
      </w:r>
      <w:r w:rsidRPr="001D4A60">
        <w:t>ГБУ «</w:t>
      </w:r>
      <w:proofErr w:type="spellStart"/>
      <w:r w:rsidRPr="001D4A60">
        <w:t>Исполдирекция</w:t>
      </w:r>
      <w:proofErr w:type="spellEnd"/>
      <w:r w:rsidRPr="001D4A60">
        <w:t xml:space="preserve">» не является казённым учреждением. В связи с </w:t>
      </w:r>
      <w:proofErr w:type="gramStart"/>
      <w:r w:rsidRPr="001D4A60">
        <w:t>вышеизложенным</w:t>
      </w:r>
      <w:proofErr w:type="gramEnd"/>
      <w:r w:rsidRPr="001D4A60">
        <w:t xml:space="preserve"> показатели формы 0503162 Управления не должны иметь числовых значений. В соответствии с п.8 Инструкции № 191н  форма, не имеющая числовых значений, не составляется, </w:t>
      </w:r>
      <w:proofErr w:type="gramStart"/>
      <w:r w:rsidRPr="001D4A60">
        <w:t>информация</w:t>
      </w:r>
      <w:proofErr w:type="gramEnd"/>
      <w:r w:rsidRPr="001D4A60">
        <w:t xml:space="preserve"> о чём отражается в Пояснительной записке. </w:t>
      </w:r>
    </w:p>
    <w:p w:rsidR="001D4A60" w:rsidRPr="006776EA" w:rsidRDefault="006776EA" w:rsidP="001B2C82">
      <w:pPr>
        <w:pStyle w:val="a3"/>
        <w:numPr>
          <w:ilvl w:val="0"/>
          <w:numId w:val="19"/>
        </w:numPr>
        <w:ind w:left="0" w:firstLine="851"/>
        <w:jc w:val="both"/>
      </w:pPr>
      <w:r>
        <w:t xml:space="preserve">В нарушение п.170.2 </w:t>
      </w:r>
      <w:r w:rsidR="001B2C82">
        <w:t xml:space="preserve">и формы, предусмотренной Приложением к Инструкции № 191н, </w:t>
      </w:r>
      <w:r>
        <w:t xml:space="preserve">неверно заполнен раздел </w:t>
      </w:r>
      <w:r w:rsidR="001B2C82">
        <w:t>3 «Сведения о бюджетных обязательствах, принятых сверх утверждённых бюджетных назначений» формы 0503175 «Сведения о принятых и неисполненных обязательствах получателя бюджетных средств». Раздел заполнен по сводным показателям счетов бюджетного учёта без информации о каждом обязательстве, принятом сверх утверждённых бюджетных назначений. В результате не заполнены графы 5 «возникновение обязательства», 6 «исполнение по правовому основанию», 7 «код основания принятия обязательства» и 8 «основание принятия обязательства».</w:t>
      </w:r>
    </w:p>
    <w:p w:rsidR="001D4A60" w:rsidRPr="001B2C82" w:rsidRDefault="001D4A60" w:rsidP="00C22E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E837D5" w:rsidRPr="00B87473" w:rsidRDefault="0068574B" w:rsidP="00C22E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E837D5" w:rsidRPr="00B87473">
        <w:rPr>
          <w:rFonts w:ascii="Times New Roman" w:hAnsi="Times New Roman" w:cs="Times New Roman"/>
          <w:i/>
          <w:sz w:val="24"/>
          <w:szCs w:val="24"/>
        </w:rPr>
        <w:t xml:space="preserve"> отчётности ГБУ «</w:t>
      </w:r>
      <w:proofErr w:type="spellStart"/>
      <w:r w:rsidR="00B87473" w:rsidRPr="00B87473">
        <w:rPr>
          <w:rFonts w:ascii="Times New Roman" w:hAnsi="Times New Roman" w:cs="Times New Roman"/>
          <w:i/>
          <w:sz w:val="24"/>
          <w:szCs w:val="24"/>
        </w:rPr>
        <w:t>Исполдирекция</w:t>
      </w:r>
      <w:proofErr w:type="spellEnd"/>
      <w:r w:rsidR="00E837D5" w:rsidRPr="00B87473">
        <w:rPr>
          <w:rFonts w:ascii="Times New Roman" w:hAnsi="Times New Roman" w:cs="Times New Roman"/>
          <w:i/>
          <w:sz w:val="24"/>
          <w:szCs w:val="24"/>
        </w:rPr>
        <w:t>»</w:t>
      </w:r>
    </w:p>
    <w:p w:rsidR="00866CFD" w:rsidRPr="00C6247B" w:rsidRDefault="00084253" w:rsidP="00FC6CEE">
      <w:pPr>
        <w:pStyle w:val="a3"/>
        <w:numPr>
          <w:ilvl w:val="0"/>
          <w:numId w:val="20"/>
        </w:numPr>
        <w:ind w:left="0" w:firstLine="851"/>
        <w:jc w:val="both"/>
      </w:pPr>
      <w:r w:rsidRPr="00C6247B">
        <w:t xml:space="preserve">В нарушение абзаца 4 п.40 </w:t>
      </w:r>
      <w:r w:rsidR="00866CFD" w:rsidRPr="00C6247B">
        <w:t>Инструкции № 33н в</w:t>
      </w:r>
      <w:r w:rsidR="00B87473" w:rsidRPr="00C6247B">
        <w:t xml:space="preserve"> </w:t>
      </w:r>
      <w:r w:rsidR="00402C17" w:rsidRPr="00C6247B">
        <w:t xml:space="preserve">3 формах </w:t>
      </w:r>
      <w:r w:rsidR="00C212D6" w:rsidRPr="00C6247B">
        <w:t xml:space="preserve">Отчёта об исполнении учреждением плана финансово-хозяйственной деятельности </w:t>
      </w:r>
      <w:r w:rsidR="00402C17">
        <w:t xml:space="preserve">(ф. </w:t>
      </w:r>
      <w:r w:rsidR="00402C17" w:rsidRPr="00C6247B">
        <w:t xml:space="preserve">0503737 </w:t>
      </w:r>
      <w:r w:rsidR="00C212D6" w:rsidRPr="00C6247B">
        <w:t xml:space="preserve">по собственным доходам, </w:t>
      </w:r>
      <w:r w:rsidR="00402C17">
        <w:t>по</w:t>
      </w:r>
      <w:r w:rsidR="00C212D6" w:rsidRPr="00C6247B">
        <w:t xml:space="preserve"> субсидии на выполнение государственного задания</w:t>
      </w:r>
      <w:r w:rsidR="00C6247B" w:rsidRPr="00C6247B">
        <w:t xml:space="preserve">, </w:t>
      </w:r>
      <w:r w:rsidR="00402C17">
        <w:t xml:space="preserve">по </w:t>
      </w:r>
      <w:r w:rsidR="00C6247B" w:rsidRPr="00C6247B">
        <w:t>субсидии на иные цели) в</w:t>
      </w:r>
      <w:r w:rsidR="00866CFD" w:rsidRPr="00C6247B">
        <w:t xml:space="preserve"> разделе «Доходы учреждения» заполнена графа 10 по строке</w:t>
      </w:r>
      <w:r w:rsidR="00D00FB7">
        <w:t xml:space="preserve"> 010</w:t>
      </w:r>
      <w:r w:rsidR="00866CFD" w:rsidRPr="00C6247B">
        <w:t xml:space="preserve"> «</w:t>
      </w:r>
      <w:proofErr w:type="spellStart"/>
      <w:proofErr w:type="gramStart"/>
      <w:r w:rsidR="00866CFD" w:rsidRPr="00C6247B">
        <w:t>Доходы-всего</w:t>
      </w:r>
      <w:proofErr w:type="spellEnd"/>
      <w:proofErr w:type="gramEnd"/>
      <w:r w:rsidR="00866CFD" w:rsidRPr="00C6247B">
        <w:t>»</w:t>
      </w:r>
      <w:r w:rsidR="00C6247B" w:rsidRPr="00C6247B">
        <w:t xml:space="preserve">. </w:t>
      </w:r>
      <w:r w:rsidR="00BC6B2B" w:rsidRPr="00C6247B">
        <w:t xml:space="preserve"> </w:t>
      </w:r>
      <w:r w:rsidR="00866CFD" w:rsidRPr="00C6247B">
        <w:t xml:space="preserve">  Согласно изменениям, введённым приказом Минфина России от 14.11.2017 N 189н, данная графа по итоговой строке не заполняется. </w:t>
      </w:r>
    </w:p>
    <w:p w:rsidR="00D22060" w:rsidRPr="00C6247B" w:rsidRDefault="00494304" w:rsidP="00215A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247B">
        <w:rPr>
          <w:rFonts w:ascii="Times New Roman" w:hAnsi="Times New Roman" w:cs="Times New Roman"/>
          <w:sz w:val="24"/>
          <w:szCs w:val="24"/>
        </w:rPr>
        <w:t xml:space="preserve">2. </w:t>
      </w:r>
      <w:r w:rsidR="00D22060" w:rsidRPr="00C6247B"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="00D547AA" w:rsidRPr="00C6247B">
        <w:rPr>
          <w:rFonts w:ascii="Times New Roman" w:hAnsi="Times New Roman" w:cs="Times New Roman"/>
          <w:sz w:val="24"/>
          <w:szCs w:val="24"/>
        </w:rPr>
        <w:t xml:space="preserve">п.12 </w:t>
      </w:r>
      <w:r w:rsidR="00D22060" w:rsidRPr="00C6247B">
        <w:rPr>
          <w:rFonts w:ascii="Times New Roman" w:hAnsi="Times New Roman" w:cs="Times New Roman"/>
          <w:sz w:val="24"/>
          <w:szCs w:val="24"/>
        </w:rPr>
        <w:t>Инструкции 33н представлена форма 0503776 «Сведения о задолженности по ущербу, хищениям денежных средств и материальных ценностей», исключённая из состава отчётности с 01.01. 2016 приказом Минфина России от 17.12.2015 N 199н.</w:t>
      </w:r>
    </w:p>
    <w:p w:rsidR="00D00FB7" w:rsidRPr="00874B84" w:rsidRDefault="00C6247B" w:rsidP="00814161">
      <w:pPr>
        <w:pStyle w:val="a3"/>
        <w:ind w:left="0" w:firstLine="851"/>
        <w:jc w:val="both"/>
      </w:pPr>
      <w:r w:rsidRPr="00C6247B">
        <w:t>3.</w:t>
      </w:r>
      <w:r>
        <w:t xml:space="preserve"> </w:t>
      </w:r>
      <w:r w:rsidR="00D00FB7">
        <w:t>В</w:t>
      </w:r>
      <w:r w:rsidR="00D00FB7" w:rsidRPr="00737095">
        <w:rPr>
          <w:rFonts w:eastAsiaTheme="minorHAnsi"/>
          <w:lang w:eastAsia="en-US"/>
        </w:rPr>
        <w:t xml:space="preserve"> нарушение п. </w:t>
      </w:r>
      <w:r w:rsidR="00814161">
        <w:rPr>
          <w:rFonts w:eastAsiaTheme="minorHAnsi"/>
          <w:lang w:eastAsia="en-US"/>
        </w:rPr>
        <w:t>69</w:t>
      </w:r>
      <w:r w:rsidR="00D00FB7" w:rsidRPr="00737095">
        <w:rPr>
          <w:rFonts w:eastAsiaTheme="minorHAnsi"/>
          <w:lang w:eastAsia="en-US"/>
        </w:rPr>
        <w:t xml:space="preserve"> Инструкции № </w:t>
      </w:r>
      <w:r w:rsidR="00814161">
        <w:rPr>
          <w:rFonts w:eastAsiaTheme="minorHAnsi"/>
          <w:lang w:eastAsia="en-US"/>
        </w:rPr>
        <w:t>33</w:t>
      </w:r>
      <w:r w:rsidR="00D00FB7" w:rsidRPr="00737095">
        <w:rPr>
          <w:rFonts w:eastAsiaTheme="minorHAnsi"/>
          <w:lang w:eastAsia="en-US"/>
        </w:rPr>
        <w:t>н в</w:t>
      </w:r>
      <w:r w:rsidR="00D00FB7">
        <w:rPr>
          <w:rFonts w:eastAsiaTheme="minorHAnsi"/>
          <w:lang w:eastAsia="en-US"/>
        </w:rPr>
        <w:t xml:space="preserve"> 2 формах </w:t>
      </w:r>
      <w:r w:rsidR="00D00FB7" w:rsidRPr="00737095">
        <w:rPr>
          <w:rFonts w:eastAsiaTheme="minorHAnsi"/>
          <w:lang w:eastAsia="en-US"/>
        </w:rPr>
        <w:t>отчет</w:t>
      </w:r>
      <w:r w:rsidR="00D00FB7">
        <w:rPr>
          <w:rFonts w:eastAsiaTheme="minorHAnsi"/>
          <w:lang w:eastAsia="en-US"/>
        </w:rPr>
        <w:t>а</w:t>
      </w:r>
      <w:r w:rsidR="00D00FB7" w:rsidRPr="00737095">
        <w:rPr>
          <w:rFonts w:eastAsiaTheme="minorHAnsi"/>
          <w:lang w:eastAsia="en-US"/>
        </w:rPr>
        <w:t xml:space="preserve"> ф.0503</w:t>
      </w:r>
      <w:r w:rsidR="00D00FB7">
        <w:rPr>
          <w:rFonts w:eastAsiaTheme="minorHAnsi"/>
          <w:lang w:eastAsia="en-US"/>
        </w:rPr>
        <w:t>7</w:t>
      </w:r>
      <w:r w:rsidR="00D00FB7" w:rsidRPr="00737095">
        <w:rPr>
          <w:rFonts w:eastAsiaTheme="minorHAnsi"/>
          <w:lang w:eastAsia="en-US"/>
        </w:rPr>
        <w:t>69</w:t>
      </w:r>
      <w:r w:rsidR="00973A59">
        <w:rPr>
          <w:rFonts w:eastAsiaTheme="minorHAnsi"/>
          <w:lang w:eastAsia="en-US"/>
        </w:rPr>
        <w:t xml:space="preserve"> «Сведения по дебиторской и кредиторской задолженности»</w:t>
      </w:r>
      <w:r w:rsidR="00D00FB7" w:rsidRPr="00737095">
        <w:rPr>
          <w:rFonts w:eastAsiaTheme="minorHAnsi"/>
          <w:lang w:eastAsia="en-US"/>
        </w:rPr>
        <w:t xml:space="preserve"> </w:t>
      </w:r>
      <w:r w:rsidR="00D00FB7">
        <w:rPr>
          <w:rFonts w:eastAsiaTheme="minorHAnsi"/>
          <w:lang w:eastAsia="en-US"/>
        </w:rPr>
        <w:t xml:space="preserve">(по субсидии на выполнение </w:t>
      </w:r>
      <w:proofErr w:type="spellStart"/>
      <w:r w:rsidR="00D00FB7">
        <w:rPr>
          <w:rFonts w:eastAsiaTheme="minorHAnsi"/>
          <w:lang w:eastAsia="en-US"/>
        </w:rPr>
        <w:t>госзадания</w:t>
      </w:r>
      <w:proofErr w:type="spellEnd"/>
      <w:r w:rsidR="00D00FB7">
        <w:rPr>
          <w:rFonts w:eastAsiaTheme="minorHAnsi"/>
          <w:lang w:eastAsia="en-US"/>
        </w:rPr>
        <w:t xml:space="preserve">, по собственным доходам) в графе 11 </w:t>
      </w:r>
      <w:r w:rsidR="00D00FB7" w:rsidRPr="00737095">
        <w:rPr>
          <w:rFonts w:eastAsiaTheme="minorHAnsi"/>
          <w:lang w:eastAsia="en-US"/>
        </w:rPr>
        <w:t>не отражена информация о просроченной кредиторской задолженности на 01.01.2018</w:t>
      </w:r>
      <w:r w:rsidR="00D00FB7">
        <w:rPr>
          <w:rFonts w:eastAsiaTheme="minorHAnsi"/>
          <w:lang w:eastAsia="en-US"/>
        </w:rPr>
        <w:t>:</w:t>
      </w:r>
      <w:r w:rsidR="00D00FB7" w:rsidRPr="00737095">
        <w:rPr>
          <w:rFonts w:eastAsiaTheme="minorHAnsi"/>
          <w:lang w:eastAsia="en-US"/>
        </w:rPr>
        <w:t xml:space="preserve"> </w:t>
      </w:r>
    </w:p>
    <w:p w:rsidR="00D00FB7" w:rsidRDefault="00D00FB7" w:rsidP="00814161">
      <w:pPr>
        <w:pStyle w:val="a3"/>
        <w:ind w:left="0" w:firstLine="851"/>
        <w:jc w:val="both"/>
        <w:rPr>
          <w:rFonts w:eastAsiaTheme="minorHAnsi"/>
          <w:lang w:eastAsia="en-US"/>
        </w:rPr>
      </w:pPr>
      <w:r>
        <w:t xml:space="preserve">- 971,8 тыс. руб. </w:t>
      </w:r>
      <w:r w:rsidR="00814161">
        <w:t>–</w:t>
      </w:r>
      <w:r>
        <w:t xml:space="preserve"> </w:t>
      </w:r>
      <w:r w:rsidR="00814161">
        <w:rPr>
          <w:rFonts w:eastAsiaTheme="minorHAnsi"/>
          <w:lang w:eastAsia="en-US"/>
        </w:rPr>
        <w:t>в форме по приносящей доход деятельности</w:t>
      </w:r>
      <w:r>
        <w:rPr>
          <w:rFonts w:eastAsiaTheme="minorHAnsi"/>
          <w:lang w:eastAsia="en-US"/>
        </w:rPr>
        <w:t>;</w:t>
      </w:r>
    </w:p>
    <w:p w:rsidR="00814161" w:rsidRDefault="00814161" w:rsidP="00814161">
      <w:pPr>
        <w:pStyle w:val="a3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- 14320,0 тыс. руб. – в форме по исполнению </w:t>
      </w:r>
      <w:proofErr w:type="spellStart"/>
      <w:r>
        <w:rPr>
          <w:rFonts w:eastAsiaTheme="minorHAnsi"/>
          <w:lang w:eastAsia="en-US"/>
        </w:rPr>
        <w:t>госзадания</w:t>
      </w:r>
      <w:proofErr w:type="spellEnd"/>
      <w:r>
        <w:rPr>
          <w:rFonts w:eastAsiaTheme="minorHAnsi"/>
          <w:lang w:eastAsia="en-US"/>
        </w:rPr>
        <w:t>.</w:t>
      </w:r>
    </w:p>
    <w:p w:rsidR="00D00FB7" w:rsidRDefault="00D00FB7" w:rsidP="00D00FB7">
      <w:pPr>
        <w:pStyle w:val="a3"/>
        <w:ind w:left="0" w:firstLine="851"/>
        <w:jc w:val="both"/>
      </w:pPr>
      <w:r>
        <w:t xml:space="preserve">Указанная задолженность не </w:t>
      </w:r>
      <w:r w:rsidR="00AF1B9E">
        <w:t>погаш</w:t>
      </w:r>
      <w:r w:rsidR="00402C17">
        <w:t xml:space="preserve">ена на 31.12.2017. и </w:t>
      </w:r>
      <w:r w:rsidRPr="00737095">
        <w:t>является просроченной</w:t>
      </w:r>
      <w:r w:rsidR="00D042A9">
        <w:t>,</w:t>
      </w:r>
      <w:r w:rsidRPr="00737095">
        <w:t xml:space="preserve"> исходя из п. 167 Инструкции № 191н</w:t>
      </w:r>
      <w:r>
        <w:t>,</w:t>
      </w:r>
      <w:r w:rsidRPr="00737095">
        <w:t xml:space="preserve"> согласно </w:t>
      </w:r>
      <w:proofErr w:type="gramStart"/>
      <w:r w:rsidRPr="00737095">
        <w:t>которому</w:t>
      </w:r>
      <w:proofErr w:type="gramEnd"/>
      <w:r w:rsidRPr="00737095">
        <w:t xml:space="preserve"> просроченная кредиторская задолженность - неисполненная задолженность при наступлении даты ее </w:t>
      </w:r>
      <w:r w:rsidRPr="00484BD5">
        <w:t>исполнения на соответствующую отчетную дату.</w:t>
      </w:r>
    </w:p>
    <w:p w:rsidR="00192ECB" w:rsidRDefault="00192ECB" w:rsidP="00192ECB">
      <w:pPr>
        <w:pStyle w:val="a3"/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результате данного нарушения </w:t>
      </w:r>
      <w:r w:rsidR="00AF1B9E">
        <w:rPr>
          <w:rFonts w:eastAsiaTheme="minorHAnsi"/>
          <w:lang w:eastAsia="en-US"/>
        </w:rPr>
        <w:t>в 2 формах</w:t>
      </w:r>
      <w:r w:rsidR="00402C17">
        <w:rPr>
          <w:rFonts w:eastAsiaTheme="minorHAnsi"/>
          <w:lang w:eastAsia="en-US"/>
        </w:rPr>
        <w:t xml:space="preserve"> отчёта (ф.</w:t>
      </w:r>
      <w:r w:rsidR="00AF1B9E">
        <w:rPr>
          <w:rFonts w:eastAsiaTheme="minorHAnsi"/>
          <w:lang w:eastAsia="en-US"/>
        </w:rPr>
        <w:t xml:space="preserve"> 0503769</w:t>
      </w:r>
      <w:r w:rsidR="00402C17">
        <w:rPr>
          <w:rFonts w:eastAsiaTheme="minorHAnsi"/>
          <w:lang w:eastAsia="en-US"/>
        </w:rPr>
        <w:t>)</w:t>
      </w:r>
      <w:r w:rsidR="00AF1B9E">
        <w:rPr>
          <w:rFonts w:eastAsiaTheme="minorHAnsi"/>
          <w:lang w:eastAsia="en-US"/>
        </w:rPr>
        <w:t xml:space="preserve"> </w:t>
      </w:r>
      <w:r w:rsidR="00973A5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допущено искажение показателей 24 строк на 100 %, </w:t>
      </w:r>
      <w:r w:rsidRPr="008455F5">
        <w:t>что является грубым нарушением требований к бухгалтерской (финансовой) отчетности.</w:t>
      </w:r>
    </w:p>
    <w:p w:rsidR="00814161" w:rsidRPr="00814161" w:rsidRDefault="00814161" w:rsidP="00E52AB2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нарушение п. 69 Инструкции № 33н в 2 формах</w:t>
      </w:r>
      <w:r w:rsidRPr="00814161">
        <w:rPr>
          <w:rFonts w:eastAsiaTheme="minorHAnsi"/>
          <w:lang w:eastAsia="en-US"/>
        </w:rPr>
        <w:t xml:space="preserve"> </w:t>
      </w:r>
      <w:r w:rsidRPr="00737095">
        <w:rPr>
          <w:rFonts w:eastAsiaTheme="minorHAnsi"/>
          <w:lang w:eastAsia="en-US"/>
        </w:rPr>
        <w:t>отчет</w:t>
      </w:r>
      <w:r>
        <w:rPr>
          <w:rFonts w:eastAsiaTheme="minorHAnsi"/>
          <w:lang w:eastAsia="en-US"/>
        </w:rPr>
        <w:t>а</w:t>
      </w:r>
      <w:r w:rsidRPr="00737095">
        <w:rPr>
          <w:rFonts w:eastAsiaTheme="minorHAnsi"/>
          <w:lang w:eastAsia="en-US"/>
        </w:rPr>
        <w:t xml:space="preserve"> ф.0503</w:t>
      </w:r>
      <w:r>
        <w:rPr>
          <w:rFonts w:eastAsiaTheme="minorHAnsi"/>
          <w:lang w:eastAsia="en-US"/>
        </w:rPr>
        <w:t>7</w:t>
      </w:r>
      <w:r w:rsidRPr="00737095">
        <w:rPr>
          <w:rFonts w:eastAsiaTheme="minorHAnsi"/>
          <w:lang w:eastAsia="en-US"/>
        </w:rPr>
        <w:t xml:space="preserve">69 </w:t>
      </w:r>
      <w:r>
        <w:rPr>
          <w:rFonts w:eastAsiaTheme="minorHAnsi"/>
          <w:lang w:eastAsia="en-US"/>
        </w:rPr>
        <w:t>(по субсидии на выполнение гос</w:t>
      </w:r>
      <w:r w:rsidR="005D25DD">
        <w:rPr>
          <w:rFonts w:eastAsiaTheme="minorHAnsi"/>
          <w:lang w:eastAsia="en-US"/>
        </w:rPr>
        <w:t xml:space="preserve">ударственного </w:t>
      </w:r>
      <w:r>
        <w:rPr>
          <w:rFonts w:eastAsiaTheme="minorHAnsi"/>
          <w:lang w:eastAsia="en-US"/>
        </w:rPr>
        <w:t>задания, по собственным доходам) отсутствует раздел 2 «Аналитическая информация о просроченной задолженности»</w:t>
      </w:r>
      <w:r w:rsidR="00E52AB2">
        <w:rPr>
          <w:rFonts w:eastAsiaTheme="minorHAnsi"/>
          <w:lang w:eastAsia="en-US"/>
        </w:rPr>
        <w:t>.</w:t>
      </w:r>
    </w:p>
    <w:p w:rsidR="00814161" w:rsidRPr="00C21471" w:rsidRDefault="00E52AB2" w:rsidP="00A86A85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lastRenderedPageBreak/>
        <w:t>В нарушение п.</w:t>
      </w:r>
      <w:r w:rsidR="00A86A85">
        <w:rPr>
          <w:rFonts w:eastAsiaTheme="minorHAnsi"/>
          <w:lang w:eastAsia="en-US"/>
        </w:rPr>
        <w:t xml:space="preserve"> 351 Инструкции по применению Единого плана счетов </w:t>
      </w:r>
      <w:r w:rsidR="00A86A85" w:rsidRPr="00A86A85">
        <w:t>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A86A85">
        <w:t>, утверждённого п</w:t>
      </w:r>
      <w:r w:rsidR="00A86A85" w:rsidRPr="00A86A85">
        <w:t>риказ</w:t>
      </w:r>
      <w:r w:rsidR="00A86A85">
        <w:t>ом</w:t>
      </w:r>
      <w:r w:rsidR="00A86A85" w:rsidRPr="00A86A85">
        <w:t xml:space="preserve"> Минфина России от 01.12.2010 N 157н</w:t>
      </w:r>
      <w:r w:rsidR="00AF1B9E">
        <w:t xml:space="preserve"> (далее – </w:t>
      </w:r>
      <w:r w:rsidR="00EA7CB0">
        <w:t>Инструкция №</w:t>
      </w:r>
      <w:r w:rsidR="00AF1B9E">
        <w:t xml:space="preserve"> 157н)</w:t>
      </w:r>
      <w:r w:rsidR="00A86A85">
        <w:t xml:space="preserve">, учреждением не принимались к учёту по </w:t>
      </w:r>
      <w:proofErr w:type="spellStart"/>
      <w:r w:rsidR="00A86A85">
        <w:t>забалансовому</w:t>
      </w:r>
      <w:proofErr w:type="spellEnd"/>
      <w:r w:rsidR="00A86A85">
        <w:t xml:space="preserve"> счёту 10 «Обеспечение исполнения обязательств» банковские гарантии, полученные в обеспечение</w:t>
      </w:r>
      <w:proofErr w:type="gramEnd"/>
      <w:r w:rsidR="00A86A85">
        <w:t xml:space="preserve"> исполнения государственных контрактов.  </w:t>
      </w:r>
      <w:r w:rsidR="00574B49">
        <w:t>Согласно реестр</w:t>
      </w:r>
      <w:r w:rsidR="00034138">
        <w:t>у</w:t>
      </w:r>
      <w:r w:rsidR="00574B49">
        <w:t xml:space="preserve"> банковских гарантий, размещённ</w:t>
      </w:r>
      <w:r w:rsidR="00034138">
        <w:t>ому</w:t>
      </w:r>
      <w:r w:rsidR="00574B49">
        <w:t xml:space="preserve"> на сайте </w:t>
      </w:r>
      <w:hyperlink r:id="rId8" w:history="1">
        <w:r w:rsidR="00C21471" w:rsidRPr="00245DD1">
          <w:rPr>
            <w:rStyle w:val="af6"/>
            <w:lang w:val="en-US"/>
          </w:rPr>
          <w:t>www</w:t>
        </w:r>
        <w:r w:rsidR="00C21471" w:rsidRPr="00245DD1">
          <w:rPr>
            <w:rStyle w:val="af6"/>
          </w:rPr>
          <w:t>.</w:t>
        </w:r>
        <w:proofErr w:type="spellStart"/>
        <w:r w:rsidR="00C21471" w:rsidRPr="00245DD1">
          <w:rPr>
            <w:rStyle w:val="af6"/>
            <w:lang w:val="en-US"/>
          </w:rPr>
          <w:t>zakupki</w:t>
        </w:r>
        <w:proofErr w:type="spellEnd"/>
        <w:r w:rsidR="00C21471" w:rsidRPr="00245DD1">
          <w:rPr>
            <w:rStyle w:val="af6"/>
          </w:rPr>
          <w:t>.</w:t>
        </w:r>
        <w:proofErr w:type="spellStart"/>
        <w:r w:rsidR="00C21471" w:rsidRPr="00245DD1">
          <w:rPr>
            <w:rStyle w:val="af6"/>
            <w:lang w:val="en-US"/>
          </w:rPr>
          <w:t>gov</w:t>
        </w:r>
        <w:proofErr w:type="spellEnd"/>
        <w:r w:rsidR="00C21471" w:rsidRPr="00245DD1">
          <w:rPr>
            <w:rStyle w:val="af6"/>
          </w:rPr>
          <w:t>.</w:t>
        </w:r>
        <w:proofErr w:type="spellStart"/>
        <w:r w:rsidR="00C21471" w:rsidRPr="00245DD1">
          <w:rPr>
            <w:rStyle w:val="af6"/>
            <w:lang w:val="en-US"/>
          </w:rPr>
          <w:t>ru</w:t>
        </w:r>
        <w:proofErr w:type="spellEnd"/>
      </w:hyperlink>
      <w:r w:rsidR="00C21471">
        <w:t>, сумма банковских гарантий, полученных в обеспечение об</w:t>
      </w:r>
      <w:r w:rsidR="009A54E9">
        <w:t>я</w:t>
      </w:r>
      <w:r w:rsidR="00C21471">
        <w:t>зательств и действовавших в 2017 году, сложилась в размере 15 550,3 тыс. рублей.</w:t>
      </w:r>
      <w:r w:rsidR="00574B49">
        <w:t xml:space="preserve"> </w:t>
      </w:r>
    </w:p>
    <w:p w:rsidR="00C21471" w:rsidRDefault="00C21471" w:rsidP="00192ECB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нарушени</w:t>
      </w:r>
      <w:r w:rsidR="00402C17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п.21 Инструкции 33н в Справке о наличии имущества и обязательств на </w:t>
      </w:r>
      <w:proofErr w:type="spellStart"/>
      <w:r>
        <w:rPr>
          <w:rFonts w:eastAsiaTheme="minorHAnsi"/>
          <w:lang w:eastAsia="en-US"/>
        </w:rPr>
        <w:t>забалансовых</w:t>
      </w:r>
      <w:proofErr w:type="spellEnd"/>
      <w:r>
        <w:rPr>
          <w:rFonts w:eastAsiaTheme="minorHAnsi"/>
          <w:lang w:eastAsia="en-US"/>
        </w:rPr>
        <w:t xml:space="preserve"> счетах, являющейся приложением  к балансу (форма 0503730) по счёту 10</w:t>
      </w:r>
      <w:r w:rsidR="008455F5">
        <w:rPr>
          <w:rFonts w:eastAsiaTheme="minorHAnsi"/>
          <w:lang w:eastAsia="en-US"/>
        </w:rPr>
        <w:t xml:space="preserve"> «Обеспечение  исполнения обязательств»</w:t>
      </w:r>
      <w:r w:rsidR="00402C17">
        <w:rPr>
          <w:rFonts w:eastAsiaTheme="minorHAnsi"/>
          <w:lang w:eastAsia="en-US"/>
        </w:rPr>
        <w:t>,</w:t>
      </w:r>
      <w:r w:rsidR="008455F5">
        <w:rPr>
          <w:rFonts w:eastAsiaTheme="minorHAnsi"/>
          <w:lang w:eastAsia="en-US"/>
        </w:rPr>
        <w:t xml:space="preserve"> не отражены суммы банковских гарантий, полученных в обеспечение государственных контрактов и действовавших на начало года</w:t>
      </w:r>
      <w:r w:rsidR="005D25DD">
        <w:rPr>
          <w:rFonts w:eastAsiaTheme="minorHAnsi"/>
          <w:lang w:eastAsia="en-US"/>
        </w:rPr>
        <w:t>,</w:t>
      </w:r>
      <w:r w:rsidR="008455F5">
        <w:rPr>
          <w:rFonts w:eastAsiaTheme="minorHAnsi"/>
          <w:lang w:eastAsia="en-US"/>
        </w:rPr>
        <w:t xml:space="preserve">  в сумме 497,0 тыс. руб. и  на конец года в сумме 2 250,0 тыс</w:t>
      </w:r>
      <w:proofErr w:type="gramStart"/>
      <w:r w:rsidR="008455F5">
        <w:rPr>
          <w:rFonts w:eastAsiaTheme="minorHAnsi"/>
          <w:lang w:eastAsia="en-US"/>
        </w:rPr>
        <w:t>.р</w:t>
      </w:r>
      <w:proofErr w:type="gramEnd"/>
      <w:r w:rsidR="008455F5">
        <w:rPr>
          <w:rFonts w:eastAsiaTheme="minorHAnsi"/>
          <w:lang w:eastAsia="en-US"/>
        </w:rPr>
        <w:t>ублей.</w:t>
      </w:r>
    </w:p>
    <w:p w:rsidR="008455F5" w:rsidRDefault="008455F5" w:rsidP="00192ECB">
      <w:pPr>
        <w:pStyle w:val="a3"/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результате данного нарушения допущено искажение показателей строки 100 Справки о наличии имущества и обязательств на </w:t>
      </w:r>
      <w:proofErr w:type="spellStart"/>
      <w:r>
        <w:rPr>
          <w:rFonts w:eastAsiaTheme="minorHAnsi"/>
          <w:lang w:eastAsia="en-US"/>
        </w:rPr>
        <w:t>забалансовых</w:t>
      </w:r>
      <w:proofErr w:type="spellEnd"/>
      <w:r>
        <w:rPr>
          <w:rFonts w:eastAsiaTheme="minorHAnsi"/>
          <w:lang w:eastAsia="en-US"/>
        </w:rPr>
        <w:t xml:space="preserve"> счетах на 100 %, </w:t>
      </w:r>
      <w:r w:rsidRPr="008455F5">
        <w:t>что является грубым нарушением требований к бухгалтерской (финансовой) отчетности.</w:t>
      </w:r>
    </w:p>
    <w:p w:rsidR="005D25DD" w:rsidRPr="005D25DD" w:rsidRDefault="005D25DD" w:rsidP="005D25DD">
      <w:pPr>
        <w:pStyle w:val="a3"/>
        <w:ind w:left="0" w:firstLine="851"/>
        <w:jc w:val="both"/>
      </w:pPr>
      <w:r>
        <w:t>Вышеу</w:t>
      </w:r>
      <w:r w:rsidRPr="008455F5">
        <w:t>казанн</w:t>
      </w:r>
      <w:r>
        <w:t>ые</w:t>
      </w:r>
      <w:r w:rsidRPr="008455F5">
        <w:t xml:space="preserve"> н</w:t>
      </w:r>
      <w:r>
        <w:t>арушения составления бухгалтерской отчётности</w:t>
      </w:r>
      <w:r w:rsidRPr="008455F5">
        <w:t xml:space="preserve"> устранен</w:t>
      </w:r>
      <w:r>
        <w:t>ы.</w:t>
      </w:r>
      <w:r w:rsidRPr="008455F5">
        <w:t xml:space="preserve"> </w:t>
      </w:r>
      <w:r>
        <w:t xml:space="preserve">Исправленные формы  бухгалтерской отчётности </w:t>
      </w:r>
      <w:r w:rsidRPr="008455F5">
        <w:t>представлен</w:t>
      </w:r>
      <w:r>
        <w:t>ы учредителю и в комитет финансов Волгоградской области.</w:t>
      </w:r>
      <w:r w:rsidRPr="005D25DD">
        <w:t xml:space="preserve"> В связи с этим и  на основании п.2 </w:t>
      </w:r>
      <w:r w:rsidR="00AF1B9E">
        <w:t>п</w:t>
      </w:r>
      <w:r w:rsidRPr="005D25DD">
        <w:t xml:space="preserve">римечаний к ст. 15.11 </w:t>
      </w:r>
      <w:proofErr w:type="spellStart"/>
      <w:r w:rsidRPr="005D25DD">
        <w:t>КоАП</w:t>
      </w:r>
      <w:proofErr w:type="spellEnd"/>
      <w:r w:rsidRPr="005D25DD">
        <w:t xml:space="preserve"> РФ протокол об административном правонарушении за груб</w:t>
      </w:r>
      <w:r>
        <w:t>ые</w:t>
      </w:r>
      <w:r w:rsidRPr="005D25DD">
        <w:t xml:space="preserve"> нарушени</w:t>
      </w:r>
      <w:r>
        <w:t>я</w:t>
      </w:r>
      <w:r w:rsidRPr="005D25DD">
        <w:t xml:space="preserve"> требований к бухгалтерской отчётности в отношении должностных лиц учреждения не составлялся. </w:t>
      </w:r>
    </w:p>
    <w:p w:rsidR="005D25DD" w:rsidRDefault="005D25DD" w:rsidP="00EA75A3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AB1" w:rsidRPr="00473D5C" w:rsidRDefault="00273AB1" w:rsidP="00EA75A3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D5C">
        <w:rPr>
          <w:rFonts w:ascii="Times New Roman" w:hAnsi="Times New Roman" w:cs="Times New Roman"/>
          <w:b/>
          <w:sz w:val="24"/>
          <w:szCs w:val="24"/>
        </w:rPr>
        <w:t>Исполнение плановых назначений по закрепленным доходам</w:t>
      </w:r>
    </w:p>
    <w:p w:rsidR="004068F1" w:rsidRDefault="00273AB1" w:rsidP="00ED4F38">
      <w:pPr>
        <w:pStyle w:val="1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bCs w:val="0"/>
          <w:i/>
          <w:color w:val="auto"/>
          <w:sz w:val="20"/>
          <w:szCs w:val="20"/>
        </w:rPr>
      </w:pPr>
      <w:r w:rsidRPr="00473D5C">
        <w:rPr>
          <w:rFonts w:ascii="Times New Roman" w:eastAsia="Calibri" w:hAnsi="Times New Roman" w:cs="Times New Roman"/>
          <w:b w:val="0"/>
          <w:bCs w:val="0"/>
          <w:color w:val="auto"/>
        </w:rPr>
        <w:t xml:space="preserve">Данные об администрируемых </w:t>
      </w:r>
      <w:r w:rsidR="00ED4F38">
        <w:rPr>
          <w:rFonts w:ascii="Times New Roman" w:eastAsia="Calibri" w:hAnsi="Times New Roman" w:cs="Times New Roman"/>
          <w:b w:val="0"/>
          <w:bCs w:val="0"/>
          <w:color w:val="auto"/>
        </w:rPr>
        <w:t>Управлением</w:t>
      </w:r>
      <w:r w:rsidRPr="00473D5C">
        <w:rPr>
          <w:rFonts w:ascii="Times New Roman" w:eastAsia="Calibri" w:hAnsi="Times New Roman" w:cs="Times New Roman"/>
          <w:b w:val="0"/>
          <w:bCs w:val="0"/>
          <w:color w:val="auto"/>
        </w:rPr>
        <w:t xml:space="preserve"> доходах и </w:t>
      </w:r>
      <w:r w:rsidR="00EA75A3" w:rsidRPr="00473D5C">
        <w:rPr>
          <w:rFonts w:ascii="Times New Roman" w:eastAsia="Calibri" w:hAnsi="Times New Roman" w:cs="Times New Roman"/>
          <w:b w:val="0"/>
          <w:bCs w:val="0"/>
          <w:color w:val="auto"/>
        </w:rPr>
        <w:t xml:space="preserve">их </w:t>
      </w:r>
      <w:r w:rsidRPr="00473D5C">
        <w:rPr>
          <w:rFonts w:ascii="Times New Roman" w:eastAsia="Calibri" w:hAnsi="Times New Roman" w:cs="Times New Roman"/>
          <w:b w:val="0"/>
          <w:bCs w:val="0"/>
          <w:color w:val="auto"/>
        </w:rPr>
        <w:t>фактическом поступлении за 201</w:t>
      </w:r>
      <w:r w:rsidR="00ED4F38">
        <w:rPr>
          <w:rFonts w:ascii="Times New Roman" w:eastAsia="Calibri" w:hAnsi="Times New Roman" w:cs="Times New Roman"/>
          <w:b w:val="0"/>
          <w:bCs w:val="0"/>
          <w:color w:val="auto"/>
        </w:rPr>
        <w:t>7</w:t>
      </w:r>
      <w:r w:rsidRPr="00473D5C">
        <w:rPr>
          <w:rFonts w:ascii="Times New Roman" w:eastAsia="Calibri" w:hAnsi="Times New Roman" w:cs="Times New Roman"/>
          <w:b w:val="0"/>
          <w:bCs w:val="0"/>
          <w:color w:val="auto"/>
        </w:rPr>
        <w:t xml:space="preserve"> год отражены в таблице</w:t>
      </w:r>
      <w:r w:rsidRPr="00473D5C">
        <w:rPr>
          <w:rFonts w:ascii="Times New Roman" w:eastAsia="Calibri" w:hAnsi="Times New Roman" w:cs="Times New Roman"/>
          <w:b w:val="0"/>
          <w:bCs w:val="0"/>
          <w:i/>
          <w:color w:val="auto"/>
          <w:sz w:val="20"/>
          <w:szCs w:val="20"/>
        </w:rPr>
        <w:t>.</w:t>
      </w:r>
    </w:p>
    <w:p w:rsidR="00ED4F38" w:rsidRPr="00ED4F38" w:rsidRDefault="00ED4F38" w:rsidP="00ED4F3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4F38">
        <w:rPr>
          <w:rFonts w:ascii="Times New Roman" w:hAnsi="Times New Roman" w:cs="Times New Roman"/>
          <w:i/>
          <w:sz w:val="24"/>
          <w:szCs w:val="24"/>
        </w:rPr>
        <w:t>тыс</w:t>
      </w:r>
      <w:proofErr w:type="gramStart"/>
      <w:r w:rsidRPr="00ED4F38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ED4F38">
        <w:rPr>
          <w:rFonts w:ascii="Times New Roman" w:hAnsi="Times New Roman" w:cs="Times New Roman"/>
          <w:i/>
          <w:sz w:val="24"/>
          <w:szCs w:val="24"/>
        </w:rPr>
        <w:t>уб.</w:t>
      </w:r>
    </w:p>
    <w:tbl>
      <w:tblPr>
        <w:tblW w:w="9935" w:type="dxa"/>
        <w:tblInd w:w="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79"/>
        <w:gridCol w:w="4678"/>
        <w:gridCol w:w="1134"/>
        <w:gridCol w:w="1276"/>
        <w:gridCol w:w="1276"/>
        <w:gridCol w:w="992"/>
      </w:tblGrid>
      <w:tr w:rsidR="0081732C" w:rsidRPr="00ED4F38" w:rsidTr="001D0B7C">
        <w:trPr>
          <w:trHeight w:val="369"/>
        </w:trPr>
        <w:tc>
          <w:tcPr>
            <w:tcW w:w="5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</w:t>
            </w:r>
            <w:proofErr w:type="spellEnd"/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бюджет</w:t>
            </w:r>
            <w:proofErr w:type="gramStart"/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азн-я</w:t>
            </w:r>
            <w:proofErr w:type="spellEnd"/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732C" w:rsidRPr="00ED4F38" w:rsidRDefault="0081732C" w:rsidP="00AF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  <w:r w:rsidR="00346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81732C" w:rsidRPr="00ED4F38" w:rsidTr="001D0B7C">
        <w:trPr>
          <w:trHeight w:val="507"/>
        </w:trPr>
        <w:tc>
          <w:tcPr>
            <w:tcW w:w="57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1732C" w:rsidRPr="00ED4F38" w:rsidRDefault="003468C3" w:rsidP="001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81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</w:t>
            </w:r>
            <w:proofErr w:type="gramStart"/>
            <w:r w:rsidR="0081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="0081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1732C" w:rsidRPr="00ED4F38" w:rsidRDefault="0081732C" w:rsidP="001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</w:p>
        </w:tc>
      </w:tr>
      <w:tr w:rsidR="0081732C" w:rsidRPr="00ED4F38" w:rsidTr="00376F21">
        <w:trPr>
          <w:trHeight w:val="20"/>
        </w:trPr>
        <w:tc>
          <w:tcPr>
            <w:tcW w:w="57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1732C" w:rsidRPr="00ED4F38" w:rsidRDefault="0081732C" w:rsidP="00ED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1732C" w:rsidRPr="00ED4F38" w:rsidRDefault="0081732C" w:rsidP="00ED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Доходы бюджета – всего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23819,6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22164,9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1732C" w:rsidRPr="00ED4F38" w:rsidRDefault="0081732C" w:rsidP="00AF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6234,5</w:t>
            </w:r>
            <w:r w:rsidR="003468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1732C" w:rsidRPr="00ED4F38" w:rsidRDefault="0081732C" w:rsidP="00AF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ED4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ED4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81732C" w:rsidRPr="00ED4F38" w:rsidTr="00376F21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  <w:hideMark/>
          </w:tcPr>
          <w:p w:rsidR="0081732C" w:rsidRPr="00ED4F38" w:rsidRDefault="0081732C" w:rsidP="00ED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6D77B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выручка от ГКУ «Общепит-1»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4368,8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1732C" w:rsidRPr="00ED4F38" w:rsidTr="00376F21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81732C" w:rsidRPr="00ED4F38" w:rsidRDefault="0081732C" w:rsidP="00ED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1732C" w:rsidRPr="00ED4F38" w:rsidTr="00376F21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  <w:hideMark/>
          </w:tcPr>
          <w:p w:rsidR="0081732C" w:rsidRPr="00ED4F38" w:rsidRDefault="0081732C" w:rsidP="00ED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1732C" w:rsidRPr="00ED4F38" w:rsidTr="00376F21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  <w:hideMark/>
          </w:tcPr>
          <w:p w:rsidR="0081732C" w:rsidRPr="00ED4F38" w:rsidRDefault="0081732C" w:rsidP="00ED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субъектов РФ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1732C" w:rsidRPr="00ED4F38" w:rsidTr="00376F21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8" w:type="dxa"/>
            <w:shd w:val="clear" w:color="auto" w:fill="auto"/>
            <w:hideMark/>
          </w:tcPr>
          <w:p w:rsidR="0081732C" w:rsidRPr="00ED4F38" w:rsidRDefault="0081732C" w:rsidP="00ED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РФ на содержание депутатов Государственной Думы и их помощников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-5991,8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-29,9%</w:t>
            </w:r>
          </w:p>
        </w:tc>
      </w:tr>
      <w:tr w:rsidR="0081732C" w:rsidRPr="00ED4F38" w:rsidTr="00376F21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auto" w:fill="auto"/>
            <w:hideMark/>
          </w:tcPr>
          <w:p w:rsidR="0081732C" w:rsidRPr="00ED4F38" w:rsidRDefault="0081732C" w:rsidP="00ED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РФ на содержание членов Совета Федерации и их помощников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732C" w:rsidRPr="00ED4F38" w:rsidRDefault="0081732C" w:rsidP="00ED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-6,5%</w:t>
            </w:r>
          </w:p>
        </w:tc>
      </w:tr>
    </w:tbl>
    <w:p w:rsidR="00D042A9" w:rsidRPr="0024144D" w:rsidRDefault="00D042A9" w:rsidP="00D0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4144D">
        <w:rPr>
          <w:rFonts w:ascii="Times New Roman" w:eastAsia="Times New Roman" w:hAnsi="Times New Roman" w:cs="Times New Roman"/>
          <w:sz w:val="16"/>
          <w:szCs w:val="16"/>
        </w:rPr>
        <w:t xml:space="preserve">*отклонение определено в соответствии с п. 57 Инструкции № 191н без учета строк, не содержащих данных в графе «утверждено», то есть без учета строк 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Pr="0024144D"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 w:rsidRPr="0024144D"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>3 и</w:t>
      </w:r>
      <w:r w:rsidR="00F225E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 w:rsidRPr="0024144D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6D77B5" w:rsidRPr="00B72267" w:rsidRDefault="00376F21" w:rsidP="00D042A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Бюджетные назначения по доходам исполнены в сумме 22 164,9 тыс. руб., </w:t>
      </w:r>
      <w:r w:rsidR="003468C3">
        <w:rPr>
          <w:rFonts w:ascii="Times New Roman" w:hAnsi="Times New Roman" w:cs="Times New Roman"/>
          <w:bCs/>
          <w:sz w:val="24"/>
          <w:szCs w:val="24"/>
        </w:rPr>
        <w:t>из них по утверждённым назначениям по поступлениям межбюджетных трансферт</w:t>
      </w:r>
      <w:r w:rsidR="00A61402">
        <w:rPr>
          <w:rFonts w:ascii="Times New Roman" w:hAnsi="Times New Roman" w:cs="Times New Roman"/>
          <w:bCs/>
          <w:sz w:val="24"/>
          <w:szCs w:val="24"/>
        </w:rPr>
        <w:t>ов</w:t>
      </w:r>
      <w:r w:rsidR="003468C3">
        <w:rPr>
          <w:rFonts w:ascii="Times New Roman" w:hAnsi="Times New Roman" w:cs="Times New Roman"/>
          <w:bCs/>
          <w:sz w:val="24"/>
          <w:szCs w:val="24"/>
        </w:rPr>
        <w:t xml:space="preserve"> в сумме 17585,1 тыс</w:t>
      </w:r>
      <w:proofErr w:type="gramStart"/>
      <w:r w:rsidR="003468C3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3468C3">
        <w:rPr>
          <w:rFonts w:ascii="Times New Roman" w:hAnsi="Times New Roman" w:cs="Times New Roman"/>
          <w:bCs/>
          <w:sz w:val="24"/>
          <w:szCs w:val="24"/>
        </w:rPr>
        <w:t xml:space="preserve">уб., </w:t>
      </w:r>
      <w:r>
        <w:rPr>
          <w:rFonts w:ascii="Times New Roman" w:hAnsi="Times New Roman" w:cs="Times New Roman"/>
          <w:bCs/>
          <w:sz w:val="24"/>
          <w:szCs w:val="24"/>
        </w:rPr>
        <w:t xml:space="preserve">что на </w:t>
      </w:r>
      <w:r w:rsidR="003468C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6,</w:t>
      </w:r>
      <w:r w:rsidR="003468C3">
        <w:rPr>
          <w:rFonts w:ascii="Times New Roman" w:hAnsi="Times New Roman" w:cs="Times New Roman"/>
          <w:bCs/>
          <w:sz w:val="24"/>
          <w:szCs w:val="24"/>
        </w:rPr>
        <w:t>2</w:t>
      </w:r>
      <w:r w:rsidR="006D77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% меньше прогнозных значений</w:t>
      </w:r>
      <w:r w:rsidR="006D77B5">
        <w:rPr>
          <w:rFonts w:ascii="Times New Roman" w:hAnsi="Times New Roman" w:cs="Times New Roman"/>
          <w:bCs/>
          <w:sz w:val="24"/>
          <w:szCs w:val="24"/>
        </w:rPr>
        <w:t xml:space="preserve"> в связи с </w:t>
      </w:r>
      <w:r w:rsidR="006D77B5" w:rsidRPr="00B72267">
        <w:rPr>
          <w:rFonts w:ascii="Times New Roman" w:hAnsi="Times New Roman" w:cs="Times New Roman"/>
          <w:bCs/>
          <w:sz w:val="24"/>
          <w:szCs w:val="24"/>
        </w:rPr>
        <w:t>сокращение</w:t>
      </w:r>
      <w:r w:rsidR="006D77B5">
        <w:rPr>
          <w:rFonts w:ascii="Times New Roman" w:hAnsi="Times New Roman" w:cs="Times New Roman"/>
          <w:bCs/>
          <w:sz w:val="24"/>
          <w:szCs w:val="24"/>
        </w:rPr>
        <w:t xml:space="preserve">м поступлений межбюджетных трансфертов на содержание депутатов Государственной Думы, членов Совета Федерации РФ и их помощников. </w:t>
      </w:r>
      <w:proofErr w:type="gramStart"/>
      <w:r w:rsidR="005D25DD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="006D77B5">
        <w:rPr>
          <w:rFonts w:ascii="Times New Roman" w:hAnsi="Times New Roman" w:cs="Times New Roman"/>
          <w:bCs/>
          <w:sz w:val="24"/>
          <w:szCs w:val="24"/>
        </w:rPr>
        <w:t xml:space="preserve">пояснениям Управления сокращение данных межбюджетных трансфертов обусловлено снижением расходов </w:t>
      </w:r>
      <w:r w:rsidR="006D77B5" w:rsidRPr="00E37CC7">
        <w:rPr>
          <w:rFonts w:ascii="Times New Roman" w:eastAsia="Times New Roman" w:hAnsi="Times New Roman" w:cs="Times New Roman"/>
          <w:sz w:val="24"/>
          <w:szCs w:val="24"/>
        </w:rPr>
        <w:t>на содержание депутатов Государственной Думы и их помощников в</w:t>
      </w:r>
      <w:r w:rsidR="006D77B5">
        <w:rPr>
          <w:rFonts w:ascii="Times New Roman" w:eastAsia="Times New Roman" w:hAnsi="Times New Roman" w:cs="Times New Roman"/>
          <w:sz w:val="24"/>
          <w:szCs w:val="24"/>
        </w:rPr>
        <w:t xml:space="preserve"> избирательных округах в связи</w:t>
      </w:r>
      <w:r w:rsidR="006D77B5" w:rsidRPr="00E37C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225EB">
        <w:rPr>
          <w:rFonts w:ascii="Times New Roman" w:hAnsi="Times New Roman" w:cs="Times New Roman"/>
          <w:bCs/>
          <w:sz w:val="24"/>
          <w:szCs w:val="24"/>
        </w:rPr>
        <w:t xml:space="preserve">со </w:t>
      </w:r>
      <w:r w:rsidR="006D77B5" w:rsidRPr="00E37CC7">
        <w:rPr>
          <w:rFonts w:ascii="Times New Roman" w:hAnsi="Times New Roman" w:cs="Times New Roman"/>
          <w:bCs/>
          <w:sz w:val="24"/>
          <w:szCs w:val="24"/>
        </w:rPr>
        <w:lastRenderedPageBreak/>
        <w:t>снижением расходов на транспортные услуги,</w:t>
      </w:r>
      <w:r w:rsidR="006D77B5">
        <w:rPr>
          <w:rFonts w:ascii="Times New Roman" w:hAnsi="Times New Roman" w:cs="Times New Roman"/>
          <w:bCs/>
          <w:sz w:val="24"/>
          <w:szCs w:val="24"/>
        </w:rPr>
        <w:t xml:space="preserve"> на премиальные выплаты помощникам депутатов Госдумы и членов Совета Федерации РФ,</w:t>
      </w:r>
      <w:r w:rsidR="006D77B5" w:rsidRPr="00E37CC7">
        <w:rPr>
          <w:rFonts w:ascii="Times New Roman" w:hAnsi="Times New Roman" w:cs="Times New Roman"/>
          <w:bCs/>
          <w:sz w:val="24"/>
          <w:szCs w:val="24"/>
        </w:rPr>
        <w:t xml:space="preserve"> а также поздним подтверждение</w:t>
      </w:r>
      <w:r w:rsidR="006D77B5">
        <w:rPr>
          <w:rFonts w:ascii="Times New Roman" w:hAnsi="Times New Roman" w:cs="Times New Roman"/>
          <w:bCs/>
          <w:sz w:val="24"/>
          <w:szCs w:val="24"/>
        </w:rPr>
        <w:t>м расходов за декабрь 2017 года</w:t>
      </w:r>
      <w:r w:rsidR="00CA2CF2">
        <w:rPr>
          <w:rFonts w:ascii="Times New Roman" w:hAnsi="Times New Roman" w:cs="Times New Roman"/>
          <w:bCs/>
          <w:sz w:val="24"/>
          <w:szCs w:val="24"/>
        </w:rPr>
        <w:t xml:space="preserve"> (в январе 2018 года)</w:t>
      </w:r>
      <w:r w:rsidR="006D77B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</w:p>
    <w:p w:rsidR="001A6042" w:rsidRPr="001A6042" w:rsidRDefault="001A6042" w:rsidP="007946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93" w:rsidRPr="00601D93" w:rsidRDefault="00601D93" w:rsidP="007946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D93">
        <w:rPr>
          <w:rFonts w:ascii="Times New Roman" w:hAnsi="Times New Roman" w:cs="Times New Roman"/>
          <w:b/>
          <w:sz w:val="24"/>
          <w:szCs w:val="24"/>
        </w:rPr>
        <w:t>Исполнение  расходов</w:t>
      </w:r>
    </w:p>
    <w:p w:rsidR="00981892" w:rsidRDefault="00601D93" w:rsidP="00C22E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93">
        <w:rPr>
          <w:rFonts w:ascii="Times New Roman" w:hAnsi="Times New Roman" w:cs="Times New Roman"/>
          <w:bCs/>
          <w:sz w:val="24"/>
          <w:szCs w:val="24"/>
        </w:rPr>
        <w:t xml:space="preserve">Законом об областном бюджете </w:t>
      </w:r>
      <w:r w:rsidR="006D77B5">
        <w:rPr>
          <w:rFonts w:ascii="Times New Roman" w:hAnsi="Times New Roman" w:cs="Times New Roman"/>
          <w:bCs/>
          <w:sz w:val="24"/>
          <w:szCs w:val="24"/>
        </w:rPr>
        <w:t>Управлению</w:t>
      </w:r>
      <w:r w:rsidRPr="00601D93">
        <w:rPr>
          <w:rFonts w:ascii="Times New Roman" w:hAnsi="Times New Roman" w:cs="Times New Roman"/>
          <w:bCs/>
          <w:sz w:val="24"/>
          <w:szCs w:val="24"/>
        </w:rPr>
        <w:t xml:space="preserve"> предусмотрены бюджетные ассигнования в размере </w:t>
      </w:r>
      <w:r w:rsidR="00ED7B00">
        <w:rPr>
          <w:rFonts w:ascii="Times New Roman" w:hAnsi="Times New Roman" w:cs="Times New Roman"/>
          <w:bCs/>
          <w:sz w:val="24"/>
          <w:szCs w:val="24"/>
        </w:rPr>
        <w:t>60 818,3</w:t>
      </w:r>
      <w:r w:rsidR="00981892" w:rsidRPr="00981892">
        <w:rPr>
          <w:rFonts w:ascii="Times New Roman" w:hAnsi="Times New Roman" w:cs="Times New Roman"/>
          <w:sz w:val="24"/>
          <w:szCs w:val="24"/>
        </w:rPr>
        <w:t xml:space="preserve"> </w:t>
      </w:r>
      <w:r w:rsidRPr="00601D93">
        <w:rPr>
          <w:rFonts w:ascii="Times New Roman" w:hAnsi="Times New Roman" w:cs="Times New Roman"/>
          <w:bCs/>
          <w:sz w:val="24"/>
          <w:szCs w:val="24"/>
        </w:rPr>
        <w:t xml:space="preserve">тыс. рублей. </w:t>
      </w:r>
    </w:p>
    <w:p w:rsidR="00CE17C8" w:rsidRDefault="00CE17C8" w:rsidP="00CE1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51599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="00164A28">
        <w:rPr>
          <w:rFonts w:ascii="Times New Roman" w:hAnsi="Times New Roman" w:cs="Times New Roman"/>
          <w:bCs/>
          <w:sz w:val="24"/>
          <w:szCs w:val="24"/>
        </w:rPr>
        <w:t xml:space="preserve">бюджетной росписи </w:t>
      </w:r>
      <w:r w:rsidR="00C01A9A">
        <w:rPr>
          <w:rFonts w:ascii="Times New Roman" w:hAnsi="Times New Roman" w:cs="Times New Roman"/>
          <w:bCs/>
          <w:sz w:val="24"/>
          <w:szCs w:val="24"/>
        </w:rPr>
        <w:t>Управления</w:t>
      </w:r>
      <w:r w:rsidR="00164A2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E51599">
        <w:rPr>
          <w:rFonts w:ascii="Times New Roman" w:hAnsi="Times New Roman" w:cs="Times New Roman"/>
          <w:bCs/>
          <w:sz w:val="24"/>
          <w:szCs w:val="24"/>
        </w:rPr>
        <w:t xml:space="preserve">Отчету об исполнении бюджета </w:t>
      </w:r>
      <w:r w:rsidR="00601D93" w:rsidRPr="00601D93">
        <w:rPr>
          <w:rFonts w:ascii="Times New Roman" w:hAnsi="Times New Roman" w:cs="Times New Roman"/>
          <w:bCs/>
          <w:sz w:val="24"/>
          <w:szCs w:val="24"/>
        </w:rPr>
        <w:t xml:space="preserve">(ф. 0503127) </w:t>
      </w:r>
      <w:r w:rsidR="00866F04">
        <w:rPr>
          <w:rFonts w:ascii="Times New Roman" w:hAnsi="Times New Roman" w:cs="Times New Roman"/>
          <w:bCs/>
          <w:sz w:val="24"/>
          <w:szCs w:val="24"/>
        </w:rPr>
        <w:t>у</w:t>
      </w:r>
      <w:r w:rsidR="00E51599" w:rsidRPr="00601D93">
        <w:rPr>
          <w:rFonts w:ascii="Times New Roman" w:hAnsi="Times New Roman" w:cs="Times New Roman"/>
          <w:bCs/>
          <w:sz w:val="24"/>
          <w:szCs w:val="24"/>
        </w:rPr>
        <w:t>твержденны</w:t>
      </w:r>
      <w:r w:rsidR="00866F04">
        <w:rPr>
          <w:rFonts w:ascii="Times New Roman" w:hAnsi="Times New Roman" w:cs="Times New Roman"/>
          <w:bCs/>
          <w:sz w:val="24"/>
          <w:szCs w:val="24"/>
        </w:rPr>
        <w:t>е</w:t>
      </w:r>
      <w:r w:rsidR="00E51599" w:rsidRPr="00601D93">
        <w:rPr>
          <w:rFonts w:ascii="Times New Roman" w:hAnsi="Times New Roman" w:cs="Times New Roman"/>
          <w:bCs/>
          <w:sz w:val="24"/>
          <w:szCs w:val="24"/>
        </w:rPr>
        <w:t xml:space="preserve"> бюджетны</w:t>
      </w:r>
      <w:r w:rsidR="00866F04">
        <w:rPr>
          <w:rFonts w:ascii="Times New Roman" w:hAnsi="Times New Roman" w:cs="Times New Roman"/>
          <w:bCs/>
          <w:sz w:val="24"/>
          <w:szCs w:val="24"/>
        </w:rPr>
        <w:t xml:space="preserve">е назначения по расходам составляют </w:t>
      </w:r>
      <w:r w:rsidR="00C01A9A">
        <w:rPr>
          <w:rFonts w:ascii="Times New Roman" w:hAnsi="Times New Roman" w:cs="Times New Roman"/>
          <w:bCs/>
          <w:sz w:val="24"/>
          <w:szCs w:val="24"/>
        </w:rPr>
        <w:t xml:space="preserve">512 800,6 </w:t>
      </w:r>
      <w:r w:rsidR="00866F04">
        <w:rPr>
          <w:rFonts w:ascii="Times New Roman" w:hAnsi="Times New Roman" w:cs="Times New Roman"/>
          <w:bCs/>
          <w:sz w:val="24"/>
          <w:szCs w:val="24"/>
        </w:rPr>
        <w:t xml:space="preserve">тыс. руб., </w:t>
      </w:r>
      <w:r w:rsidR="00981892"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="00C01A9A">
        <w:rPr>
          <w:rFonts w:ascii="Times New Roman" w:hAnsi="Times New Roman" w:cs="Times New Roman"/>
          <w:bCs/>
          <w:sz w:val="24"/>
          <w:szCs w:val="24"/>
        </w:rPr>
        <w:t xml:space="preserve">больше </w:t>
      </w:r>
      <w:r w:rsidR="00866F04">
        <w:rPr>
          <w:rFonts w:ascii="Times New Roman" w:hAnsi="Times New Roman" w:cs="Times New Roman"/>
          <w:bCs/>
          <w:sz w:val="24"/>
          <w:szCs w:val="24"/>
        </w:rPr>
        <w:t>бюджетных ассигнований, предусмотренных Законом об областном бюджете,</w:t>
      </w:r>
      <w:r w:rsidR="002F356F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866F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1A9A">
        <w:rPr>
          <w:rFonts w:ascii="Times New Roman" w:hAnsi="Times New Roman" w:cs="Times New Roman"/>
          <w:bCs/>
          <w:sz w:val="24"/>
          <w:szCs w:val="24"/>
        </w:rPr>
        <w:t>451 982,3</w:t>
      </w:r>
      <w:r w:rsidR="00893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D93" w:rsidRPr="00981892">
        <w:rPr>
          <w:rFonts w:ascii="Times New Roman" w:hAnsi="Times New Roman" w:cs="Times New Roman"/>
          <w:bCs/>
          <w:sz w:val="24"/>
          <w:szCs w:val="24"/>
        </w:rPr>
        <w:t>тыс. руб.</w:t>
      </w:r>
      <w:r w:rsidR="0089364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01A9A">
        <w:rPr>
          <w:rFonts w:ascii="Times New Roman" w:hAnsi="Times New Roman" w:cs="Times New Roman"/>
          <w:bCs/>
          <w:sz w:val="24"/>
          <w:szCs w:val="24"/>
        </w:rPr>
        <w:t>в 8,4 раза</w:t>
      </w:r>
      <w:r w:rsidR="00103760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601D93" w:rsidRPr="00981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444AC" w:rsidRPr="00981892">
        <w:rPr>
          <w:rFonts w:ascii="Times New Roman" w:hAnsi="Times New Roman" w:cs="Times New Roman"/>
          <w:bCs/>
          <w:sz w:val="24"/>
          <w:szCs w:val="24"/>
        </w:rPr>
        <w:t xml:space="preserve">Несоответствие Росписи Закону о бюджете  обусловлено </w:t>
      </w:r>
      <w:r w:rsidR="008543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3760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C01A9A">
        <w:rPr>
          <w:rFonts w:ascii="Times New Roman" w:eastAsia="Times New Roman" w:hAnsi="Times New Roman" w:cs="Times New Roman"/>
          <w:bCs/>
          <w:sz w:val="24"/>
          <w:szCs w:val="24"/>
        </w:rPr>
        <w:t>величе</w:t>
      </w:r>
      <w:r w:rsidR="00103760">
        <w:rPr>
          <w:rFonts w:ascii="Times New Roman" w:eastAsia="Times New Roman" w:hAnsi="Times New Roman" w:cs="Times New Roman"/>
          <w:bCs/>
          <w:sz w:val="24"/>
          <w:szCs w:val="24"/>
        </w:rPr>
        <w:t xml:space="preserve">нием </w:t>
      </w:r>
      <w:r w:rsidR="00854341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бюджетных ассигнований </w:t>
      </w:r>
      <w:r w:rsidR="00067968" w:rsidRPr="00E37CC7">
        <w:rPr>
          <w:rFonts w:ascii="Times New Roman" w:eastAsia="Times New Roman" w:hAnsi="Times New Roman" w:cs="Times New Roman"/>
          <w:bCs/>
          <w:sz w:val="24"/>
          <w:szCs w:val="24"/>
        </w:rPr>
        <w:t>по уведомлениям комитета финансов Волгоградской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75E7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</w:t>
      </w:r>
      <w:r w:rsidRPr="00495A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5A47">
        <w:rPr>
          <w:rFonts w:ascii="Times New Roman" w:eastAsia="Times New Roman" w:hAnsi="Times New Roman" w:cs="Times New Roman"/>
          <w:bCs/>
          <w:sz w:val="24"/>
          <w:szCs w:val="24"/>
        </w:rPr>
        <w:t>абз</w:t>
      </w:r>
      <w:r w:rsidR="00175E7A">
        <w:rPr>
          <w:rFonts w:ascii="Times New Roman" w:eastAsia="Times New Roman" w:hAnsi="Times New Roman" w:cs="Times New Roman"/>
          <w:bCs/>
          <w:sz w:val="24"/>
          <w:szCs w:val="24"/>
        </w:rPr>
        <w:t>ацов</w:t>
      </w:r>
      <w:proofErr w:type="spellEnd"/>
      <w:r w:rsidR="00175E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5A4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75E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5,</w:t>
      </w:r>
      <w:r w:rsidR="00175E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7 </w:t>
      </w:r>
      <w:r w:rsidRPr="00495A47">
        <w:rPr>
          <w:rFonts w:ascii="Times New Roman" w:eastAsia="Times New Roman" w:hAnsi="Times New Roman" w:cs="Times New Roman"/>
          <w:bCs/>
          <w:sz w:val="24"/>
          <w:szCs w:val="24"/>
        </w:rPr>
        <w:t xml:space="preserve"> ч.</w:t>
      </w:r>
      <w:r w:rsidR="00175E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5A47">
        <w:rPr>
          <w:rFonts w:ascii="Times New Roman" w:eastAsia="Times New Roman" w:hAnsi="Times New Roman" w:cs="Times New Roman"/>
          <w:bCs/>
          <w:sz w:val="24"/>
          <w:szCs w:val="24"/>
        </w:rPr>
        <w:t>3 ст.</w:t>
      </w:r>
      <w:r w:rsidR="00175E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5A47">
        <w:rPr>
          <w:rFonts w:ascii="Times New Roman" w:eastAsia="Times New Roman" w:hAnsi="Times New Roman" w:cs="Times New Roman"/>
          <w:bCs/>
          <w:sz w:val="24"/>
          <w:szCs w:val="24"/>
        </w:rPr>
        <w:t>217 БК РФ в связи с изменением функций и полномочий главных распорядителей бюджетных средств</w:t>
      </w:r>
      <w:r w:rsidR="00175E7A">
        <w:rPr>
          <w:rFonts w:ascii="Times New Roman" w:eastAsia="Times New Roman" w:hAnsi="Times New Roman" w:cs="Times New Roman"/>
          <w:bCs/>
          <w:sz w:val="24"/>
          <w:szCs w:val="24"/>
        </w:rPr>
        <w:t xml:space="preserve"> (на сумму </w:t>
      </w:r>
      <w:r w:rsidR="002219F8">
        <w:rPr>
          <w:rFonts w:ascii="Times New Roman" w:eastAsia="Times New Roman" w:hAnsi="Times New Roman" w:cs="Times New Roman"/>
          <w:bCs/>
          <w:sz w:val="24"/>
          <w:szCs w:val="24"/>
        </w:rPr>
        <w:t>429949,5</w:t>
      </w:r>
      <w:r w:rsidR="00A61402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руб.</w:t>
      </w:r>
      <w:r w:rsidR="00175E7A">
        <w:rPr>
          <w:rFonts w:ascii="Times New Roman" w:eastAsia="Times New Roman" w:hAnsi="Times New Roman" w:cs="Times New Roman"/>
          <w:bCs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75E7A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использовани</w:t>
      </w:r>
      <w:r w:rsidR="00175E7A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(перераспределени</w:t>
      </w:r>
      <w:r w:rsidR="00402C17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) средств резервных фондов</w:t>
      </w:r>
      <w:r w:rsidR="00175E7A">
        <w:rPr>
          <w:rFonts w:ascii="Times New Roman" w:hAnsi="Times New Roman" w:cs="Times New Roman"/>
          <w:sz w:val="24"/>
          <w:szCs w:val="24"/>
        </w:rPr>
        <w:t xml:space="preserve"> (на сумму 1149,4 тыс. руб.) и в связи с</w:t>
      </w:r>
      <w:proofErr w:type="gramEnd"/>
      <w:r w:rsidR="00175E7A">
        <w:rPr>
          <w:rFonts w:ascii="Times New Roman" w:hAnsi="Times New Roman" w:cs="Times New Roman"/>
          <w:sz w:val="24"/>
          <w:szCs w:val="24"/>
        </w:rPr>
        <w:t xml:space="preserve"> перераспределением сре</w:t>
      </w:r>
      <w:proofErr w:type="gramStart"/>
      <w:r w:rsidR="00175E7A">
        <w:rPr>
          <w:rFonts w:ascii="Times New Roman" w:hAnsi="Times New Roman" w:cs="Times New Roman"/>
          <w:sz w:val="24"/>
          <w:szCs w:val="24"/>
        </w:rPr>
        <w:t>дств с т</w:t>
      </w:r>
      <w:proofErr w:type="gramEnd"/>
      <w:r w:rsidR="00175E7A">
        <w:rPr>
          <w:rFonts w:ascii="Times New Roman" w:hAnsi="Times New Roman" w:cs="Times New Roman"/>
          <w:sz w:val="24"/>
          <w:szCs w:val="24"/>
        </w:rPr>
        <w:t xml:space="preserve">екущего отчётного года на плановый период (на 2018 год в сумме </w:t>
      </w:r>
      <w:r w:rsidR="002219F8">
        <w:rPr>
          <w:rFonts w:ascii="Times New Roman" w:hAnsi="Times New Roman" w:cs="Times New Roman"/>
          <w:sz w:val="24"/>
          <w:szCs w:val="24"/>
        </w:rPr>
        <w:t>20883,4</w:t>
      </w:r>
      <w:r w:rsidR="00A61402">
        <w:rPr>
          <w:rFonts w:ascii="Times New Roman" w:hAnsi="Times New Roman" w:cs="Times New Roman"/>
          <w:sz w:val="24"/>
          <w:szCs w:val="24"/>
        </w:rPr>
        <w:t>тыс. рублей</w:t>
      </w:r>
      <w:r w:rsidR="00175E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4B0A" w:rsidRPr="001B4B0A" w:rsidRDefault="004559C1" w:rsidP="001B4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559C1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Выполнение плановых показателей по расходам </w:t>
      </w:r>
      <w:r w:rsidR="00CE17C8">
        <w:rPr>
          <w:rFonts w:ascii="Times New Roman" w:eastAsia="Times New Roman" w:hAnsi="Times New Roman" w:cs="Times New Roman"/>
          <w:bCs/>
          <w:sz w:val="24"/>
          <w:szCs w:val="24"/>
        </w:rPr>
        <w:t>Управления</w:t>
      </w:r>
      <w:r w:rsidRPr="004559C1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201</w:t>
      </w:r>
      <w:r w:rsidR="00103760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4559C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отражено в </w:t>
      </w:r>
      <w:r w:rsidR="0025472E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4559C1">
        <w:rPr>
          <w:rFonts w:ascii="Times New Roman" w:eastAsia="Times New Roman" w:hAnsi="Times New Roman" w:cs="Times New Roman"/>
          <w:bCs/>
          <w:sz w:val="24"/>
          <w:szCs w:val="24"/>
        </w:rPr>
        <w:t>аблице.</w:t>
      </w:r>
      <w:r w:rsidR="001B4B0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1B4B0A" w:rsidRPr="001B4B0A">
        <w:rPr>
          <w:rFonts w:ascii="Times New Roman" w:eastAsia="Times New Roman" w:hAnsi="Times New Roman" w:cs="Times New Roman"/>
          <w:bCs/>
          <w:i/>
          <w:sz w:val="20"/>
          <w:szCs w:val="20"/>
        </w:rPr>
        <w:t>тыс</w:t>
      </w:r>
      <w:proofErr w:type="gramStart"/>
      <w:r w:rsidR="001B4B0A" w:rsidRPr="001B4B0A">
        <w:rPr>
          <w:rFonts w:ascii="Times New Roman" w:eastAsia="Times New Roman" w:hAnsi="Times New Roman" w:cs="Times New Roman"/>
          <w:bCs/>
          <w:i/>
          <w:sz w:val="20"/>
          <w:szCs w:val="20"/>
        </w:rPr>
        <w:t>.р</w:t>
      </w:r>
      <w:proofErr w:type="gramEnd"/>
      <w:r w:rsidR="001B4B0A" w:rsidRPr="001B4B0A">
        <w:rPr>
          <w:rFonts w:ascii="Times New Roman" w:eastAsia="Times New Roman" w:hAnsi="Times New Roman" w:cs="Times New Roman"/>
          <w:bCs/>
          <w:i/>
          <w:sz w:val="20"/>
          <w:szCs w:val="20"/>
        </w:rPr>
        <w:t>уб.</w:t>
      </w:r>
    </w:p>
    <w:tbl>
      <w:tblPr>
        <w:tblW w:w="102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393"/>
        <w:gridCol w:w="1155"/>
        <w:gridCol w:w="1134"/>
        <w:gridCol w:w="1418"/>
        <w:gridCol w:w="1275"/>
        <w:gridCol w:w="992"/>
        <w:gridCol w:w="851"/>
      </w:tblGrid>
      <w:tr w:rsidR="00FB7F54" w:rsidRPr="00FB7F54" w:rsidTr="001B4B0A">
        <w:trPr>
          <w:trHeight w:val="20"/>
        </w:trPr>
        <w:tc>
          <w:tcPr>
            <w:tcW w:w="3393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5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B7F54" w:rsidRPr="00FB7F54" w:rsidRDefault="001B4B0A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B4B0A" w:rsidRPr="00FB7F54" w:rsidRDefault="00FB7F54" w:rsidP="001B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B4B0A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Законом</w:t>
            </w:r>
          </w:p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B7F54" w:rsidRPr="00FB7F54" w:rsidRDefault="00FB7F54" w:rsidP="001B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</w:t>
            </w:r>
            <w:r w:rsidR="001B4B0A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Росписью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исполнено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115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60818,3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512800,6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445276,</w:t>
            </w:r>
            <w:r w:rsidR="00A61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B7F54" w:rsidRPr="00FB7F54" w:rsidRDefault="00FB7F54" w:rsidP="00A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67523,</w:t>
            </w:r>
            <w:r w:rsidR="00A61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0113 000000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60818,3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512716,6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1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445192,</w:t>
            </w:r>
            <w:r w:rsidR="001706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A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67523,</w:t>
            </w:r>
            <w:r w:rsidR="00A614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13,2%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ГП ВО</w:t>
            </w:r>
            <w:proofErr w:type="gramStart"/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"Ф</w:t>
            </w:r>
            <w:proofErr w:type="gramEnd"/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ормирование доступной среды жизнедеятельности для инвалидов и маломобильных групп населения в Волгоградской области"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12087,3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12087,3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7892,3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4195,0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34,7%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Субсидия ГБУ "</w:t>
            </w:r>
            <w:proofErr w:type="spellStart"/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Исполдирекция</w:t>
            </w:r>
            <w:proofErr w:type="spellEnd"/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" на иные цели"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21001 612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12087,3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12087,3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7892,3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4195,0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34,7%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Непрограммные </w:t>
            </w:r>
            <w:proofErr w:type="spellStart"/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направленния</w:t>
            </w:r>
            <w:proofErr w:type="spellEnd"/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обеспечения деятельности государственных органов 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90 0 00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13998,7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86038,5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A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81807,</w:t>
            </w:r>
            <w:r w:rsidR="00A61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A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4231,</w:t>
            </w:r>
            <w:r w:rsidR="00A61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7F54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труда с начислениями (аппарат Управления)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13698,7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53517,9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51681,7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1836,2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3,4%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7F5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работ, услуг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23281,6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21499,9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1781,7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7,7%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7F5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7F54">
              <w:rPr>
                <w:rFonts w:ascii="Times New Roman" w:eastAsia="Times New Roman" w:hAnsi="Times New Roman" w:cs="Times New Roman"/>
                <w:sz w:val="18"/>
                <w:szCs w:val="18"/>
              </w:rPr>
              <w:t>Уполномоченный по правам человека в ВО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2985,8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2705,8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A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280,</w:t>
            </w:r>
            <w:r w:rsidR="00A614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9,4%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7F54">
              <w:rPr>
                <w:rFonts w:ascii="Times New Roman" w:eastAsia="Times New Roman" w:hAnsi="Times New Roman" w:cs="Times New Roman"/>
                <w:sz w:val="18"/>
                <w:szCs w:val="18"/>
              </w:rPr>
              <w:t>Уполномоченный по правам ребёнка в ВО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3103,0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2954,7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148,3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4,8%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7F54">
              <w:rPr>
                <w:rFonts w:ascii="Times New Roman" w:eastAsia="Times New Roman" w:hAnsi="Times New Roman" w:cs="Times New Roman"/>
                <w:sz w:val="18"/>
                <w:szCs w:val="18"/>
              </w:rPr>
              <w:t>Уполномоченный по защите прав предпринимателей в ВО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3101,0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2915,8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185,2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6,0%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расходы деятельности государственных органов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99 0 00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34732,3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414590,8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355493,5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59097,3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14,3%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ГКУ. в т</w:t>
            </w:r>
            <w:proofErr w:type="gramStart"/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99 0 00 0059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34397,1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32368,2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2028,9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5,9%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Оплата труда с </w:t>
            </w:r>
            <w:proofErr w:type="spellStart"/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начислниями</w:t>
            </w:r>
            <w:proofErr w:type="spellEnd"/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10225,3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26897,3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25316,1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1581,2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5,9%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работ, услуг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14178,8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7472,2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7024,5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6,0%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выплаты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27,6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9900020710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12,9%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деятельности депутатов ГД, в т.ч.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4B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9900051410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20059,0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14067,2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5991,8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29,9%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Оплата труда с начислениями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9506,0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8906,6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6,3%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200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8509,8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3117,4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5392,4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63,4%</w:t>
            </w:r>
          </w:p>
        </w:tc>
      </w:tr>
      <w:tr w:rsidR="00FB7F54" w:rsidRPr="00FB7F54" w:rsidTr="00E43ECC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Субсидии бюджетным </w:t>
            </w: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учреждениям на выполнение </w:t>
            </w:r>
            <w:proofErr w:type="spellStart"/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госзадания</w:t>
            </w:r>
            <w:proofErr w:type="spellEnd"/>
            <w:r w:rsidR="00A766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(в части обеспечения депутатов ГД)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lastRenderedPageBreak/>
              <w:t xml:space="preserve"> 611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2043,3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2043,3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17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членов Совета Федерации и их помощников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9900051420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3760,6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3517,9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242,7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6,5%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Оплата труда с начислениями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3260,6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3056,0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6,3%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Прочая закупка товаров, работ. Услуг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2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356,</w:t>
            </w:r>
            <w:r w:rsidR="00F225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2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38,</w:t>
            </w:r>
            <w:r w:rsidR="00F225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9,7%</w:t>
            </w:r>
          </w:p>
        </w:tc>
      </w:tr>
      <w:tr w:rsidR="00FB7F54" w:rsidRPr="00FB7F54" w:rsidTr="00E43ECC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Субсидии бюджетным учреждениям на выполнение </w:t>
            </w:r>
            <w:proofErr w:type="spellStart"/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госзадания</w:t>
            </w:r>
            <w:proofErr w:type="spellEnd"/>
            <w:r w:rsidR="00A766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(в части обеспечения членов Совета Федерации)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611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0,0%</w:t>
            </w:r>
          </w:p>
        </w:tc>
      </w:tr>
      <w:tr w:rsidR="00FB7F54" w:rsidRPr="00FB7F54" w:rsidTr="00E43ECC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бюджетным учреждениям на выполнение </w:t>
            </w:r>
            <w:proofErr w:type="spellStart"/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госзадания</w:t>
            </w:r>
            <w:proofErr w:type="spellEnd"/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(транспортное обслуживание и МТО госорганов)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9900060290 611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10328,2 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350771,3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300055,4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50715,9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14,5%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 (расходы по обязательствам прошлых лет)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990006029К 612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3180,4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3180,4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учреждением на иные цели  (расходы, обусловленные исполнением судебных актов)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9900060870 612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379,9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379,9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Общественной палаты ВО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9900080020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249,6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39,1%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 и сборов органами </w:t>
            </w:r>
            <w:proofErr w:type="spellStart"/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госвласти</w:t>
            </w:r>
            <w:proofErr w:type="spellEnd"/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ГКУ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9900080140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312,6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304,3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2,7%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ВО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9900080670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1149,4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1149,4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 и мировых соглашений на возмещение причинённого вреда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9900080870 800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236,7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236,7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FB7F54" w:rsidRPr="00FB7F54" w:rsidTr="001B4B0A">
        <w:trPr>
          <w:trHeight w:val="20"/>
        </w:trPr>
        <w:tc>
          <w:tcPr>
            <w:tcW w:w="3393" w:type="dxa"/>
            <w:shd w:val="clear" w:color="auto" w:fill="auto"/>
            <w:vAlign w:val="bottom"/>
            <w:hideMark/>
          </w:tcPr>
          <w:p w:rsidR="00FB7F54" w:rsidRPr="00FB7F54" w:rsidRDefault="00FB7F54" w:rsidP="00FB7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0200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7F54" w:rsidRPr="00FB7F54" w:rsidRDefault="00FB7F54" w:rsidP="00FB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7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</w:tbl>
    <w:p w:rsidR="00FB7F54" w:rsidRDefault="00FB7F54" w:rsidP="00C22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4FCB" w:rsidRDefault="00BB4FCB" w:rsidP="00BB4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CB">
        <w:rPr>
          <w:rFonts w:ascii="Times New Roman" w:eastAsia="Times New Roman" w:hAnsi="Times New Roman" w:cs="Times New Roman"/>
          <w:sz w:val="24"/>
          <w:szCs w:val="24"/>
        </w:rPr>
        <w:t xml:space="preserve">Бюджетные назначения не исполнены на сумму </w:t>
      </w:r>
      <w:r w:rsidR="00175E7A" w:rsidRPr="00175E7A">
        <w:rPr>
          <w:rFonts w:ascii="Times New Roman" w:eastAsia="Times New Roman" w:hAnsi="Times New Roman" w:cs="Times New Roman"/>
          <w:bCs/>
          <w:sz w:val="24"/>
          <w:szCs w:val="24"/>
        </w:rPr>
        <w:t>67523,7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FCB">
        <w:rPr>
          <w:rFonts w:ascii="Times New Roman" w:eastAsia="Times New Roman" w:hAnsi="Times New Roman" w:cs="Times New Roman"/>
          <w:sz w:val="24"/>
          <w:szCs w:val="24"/>
        </w:rPr>
        <w:t xml:space="preserve">тыс. руб., или на </w:t>
      </w:r>
      <w:r w:rsidR="00175E7A">
        <w:rPr>
          <w:rFonts w:ascii="Times New Roman" w:eastAsia="Times New Roman" w:hAnsi="Times New Roman" w:cs="Times New Roman"/>
          <w:sz w:val="24"/>
          <w:szCs w:val="24"/>
        </w:rPr>
        <w:t>13,2</w:t>
      </w:r>
      <w:r w:rsidR="00630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FCB">
        <w:rPr>
          <w:rFonts w:ascii="Times New Roman" w:eastAsia="Times New Roman" w:hAnsi="Times New Roman" w:cs="Times New Roman"/>
          <w:sz w:val="24"/>
          <w:szCs w:val="24"/>
        </w:rPr>
        <w:t xml:space="preserve">% от </w:t>
      </w:r>
      <w:r w:rsidR="00630BEE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предусмотренного </w:t>
      </w:r>
      <w:r w:rsidRPr="00BB4FCB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="0017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BEE">
        <w:rPr>
          <w:rFonts w:ascii="Times New Roman" w:eastAsia="Times New Roman" w:hAnsi="Times New Roman" w:cs="Times New Roman"/>
          <w:sz w:val="24"/>
          <w:szCs w:val="24"/>
        </w:rPr>
        <w:t>ассигнований</w:t>
      </w:r>
      <w:r w:rsidR="00A036C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4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6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4FCB">
        <w:rPr>
          <w:rFonts w:ascii="Times New Roman" w:eastAsia="Times New Roman" w:hAnsi="Times New Roman" w:cs="Times New Roman"/>
          <w:sz w:val="24"/>
          <w:szCs w:val="24"/>
        </w:rPr>
        <w:t xml:space="preserve"> основном</w:t>
      </w:r>
      <w:r w:rsidR="00A036C4">
        <w:rPr>
          <w:rFonts w:ascii="Times New Roman" w:eastAsia="Times New Roman" w:hAnsi="Times New Roman" w:cs="Times New Roman"/>
          <w:sz w:val="24"/>
          <w:szCs w:val="24"/>
        </w:rPr>
        <w:t>, по следующим</w:t>
      </w:r>
      <w:r w:rsidRPr="00BB4FCB">
        <w:rPr>
          <w:rFonts w:ascii="Times New Roman" w:eastAsia="Times New Roman" w:hAnsi="Times New Roman" w:cs="Times New Roman"/>
          <w:sz w:val="24"/>
          <w:szCs w:val="24"/>
        </w:rPr>
        <w:t xml:space="preserve"> причинам</w:t>
      </w:r>
      <w:r w:rsidR="00A036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6685" w:rsidRDefault="00E17A70" w:rsidP="00BB4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- 4195,</w:t>
      </w:r>
      <w:r w:rsidR="00402C1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 - сокращение расходов на программное мероприятие «установка лифта в здании Администрации Волгоградской области» в связи с тем, что бюджетные ассигнования утверждены без учёта аванса</w:t>
      </w:r>
      <w:r w:rsidR="005D25D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оплаченного в</w:t>
      </w:r>
      <w:r w:rsidR="005F5A93">
        <w:rPr>
          <w:rFonts w:ascii="Times New Roman" w:eastAsia="Times New Roman" w:hAnsi="Times New Roman" w:cs="Times New Roman"/>
          <w:sz w:val="24"/>
          <w:szCs w:val="24"/>
        </w:rPr>
        <w:t xml:space="preserve"> декабре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2016 год</w:t>
      </w:r>
      <w:r w:rsidR="005F5A9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(3 573,3 тыс. руб.), </w:t>
      </w:r>
      <w:r w:rsidR="00D94A1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уменьшением стоимости работ</w:t>
      </w:r>
      <w:r w:rsidR="00A76685">
        <w:rPr>
          <w:rFonts w:ascii="Times New Roman" w:eastAsia="Times New Roman" w:hAnsi="Times New Roman" w:cs="Times New Roman"/>
          <w:sz w:val="24"/>
          <w:szCs w:val="24"/>
        </w:rPr>
        <w:t xml:space="preserve"> по итогам исполнения </w:t>
      </w:r>
      <w:proofErr w:type="spellStart"/>
      <w:r w:rsidR="00A76685">
        <w:rPr>
          <w:rFonts w:ascii="Times New Roman" w:eastAsia="Times New Roman" w:hAnsi="Times New Roman" w:cs="Times New Roman"/>
          <w:sz w:val="24"/>
          <w:szCs w:val="24"/>
        </w:rPr>
        <w:t>госконтракта</w:t>
      </w:r>
      <w:proofErr w:type="spellEnd"/>
      <w:r w:rsidR="00A76685">
        <w:rPr>
          <w:rFonts w:ascii="Times New Roman" w:eastAsia="Times New Roman" w:hAnsi="Times New Roman" w:cs="Times New Roman"/>
          <w:sz w:val="24"/>
          <w:szCs w:val="24"/>
        </w:rPr>
        <w:t xml:space="preserve"> (621,8 тыс. руб.);</w:t>
      </w:r>
    </w:p>
    <w:p w:rsidR="00E17A70" w:rsidRDefault="00E17A70" w:rsidP="00BB4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75">
        <w:rPr>
          <w:rFonts w:ascii="Times New Roman" w:eastAsia="Times New Roman" w:hAnsi="Times New Roman" w:cs="Times New Roman"/>
          <w:sz w:val="24"/>
          <w:szCs w:val="24"/>
        </w:rPr>
        <w:t>-2449,7 тыс. руб. – сокращение расходов на выплаты персоналу (в т.ч. по начислениям страховых взносов)</w:t>
      </w:r>
      <w:r w:rsidR="00655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9F8" w:rsidRPr="002219F8">
        <w:rPr>
          <w:rFonts w:ascii="Times New Roman" w:eastAsia="Times New Roman" w:hAnsi="Times New Roman" w:cs="Times New Roman"/>
          <w:sz w:val="24"/>
          <w:szCs w:val="24"/>
        </w:rPr>
        <w:t>связано с переводом 01.03.2017 сотрудников в Управление из аппарат</w:t>
      </w:r>
      <w:r w:rsidR="002219F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219F8" w:rsidRPr="002219F8">
        <w:rPr>
          <w:rFonts w:ascii="Times New Roman" w:eastAsia="Times New Roman" w:hAnsi="Times New Roman" w:cs="Times New Roman"/>
          <w:sz w:val="24"/>
          <w:szCs w:val="24"/>
        </w:rPr>
        <w:t xml:space="preserve"> Губернатора Волгоградской области, где данным сотрудникам </w:t>
      </w:r>
      <w:r w:rsidR="00F225EB">
        <w:rPr>
          <w:rFonts w:ascii="Times New Roman" w:eastAsia="Times New Roman" w:hAnsi="Times New Roman" w:cs="Times New Roman"/>
          <w:sz w:val="24"/>
          <w:szCs w:val="24"/>
        </w:rPr>
        <w:t xml:space="preserve">ранее </w:t>
      </w:r>
      <w:r w:rsidR="002219F8" w:rsidRPr="002219F8">
        <w:rPr>
          <w:rFonts w:ascii="Times New Roman" w:eastAsia="Times New Roman" w:hAnsi="Times New Roman" w:cs="Times New Roman"/>
          <w:sz w:val="24"/>
          <w:szCs w:val="24"/>
        </w:rPr>
        <w:t>были произведены выплаты</w:t>
      </w:r>
      <w:r w:rsidR="002219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19F8" w:rsidRPr="002219F8">
        <w:rPr>
          <w:rFonts w:ascii="Times New Roman" w:eastAsia="Times New Roman" w:hAnsi="Times New Roman" w:cs="Times New Roman"/>
          <w:sz w:val="24"/>
          <w:szCs w:val="24"/>
        </w:rPr>
        <w:t xml:space="preserve"> причитающиеся к</w:t>
      </w:r>
      <w:r w:rsidR="002219F8">
        <w:rPr>
          <w:rFonts w:ascii="Times New Roman" w:eastAsia="Times New Roman" w:hAnsi="Times New Roman" w:cs="Times New Roman"/>
          <w:sz w:val="24"/>
          <w:szCs w:val="24"/>
        </w:rPr>
        <w:t xml:space="preserve"> отпуску</w:t>
      </w:r>
      <w:r w:rsidR="007250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075" w:rsidRPr="00BB4FCB" w:rsidRDefault="00725075" w:rsidP="00BB4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2166">
        <w:rPr>
          <w:rFonts w:ascii="Times New Roman" w:eastAsia="Times New Roman" w:hAnsi="Times New Roman" w:cs="Times New Roman"/>
          <w:sz w:val="24"/>
          <w:szCs w:val="24"/>
        </w:rPr>
        <w:t>5991,8 тыс. руб. –</w:t>
      </w:r>
      <w:r w:rsidR="00B92803">
        <w:rPr>
          <w:rFonts w:ascii="Times New Roman" w:eastAsia="Times New Roman" w:hAnsi="Times New Roman" w:cs="Times New Roman"/>
          <w:sz w:val="24"/>
          <w:szCs w:val="24"/>
        </w:rPr>
        <w:t xml:space="preserve"> уменьшение </w:t>
      </w:r>
      <w:r w:rsidR="004B2166">
        <w:rPr>
          <w:rFonts w:ascii="Times New Roman" w:eastAsia="Times New Roman" w:hAnsi="Times New Roman" w:cs="Times New Roman"/>
          <w:sz w:val="24"/>
          <w:szCs w:val="24"/>
        </w:rPr>
        <w:t xml:space="preserve">расходов на </w:t>
      </w:r>
      <w:r w:rsidR="00B92803">
        <w:rPr>
          <w:rFonts w:ascii="Times New Roman" w:eastAsia="Times New Roman" w:hAnsi="Times New Roman" w:cs="Times New Roman"/>
          <w:sz w:val="24"/>
          <w:szCs w:val="24"/>
        </w:rPr>
        <w:t xml:space="preserve">транспортное </w:t>
      </w:r>
      <w:r w:rsidR="004B2166">
        <w:rPr>
          <w:rFonts w:ascii="Times New Roman" w:eastAsia="Times New Roman" w:hAnsi="Times New Roman" w:cs="Times New Roman"/>
          <w:sz w:val="24"/>
          <w:szCs w:val="24"/>
        </w:rPr>
        <w:t>обеспечение депутатов Государственной Думы РФ</w:t>
      </w:r>
      <w:r w:rsidR="00F225EB">
        <w:rPr>
          <w:rFonts w:ascii="Times New Roman" w:eastAsia="Times New Roman" w:hAnsi="Times New Roman" w:cs="Times New Roman"/>
          <w:sz w:val="24"/>
          <w:szCs w:val="24"/>
        </w:rPr>
        <w:t>;</w:t>
      </w:r>
      <w:r w:rsidR="00E92287">
        <w:rPr>
          <w:rFonts w:ascii="Times New Roman" w:eastAsia="Times New Roman" w:hAnsi="Times New Roman" w:cs="Times New Roman"/>
          <w:sz w:val="24"/>
          <w:szCs w:val="24"/>
        </w:rPr>
        <w:t xml:space="preserve"> отсутствие распорядительных документов на выплату премий помощникам депутатов Госдумы</w:t>
      </w:r>
      <w:r w:rsidR="00F225EB">
        <w:rPr>
          <w:rFonts w:ascii="Times New Roman" w:eastAsia="Times New Roman" w:hAnsi="Times New Roman" w:cs="Times New Roman"/>
          <w:sz w:val="24"/>
          <w:szCs w:val="24"/>
        </w:rPr>
        <w:t>;</w:t>
      </w:r>
      <w:r w:rsidR="00E92287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документов на возмещение расходов в январе 2018 года;</w:t>
      </w:r>
    </w:p>
    <w:p w:rsidR="00630BEE" w:rsidRDefault="002219F8" w:rsidP="009328C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9F8">
        <w:rPr>
          <w:rFonts w:ascii="Times New Roman" w:eastAsia="Times New Roman" w:hAnsi="Times New Roman" w:cs="Times New Roman"/>
          <w:sz w:val="24"/>
          <w:szCs w:val="24"/>
        </w:rPr>
        <w:t>- 50715,9 тыс. руб. –</w:t>
      </w:r>
      <w:r w:rsidR="00CE2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80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2219F8">
        <w:rPr>
          <w:rFonts w:ascii="Times New Roman" w:eastAsia="Times New Roman" w:hAnsi="Times New Roman" w:cs="Times New Roman"/>
          <w:sz w:val="24"/>
          <w:szCs w:val="24"/>
        </w:rPr>
        <w:t>субсиди</w:t>
      </w:r>
      <w:r w:rsidR="00B928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80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219F8">
        <w:rPr>
          <w:rFonts w:ascii="Times New Roman" w:eastAsia="Times New Roman" w:hAnsi="Times New Roman" w:cs="Times New Roman"/>
          <w:sz w:val="24"/>
          <w:szCs w:val="24"/>
        </w:rPr>
        <w:t xml:space="preserve"> выполнени</w:t>
      </w:r>
      <w:r w:rsidR="00B9280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219F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задания ГБУ «</w:t>
      </w:r>
      <w:proofErr w:type="spellStart"/>
      <w:r w:rsidRPr="002219F8">
        <w:rPr>
          <w:rFonts w:ascii="Times New Roman" w:eastAsia="Times New Roman" w:hAnsi="Times New Roman" w:cs="Times New Roman"/>
          <w:sz w:val="24"/>
          <w:szCs w:val="24"/>
        </w:rPr>
        <w:t>Исполдирекция</w:t>
      </w:r>
      <w:proofErr w:type="spellEnd"/>
      <w:r w:rsidRPr="002219F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E210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2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803">
        <w:rPr>
          <w:rFonts w:ascii="Times New Roman" w:eastAsia="Times New Roman" w:hAnsi="Times New Roman" w:cs="Times New Roman"/>
          <w:sz w:val="24"/>
          <w:szCs w:val="24"/>
        </w:rPr>
        <w:t xml:space="preserve">из-за </w:t>
      </w:r>
      <w:r w:rsidRPr="002219F8">
        <w:rPr>
          <w:rFonts w:ascii="Times New Roman" w:eastAsia="Times New Roman" w:hAnsi="Times New Roman" w:cs="Times New Roman"/>
          <w:sz w:val="24"/>
          <w:szCs w:val="24"/>
        </w:rPr>
        <w:t>недофинансиров</w:t>
      </w:r>
      <w:r w:rsidR="005D25DD">
        <w:rPr>
          <w:rFonts w:ascii="Times New Roman" w:eastAsia="Times New Roman" w:hAnsi="Times New Roman" w:cs="Times New Roman"/>
          <w:sz w:val="24"/>
          <w:szCs w:val="24"/>
        </w:rPr>
        <w:t xml:space="preserve">ания </w:t>
      </w:r>
      <w:r w:rsidR="0063005F">
        <w:rPr>
          <w:rFonts w:ascii="Times New Roman" w:eastAsia="Times New Roman" w:hAnsi="Times New Roman" w:cs="Times New Roman"/>
          <w:sz w:val="24"/>
          <w:szCs w:val="24"/>
        </w:rPr>
        <w:t>заявок учреждения (</w:t>
      </w:r>
      <w:r w:rsidR="005D25DD">
        <w:rPr>
          <w:rFonts w:ascii="Times New Roman" w:eastAsia="Times New Roman" w:hAnsi="Times New Roman" w:cs="Times New Roman"/>
          <w:sz w:val="24"/>
          <w:szCs w:val="24"/>
        </w:rPr>
        <w:t>29916,4 тыс. руб.</w:t>
      </w:r>
      <w:r w:rsidR="0063005F">
        <w:rPr>
          <w:rFonts w:ascii="Times New Roman" w:eastAsia="Times New Roman" w:hAnsi="Times New Roman" w:cs="Times New Roman"/>
          <w:sz w:val="24"/>
          <w:szCs w:val="24"/>
        </w:rPr>
        <w:t>)</w:t>
      </w:r>
      <w:r w:rsidR="00B9280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219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3005F">
        <w:rPr>
          <w:rFonts w:ascii="Times New Roman" w:eastAsia="Times New Roman" w:hAnsi="Times New Roman" w:cs="Times New Roman"/>
          <w:sz w:val="24"/>
          <w:szCs w:val="24"/>
        </w:rPr>
        <w:t xml:space="preserve">в связи с уменьшением лимитов бюджетных обязательств </w:t>
      </w:r>
      <w:r w:rsidR="00CE210F">
        <w:rPr>
          <w:rFonts w:ascii="Times New Roman" w:eastAsia="Times New Roman" w:hAnsi="Times New Roman" w:cs="Times New Roman"/>
          <w:sz w:val="24"/>
          <w:szCs w:val="24"/>
        </w:rPr>
        <w:t>по субсидии</w:t>
      </w:r>
      <w:r w:rsidRPr="0022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05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219F8">
        <w:rPr>
          <w:rFonts w:ascii="Times New Roman" w:eastAsia="Times New Roman" w:hAnsi="Times New Roman" w:cs="Times New Roman"/>
          <w:sz w:val="24"/>
          <w:szCs w:val="24"/>
        </w:rPr>
        <w:t>4356,0 тыс. руб.</w:t>
      </w:r>
      <w:r w:rsidR="0063005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219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3005F">
        <w:rPr>
          <w:rFonts w:ascii="Times New Roman" w:eastAsia="Times New Roman" w:hAnsi="Times New Roman" w:cs="Times New Roman"/>
          <w:sz w:val="24"/>
          <w:szCs w:val="24"/>
        </w:rPr>
        <w:t xml:space="preserve">в связи с </w:t>
      </w:r>
      <w:r w:rsidR="0063005F" w:rsidRPr="002219F8">
        <w:rPr>
          <w:rFonts w:ascii="Times New Roman" w:eastAsia="Times New Roman" w:hAnsi="Times New Roman" w:cs="Times New Roman"/>
          <w:sz w:val="24"/>
          <w:szCs w:val="24"/>
        </w:rPr>
        <w:t xml:space="preserve"> допущенными ошибками в контрактной документации </w:t>
      </w:r>
      <w:r w:rsidR="0063005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63005F">
        <w:rPr>
          <w:rFonts w:ascii="Times New Roman" w:eastAsia="Times New Roman" w:hAnsi="Times New Roman" w:cs="Times New Roman"/>
          <w:sz w:val="24"/>
          <w:szCs w:val="24"/>
        </w:rPr>
        <w:t>незаключением</w:t>
      </w:r>
      <w:proofErr w:type="spellEnd"/>
      <w:r w:rsidR="0063005F">
        <w:rPr>
          <w:rFonts w:ascii="Times New Roman" w:eastAsia="Times New Roman" w:hAnsi="Times New Roman" w:cs="Times New Roman"/>
          <w:sz w:val="24"/>
          <w:szCs w:val="24"/>
        </w:rPr>
        <w:t xml:space="preserve"> по этой причине </w:t>
      </w:r>
      <w:r w:rsidRPr="002219F8">
        <w:rPr>
          <w:rFonts w:ascii="Times New Roman" w:eastAsia="Times New Roman" w:hAnsi="Times New Roman" w:cs="Times New Roman"/>
          <w:sz w:val="24"/>
          <w:szCs w:val="24"/>
        </w:rPr>
        <w:t>контрактов (4454,3 тыс</w:t>
      </w:r>
      <w:proofErr w:type="gramStart"/>
      <w:r w:rsidRPr="002219F8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219F8">
        <w:rPr>
          <w:rFonts w:ascii="Times New Roman" w:eastAsia="Times New Roman" w:hAnsi="Times New Roman" w:cs="Times New Roman"/>
          <w:sz w:val="24"/>
          <w:szCs w:val="24"/>
        </w:rPr>
        <w:t xml:space="preserve">уб.); за счет сложившейся экономии по конкурсным процедурам </w:t>
      </w:r>
      <w:r w:rsidR="0063005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219F8">
        <w:rPr>
          <w:rFonts w:ascii="Times New Roman" w:eastAsia="Times New Roman" w:hAnsi="Times New Roman" w:cs="Times New Roman"/>
          <w:sz w:val="24"/>
          <w:szCs w:val="24"/>
        </w:rPr>
        <w:t>5148,5</w:t>
      </w:r>
      <w:r w:rsidR="0063005F">
        <w:rPr>
          <w:rFonts w:ascii="Times New Roman" w:eastAsia="Times New Roman" w:hAnsi="Times New Roman" w:cs="Times New Roman"/>
          <w:sz w:val="24"/>
          <w:szCs w:val="24"/>
        </w:rPr>
        <w:t xml:space="preserve"> тыс. руб.)</w:t>
      </w:r>
      <w:r w:rsidRPr="002219F8">
        <w:rPr>
          <w:rFonts w:ascii="Times New Roman" w:eastAsia="Times New Roman" w:hAnsi="Times New Roman" w:cs="Times New Roman"/>
          <w:sz w:val="24"/>
          <w:szCs w:val="24"/>
        </w:rPr>
        <w:t xml:space="preserve">; за счёт экономии средств по заработной плате и страховым взносам </w:t>
      </w:r>
      <w:r w:rsidR="0063005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219F8">
        <w:rPr>
          <w:rFonts w:ascii="Times New Roman" w:eastAsia="Times New Roman" w:hAnsi="Times New Roman" w:cs="Times New Roman"/>
          <w:sz w:val="24"/>
          <w:szCs w:val="24"/>
        </w:rPr>
        <w:t>6840,7 тыс. руб</w:t>
      </w:r>
      <w:r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63005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65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375D" w:rsidRDefault="00B9375D" w:rsidP="00B93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5EB" w:rsidRDefault="00F225EB" w:rsidP="009405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25EB" w:rsidRDefault="00F225EB" w:rsidP="009405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25EB" w:rsidRDefault="00F225EB" w:rsidP="009405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0563" w:rsidRPr="00940563" w:rsidRDefault="00940563" w:rsidP="009405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0563">
        <w:rPr>
          <w:rFonts w:ascii="Times New Roman" w:hAnsi="Times New Roman" w:cs="Times New Roman"/>
          <w:b/>
          <w:i/>
          <w:sz w:val="24"/>
          <w:szCs w:val="24"/>
        </w:rPr>
        <w:lastRenderedPageBreak/>
        <w:t>Динамика изменения дебиторской и кредиторской задолженностей</w:t>
      </w:r>
    </w:p>
    <w:p w:rsidR="00940563" w:rsidRDefault="00940563" w:rsidP="00C2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3">
        <w:rPr>
          <w:rFonts w:ascii="Times New Roman" w:hAnsi="Times New Roman" w:cs="Times New Roman"/>
          <w:sz w:val="24"/>
          <w:szCs w:val="24"/>
        </w:rPr>
        <w:t xml:space="preserve">Информация об объемах дебиторской и кредиторской задолженностей </w:t>
      </w:r>
      <w:r w:rsidR="0008648E">
        <w:rPr>
          <w:rFonts w:ascii="Times New Roman" w:hAnsi="Times New Roman" w:cs="Times New Roman"/>
          <w:sz w:val="24"/>
          <w:szCs w:val="24"/>
        </w:rPr>
        <w:t>Управления</w:t>
      </w:r>
      <w:r w:rsidR="00DA25AB">
        <w:rPr>
          <w:rFonts w:ascii="Times New Roman" w:hAnsi="Times New Roman" w:cs="Times New Roman"/>
          <w:sz w:val="24"/>
          <w:szCs w:val="24"/>
        </w:rPr>
        <w:t xml:space="preserve"> </w:t>
      </w:r>
      <w:r w:rsidR="00D31E59">
        <w:rPr>
          <w:rFonts w:ascii="Times New Roman" w:hAnsi="Times New Roman" w:cs="Times New Roman"/>
          <w:sz w:val="24"/>
          <w:szCs w:val="24"/>
        </w:rPr>
        <w:t>по данным</w:t>
      </w:r>
      <w:r w:rsidR="00EA6B5E">
        <w:rPr>
          <w:rFonts w:ascii="Times New Roman" w:hAnsi="Times New Roman" w:cs="Times New Roman"/>
          <w:sz w:val="24"/>
          <w:szCs w:val="24"/>
        </w:rPr>
        <w:t xml:space="preserve"> бюджетной отчётности</w:t>
      </w:r>
      <w:r w:rsidR="00D31E59">
        <w:rPr>
          <w:rFonts w:ascii="Times New Roman" w:hAnsi="Times New Roman" w:cs="Times New Roman"/>
          <w:sz w:val="24"/>
          <w:szCs w:val="24"/>
        </w:rPr>
        <w:t xml:space="preserve"> </w:t>
      </w:r>
      <w:r w:rsidRPr="00940563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A6B5E">
        <w:rPr>
          <w:rFonts w:ascii="Times New Roman" w:hAnsi="Times New Roman" w:cs="Times New Roman"/>
          <w:sz w:val="24"/>
          <w:szCs w:val="24"/>
        </w:rPr>
        <w:t xml:space="preserve">начало и на </w:t>
      </w:r>
      <w:r w:rsidRPr="00940563">
        <w:rPr>
          <w:rFonts w:ascii="Times New Roman" w:hAnsi="Times New Roman" w:cs="Times New Roman"/>
          <w:sz w:val="24"/>
          <w:szCs w:val="24"/>
        </w:rPr>
        <w:t>конец года представлена в таблице.</w:t>
      </w:r>
    </w:p>
    <w:p w:rsidR="0077740C" w:rsidRPr="0077740C" w:rsidRDefault="0077740C" w:rsidP="0077740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740C">
        <w:rPr>
          <w:rFonts w:ascii="Times New Roman" w:hAnsi="Times New Roman" w:cs="Times New Roman"/>
          <w:i/>
          <w:sz w:val="24"/>
          <w:szCs w:val="24"/>
        </w:rPr>
        <w:t xml:space="preserve"> тыс</w:t>
      </w:r>
      <w:proofErr w:type="gramStart"/>
      <w:r w:rsidRPr="0077740C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77740C">
        <w:rPr>
          <w:rFonts w:ascii="Times New Roman" w:hAnsi="Times New Roman" w:cs="Times New Roman"/>
          <w:i/>
          <w:sz w:val="24"/>
          <w:szCs w:val="24"/>
        </w:rPr>
        <w:t>уб.</w:t>
      </w:r>
    </w:p>
    <w:tbl>
      <w:tblPr>
        <w:tblW w:w="9651" w:type="dxa"/>
        <w:tblInd w:w="96" w:type="dxa"/>
        <w:tblLayout w:type="fixed"/>
        <w:tblLook w:val="04A0"/>
      </w:tblPr>
      <w:tblGrid>
        <w:gridCol w:w="4832"/>
        <w:gridCol w:w="1276"/>
        <w:gridCol w:w="1275"/>
        <w:gridCol w:w="1134"/>
        <w:gridCol w:w="1134"/>
      </w:tblGrid>
      <w:tr w:rsidR="00C74F72" w:rsidRPr="00C74F72" w:rsidTr="0077740C">
        <w:trPr>
          <w:trHeight w:val="20"/>
        </w:trPr>
        <w:tc>
          <w:tcPr>
            <w:tcW w:w="483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задолженности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</w:tr>
      <w:tr w:rsidR="0077740C" w:rsidRPr="00C74F72" w:rsidTr="00CE210F">
        <w:trPr>
          <w:trHeight w:val="20"/>
        </w:trPr>
        <w:tc>
          <w:tcPr>
            <w:tcW w:w="4832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01.03.2017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01.01.2018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77740C" w:rsidP="0077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</w:p>
        </w:tc>
      </w:tr>
      <w:tr w:rsidR="0077740C" w:rsidRPr="00C74F72" w:rsidTr="00CE210F">
        <w:trPr>
          <w:trHeight w:val="20"/>
        </w:trPr>
        <w:tc>
          <w:tcPr>
            <w:tcW w:w="48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2F2F2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Дебит</w:t>
            </w:r>
            <w:proofErr w:type="gramStart"/>
            <w:r w:rsidRPr="00C74F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proofErr w:type="gramEnd"/>
            <w:r w:rsidRPr="00C74F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74F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</w:t>
            </w:r>
            <w:proofErr w:type="gramEnd"/>
            <w:r w:rsidRPr="00C74F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адолженность ИТОГО:  </w:t>
            </w:r>
            <w:r w:rsidRPr="00C74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2F2F2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2F2F2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1366,6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2F2F2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1192,5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000000" w:fill="F2F2F2"/>
            <w:vAlign w:val="center"/>
            <w:hideMark/>
          </w:tcPr>
          <w:p w:rsidR="00C74F72" w:rsidRPr="00C74F72" w:rsidRDefault="0077740C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 </w:t>
            </w:r>
            <w:r w:rsidR="00C74F72" w:rsidRPr="00C74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раз</w:t>
            </w:r>
          </w:p>
        </w:tc>
      </w:tr>
      <w:tr w:rsidR="0077740C" w:rsidRPr="00C74F72" w:rsidTr="00CE210F">
        <w:trPr>
          <w:trHeight w:val="20"/>
        </w:trPr>
        <w:tc>
          <w:tcPr>
            <w:tcW w:w="48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по доходам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40C" w:rsidRPr="00C74F72" w:rsidTr="00CE210F">
        <w:trPr>
          <w:trHeight w:val="20"/>
        </w:trPr>
        <w:tc>
          <w:tcPr>
            <w:tcW w:w="48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77740C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C74F72"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</w:t>
            </w:r>
          </w:p>
        </w:tc>
      </w:tr>
      <w:tr w:rsidR="0077740C" w:rsidRPr="00C74F72" w:rsidTr="00CE210F">
        <w:trPr>
          <w:trHeight w:val="20"/>
        </w:trPr>
        <w:tc>
          <w:tcPr>
            <w:tcW w:w="48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77740C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C74F72"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</w:t>
            </w:r>
          </w:p>
        </w:tc>
      </w:tr>
      <w:tr w:rsidR="0077740C" w:rsidRPr="00C74F72" w:rsidTr="00CE210F">
        <w:trPr>
          <w:trHeight w:val="20"/>
        </w:trPr>
        <w:tc>
          <w:tcPr>
            <w:tcW w:w="48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по ущербу имуществу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40C" w:rsidRPr="00C74F72" w:rsidTr="00CE210F">
        <w:trPr>
          <w:trHeight w:val="20"/>
        </w:trPr>
        <w:tc>
          <w:tcPr>
            <w:tcW w:w="48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833747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C74F72"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асчеты по платежам в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77740C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C74F72"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</w:t>
            </w:r>
          </w:p>
        </w:tc>
      </w:tr>
      <w:tr w:rsidR="0077740C" w:rsidRPr="00C74F72" w:rsidTr="00CE210F">
        <w:trPr>
          <w:trHeight w:val="20"/>
        </w:trPr>
        <w:tc>
          <w:tcPr>
            <w:tcW w:w="48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2F2F2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Кредит</w:t>
            </w:r>
            <w:proofErr w:type="gramStart"/>
            <w:r w:rsidRPr="00C74F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proofErr w:type="gramEnd"/>
            <w:r w:rsidRPr="00C74F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74F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</w:t>
            </w:r>
            <w:proofErr w:type="gramEnd"/>
            <w:r w:rsidRPr="00C74F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адолженность ИТОГО: </w:t>
            </w:r>
            <w:r w:rsidRPr="00C74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 w:rsidRPr="00C74F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C74F7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2F2F2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2F2F2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2F2F2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1411,6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000000" w:fill="F2F2F2"/>
            <w:vAlign w:val="center"/>
            <w:hideMark/>
          </w:tcPr>
          <w:p w:rsidR="00C74F72" w:rsidRPr="00C74F72" w:rsidRDefault="0077740C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 </w:t>
            </w:r>
            <w:r w:rsidR="00C74F72" w:rsidRPr="00C74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8,9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раз</w:t>
            </w:r>
          </w:p>
        </w:tc>
      </w:tr>
      <w:tr w:rsidR="0077740C" w:rsidRPr="00C74F72" w:rsidTr="00CE210F">
        <w:trPr>
          <w:trHeight w:val="20"/>
        </w:trPr>
        <w:tc>
          <w:tcPr>
            <w:tcW w:w="48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77740C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C74F72"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</w:t>
            </w:r>
          </w:p>
        </w:tc>
      </w:tr>
      <w:tr w:rsidR="0077740C" w:rsidRPr="00C74F72" w:rsidTr="00CE210F">
        <w:trPr>
          <w:trHeight w:val="20"/>
        </w:trPr>
        <w:tc>
          <w:tcPr>
            <w:tcW w:w="48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расчёты по платежам в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74F72" w:rsidRPr="00C74F72" w:rsidRDefault="00C74F72" w:rsidP="00C7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C3440" w:rsidRPr="006C3440" w:rsidRDefault="006C3440" w:rsidP="00DF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C3440">
        <w:rPr>
          <w:rFonts w:ascii="Times New Roman" w:eastAsia="Calibri" w:hAnsi="Times New Roman" w:cs="Times New Roman"/>
          <w:sz w:val="24"/>
          <w:szCs w:val="24"/>
          <w:u w:val="single"/>
        </w:rPr>
        <w:t>Состояние дебиторской задолженности</w:t>
      </w:r>
    </w:p>
    <w:p w:rsidR="00833747" w:rsidRDefault="006C3440" w:rsidP="00DF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440">
        <w:rPr>
          <w:rFonts w:ascii="Times New Roman" w:eastAsia="Calibri" w:hAnsi="Times New Roman" w:cs="Times New Roman"/>
          <w:sz w:val="24"/>
          <w:szCs w:val="24"/>
        </w:rPr>
        <w:t>Дебиторская задо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лженность </w:t>
      </w:r>
      <w:r w:rsidR="0077740C">
        <w:rPr>
          <w:rFonts w:ascii="Times New Roman" w:eastAsia="Calibri" w:hAnsi="Times New Roman" w:cs="Times New Roman"/>
          <w:sz w:val="24"/>
          <w:szCs w:val="24"/>
        </w:rPr>
        <w:t>Управления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01.01.201</w:t>
      </w:r>
      <w:r w:rsidR="002A7F61">
        <w:rPr>
          <w:rFonts w:ascii="Times New Roman" w:eastAsia="Calibri" w:hAnsi="Times New Roman" w:cs="Times New Roman"/>
          <w:sz w:val="24"/>
          <w:szCs w:val="24"/>
        </w:rPr>
        <w:t>8</w:t>
      </w:r>
      <w:r w:rsidRPr="006C3440">
        <w:rPr>
          <w:rFonts w:ascii="Times New Roman" w:eastAsia="Calibri" w:hAnsi="Times New Roman" w:cs="Times New Roman"/>
          <w:sz w:val="24"/>
          <w:szCs w:val="24"/>
        </w:rPr>
        <w:t xml:space="preserve"> составила </w:t>
      </w:r>
      <w:r w:rsidR="00833747">
        <w:rPr>
          <w:rFonts w:ascii="Times New Roman" w:eastAsia="Calibri" w:hAnsi="Times New Roman" w:cs="Times New Roman"/>
          <w:sz w:val="24"/>
          <w:szCs w:val="24"/>
        </w:rPr>
        <w:t>1</w:t>
      </w:r>
      <w:r w:rsidR="00402C17">
        <w:rPr>
          <w:rFonts w:ascii="Times New Roman" w:eastAsia="Calibri" w:hAnsi="Times New Roman" w:cs="Times New Roman"/>
          <w:sz w:val="24"/>
          <w:szCs w:val="24"/>
        </w:rPr>
        <w:t> 366,6</w:t>
      </w:r>
      <w:r w:rsidR="00833747"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="00630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3747">
        <w:rPr>
          <w:rFonts w:ascii="Times New Roman" w:eastAsia="Calibri" w:hAnsi="Times New Roman" w:cs="Times New Roman"/>
          <w:sz w:val="24"/>
          <w:szCs w:val="24"/>
        </w:rPr>
        <w:t>руб.</w:t>
      </w:r>
      <w:r w:rsidRPr="006C3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3747">
        <w:rPr>
          <w:rFonts w:ascii="Times New Roman" w:eastAsia="Calibri" w:hAnsi="Times New Roman" w:cs="Times New Roman"/>
          <w:sz w:val="24"/>
          <w:szCs w:val="24"/>
        </w:rPr>
        <w:t xml:space="preserve"> и сложилась в основном по платежам в бюджеты. </w:t>
      </w:r>
    </w:p>
    <w:p w:rsidR="002711B7" w:rsidRPr="00833747" w:rsidRDefault="00833747" w:rsidP="00DF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747">
        <w:rPr>
          <w:rFonts w:ascii="Times New Roman" w:eastAsia="Calibri" w:hAnsi="Times New Roman" w:cs="Times New Roman"/>
          <w:sz w:val="24"/>
          <w:szCs w:val="24"/>
        </w:rPr>
        <w:t>Нереальная к взысканию дебиторская задолженность отсутствует.</w:t>
      </w:r>
    </w:p>
    <w:p w:rsidR="009A47D3" w:rsidRPr="009A47D3" w:rsidRDefault="009A47D3" w:rsidP="00DF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47D3">
        <w:rPr>
          <w:rFonts w:ascii="Times New Roman" w:eastAsia="Calibri" w:hAnsi="Times New Roman" w:cs="Times New Roman"/>
          <w:sz w:val="24"/>
          <w:szCs w:val="24"/>
          <w:u w:val="single"/>
        </w:rPr>
        <w:t>Состояние кредиторской задолженности</w:t>
      </w:r>
    </w:p>
    <w:p w:rsidR="002E075C" w:rsidRDefault="009A47D3" w:rsidP="00841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7D3">
        <w:rPr>
          <w:rFonts w:ascii="Times New Roman" w:eastAsia="Calibri" w:hAnsi="Times New Roman" w:cs="Times New Roman"/>
          <w:sz w:val="24"/>
          <w:szCs w:val="24"/>
        </w:rPr>
        <w:t xml:space="preserve">Кредиторская задолженность </w:t>
      </w:r>
      <w:r w:rsidR="00833747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9A47D3">
        <w:rPr>
          <w:rFonts w:ascii="Times New Roman" w:eastAsia="Calibri" w:hAnsi="Times New Roman" w:cs="Times New Roman"/>
          <w:sz w:val="24"/>
          <w:szCs w:val="24"/>
        </w:rPr>
        <w:t xml:space="preserve"> на 01.01.201</w:t>
      </w:r>
      <w:r w:rsidR="00AA6111">
        <w:rPr>
          <w:rFonts w:ascii="Times New Roman" w:eastAsia="Calibri" w:hAnsi="Times New Roman" w:cs="Times New Roman"/>
          <w:sz w:val="24"/>
          <w:szCs w:val="24"/>
        </w:rPr>
        <w:t>8</w:t>
      </w:r>
      <w:r w:rsidRPr="009A47D3">
        <w:rPr>
          <w:rFonts w:ascii="Times New Roman" w:eastAsia="Calibri" w:hAnsi="Times New Roman" w:cs="Times New Roman"/>
          <w:sz w:val="24"/>
          <w:szCs w:val="24"/>
        </w:rPr>
        <w:t xml:space="preserve"> составила </w:t>
      </w:r>
      <w:r w:rsidR="00AA6111">
        <w:rPr>
          <w:rFonts w:ascii="Times New Roman" w:eastAsia="Calibri" w:hAnsi="Times New Roman" w:cs="Times New Roman"/>
          <w:sz w:val="24"/>
          <w:szCs w:val="24"/>
        </w:rPr>
        <w:t>1</w:t>
      </w:r>
      <w:r w:rsidR="00402C17">
        <w:rPr>
          <w:rFonts w:ascii="Times New Roman" w:eastAsia="Calibri" w:hAnsi="Times New Roman" w:cs="Times New Roman"/>
          <w:sz w:val="24"/>
          <w:szCs w:val="24"/>
        </w:rPr>
        <w:t> 589,5</w:t>
      </w:r>
      <w:r w:rsidR="00833747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  <w:r w:rsidR="00841106">
        <w:rPr>
          <w:rFonts w:ascii="Times New Roman" w:eastAsia="Calibri" w:hAnsi="Times New Roman" w:cs="Times New Roman"/>
          <w:sz w:val="24"/>
          <w:szCs w:val="24"/>
        </w:rPr>
        <w:t xml:space="preserve">, сложилась в основном по расчётам по принятым обязательствам в </w:t>
      </w:r>
      <w:r w:rsidR="00CE210F">
        <w:rPr>
          <w:rFonts w:ascii="Times New Roman" w:eastAsia="Calibri" w:hAnsi="Times New Roman" w:cs="Times New Roman"/>
          <w:sz w:val="24"/>
          <w:szCs w:val="24"/>
        </w:rPr>
        <w:t>с</w:t>
      </w:r>
      <w:r w:rsidR="00841106">
        <w:rPr>
          <w:rFonts w:ascii="Times New Roman" w:eastAsia="Calibri" w:hAnsi="Times New Roman" w:cs="Times New Roman"/>
          <w:sz w:val="24"/>
          <w:szCs w:val="24"/>
        </w:rPr>
        <w:t>вязи с недостаточным финансированием.</w:t>
      </w:r>
      <w:r w:rsidRPr="009A47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43ECC" w:rsidRDefault="00E43ECC" w:rsidP="00841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Просроченная кредиторская задолженность на 01.01.2018 составила 395,4 тыс. рублей.</w:t>
      </w:r>
    </w:p>
    <w:p w:rsidR="00053988" w:rsidRDefault="00CE210F" w:rsidP="00B41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кредиторской задолженности не числится неисполненное Управлением обязательство по предоставлению субсидии ГБУ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Исполдирекция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в размере </w:t>
      </w:r>
      <w:r w:rsidR="00CB3C60">
        <w:rPr>
          <w:rFonts w:ascii="Times New Roman" w:eastAsia="Calibri" w:hAnsi="Times New Roman" w:cs="Times New Roman"/>
          <w:sz w:val="24"/>
          <w:szCs w:val="24"/>
        </w:rPr>
        <w:t>заявленной</w:t>
      </w:r>
      <w:r w:rsidR="003E516D">
        <w:rPr>
          <w:rFonts w:ascii="Times New Roman" w:eastAsia="Calibri" w:hAnsi="Times New Roman" w:cs="Times New Roman"/>
          <w:sz w:val="24"/>
          <w:szCs w:val="24"/>
        </w:rPr>
        <w:t>, но</w:t>
      </w:r>
      <w:r w:rsidR="00CB3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непрофинансированн</w:t>
      </w:r>
      <w:r w:rsidR="003E516D">
        <w:rPr>
          <w:rFonts w:ascii="Times New Roman" w:eastAsia="Calibri" w:hAnsi="Times New Roman" w:cs="Times New Roman"/>
          <w:sz w:val="24"/>
          <w:szCs w:val="24"/>
        </w:rPr>
        <w:t>ой потребности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29916,4 тыс. руб</w:t>
      </w:r>
      <w:r w:rsidR="00053988">
        <w:rPr>
          <w:rFonts w:ascii="Times New Roman" w:eastAsia="Calibri" w:hAnsi="Times New Roman" w:cs="Times New Roman"/>
          <w:sz w:val="24"/>
          <w:szCs w:val="24"/>
        </w:rPr>
        <w:t>лей</w:t>
      </w:r>
      <w:r w:rsidR="003E516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53988">
        <w:rPr>
          <w:rFonts w:ascii="Times New Roman" w:eastAsia="Calibri" w:hAnsi="Times New Roman" w:cs="Times New Roman"/>
          <w:sz w:val="24"/>
          <w:szCs w:val="24"/>
        </w:rPr>
        <w:t>С</w:t>
      </w:r>
      <w:r w:rsidR="003E516D">
        <w:rPr>
          <w:rFonts w:ascii="Times New Roman" w:eastAsia="Calibri" w:hAnsi="Times New Roman" w:cs="Times New Roman"/>
          <w:sz w:val="24"/>
          <w:szCs w:val="24"/>
        </w:rPr>
        <w:t xml:space="preserve">умма </w:t>
      </w:r>
      <w:r w:rsidR="00053988">
        <w:rPr>
          <w:rFonts w:ascii="Times New Roman" w:eastAsia="Calibri" w:hAnsi="Times New Roman" w:cs="Times New Roman"/>
          <w:sz w:val="24"/>
          <w:szCs w:val="24"/>
        </w:rPr>
        <w:t xml:space="preserve">задолженности определена в соответствии с п.2.1.3 Соглашения, согласно которому Управление обязано перечислять субсидию исходя из потребности Учреждения, заявленной в установленном порядке.  </w:t>
      </w:r>
    </w:p>
    <w:p w:rsidR="003E516D" w:rsidRDefault="003E516D" w:rsidP="00B41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Отсутствие указанной задолженности связано с тем, что </w:t>
      </w:r>
      <w:r w:rsidR="00053988">
        <w:rPr>
          <w:rFonts w:ascii="Times New Roman" w:eastAsia="Calibri" w:hAnsi="Times New Roman" w:cs="Times New Roman"/>
          <w:sz w:val="24"/>
          <w:szCs w:val="24"/>
        </w:rPr>
        <w:t xml:space="preserve">заявки учреждения на финансирование расходов </w:t>
      </w:r>
      <w:r>
        <w:rPr>
          <w:rFonts w:ascii="Times New Roman" w:eastAsia="Calibri" w:hAnsi="Times New Roman" w:cs="Times New Roman"/>
          <w:sz w:val="24"/>
          <w:szCs w:val="24"/>
        </w:rPr>
        <w:t>не принимались</w:t>
      </w:r>
      <w:r w:rsidR="00053988">
        <w:rPr>
          <w:rFonts w:ascii="Times New Roman" w:eastAsia="Calibri" w:hAnsi="Times New Roman" w:cs="Times New Roman"/>
          <w:sz w:val="24"/>
          <w:szCs w:val="24"/>
        </w:rPr>
        <w:t xml:space="preserve"> Учреждением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бюджетному учёту  по счёту 0502 12 «Принятые денежные обязательства» и соответственно не отражались в отчётности как неисполненные денежные обязательства (или кредиторская задолженность).  </w:t>
      </w:r>
    </w:p>
    <w:p w:rsidR="00B41D28" w:rsidRDefault="00B41D28" w:rsidP="00B41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Согласно п.318 Инструкции № 157н</w:t>
      </w:r>
      <w:r w:rsidR="003C1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чет денежных обязательств </w:t>
      </w:r>
      <w:r w:rsidRPr="003C1FCA">
        <w:rPr>
          <w:rFonts w:ascii="Times New Roman" w:hAnsi="Times New Roman" w:cs="Times New Roman"/>
          <w:sz w:val="24"/>
          <w:szCs w:val="24"/>
          <w:u w:val="single"/>
        </w:rPr>
        <w:t>осуществляется на основании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16F">
        <w:rPr>
          <w:rFonts w:ascii="Times New Roman" w:hAnsi="Times New Roman" w:cs="Times New Roman"/>
          <w:sz w:val="24"/>
          <w:szCs w:val="24"/>
          <w:u w:val="single"/>
        </w:rPr>
        <w:t>подтверждающих их принятие (возникновение) в соответствии с перечнем, установленным учреждением в рамках формирования учетной политики</w:t>
      </w:r>
      <w:r>
        <w:rPr>
          <w:rFonts w:ascii="Times New Roman" w:hAnsi="Times New Roman" w:cs="Times New Roman"/>
          <w:sz w:val="24"/>
          <w:szCs w:val="24"/>
        </w:rPr>
        <w:t>, с учетом требований к документам, предусмотренны</w:t>
      </w:r>
      <w:r w:rsidR="0063005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порядком учета бюджетных и денежных обязательств органами Федерального казначейства санкционирования оплаты денежных обязательств, установленных финансовым органом.</w:t>
      </w:r>
      <w:proofErr w:type="gramEnd"/>
    </w:p>
    <w:p w:rsidR="00D6016F" w:rsidRDefault="00D6016F" w:rsidP="00D601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п.2 ст. 8 Федерального закона от 06.12.2011 N 402-ФЗ «О бухгалтерском учете» (далее – Закон № 402-ФЗ) экономический субъект самостоятельно формирует свою учетную политику, руководствуясь </w:t>
      </w:r>
      <w:hyperlink r:id="rId9" w:history="1">
        <w:r w:rsidRPr="00D6016F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бухгалтерском учете, федеральными и отраслевыми стандартами.</w:t>
      </w:r>
    </w:p>
    <w:p w:rsidR="00D6016F" w:rsidRDefault="00D6016F" w:rsidP="00D601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ст.8 Закона № 402-ФЗ Управлением до настоящего момента не утверждена учётная политика, </w:t>
      </w:r>
      <w:r w:rsidR="00A229FE">
        <w:rPr>
          <w:rFonts w:ascii="Times New Roman" w:hAnsi="Times New Roman" w:cs="Times New Roman"/>
          <w:sz w:val="24"/>
          <w:szCs w:val="24"/>
        </w:rPr>
        <w:t>в рамках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9FE">
        <w:rPr>
          <w:rFonts w:ascii="Times New Roman" w:hAnsi="Times New Roman" w:cs="Times New Roman"/>
          <w:sz w:val="24"/>
          <w:szCs w:val="24"/>
        </w:rPr>
        <w:t>должны быть</w:t>
      </w:r>
      <w:r>
        <w:rPr>
          <w:rFonts w:ascii="Times New Roman" w:hAnsi="Times New Roman" w:cs="Times New Roman"/>
          <w:sz w:val="24"/>
          <w:szCs w:val="24"/>
        </w:rPr>
        <w:t xml:space="preserve"> приняты способы ведения бухгалтерского учёта в отношении денежных обязательств</w:t>
      </w:r>
      <w:r w:rsidR="006B15A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перечень документов, являющихся основанием их принятия. </w:t>
      </w:r>
      <w:r w:rsidR="000B3FAC">
        <w:rPr>
          <w:rFonts w:ascii="Times New Roman" w:hAnsi="Times New Roman" w:cs="Times New Roman"/>
          <w:sz w:val="24"/>
          <w:szCs w:val="24"/>
        </w:rPr>
        <w:t xml:space="preserve">В результате заявленная и не профинансированная потребность </w:t>
      </w:r>
      <w:r w:rsidR="00053988">
        <w:rPr>
          <w:rFonts w:ascii="Times New Roman" w:hAnsi="Times New Roman" w:cs="Times New Roman"/>
          <w:sz w:val="24"/>
          <w:szCs w:val="24"/>
        </w:rPr>
        <w:t>ГБУ «</w:t>
      </w:r>
      <w:proofErr w:type="spellStart"/>
      <w:r w:rsidR="00053988">
        <w:rPr>
          <w:rFonts w:ascii="Times New Roman" w:hAnsi="Times New Roman" w:cs="Times New Roman"/>
          <w:sz w:val="24"/>
          <w:szCs w:val="24"/>
        </w:rPr>
        <w:t>Исполдирекция</w:t>
      </w:r>
      <w:proofErr w:type="spellEnd"/>
      <w:r w:rsidR="00053988">
        <w:rPr>
          <w:rFonts w:ascii="Times New Roman" w:hAnsi="Times New Roman" w:cs="Times New Roman"/>
          <w:sz w:val="24"/>
          <w:szCs w:val="24"/>
        </w:rPr>
        <w:t xml:space="preserve">» </w:t>
      </w:r>
      <w:r w:rsidR="000B3FAC">
        <w:rPr>
          <w:rFonts w:ascii="Times New Roman" w:hAnsi="Times New Roman" w:cs="Times New Roman"/>
          <w:sz w:val="24"/>
          <w:szCs w:val="24"/>
        </w:rPr>
        <w:t xml:space="preserve">в предоставлении субсидии в сумме 29 916,4 тыс. руб. не принята к бухгалтерскому учёту и не числится в кредиторской задолженности Управления. </w:t>
      </w:r>
    </w:p>
    <w:p w:rsidR="00B9375D" w:rsidRDefault="00B9375D" w:rsidP="00C73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73265" w:rsidRPr="00C73265" w:rsidRDefault="00C73265" w:rsidP="00C73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73265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Предоставление субсидий ГБУ «Исполнительная дирекция Администрации Волгоградской области» и исполнение плана финансово-хозяйственной деятельности</w:t>
      </w:r>
    </w:p>
    <w:p w:rsidR="00C73265" w:rsidRPr="00C73265" w:rsidRDefault="00C73265" w:rsidP="00C7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265" w:rsidRPr="00C73265" w:rsidRDefault="00C73265" w:rsidP="00C7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265">
        <w:rPr>
          <w:rFonts w:ascii="Times New Roman" w:eastAsia="Times New Roman" w:hAnsi="Times New Roman" w:cs="Times New Roman"/>
          <w:sz w:val="24"/>
          <w:szCs w:val="24"/>
        </w:rPr>
        <w:t>Информация об исполнении учреждением плана его финансово-хозяйственной деятельности представлена в отчете (ф. 0503737) и в сокращенном виде в таблице:</w:t>
      </w:r>
    </w:p>
    <w:p w:rsidR="00C73265" w:rsidRPr="00C73265" w:rsidRDefault="00C73265" w:rsidP="00C7326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C73265">
        <w:rPr>
          <w:rFonts w:ascii="Times New Roman" w:eastAsia="Times New Roman" w:hAnsi="Times New Roman" w:cs="Times New Roman"/>
        </w:rPr>
        <w:t>Таблица, тыс. руб.</w:t>
      </w:r>
    </w:p>
    <w:tbl>
      <w:tblPr>
        <w:tblpPr w:leftFromText="180" w:rightFromText="180" w:vertAnchor="text" w:horzAnchor="page" w:tblpX="793" w:tblpY="16"/>
        <w:tblW w:w="10898" w:type="dxa"/>
        <w:tblLook w:val="04A0"/>
      </w:tblPr>
      <w:tblGrid>
        <w:gridCol w:w="5100"/>
        <w:gridCol w:w="1025"/>
        <w:gridCol w:w="914"/>
        <w:gridCol w:w="981"/>
        <w:gridCol w:w="939"/>
        <w:gridCol w:w="1025"/>
        <w:gridCol w:w="914"/>
      </w:tblGrid>
      <w:tr w:rsidR="00C73265" w:rsidRPr="00C73265" w:rsidTr="00333A08">
        <w:trPr>
          <w:trHeight w:val="25"/>
        </w:trPr>
        <w:tc>
          <w:tcPr>
            <w:tcW w:w="51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39" w:type="dxa"/>
            <w:gridSpan w:val="2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1920" w:type="dxa"/>
            <w:gridSpan w:val="2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задание</w:t>
            </w:r>
          </w:p>
        </w:tc>
        <w:tc>
          <w:tcPr>
            <w:tcW w:w="1939" w:type="dxa"/>
            <w:gridSpan w:val="2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3265" w:rsidRPr="00C73265" w:rsidRDefault="00C73265" w:rsidP="003E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иные цели</w:t>
            </w:r>
          </w:p>
        </w:tc>
      </w:tr>
      <w:tr w:rsidR="00C73265" w:rsidRPr="00C73265" w:rsidTr="00333A08">
        <w:trPr>
          <w:trHeight w:val="25"/>
        </w:trPr>
        <w:tc>
          <w:tcPr>
            <w:tcW w:w="51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3265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</w:t>
            </w:r>
            <w:proofErr w:type="spellEnd"/>
            <w:r w:rsidRPr="00C732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326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</w:t>
            </w:r>
            <w:proofErr w:type="spellEnd"/>
            <w:r w:rsidRPr="00C732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3265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326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</w:t>
            </w:r>
            <w:proofErr w:type="spellEnd"/>
            <w:r w:rsidRPr="00C732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3265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</w:t>
            </w:r>
            <w:proofErr w:type="spellEnd"/>
            <w:r w:rsidRPr="00C732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326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</w:t>
            </w:r>
            <w:proofErr w:type="spellEnd"/>
            <w:r w:rsidRPr="00C732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73265" w:rsidRPr="00C73265" w:rsidTr="00333A08">
        <w:trPr>
          <w:trHeight w:val="25"/>
        </w:trPr>
        <w:tc>
          <w:tcPr>
            <w:tcW w:w="5100" w:type="dxa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73265" w:rsidRPr="00C73265" w:rsidRDefault="00C73265" w:rsidP="00C73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 - всего,</w:t>
            </w: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10 350,0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7 445,5</w:t>
            </w:r>
          </w:p>
        </w:tc>
        <w:tc>
          <w:tcPr>
            <w:tcW w:w="9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348 563,9</w:t>
            </w:r>
          </w:p>
        </w:tc>
        <w:tc>
          <w:tcPr>
            <w:tcW w:w="9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302 204,1</w:t>
            </w:r>
          </w:p>
        </w:tc>
        <w:tc>
          <w:tcPr>
            <w:tcW w:w="10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12 625,8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11 452,6</w:t>
            </w:r>
          </w:p>
        </w:tc>
      </w:tr>
      <w:tr w:rsidR="00C73265" w:rsidRPr="00C73265" w:rsidTr="00333A08">
        <w:trPr>
          <w:trHeight w:val="60"/>
        </w:trPr>
        <w:tc>
          <w:tcPr>
            <w:tcW w:w="5100" w:type="dxa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73265" w:rsidRPr="00C73265" w:rsidRDefault="00C73265" w:rsidP="00C73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от собственности</w:t>
            </w:r>
          </w:p>
        </w:tc>
        <w:tc>
          <w:tcPr>
            <w:tcW w:w="10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885,1</w:t>
            </w:r>
          </w:p>
        </w:tc>
        <w:tc>
          <w:tcPr>
            <w:tcW w:w="9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73265" w:rsidRPr="00C73265" w:rsidTr="00333A08">
        <w:trPr>
          <w:trHeight w:val="60"/>
        </w:trPr>
        <w:tc>
          <w:tcPr>
            <w:tcW w:w="5100" w:type="dxa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73265" w:rsidRPr="00C73265" w:rsidRDefault="00C73265" w:rsidP="00C73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оказание платных услуг</w:t>
            </w:r>
          </w:p>
        </w:tc>
        <w:tc>
          <w:tcPr>
            <w:tcW w:w="10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7 950,0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5 367,6</w:t>
            </w:r>
          </w:p>
        </w:tc>
        <w:tc>
          <w:tcPr>
            <w:tcW w:w="9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348 563,9</w:t>
            </w:r>
          </w:p>
        </w:tc>
        <w:tc>
          <w:tcPr>
            <w:tcW w:w="9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302 204,1</w:t>
            </w:r>
          </w:p>
        </w:tc>
        <w:tc>
          <w:tcPr>
            <w:tcW w:w="10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73265" w:rsidRPr="00C73265" w:rsidTr="00333A08">
        <w:trPr>
          <w:trHeight w:val="60"/>
        </w:trPr>
        <w:tc>
          <w:tcPr>
            <w:tcW w:w="5100" w:type="dxa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73265" w:rsidRPr="00C73265" w:rsidRDefault="00C73265" w:rsidP="00C73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суммы принудительного изъятия</w:t>
            </w:r>
          </w:p>
        </w:tc>
        <w:tc>
          <w:tcPr>
            <w:tcW w:w="10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1 046,7</w:t>
            </w:r>
          </w:p>
        </w:tc>
        <w:tc>
          <w:tcPr>
            <w:tcW w:w="9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73265" w:rsidRPr="00C73265" w:rsidTr="00333A08">
        <w:trPr>
          <w:trHeight w:val="60"/>
        </w:trPr>
        <w:tc>
          <w:tcPr>
            <w:tcW w:w="5100" w:type="dxa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73265" w:rsidRPr="00C73265" w:rsidRDefault="00C73265" w:rsidP="00C73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операции с активами</w:t>
            </w:r>
          </w:p>
        </w:tc>
        <w:tc>
          <w:tcPr>
            <w:tcW w:w="10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9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73265" w:rsidRPr="00C73265" w:rsidTr="00333A08">
        <w:trPr>
          <w:trHeight w:val="60"/>
        </w:trPr>
        <w:tc>
          <w:tcPr>
            <w:tcW w:w="51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73265" w:rsidRPr="00C73265" w:rsidRDefault="00C73265" w:rsidP="00C73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1025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981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12 625,8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11 452,6</w:t>
            </w:r>
          </w:p>
        </w:tc>
      </w:tr>
      <w:tr w:rsidR="00C73265" w:rsidRPr="00C73265" w:rsidTr="00333A08">
        <w:trPr>
          <w:trHeight w:val="25"/>
        </w:trPr>
        <w:tc>
          <w:tcPr>
            <w:tcW w:w="5100" w:type="dxa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73265" w:rsidRPr="00C73265" w:rsidRDefault="00C73265" w:rsidP="00C73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 - всего,</w:t>
            </w: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11 463,8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7 332,5</w:t>
            </w:r>
          </w:p>
        </w:tc>
        <w:tc>
          <w:tcPr>
            <w:tcW w:w="9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353 552,2</w:t>
            </w:r>
          </w:p>
        </w:tc>
        <w:tc>
          <w:tcPr>
            <w:tcW w:w="9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305 264,4</w:t>
            </w:r>
          </w:p>
        </w:tc>
        <w:tc>
          <w:tcPr>
            <w:tcW w:w="10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12 625,8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11 452,6</w:t>
            </w:r>
          </w:p>
        </w:tc>
      </w:tr>
      <w:tr w:rsidR="00C73265" w:rsidRPr="00C73265" w:rsidTr="00333A08">
        <w:trPr>
          <w:trHeight w:val="60"/>
        </w:trPr>
        <w:tc>
          <w:tcPr>
            <w:tcW w:w="5100" w:type="dxa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73265" w:rsidRPr="00C73265" w:rsidRDefault="00C73265" w:rsidP="00C73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оплата труда и начисления, иные выплаты персоналу</w:t>
            </w:r>
          </w:p>
        </w:tc>
        <w:tc>
          <w:tcPr>
            <w:tcW w:w="10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2 922,0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1 241,9</w:t>
            </w:r>
          </w:p>
        </w:tc>
        <w:tc>
          <w:tcPr>
            <w:tcW w:w="9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236 033,1</w:t>
            </w:r>
          </w:p>
        </w:tc>
        <w:tc>
          <w:tcPr>
            <w:tcW w:w="9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225 312,3</w:t>
            </w:r>
          </w:p>
        </w:tc>
        <w:tc>
          <w:tcPr>
            <w:tcW w:w="10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1 052,5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1 052,5</w:t>
            </w:r>
          </w:p>
        </w:tc>
      </w:tr>
      <w:tr w:rsidR="00C73265" w:rsidRPr="00C73265" w:rsidTr="00333A08">
        <w:trPr>
          <w:trHeight w:val="60"/>
        </w:trPr>
        <w:tc>
          <w:tcPr>
            <w:tcW w:w="5100" w:type="dxa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73265" w:rsidRPr="00C73265" w:rsidRDefault="00C73265" w:rsidP="00C73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закупка товаров, работ, услуг</w:t>
            </w:r>
          </w:p>
        </w:tc>
        <w:tc>
          <w:tcPr>
            <w:tcW w:w="10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7 951,8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5 691,5</w:t>
            </w:r>
          </w:p>
        </w:tc>
        <w:tc>
          <w:tcPr>
            <w:tcW w:w="9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109 590,9</w:t>
            </w:r>
          </w:p>
        </w:tc>
        <w:tc>
          <w:tcPr>
            <w:tcW w:w="9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74 229,9</w:t>
            </w:r>
          </w:p>
        </w:tc>
        <w:tc>
          <w:tcPr>
            <w:tcW w:w="10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2 460,1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2 460,1</w:t>
            </w:r>
          </w:p>
        </w:tc>
      </w:tr>
      <w:tr w:rsidR="00C73265" w:rsidRPr="00C73265" w:rsidTr="00333A08">
        <w:trPr>
          <w:trHeight w:val="60"/>
        </w:trPr>
        <w:tc>
          <w:tcPr>
            <w:tcW w:w="5100" w:type="dxa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73265" w:rsidRPr="00C73265" w:rsidRDefault="00C73265" w:rsidP="00C73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капитальные вложения</w:t>
            </w:r>
          </w:p>
        </w:tc>
        <w:tc>
          <w:tcPr>
            <w:tcW w:w="10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9 065,5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7 892,3</w:t>
            </w:r>
          </w:p>
        </w:tc>
      </w:tr>
      <w:tr w:rsidR="00C73265" w:rsidRPr="00C73265" w:rsidTr="00333A08">
        <w:trPr>
          <w:trHeight w:val="60"/>
        </w:trPr>
        <w:tc>
          <w:tcPr>
            <w:tcW w:w="5100" w:type="dxa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73265" w:rsidRPr="00C73265" w:rsidRDefault="00C73265" w:rsidP="00C73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86,6</w:t>
            </w:r>
          </w:p>
        </w:tc>
        <w:tc>
          <w:tcPr>
            <w:tcW w:w="9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546,3</w:t>
            </w:r>
          </w:p>
        </w:tc>
        <w:tc>
          <w:tcPr>
            <w:tcW w:w="9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241,7</w:t>
            </w:r>
          </w:p>
        </w:tc>
        <w:tc>
          <w:tcPr>
            <w:tcW w:w="10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47,7</w:t>
            </w:r>
          </w:p>
        </w:tc>
      </w:tr>
      <w:tr w:rsidR="00C73265" w:rsidRPr="00C73265" w:rsidTr="00333A08">
        <w:trPr>
          <w:trHeight w:val="60"/>
        </w:trPr>
        <w:tc>
          <w:tcPr>
            <w:tcW w:w="51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73265" w:rsidRPr="00C73265" w:rsidRDefault="00C73265" w:rsidP="00C73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уплата налогов, сборов</w:t>
            </w:r>
          </w:p>
        </w:tc>
        <w:tc>
          <w:tcPr>
            <w:tcW w:w="1025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410,0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312,5</w:t>
            </w:r>
          </w:p>
        </w:tc>
        <w:tc>
          <w:tcPr>
            <w:tcW w:w="981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7 381,9</w:t>
            </w:r>
          </w:p>
        </w:tc>
        <w:tc>
          <w:tcPr>
            <w:tcW w:w="9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7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5 480,5</w:t>
            </w:r>
          </w:p>
        </w:tc>
        <w:tc>
          <w:tcPr>
            <w:tcW w:w="1025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C73265" w:rsidRPr="00C73265" w:rsidRDefault="00A229FE" w:rsidP="003E3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E3D0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C73265" w:rsidRPr="00C73265">
        <w:rPr>
          <w:rFonts w:ascii="Times New Roman" w:eastAsia="Times New Roman" w:hAnsi="Times New Roman" w:cs="Times New Roman"/>
          <w:sz w:val="24"/>
          <w:szCs w:val="24"/>
        </w:rPr>
        <w:t>Собственные доходы учреждения в 2017 году сложились в размере 7 445,5 тыс. рублей. Основной причиной неисполнения плановых назначений по доходам  является неисполнение запланированных доходов от оказания платных у</w:t>
      </w:r>
      <w:r w:rsidR="0008648E">
        <w:rPr>
          <w:rFonts w:ascii="Times New Roman" w:eastAsia="Times New Roman" w:hAnsi="Times New Roman" w:cs="Times New Roman"/>
          <w:sz w:val="24"/>
          <w:szCs w:val="24"/>
        </w:rPr>
        <w:t>слуг на сумму 2 582,4 тыс. рублей.</w:t>
      </w:r>
    </w:p>
    <w:p w:rsidR="00C73265" w:rsidRPr="00C73265" w:rsidRDefault="00C73265" w:rsidP="00C7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265">
        <w:rPr>
          <w:rFonts w:ascii="Times New Roman" w:eastAsia="Times New Roman" w:hAnsi="Times New Roman" w:cs="Times New Roman"/>
          <w:sz w:val="24"/>
          <w:szCs w:val="24"/>
        </w:rPr>
        <w:t>Основную долю расходов по приносящей доход деятельности составили, в основном, расходы по закупке товаров, работ, услуг – 77,6 процента.</w:t>
      </w:r>
    </w:p>
    <w:p w:rsidR="00C73265" w:rsidRPr="00C73265" w:rsidRDefault="00C73265" w:rsidP="00C7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26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053988">
        <w:rPr>
          <w:rFonts w:ascii="Times New Roman" w:eastAsia="Times New Roman" w:hAnsi="Times New Roman" w:cs="Times New Roman"/>
          <w:sz w:val="24"/>
          <w:szCs w:val="24"/>
        </w:rPr>
        <w:t>с С</w:t>
      </w:r>
      <w:r w:rsidRPr="00C73265">
        <w:rPr>
          <w:rFonts w:ascii="Times New Roman" w:eastAsia="Times New Roman" w:hAnsi="Times New Roman" w:cs="Times New Roman"/>
          <w:sz w:val="24"/>
          <w:szCs w:val="24"/>
        </w:rPr>
        <w:t>оглашением о порядке и условиях предоставления субсидии на финансовое обеспечение выполнения государственного задания объем субсидии ГБУ «</w:t>
      </w:r>
      <w:proofErr w:type="spellStart"/>
      <w:r w:rsidRPr="00C73265">
        <w:rPr>
          <w:rFonts w:ascii="Times New Roman" w:eastAsia="Times New Roman" w:hAnsi="Times New Roman" w:cs="Times New Roman"/>
          <w:sz w:val="24"/>
          <w:szCs w:val="24"/>
        </w:rPr>
        <w:t>Исполдирекция</w:t>
      </w:r>
      <w:proofErr w:type="spellEnd"/>
      <w:r w:rsidRPr="00C73265">
        <w:rPr>
          <w:rFonts w:ascii="Times New Roman" w:eastAsia="Times New Roman" w:hAnsi="Times New Roman" w:cs="Times New Roman"/>
          <w:sz w:val="24"/>
          <w:szCs w:val="24"/>
        </w:rPr>
        <w:t>» на 2017 год установлен в сумме 348 563,9 тыс. рублей. Фактически субсидия предоставлена в размере 302 204,1 тыс</w:t>
      </w:r>
      <w:r w:rsidR="00053988">
        <w:rPr>
          <w:rFonts w:ascii="Times New Roman" w:eastAsia="Times New Roman" w:hAnsi="Times New Roman" w:cs="Times New Roman"/>
          <w:sz w:val="24"/>
          <w:szCs w:val="24"/>
        </w:rPr>
        <w:t xml:space="preserve">. руб., или 86,7% от планового </w:t>
      </w:r>
      <w:r w:rsidR="00F225EB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C73265">
        <w:rPr>
          <w:rFonts w:ascii="Times New Roman" w:eastAsia="Times New Roman" w:hAnsi="Times New Roman" w:cs="Times New Roman"/>
          <w:sz w:val="24"/>
          <w:szCs w:val="24"/>
        </w:rPr>
        <w:t xml:space="preserve"> по причинам, описанным </w:t>
      </w:r>
      <w:r w:rsidR="00196752">
        <w:rPr>
          <w:rFonts w:ascii="Times New Roman" w:eastAsia="Times New Roman" w:hAnsi="Times New Roman" w:cs="Times New Roman"/>
          <w:sz w:val="24"/>
          <w:szCs w:val="24"/>
        </w:rPr>
        <w:t>выше (</w:t>
      </w:r>
      <w:proofErr w:type="gramStart"/>
      <w:r w:rsidR="00196752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="001967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3988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  <w:r w:rsidR="00196752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7CB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73265">
        <w:rPr>
          <w:rFonts w:ascii="Times New Roman" w:eastAsia="Times New Roman" w:hAnsi="Times New Roman" w:cs="Times New Roman"/>
          <w:sz w:val="24"/>
          <w:szCs w:val="24"/>
        </w:rPr>
        <w:t>. Основная доля расходов за счёт субсидии на выполнение государственного задания составили расходы на оплату труда -  73,8 процента.</w:t>
      </w:r>
    </w:p>
    <w:p w:rsidR="00C73265" w:rsidRPr="00C73265" w:rsidRDefault="00C73265" w:rsidP="00C7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265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="003E3D0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73265">
        <w:rPr>
          <w:rFonts w:ascii="Times New Roman" w:eastAsia="Times New Roman" w:hAnsi="Times New Roman" w:cs="Times New Roman"/>
          <w:sz w:val="24"/>
          <w:szCs w:val="24"/>
        </w:rPr>
        <w:t xml:space="preserve"> о порядке и условиях предоставления субсидии на иные цели</w:t>
      </w:r>
      <w:r w:rsidR="003E3D0A">
        <w:rPr>
          <w:rFonts w:ascii="Times New Roman" w:eastAsia="Times New Roman" w:hAnsi="Times New Roman" w:cs="Times New Roman"/>
          <w:sz w:val="24"/>
          <w:szCs w:val="24"/>
        </w:rPr>
        <w:t xml:space="preserve"> установлен</w:t>
      </w:r>
      <w:r w:rsidRPr="00C73265">
        <w:rPr>
          <w:rFonts w:ascii="Times New Roman" w:eastAsia="Times New Roman" w:hAnsi="Times New Roman" w:cs="Times New Roman"/>
          <w:sz w:val="24"/>
          <w:szCs w:val="24"/>
        </w:rPr>
        <w:t xml:space="preserve">  объем субсидии ГБУ «</w:t>
      </w:r>
      <w:proofErr w:type="spellStart"/>
      <w:r w:rsidRPr="00C73265">
        <w:rPr>
          <w:rFonts w:ascii="Times New Roman" w:eastAsia="Times New Roman" w:hAnsi="Times New Roman" w:cs="Times New Roman"/>
          <w:sz w:val="24"/>
          <w:szCs w:val="24"/>
        </w:rPr>
        <w:t>Исполдирекция</w:t>
      </w:r>
      <w:proofErr w:type="spellEnd"/>
      <w:r w:rsidRPr="00C73265">
        <w:rPr>
          <w:rFonts w:ascii="Times New Roman" w:eastAsia="Times New Roman" w:hAnsi="Times New Roman" w:cs="Times New Roman"/>
          <w:sz w:val="24"/>
          <w:szCs w:val="24"/>
        </w:rPr>
        <w:t>» в сумме 12 625,8 тыс. руб.</w:t>
      </w:r>
      <w:r w:rsidR="00402C17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 установку лифта </w:t>
      </w:r>
      <w:r w:rsidR="00BE6604">
        <w:rPr>
          <w:rFonts w:ascii="Times New Roman" w:eastAsia="Times New Roman" w:hAnsi="Times New Roman" w:cs="Times New Roman"/>
          <w:sz w:val="24"/>
          <w:szCs w:val="24"/>
        </w:rPr>
        <w:t>9065,5</w:t>
      </w:r>
      <w:r w:rsidR="00402C17">
        <w:rPr>
          <w:rFonts w:ascii="Times New Roman" w:eastAsia="Times New Roman" w:hAnsi="Times New Roman" w:cs="Times New Roman"/>
          <w:sz w:val="24"/>
          <w:szCs w:val="24"/>
        </w:rPr>
        <w:t xml:space="preserve"> тыс. руб. и на погашение кредиторской задолженности за 2016 год в сумме 3560,3 тыс. рублей.</w:t>
      </w:r>
      <w:r w:rsidRPr="00C73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D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3265">
        <w:rPr>
          <w:rFonts w:ascii="Times New Roman" w:eastAsia="Times New Roman" w:hAnsi="Times New Roman" w:cs="Times New Roman"/>
          <w:sz w:val="24"/>
          <w:szCs w:val="24"/>
        </w:rPr>
        <w:t>убсидия предоставлена в р</w:t>
      </w:r>
      <w:r w:rsidR="00402C17">
        <w:rPr>
          <w:rFonts w:ascii="Times New Roman" w:eastAsia="Times New Roman" w:hAnsi="Times New Roman" w:cs="Times New Roman"/>
          <w:sz w:val="24"/>
          <w:szCs w:val="24"/>
        </w:rPr>
        <w:t>азмере 11 452,6</w:t>
      </w:r>
      <w:r w:rsidRPr="00C73265">
        <w:rPr>
          <w:rFonts w:ascii="Times New Roman" w:eastAsia="Times New Roman" w:hAnsi="Times New Roman" w:cs="Times New Roman"/>
          <w:sz w:val="24"/>
          <w:szCs w:val="24"/>
        </w:rPr>
        <w:t xml:space="preserve"> тыс. руб., или 90,7% от планового </w:t>
      </w:r>
      <w:r w:rsidR="00B0494B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C73265">
        <w:rPr>
          <w:rFonts w:ascii="Times New Roman" w:eastAsia="Times New Roman" w:hAnsi="Times New Roman" w:cs="Times New Roman"/>
          <w:sz w:val="24"/>
          <w:szCs w:val="24"/>
        </w:rPr>
        <w:t>, что обусловлено отсутствием потребности в связи с уменьшением стоимост</w:t>
      </w:r>
      <w:r w:rsidR="003E3D0A">
        <w:rPr>
          <w:rFonts w:ascii="Times New Roman" w:eastAsia="Times New Roman" w:hAnsi="Times New Roman" w:cs="Times New Roman"/>
          <w:sz w:val="24"/>
          <w:szCs w:val="24"/>
        </w:rPr>
        <w:t>и работ по контракту</w:t>
      </w:r>
      <w:r w:rsidR="00402C17">
        <w:rPr>
          <w:rFonts w:ascii="Times New Roman" w:eastAsia="Times New Roman" w:hAnsi="Times New Roman" w:cs="Times New Roman"/>
          <w:sz w:val="24"/>
          <w:szCs w:val="24"/>
        </w:rPr>
        <w:t xml:space="preserve"> на установку лифта</w:t>
      </w:r>
      <w:r w:rsidR="003E3D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3265" w:rsidRPr="00C73265" w:rsidRDefault="00C73265" w:rsidP="00C7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265" w:rsidRPr="00C73265" w:rsidRDefault="00C73265" w:rsidP="00C7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265">
        <w:rPr>
          <w:rFonts w:ascii="Times New Roman" w:eastAsia="Times New Roman" w:hAnsi="Times New Roman" w:cs="Times New Roman"/>
          <w:sz w:val="24"/>
          <w:szCs w:val="24"/>
        </w:rPr>
        <w:t>Информация, представленная в «Сведениях о результатах деятельности учреждения по исполнению государственного задания» (форма 0503762),  отражена в таблице.</w:t>
      </w:r>
    </w:p>
    <w:p w:rsidR="00C73265" w:rsidRPr="00C73265" w:rsidRDefault="00C73265" w:rsidP="00C732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3265">
        <w:rPr>
          <w:rFonts w:ascii="Times New Roman" w:eastAsia="Times New Roman" w:hAnsi="Times New Roman" w:cs="Times New Roman"/>
          <w:sz w:val="24"/>
          <w:szCs w:val="24"/>
        </w:rPr>
        <w:t>Таблица</w:t>
      </w:r>
    </w:p>
    <w:tbl>
      <w:tblPr>
        <w:tblW w:w="9936" w:type="dxa"/>
        <w:tblInd w:w="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557"/>
        <w:gridCol w:w="1134"/>
        <w:gridCol w:w="992"/>
        <w:gridCol w:w="993"/>
        <w:gridCol w:w="1275"/>
        <w:gridCol w:w="1134"/>
        <w:gridCol w:w="851"/>
      </w:tblGrid>
      <w:tr w:rsidR="00C73265" w:rsidRPr="00C73265" w:rsidTr="00333A08">
        <w:trPr>
          <w:trHeight w:val="63"/>
          <w:tblHeader/>
        </w:trPr>
        <w:tc>
          <w:tcPr>
            <w:tcW w:w="3557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119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Госзадание</w:t>
            </w:r>
            <w:proofErr w:type="spellEnd"/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Субсидия на </w:t>
            </w:r>
            <w:proofErr w:type="spellStart"/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госзадание</w:t>
            </w:r>
            <w:proofErr w:type="spellEnd"/>
          </w:p>
        </w:tc>
      </w:tr>
      <w:tr w:rsidR="00C73265" w:rsidRPr="00C73265" w:rsidTr="00333A08">
        <w:trPr>
          <w:trHeight w:val="65"/>
          <w:tblHeader/>
        </w:trPr>
        <w:tc>
          <w:tcPr>
            <w:tcW w:w="3557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(тыс</w:t>
            </w:r>
            <w:proofErr w:type="gramStart"/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уб.)</w:t>
            </w:r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</w:t>
            </w:r>
            <w:proofErr w:type="gramStart"/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</w:p>
        </w:tc>
      </w:tr>
      <w:tr w:rsidR="00C73265" w:rsidRPr="00C73265" w:rsidTr="00333A08">
        <w:trPr>
          <w:trHeight w:val="20"/>
        </w:trPr>
        <w:tc>
          <w:tcPr>
            <w:tcW w:w="3557" w:type="dxa"/>
            <w:shd w:val="clear" w:color="auto" w:fill="auto"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(эксплуатация) имущества, находящегося в государственной собственности</w:t>
            </w:r>
            <w:proofErr w:type="gramStart"/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732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3265" w:rsidRPr="00C73265" w:rsidRDefault="00C73265" w:rsidP="00BC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77363,6</w:t>
            </w:r>
            <w:r w:rsidR="00BC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66917,0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</w:tr>
      <w:tr w:rsidR="00C73265" w:rsidRPr="00C73265" w:rsidTr="00333A08">
        <w:trPr>
          <w:trHeight w:val="20"/>
        </w:trPr>
        <w:tc>
          <w:tcPr>
            <w:tcW w:w="3557" w:type="dxa"/>
            <w:shd w:val="clear" w:color="auto" w:fill="auto"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и осуществление транспортного обслуживания должностных лиц в случаях, установленных нормативными правовыми актами РФ, субъектов РФ,  </w:t>
            </w:r>
            <w:proofErr w:type="spellStart"/>
            <w:r w:rsidRPr="00C732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маш-час</w:t>
            </w:r>
            <w:proofErr w:type="spellEnd"/>
            <w:r w:rsidRPr="00C732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3265" w:rsidRPr="00C73265" w:rsidRDefault="00C73265" w:rsidP="00BC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524954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551503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105,1%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275556,4</w:t>
            </w:r>
            <w:r w:rsidR="00BC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238347,4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73265" w:rsidRPr="00C73265" w:rsidRDefault="00C73265" w:rsidP="00C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</w:tr>
    </w:tbl>
    <w:p w:rsidR="00C73265" w:rsidRPr="0046763C" w:rsidRDefault="00C73265" w:rsidP="00C7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46763C">
        <w:rPr>
          <w:rFonts w:ascii="Times New Roman" w:eastAsia="Times New Roman" w:hAnsi="Times New Roman" w:cs="Times New Roman"/>
          <w:i/>
          <w:sz w:val="20"/>
          <w:szCs w:val="24"/>
        </w:rPr>
        <w:lastRenderedPageBreak/>
        <w:t xml:space="preserve">*указан плановый размер субсидии, рассчитанный </w:t>
      </w:r>
      <w:r w:rsidR="00737AFC">
        <w:rPr>
          <w:rFonts w:ascii="Times New Roman" w:eastAsia="Times New Roman" w:hAnsi="Times New Roman" w:cs="Times New Roman"/>
          <w:i/>
          <w:sz w:val="20"/>
          <w:szCs w:val="24"/>
        </w:rPr>
        <w:t>исходя из</w:t>
      </w:r>
      <w:r w:rsidRPr="0046763C">
        <w:rPr>
          <w:rFonts w:ascii="Times New Roman" w:eastAsia="Times New Roman" w:hAnsi="Times New Roman" w:cs="Times New Roman"/>
          <w:i/>
          <w:sz w:val="20"/>
          <w:szCs w:val="24"/>
        </w:rPr>
        <w:t xml:space="preserve"> норматива затрат</w:t>
      </w:r>
      <w:r w:rsidR="00737AFC">
        <w:rPr>
          <w:rFonts w:ascii="Times New Roman" w:eastAsia="Times New Roman" w:hAnsi="Times New Roman" w:cs="Times New Roman"/>
          <w:i/>
          <w:sz w:val="20"/>
          <w:szCs w:val="24"/>
        </w:rPr>
        <w:t xml:space="preserve"> и объёма</w:t>
      </w:r>
      <w:r w:rsidRPr="0046763C">
        <w:rPr>
          <w:rFonts w:ascii="Times New Roman" w:eastAsia="Times New Roman" w:hAnsi="Times New Roman" w:cs="Times New Roman"/>
          <w:i/>
          <w:sz w:val="20"/>
          <w:szCs w:val="24"/>
        </w:rPr>
        <w:t xml:space="preserve"> работы. Плановый размер субсидии отличается от субсидии, утверждённой  планом ФХД, на сумму 4356,0 тыс. руб</w:t>
      </w:r>
      <w:proofErr w:type="gramStart"/>
      <w:r w:rsidRPr="0046763C">
        <w:rPr>
          <w:rFonts w:ascii="Times New Roman" w:eastAsia="Times New Roman" w:hAnsi="Times New Roman" w:cs="Times New Roman"/>
          <w:i/>
          <w:sz w:val="20"/>
          <w:szCs w:val="24"/>
        </w:rPr>
        <w:t>.</w:t>
      </w:r>
      <w:r w:rsidR="00737AFC">
        <w:rPr>
          <w:rFonts w:ascii="Times New Roman" w:eastAsia="Times New Roman" w:hAnsi="Times New Roman" w:cs="Times New Roman"/>
          <w:i/>
          <w:sz w:val="20"/>
          <w:szCs w:val="24"/>
        </w:rPr>
        <w:t>в</w:t>
      </w:r>
      <w:proofErr w:type="gramEnd"/>
      <w:r w:rsidR="00737AFC">
        <w:rPr>
          <w:rFonts w:ascii="Times New Roman" w:eastAsia="Times New Roman" w:hAnsi="Times New Roman" w:cs="Times New Roman"/>
          <w:i/>
          <w:sz w:val="20"/>
          <w:szCs w:val="24"/>
        </w:rPr>
        <w:t xml:space="preserve"> связи с</w:t>
      </w:r>
      <w:r w:rsidRPr="0046763C">
        <w:rPr>
          <w:rFonts w:ascii="Times New Roman" w:eastAsia="Times New Roman" w:hAnsi="Times New Roman" w:cs="Times New Roman"/>
          <w:i/>
          <w:sz w:val="20"/>
          <w:szCs w:val="24"/>
        </w:rPr>
        <w:t xml:space="preserve"> уменьшени</w:t>
      </w:r>
      <w:r w:rsidR="00737AFC">
        <w:rPr>
          <w:rFonts w:ascii="Times New Roman" w:eastAsia="Times New Roman" w:hAnsi="Times New Roman" w:cs="Times New Roman"/>
          <w:i/>
          <w:sz w:val="20"/>
          <w:szCs w:val="24"/>
        </w:rPr>
        <w:t>ем</w:t>
      </w:r>
      <w:r w:rsidRPr="0046763C">
        <w:rPr>
          <w:rFonts w:ascii="Times New Roman" w:eastAsia="Times New Roman" w:hAnsi="Times New Roman" w:cs="Times New Roman"/>
          <w:i/>
          <w:sz w:val="20"/>
          <w:szCs w:val="24"/>
        </w:rPr>
        <w:t xml:space="preserve"> лимитов бюджетных обязательств Управлению.</w:t>
      </w:r>
    </w:p>
    <w:p w:rsidR="00C73265" w:rsidRPr="00C73265" w:rsidRDefault="00C73265" w:rsidP="00C7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265">
        <w:rPr>
          <w:rFonts w:ascii="Times New Roman" w:eastAsia="Times New Roman" w:hAnsi="Times New Roman" w:cs="Times New Roman"/>
          <w:sz w:val="24"/>
          <w:szCs w:val="24"/>
        </w:rPr>
        <w:t>Как видно из представленных данных, неисполнение государственного задания произошло по государственной раб</w:t>
      </w:r>
      <w:r w:rsidR="00C368F8">
        <w:rPr>
          <w:rFonts w:ascii="Times New Roman" w:eastAsia="Times New Roman" w:hAnsi="Times New Roman" w:cs="Times New Roman"/>
          <w:sz w:val="24"/>
          <w:szCs w:val="24"/>
        </w:rPr>
        <w:t>оте «содержание (эксплуатация) имущества, находящегося в государственной собственности</w:t>
      </w:r>
      <w:r w:rsidR="00196752">
        <w:rPr>
          <w:rFonts w:ascii="Times New Roman" w:eastAsia="Times New Roman" w:hAnsi="Times New Roman" w:cs="Times New Roman"/>
          <w:sz w:val="24"/>
          <w:szCs w:val="24"/>
        </w:rPr>
        <w:t>, в кв.м</w:t>
      </w:r>
      <w:r w:rsidR="0046763C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46763C" w:rsidRPr="00CE50D1">
        <w:rPr>
          <w:rFonts w:ascii="Times New Roman" w:eastAsia="Times New Roman" w:hAnsi="Times New Roman" w:cs="Times New Roman"/>
          <w:sz w:val="24"/>
          <w:szCs w:val="24"/>
        </w:rPr>
        <w:t xml:space="preserve">Согласно информации, отражённой в </w:t>
      </w:r>
      <w:r w:rsidRPr="00CE50D1">
        <w:rPr>
          <w:rFonts w:ascii="Times New Roman" w:eastAsia="Times New Roman" w:hAnsi="Times New Roman" w:cs="Times New Roman"/>
          <w:sz w:val="24"/>
          <w:szCs w:val="24"/>
        </w:rPr>
        <w:t>отчётности учреждения</w:t>
      </w:r>
      <w:r w:rsidR="00737AFC" w:rsidRPr="00CE50D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50D1">
        <w:rPr>
          <w:rFonts w:ascii="Times New Roman" w:eastAsia="Times New Roman" w:hAnsi="Times New Roman" w:cs="Times New Roman"/>
          <w:sz w:val="24"/>
          <w:szCs w:val="24"/>
        </w:rPr>
        <w:t xml:space="preserve"> объём работы не выполнен в части тепл</w:t>
      </w:r>
      <w:proofErr w:type="gramStart"/>
      <w:r w:rsidRPr="00CE50D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E50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50D1">
        <w:rPr>
          <w:rFonts w:ascii="Times New Roman" w:eastAsia="Times New Roman" w:hAnsi="Times New Roman" w:cs="Times New Roman"/>
          <w:sz w:val="24"/>
          <w:szCs w:val="24"/>
        </w:rPr>
        <w:t>водо</w:t>
      </w:r>
      <w:proofErr w:type="spellEnd"/>
      <w:r w:rsidRPr="00CE50D1">
        <w:rPr>
          <w:rFonts w:ascii="Times New Roman" w:eastAsia="Times New Roman" w:hAnsi="Times New Roman" w:cs="Times New Roman"/>
          <w:sz w:val="24"/>
          <w:szCs w:val="24"/>
        </w:rPr>
        <w:t>-, энергообеспечения нежилого помещения по адресу</w:t>
      </w:r>
      <w:r w:rsidR="0019675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E50D1">
        <w:rPr>
          <w:rFonts w:ascii="Times New Roman" w:eastAsia="Times New Roman" w:hAnsi="Times New Roman" w:cs="Times New Roman"/>
          <w:sz w:val="24"/>
          <w:szCs w:val="24"/>
        </w:rPr>
        <w:t xml:space="preserve"> пр. Ленина,9,</w:t>
      </w:r>
      <w:r w:rsidR="00C368F8" w:rsidRPr="00CE50D1">
        <w:rPr>
          <w:rFonts w:ascii="Times New Roman" w:eastAsia="Times New Roman" w:hAnsi="Times New Roman" w:cs="Times New Roman"/>
          <w:sz w:val="24"/>
          <w:szCs w:val="24"/>
        </w:rPr>
        <w:t xml:space="preserve"> занимаемых ГКУ ВО «Общепит-1». Указанная работа не исполнялась в связи с тем, что</w:t>
      </w:r>
      <w:r w:rsidRPr="00CE5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8F8" w:rsidRPr="00CE50D1">
        <w:rPr>
          <w:rFonts w:ascii="Times New Roman" w:eastAsia="Times New Roman" w:hAnsi="Times New Roman" w:cs="Times New Roman"/>
          <w:sz w:val="24"/>
          <w:szCs w:val="24"/>
        </w:rPr>
        <w:t>казённые учреждения не входят в категорию потребителей государственной работы, установленную ведомственным перечнем государственных услуг (работ), утверждённым приказом Управления от 03.05.2017</w:t>
      </w:r>
      <w:r w:rsidR="004E2088">
        <w:rPr>
          <w:rFonts w:ascii="Times New Roman" w:eastAsia="Times New Roman" w:hAnsi="Times New Roman" w:cs="Times New Roman"/>
          <w:sz w:val="24"/>
          <w:szCs w:val="24"/>
        </w:rPr>
        <w:t xml:space="preserve"> № 133</w:t>
      </w:r>
      <w:r w:rsidR="00C368F8" w:rsidRPr="00CE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4532" w:rsidRPr="00CE50D1">
        <w:rPr>
          <w:rFonts w:ascii="Times New Roman" w:eastAsia="Times New Roman" w:hAnsi="Times New Roman" w:cs="Times New Roman"/>
          <w:sz w:val="24"/>
          <w:szCs w:val="24"/>
        </w:rPr>
        <w:t xml:space="preserve"> Включение площадей, занимаемых ГКУ «Общепит-1»</w:t>
      </w:r>
      <w:r w:rsidR="001967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68F8" w:rsidRPr="00CE5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532" w:rsidRPr="00CE50D1">
        <w:rPr>
          <w:rFonts w:ascii="Times New Roman" w:eastAsia="Times New Roman" w:hAnsi="Times New Roman" w:cs="Times New Roman"/>
          <w:sz w:val="24"/>
          <w:szCs w:val="24"/>
        </w:rPr>
        <w:t>в государственное задание ГБУ «</w:t>
      </w:r>
      <w:proofErr w:type="spellStart"/>
      <w:r w:rsidR="002B4532" w:rsidRPr="00CE50D1">
        <w:rPr>
          <w:rFonts w:ascii="Times New Roman" w:eastAsia="Times New Roman" w:hAnsi="Times New Roman" w:cs="Times New Roman"/>
          <w:sz w:val="24"/>
          <w:szCs w:val="24"/>
        </w:rPr>
        <w:t>Исполдирекция</w:t>
      </w:r>
      <w:proofErr w:type="spellEnd"/>
      <w:r w:rsidR="002B4532" w:rsidRPr="00CE50D1">
        <w:rPr>
          <w:rFonts w:ascii="Times New Roman" w:eastAsia="Times New Roman" w:hAnsi="Times New Roman" w:cs="Times New Roman"/>
          <w:sz w:val="24"/>
          <w:szCs w:val="24"/>
        </w:rPr>
        <w:t xml:space="preserve">»  указывает на несоблюдение Управлением </w:t>
      </w:r>
      <w:r w:rsidR="00BC7E6C" w:rsidRPr="00CE50D1">
        <w:rPr>
          <w:rFonts w:ascii="Times New Roman" w:eastAsia="Times New Roman" w:hAnsi="Times New Roman" w:cs="Times New Roman"/>
          <w:sz w:val="24"/>
          <w:szCs w:val="24"/>
        </w:rPr>
        <w:t xml:space="preserve"> требований </w:t>
      </w:r>
      <w:r w:rsidR="007D7E88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="00BC7E6C" w:rsidRPr="00CE50D1">
        <w:rPr>
          <w:rFonts w:ascii="Times New Roman" w:eastAsia="Times New Roman" w:hAnsi="Times New Roman" w:cs="Times New Roman"/>
          <w:sz w:val="24"/>
          <w:szCs w:val="24"/>
        </w:rPr>
        <w:t>69.2 БК РФ</w:t>
      </w:r>
      <w:r w:rsidR="0068574B">
        <w:rPr>
          <w:rFonts w:ascii="Times New Roman" w:eastAsia="Times New Roman" w:hAnsi="Times New Roman" w:cs="Times New Roman"/>
          <w:sz w:val="24"/>
          <w:szCs w:val="24"/>
        </w:rPr>
        <w:t xml:space="preserve"> (в редакции, действовавшей до 01.01.2018)</w:t>
      </w:r>
      <w:r w:rsidR="00BC7E6C" w:rsidRPr="00CE50D1">
        <w:rPr>
          <w:rFonts w:ascii="Times New Roman" w:eastAsia="Times New Roman" w:hAnsi="Times New Roman" w:cs="Times New Roman"/>
          <w:sz w:val="24"/>
          <w:szCs w:val="24"/>
        </w:rPr>
        <w:t>, согласно которому государственное задание на оказание государственных услуг (выполнение работ) учреждениями субъекта РФ формируется в соответствии с ведомственным перечнем государственных услуг и работ</w:t>
      </w:r>
      <w:r w:rsidR="00CE50D1" w:rsidRPr="00CE50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3265" w:rsidRPr="00C73265" w:rsidRDefault="00C73265" w:rsidP="00C7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3265">
        <w:rPr>
          <w:rFonts w:ascii="Times New Roman" w:eastAsia="Times New Roman" w:hAnsi="Times New Roman" w:cs="Times New Roman"/>
          <w:sz w:val="24"/>
          <w:szCs w:val="24"/>
        </w:rPr>
        <w:t>По государственной работе «организация и осуществление транспортного обслуживания…» государственное задание перевыполнено на 26 </w:t>
      </w:r>
      <w:r w:rsidR="00196752">
        <w:rPr>
          <w:rFonts w:ascii="Times New Roman" w:eastAsia="Times New Roman" w:hAnsi="Times New Roman" w:cs="Times New Roman"/>
          <w:sz w:val="24"/>
          <w:szCs w:val="24"/>
        </w:rPr>
        <w:t>548,5 машино-часов, или на 5,1%</w:t>
      </w:r>
      <w:r w:rsidRPr="00C73265">
        <w:rPr>
          <w:rFonts w:ascii="Times New Roman" w:eastAsia="Times New Roman" w:hAnsi="Times New Roman" w:cs="Times New Roman"/>
          <w:sz w:val="24"/>
          <w:szCs w:val="24"/>
        </w:rPr>
        <w:t xml:space="preserve"> в связи с участием ГБУ «</w:t>
      </w:r>
      <w:proofErr w:type="spellStart"/>
      <w:r w:rsidRPr="00C73265">
        <w:rPr>
          <w:rFonts w:ascii="Times New Roman" w:eastAsia="Times New Roman" w:hAnsi="Times New Roman" w:cs="Times New Roman"/>
          <w:sz w:val="24"/>
          <w:szCs w:val="24"/>
        </w:rPr>
        <w:t>Исполдирекция</w:t>
      </w:r>
      <w:proofErr w:type="spellEnd"/>
      <w:r w:rsidRPr="00C73265">
        <w:rPr>
          <w:rFonts w:ascii="Times New Roman" w:eastAsia="Times New Roman" w:hAnsi="Times New Roman" w:cs="Times New Roman"/>
          <w:sz w:val="24"/>
          <w:szCs w:val="24"/>
        </w:rPr>
        <w:t xml:space="preserve">» в ряде крупных мероприятий, связанных с автотранспортным обслуживанием высшего руководства РФ, при проведении спортивных и культурных программ области, увеличением командировок, что привело к увеличению количества автомобилей, работающих в выходные и праздничные дни. </w:t>
      </w:r>
      <w:proofErr w:type="gramEnd"/>
    </w:p>
    <w:p w:rsidR="00C73265" w:rsidRPr="00C73265" w:rsidRDefault="00C73265" w:rsidP="00C7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265">
        <w:rPr>
          <w:rFonts w:ascii="Times New Roman" w:eastAsia="Times New Roman" w:hAnsi="Times New Roman" w:cs="Times New Roman"/>
          <w:sz w:val="24"/>
          <w:szCs w:val="24"/>
        </w:rPr>
        <w:t>В связи с тем, что субсидия на финансовое обеспечение государственного задания профинансирована всего на 86,5 %</w:t>
      </w:r>
      <w:r w:rsidR="00402C1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73265">
        <w:rPr>
          <w:rFonts w:ascii="Times New Roman" w:eastAsia="Times New Roman" w:hAnsi="Times New Roman" w:cs="Times New Roman"/>
          <w:sz w:val="24"/>
          <w:szCs w:val="24"/>
        </w:rPr>
        <w:t xml:space="preserve"> у ГБУ «</w:t>
      </w:r>
      <w:proofErr w:type="spellStart"/>
      <w:r w:rsidRPr="00C73265">
        <w:rPr>
          <w:rFonts w:ascii="Times New Roman" w:eastAsia="Times New Roman" w:hAnsi="Times New Roman" w:cs="Times New Roman"/>
          <w:sz w:val="24"/>
          <w:szCs w:val="24"/>
        </w:rPr>
        <w:t>Исполдирекция</w:t>
      </w:r>
      <w:proofErr w:type="spellEnd"/>
      <w:r w:rsidRPr="00C73265">
        <w:rPr>
          <w:rFonts w:ascii="Times New Roman" w:eastAsia="Times New Roman" w:hAnsi="Times New Roman" w:cs="Times New Roman"/>
          <w:sz w:val="24"/>
          <w:szCs w:val="24"/>
        </w:rPr>
        <w:t xml:space="preserve">» перед контрагентами сложилась кредиторская задолженность на 01.01.2018 в сумме 29 916,4 тыс. рублей. </w:t>
      </w:r>
    </w:p>
    <w:p w:rsidR="00C73265" w:rsidRPr="00C73265" w:rsidRDefault="00BB07E3" w:rsidP="00C7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Следует отметить, что существенная р</w:t>
      </w:r>
      <w:r w:rsidR="00C73265" w:rsidRPr="00C73265">
        <w:rPr>
          <w:rFonts w:ascii="Times New Roman" w:eastAsia="Times New Roman" w:hAnsi="Times New Roman" w:cs="Times New Roman"/>
          <w:sz w:val="24"/>
          <w:szCs w:val="24"/>
        </w:rPr>
        <w:t xml:space="preserve">азница между кредиторской задолженностью учреждения (29916,4 тыс. руб.) и неисполненными </w:t>
      </w:r>
      <w:r w:rsidR="00DB7BDE">
        <w:rPr>
          <w:rFonts w:ascii="Times New Roman" w:eastAsia="Times New Roman" w:hAnsi="Times New Roman" w:cs="Times New Roman"/>
          <w:sz w:val="24"/>
          <w:szCs w:val="24"/>
        </w:rPr>
        <w:t xml:space="preserve">бюджетными </w:t>
      </w:r>
      <w:r w:rsidR="00C73265" w:rsidRPr="00C73265">
        <w:rPr>
          <w:rFonts w:ascii="Times New Roman" w:eastAsia="Times New Roman" w:hAnsi="Times New Roman" w:cs="Times New Roman"/>
          <w:sz w:val="24"/>
          <w:szCs w:val="24"/>
        </w:rPr>
        <w:t>обязательствами Управления по представлению субсидии (50715,9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3265" w:rsidRPr="00C73265">
        <w:rPr>
          <w:rFonts w:ascii="Times New Roman" w:eastAsia="Times New Roman" w:hAnsi="Times New Roman" w:cs="Times New Roman"/>
          <w:sz w:val="24"/>
          <w:szCs w:val="24"/>
        </w:rPr>
        <w:t xml:space="preserve">руб.) может свидетельствовать о некорректном расчёте норматива затрат на выполнение государственного задания.  </w:t>
      </w:r>
    </w:p>
    <w:p w:rsidR="00C713B8" w:rsidRDefault="00C713B8" w:rsidP="00C71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3C7" w:rsidRPr="00B017A9" w:rsidRDefault="001573C7" w:rsidP="001573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017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Анализ </w:t>
      </w:r>
      <w:r w:rsidR="00D271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реализации мероприятий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 рамках реализации государственных программ</w:t>
      </w:r>
    </w:p>
    <w:p w:rsidR="00A7555A" w:rsidRDefault="00333A08" w:rsidP="00A75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="001573C7" w:rsidRPr="00B017A9">
        <w:rPr>
          <w:rFonts w:ascii="Times New Roman" w:eastAsia="Times New Roman" w:hAnsi="Times New Roman" w:cs="Times New Roman"/>
          <w:sz w:val="24"/>
          <w:szCs w:val="24"/>
        </w:rPr>
        <w:t xml:space="preserve"> является соисполнителем государственн</w:t>
      </w:r>
      <w:r w:rsidR="00A7555A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1573C7" w:rsidRPr="00B017A9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A7555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729B1" w:rsidRPr="009729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29B1">
        <w:rPr>
          <w:rFonts w:ascii="Times New Roman" w:eastAsia="Times New Roman" w:hAnsi="Times New Roman" w:cs="Times New Roman"/>
          <w:sz w:val="20"/>
          <w:szCs w:val="20"/>
        </w:rPr>
        <w:t>«</w:t>
      </w:r>
      <w:r w:rsidR="009729B1" w:rsidRPr="009729B1">
        <w:rPr>
          <w:rFonts w:ascii="Times New Roman" w:eastAsia="Times New Roman" w:hAnsi="Times New Roman" w:cs="Times New Roman"/>
          <w:sz w:val="24"/>
          <w:szCs w:val="24"/>
        </w:rPr>
        <w:t>Формирование доступной среды жизнедеятельности для инвалидов и маломобильных групп населения в Волгоградской области</w:t>
      </w:r>
      <w:r w:rsidR="009729B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7555A">
        <w:rPr>
          <w:rFonts w:ascii="Times New Roman" w:hAnsi="Times New Roman" w:cs="Times New Roman"/>
          <w:sz w:val="24"/>
          <w:szCs w:val="24"/>
        </w:rPr>
        <w:t xml:space="preserve">, утверждённой постановлением Администрации Волгоградской области от </w:t>
      </w:r>
      <w:r w:rsidR="00686DE8">
        <w:rPr>
          <w:rFonts w:ascii="Times New Roman" w:hAnsi="Times New Roman" w:cs="Times New Roman"/>
          <w:sz w:val="24"/>
          <w:szCs w:val="24"/>
        </w:rPr>
        <w:t>26.12.2016</w:t>
      </w:r>
      <w:r w:rsidR="00A7555A">
        <w:rPr>
          <w:rFonts w:ascii="Times New Roman" w:hAnsi="Times New Roman" w:cs="Times New Roman"/>
          <w:sz w:val="24"/>
          <w:szCs w:val="24"/>
        </w:rPr>
        <w:t xml:space="preserve"> N 7</w:t>
      </w:r>
      <w:r w:rsidR="00686DE8">
        <w:rPr>
          <w:rFonts w:ascii="Times New Roman" w:hAnsi="Times New Roman" w:cs="Times New Roman"/>
          <w:sz w:val="24"/>
          <w:szCs w:val="24"/>
        </w:rPr>
        <w:t>39</w:t>
      </w:r>
      <w:r w:rsidR="00A7555A">
        <w:rPr>
          <w:rFonts w:ascii="Times New Roman" w:hAnsi="Times New Roman" w:cs="Times New Roman"/>
          <w:sz w:val="24"/>
          <w:szCs w:val="24"/>
        </w:rPr>
        <w:t>-п, и ответственным за исполнение мероприяти</w:t>
      </w:r>
      <w:r>
        <w:rPr>
          <w:rFonts w:ascii="Times New Roman" w:hAnsi="Times New Roman" w:cs="Times New Roman"/>
          <w:sz w:val="24"/>
          <w:szCs w:val="24"/>
        </w:rPr>
        <w:t>я «Установка лифта в здании Администрации Волгоградской области»</w:t>
      </w:r>
      <w:r w:rsidR="00686DE8">
        <w:rPr>
          <w:rFonts w:ascii="Times New Roman" w:hAnsi="Times New Roman" w:cs="Times New Roman"/>
          <w:sz w:val="24"/>
          <w:szCs w:val="24"/>
        </w:rPr>
        <w:t xml:space="preserve"> с объёмом финансирования 12 087,3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3A08" w:rsidRDefault="00333A08" w:rsidP="00A75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исполнено подведомственным учреждением 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Исполдирекция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за счёт </w:t>
      </w:r>
      <w:r w:rsidR="004F35D9">
        <w:rPr>
          <w:rFonts w:ascii="Times New Roman" w:hAnsi="Times New Roman" w:cs="Times New Roman"/>
          <w:sz w:val="24"/>
          <w:szCs w:val="24"/>
        </w:rPr>
        <w:t>субсиди</w:t>
      </w:r>
      <w:r w:rsidR="00056ED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иные цели</w:t>
      </w:r>
      <w:r w:rsidR="00DB7BDE">
        <w:rPr>
          <w:rFonts w:ascii="Times New Roman" w:hAnsi="Times New Roman" w:cs="Times New Roman"/>
          <w:sz w:val="24"/>
          <w:szCs w:val="24"/>
        </w:rPr>
        <w:t>, котор</w:t>
      </w:r>
      <w:r w:rsidR="00056EDA">
        <w:rPr>
          <w:rFonts w:ascii="Times New Roman" w:hAnsi="Times New Roman" w:cs="Times New Roman"/>
          <w:sz w:val="24"/>
          <w:szCs w:val="24"/>
        </w:rPr>
        <w:t>ая</w:t>
      </w:r>
      <w:r w:rsidR="00DB7BDE">
        <w:rPr>
          <w:rFonts w:ascii="Times New Roman" w:hAnsi="Times New Roman" w:cs="Times New Roman"/>
          <w:sz w:val="24"/>
          <w:szCs w:val="24"/>
        </w:rPr>
        <w:t xml:space="preserve"> выделял</w:t>
      </w:r>
      <w:r w:rsidR="00056EDA">
        <w:rPr>
          <w:rFonts w:ascii="Times New Roman" w:hAnsi="Times New Roman" w:cs="Times New Roman"/>
          <w:sz w:val="24"/>
          <w:szCs w:val="24"/>
        </w:rPr>
        <w:t>а</w:t>
      </w:r>
      <w:r w:rsidR="00DB7BDE">
        <w:rPr>
          <w:rFonts w:ascii="Times New Roman" w:hAnsi="Times New Roman" w:cs="Times New Roman"/>
          <w:sz w:val="24"/>
          <w:szCs w:val="24"/>
        </w:rPr>
        <w:t xml:space="preserve">сь в 2016 году в сумме </w:t>
      </w:r>
      <w:r w:rsidR="00056EDA">
        <w:rPr>
          <w:rFonts w:ascii="Times New Roman" w:hAnsi="Times New Roman" w:cs="Times New Roman"/>
          <w:sz w:val="24"/>
          <w:szCs w:val="24"/>
        </w:rPr>
        <w:t>3 314,3 тыс. руб. (в рамках одноимённой программы) и в 2017 году в сумме 7 892,3 тыс. рублей.</w:t>
      </w:r>
      <w:r w:rsidR="00AC10B1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040C35">
        <w:rPr>
          <w:rFonts w:ascii="Times New Roman" w:hAnsi="Times New Roman" w:cs="Times New Roman"/>
          <w:sz w:val="24"/>
          <w:szCs w:val="24"/>
        </w:rPr>
        <w:t xml:space="preserve"> акт</w:t>
      </w:r>
      <w:r w:rsidR="00034138">
        <w:rPr>
          <w:rFonts w:ascii="Times New Roman" w:hAnsi="Times New Roman" w:cs="Times New Roman"/>
          <w:sz w:val="24"/>
          <w:szCs w:val="24"/>
        </w:rPr>
        <w:t>у</w:t>
      </w:r>
      <w:r w:rsidR="00040C35">
        <w:rPr>
          <w:rFonts w:ascii="Times New Roman" w:hAnsi="Times New Roman" w:cs="Times New Roman"/>
          <w:sz w:val="24"/>
          <w:szCs w:val="24"/>
        </w:rPr>
        <w:t xml:space="preserve"> приёма-сдачи отремонтированных,  реконструированных и модернизации объектов основных средств </w:t>
      </w:r>
      <w:r w:rsidR="00BB07E3">
        <w:rPr>
          <w:rFonts w:ascii="Times New Roman" w:hAnsi="Times New Roman" w:cs="Times New Roman"/>
          <w:sz w:val="24"/>
          <w:szCs w:val="24"/>
        </w:rPr>
        <w:t xml:space="preserve">№ 1 от 21.09.2017 </w:t>
      </w:r>
      <w:r w:rsidR="00040C35">
        <w:rPr>
          <w:rFonts w:ascii="Times New Roman" w:hAnsi="Times New Roman" w:cs="Times New Roman"/>
          <w:sz w:val="24"/>
          <w:szCs w:val="24"/>
        </w:rPr>
        <w:t>лифт введён в эксплуатацию.</w:t>
      </w:r>
      <w:r w:rsidR="00686DE8">
        <w:rPr>
          <w:rFonts w:ascii="Times New Roman" w:hAnsi="Times New Roman" w:cs="Times New Roman"/>
          <w:sz w:val="24"/>
          <w:szCs w:val="24"/>
        </w:rPr>
        <w:t xml:space="preserve"> Стоимость работ по устройству лифта составила 11 206,6 тыс. руб. и профинансирована полностью. </w:t>
      </w:r>
    </w:p>
    <w:p w:rsidR="00056EDA" w:rsidRDefault="00056EDA" w:rsidP="006D77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D774B" w:rsidRPr="006D774B" w:rsidRDefault="006D774B" w:rsidP="006D77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D774B">
        <w:rPr>
          <w:rFonts w:ascii="Times New Roman" w:eastAsia="Times New Roman" w:hAnsi="Times New Roman" w:cs="Times New Roman"/>
          <w:b/>
          <w:i/>
          <w:sz w:val="24"/>
          <w:szCs w:val="24"/>
        </w:rPr>
        <w:t>Состояние внутреннего финансового контроля и</w:t>
      </w:r>
    </w:p>
    <w:p w:rsidR="006D774B" w:rsidRPr="006D774B" w:rsidRDefault="006D774B" w:rsidP="006D77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D77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внутреннего финансового аудита</w:t>
      </w:r>
    </w:p>
    <w:p w:rsidR="006D774B" w:rsidRPr="006D774B" w:rsidRDefault="006D774B" w:rsidP="006D7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D774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Внутренний финансовый контроль</w:t>
      </w:r>
    </w:p>
    <w:p w:rsidR="006D774B" w:rsidRPr="006D774B" w:rsidRDefault="006D774B" w:rsidP="006D7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774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Pr="006D774B">
          <w:rPr>
            <w:rFonts w:ascii="Times New Roman" w:eastAsia="Times New Roman" w:hAnsi="Times New Roman" w:cs="Times New Roman"/>
            <w:sz w:val="24"/>
            <w:szCs w:val="24"/>
          </w:rPr>
          <w:t>пунктом 5 статьи 160.2-1</w:t>
        </w:r>
      </w:hyperlink>
      <w:r w:rsidRPr="006D774B">
        <w:rPr>
          <w:rFonts w:ascii="Times New Roman" w:eastAsia="Times New Roman" w:hAnsi="Times New Roman" w:cs="Times New Roman"/>
          <w:sz w:val="24"/>
          <w:szCs w:val="24"/>
        </w:rPr>
        <w:t xml:space="preserve"> БК РФ внутренний финансовый контроль и внутренний финансовый аудит осуществляются в соответствии с порядком, установленным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</w:t>
      </w:r>
      <w:proofErr w:type="gramEnd"/>
    </w:p>
    <w:p w:rsidR="006D774B" w:rsidRPr="006D774B" w:rsidRDefault="006D774B" w:rsidP="006D7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74B">
        <w:rPr>
          <w:rFonts w:ascii="Times New Roman" w:eastAsia="Times New Roman" w:hAnsi="Times New Roman" w:cs="Times New Roman"/>
          <w:sz w:val="24"/>
          <w:szCs w:val="24"/>
        </w:rPr>
        <w:t>Порядок осуществления внутреннего финансового контроля и внутреннего финансового аудита на территории Волгоградской области утверждён  постановлением Правительства Волгоградской области от 26.05.2014  № 266-п (далее – Порядок № 266-п).</w:t>
      </w:r>
    </w:p>
    <w:p w:rsidR="006D774B" w:rsidRPr="006D774B" w:rsidRDefault="006D774B" w:rsidP="006D7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74B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Согласно представленной к проверке информации контрольными мероприятиями в виде самоконтроля и контроля по уровню подчиненности охвачены шесть структурных подразделений  Управления. Нарушений при проведении внутреннего контроля в 2017 году не выявлено.</w:t>
      </w:r>
    </w:p>
    <w:p w:rsidR="006D774B" w:rsidRPr="006D774B" w:rsidRDefault="006D774B" w:rsidP="006D7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D774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Внутренний финансовый аудит</w:t>
      </w:r>
    </w:p>
    <w:p w:rsidR="006D774B" w:rsidRPr="006D774B" w:rsidRDefault="006D774B" w:rsidP="006D7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774B">
        <w:rPr>
          <w:rFonts w:ascii="Times New Roman" w:eastAsia="Times New Roman" w:hAnsi="Times New Roman" w:cs="Times New Roman"/>
          <w:sz w:val="24"/>
          <w:szCs w:val="24"/>
        </w:rPr>
        <w:t>Согласно п. 3.11 Постановления № 266-п</w:t>
      </w:r>
      <w:r w:rsidRPr="006D774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составление, утверждение и ведение плана </w:t>
      </w:r>
      <w:r w:rsidRPr="006D774B">
        <w:rPr>
          <w:rFonts w:ascii="Times New Roman" w:eastAsia="Times New Roman" w:hAnsi="Times New Roman" w:cs="Times New Roman"/>
          <w:sz w:val="24"/>
          <w:szCs w:val="24"/>
        </w:rPr>
        <w:t>внутреннего финансового аудита</w:t>
      </w:r>
      <w:r w:rsidRPr="006D774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осуществляется в порядке, установленном главным администратором (администратором) средств областного бюджета. Приказом Управления от 18.05.2017 № 152 утверждено </w:t>
      </w:r>
      <w:r w:rsidR="0019675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6D774B">
        <w:rPr>
          <w:rFonts w:ascii="Times New Roman" w:eastAsia="Times New Roman" w:hAnsi="Times New Roman" w:cs="Times New Roman"/>
          <w:bCs/>
          <w:sz w:val="24"/>
          <w:szCs w:val="24"/>
        </w:rPr>
        <w:t>оложение об осуществлении внутреннего финансового аудита в Управлении.</w:t>
      </w:r>
    </w:p>
    <w:p w:rsidR="006D774B" w:rsidRPr="006D774B" w:rsidRDefault="006D774B" w:rsidP="006D7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74B">
        <w:rPr>
          <w:rFonts w:ascii="Times New Roman" w:eastAsia="Times New Roman" w:hAnsi="Times New Roman" w:cs="Times New Roman"/>
          <w:sz w:val="24"/>
          <w:szCs w:val="24"/>
        </w:rPr>
        <w:t>Согласно отчету о результатах внутреннего финансового аудита за 2017 год проведено 8 мероприятий. В ходе мероприятий выявлены отдельные недостатки в оформлении первичных бухгалтерских документ</w:t>
      </w:r>
      <w:r w:rsidR="0019675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D774B">
        <w:rPr>
          <w:rFonts w:ascii="Times New Roman" w:eastAsia="Times New Roman" w:hAnsi="Times New Roman" w:cs="Times New Roman"/>
          <w:sz w:val="24"/>
          <w:szCs w:val="24"/>
        </w:rPr>
        <w:t xml:space="preserve"> и в соблюдении нормативов обеспечения мебелью Управления и подведомственных учреждений при планировании закупок. Также было установлено, что в нарушение ст. 8 Закона № 402-ФЗ приказом Управления не была утверждена учетная политика.</w:t>
      </w:r>
    </w:p>
    <w:p w:rsidR="006D774B" w:rsidRPr="006D774B" w:rsidRDefault="00323AE3" w:rsidP="006D7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6D774B" w:rsidRPr="006D774B">
        <w:rPr>
          <w:rFonts w:ascii="Times New Roman" w:eastAsia="Times New Roman" w:hAnsi="Times New Roman" w:cs="Times New Roman"/>
          <w:sz w:val="24"/>
          <w:szCs w:val="24"/>
        </w:rPr>
        <w:t xml:space="preserve">казанные недостатки и нарушения устраняются </w:t>
      </w:r>
      <w:r>
        <w:rPr>
          <w:rFonts w:ascii="Times New Roman" w:eastAsia="Times New Roman" w:hAnsi="Times New Roman" w:cs="Times New Roman"/>
          <w:sz w:val="24"/>
          <w:szCs w:val="24"/>
        </w:rPr>
        <w:t>до настоящего времени</w:t>
      </w:r>
      <w:r w:rsidR="006D774B" w:rsidRPr="006D77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37B" w:rsidRPr="00B2537B" w:rsidRDefault="00B2537B" w:rsidP="00B25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1A6" w:rsidRPr="0008648E" w:rsidRDefault="008A174C" w:rsidP="008E1E4E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Расходы  средств областного бюджета на обеспечение деятельности </w:t>
      </w:r>
      <w:r w:rsidR="008E1E4E" w:rsidRPr="0008648E">
        <w:rPr>
          <w:rFonts w:ascii="Times New Roman" w:hAnsi="Times New Roman" w:cs="Times New Roman"/>
          <w:b/>
          <w:i/>
          <w:sz w:val="24"/>
          <w:szCs w:val="24"/>
        </w:rPr>
        <w:t>ГКУ «Общепит-1»</w:t>
      </w:r>
    </w:p>
    <w:p w:rsidR="008E1E4E" w:rsidRDefault="008E1E4E" w:rsidP="008E1E4E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6561DD" w:rsidRDefault="00964872" w:rsidP="006561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февраля 2017 года на основании постановления Администрации Волгоградской области от 12.12.2016 № 682-п  изменён тип государственного учреждения «Общепит-1»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 на казённый. Изменение типа учреждения обусловлено следующим.</w:t>
      </w:r>
    </w:p>
    <w:p w:rsidR="00964872" w:rsidRDefault="00964872" w:rsidP="006561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Положениями пунктов 3</w:t>
      </w:r>
      <w:r w:rsidR="00196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3.1 БК РФ (в редакции, действующей до 2018 года) определено, что  </w:t>
      </w:r>
      <w:r w:rsidR="006561D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осударственное задание на оказание государственных услуг (выполнение работ) учреждениями субъекта РФ</w:t>
      </w:r>
      <w:r w:rsidR="00656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формируется в соответствии с ведомственным перечнем государственных услуг и работ, оказываемых (выполняемых) государственными  учреждениями в качестве основных видов деятельности.</w:t>
      </w:r>
      <w:r w:rsidR="00656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Ведомственные перечни государственных услуг и работ формируются и ведутся в соответствии с базовыми (отраслевыми) перечнями,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</w:t>
      </w:r>
      <w:r w:rsidR="006561DD">
        <w:rPr>
          <w:rFonts w:ascii="Times New Roman" w:hAnsi="Times New Roman" w:cs="Times New Roman"/>
          <w:sz w:val="24"/>
          <w:szCs w:val="24"/>
        </w:rPr>
        <w:t>.</w:t>
      </w:r>
    </w:p>
    <w:p w:rsidR="001E7257" w:rsidRDefault="006561DD" w:rsidP="006561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01.01.2017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Минпромторгом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из базового (отраслевого) перечня государственных услуг исключены услуги</w:t>
      </w:r>
      <w:r w:rsidR="00D73F31">
        <w:rPr>
          <w:rFonts w:ascii="Times New Roman" w:hAnsi="Times New Roman" w:cs="Times New Roman"/>
          <w:sz w:val="24"/>
          <w:szCs w:val="24"/>
        </w:rPr>
        <w:t xml:space="preserve"> (работы)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общественного питания. В связи с этим с 01.01.2017 </w:t>
      </w:r>
      <w:r w:rsidR="008259D1">
        <w:rPr>
          <w:rFonts w:ascii="Times New Roman" w:hAnsi="Times New Roman" w:cs="Times New Roman"/>
          <w:sz w:val="24"/>
          <w:szCs w:val="24"/>
        </w:rPr>
        <w:t>из ведомственного перечня государственных услуг (работ)</w:t>
      </w:r>
      <w:r w:rsidR="001E7257">
        <w:rPr>
          <w:rFonts w:ascii="Times New Roman" w:hAnsi="Times New Roman" w:cs="Times New Roman"/>
          <w:sz w:val="24"/>
          <w:szCs w:val="24"/>
        </w:rPr>
        <w:t xml:space="preserve">, </w:t>
      </w:r>
      <w:r w:rsidR="008259D1">
        <w:rPr>
          <w:rFonts w:ascii="Times New Roman" w:hAnsi="Times New Roman" w:cs="Times New Roman"/>
          <w:sz w:val="24"/>
          <w:szCs w:val="24"/>
        </w:rPr>
        <w:t xml:space="preserve">исключена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8259D1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259D1">
        <w:rPr>
          <w:rFonts w:ascii="Times New Roman" w:hAnsi="Times New Roman" w:cs="Times New Roman"/>
          <w:sz w:val="24"/>
          <w:szCs w:val="24"/>
        </w:rPr>
        <w:t>а</w:t>
      </w:r>
      <w:r w:rsidR="001E7257">
        <w:rPr>
          <w:rFonts w:ascii="Times New Roman" w:hAnsi="Times New Roman" w:cs="Times New Roman"/>
          <w:sz w:val="24"/>
          <w:szCs w:val="24"/>
        </w:rPr>
        <w:t xml:space="preserve">, выполняемая ГБУ «Общепит-1» - </w:t>
      </w:r>
      <w:r w:rsidR="008259D1">
        <w:rPr>
          <w:rFonts w:ascii="Times New Roman" w:hAnsi="Times New Roman" w:cs="Times New Roman"/>
          <w:sz w:val="24"/>
          <w:szCs w:val="24"/>
        </w:rPr>
        <w:t>«организация мероприятий, код ОКВЭД 55.51»</w:t>
      </w:r>
      <w:r w:rsidR="001E7257">
        <w:rPr>
          <w:rFonts w:ascii="Times New Roman" w:hAnsi="Times New Roman" w:cs="Times New Roman"/>
          <w:sz w:val="24"/>
          <w:szCs w:val="24"/>
        </w:rPr>
        <w:t>. Согласно Общероссийскому классификатору, действовавшему до 01.01.2017,</w:t>
      </w:r>
      <w:r w:rsidR="008259D1">
        <w:rPr>
          <w:rFonts w:ascii="Times New Roman" w:hAnsi="Times New Roman" w:cs="Times New Roman"/>
          <w:sz w:val="24"/>
          <w:szCs w:val="24"/>
        </w:rPr>
        <w:t xml:space="preserve"> </w:t>
      </w:r>
      <w:r w:rsidR="001E7257">
        <w:rPr>
          <w:rFonts w:ascii="Times New Roman" w:hAnsi="Times New Roman" w:cs="Times New Roman"/>
          <w:sz w:val="24"/>
          <w:szCs w:val="24"/>
        </w:rPr>
        <w:t xml:space="preserve">ОКВЭД 55.51 являлся кодом деятельности столовых при предприятиях и учреждениях, </w:t>
      </w:r>
      <w:proofErr w:type="gramStart"/>
      <w:r w:rsidR="001E7257">
        <w:rPr>
          <w:rFonts w:ascii="Times New Roman" w:hAnsi="Times New Roman" w:cs="Times New Roman"/>
          <w:sz w:val="24"/>
          <w:szCs w:val="24"/>
        </w:rPr>
        <w:t>котор</w:t>
      </w:r>
      <w:r w:rsidR="00CE6227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1E7257">
        <w:rPr>
          <w:rFonts w:ascii="Times New Roman" w:hAnsi="Times New Roman" w:cs="Times New Roman"/>
          <w:sz w:val="24"/>
          <w:szCs w:val="24"/>
        </w:rPr>
        <w:t xml:space="preserve"> включала  изготовление и реализацию кулинарной продукции. </w:t>
      </w:r>
    </w:p>
    <w:p w:rsidR="008A174C" w:rsidRDefault="00484244" w:rsidP="006561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обстоятельства не позволяют</w:t>
      </w:r>
      <w:r w:rsidR="001E7257">
        <w:rPr>
          <w:rFonts w:ascii="Times New Roman" w:hAnsi="Times New Roman" w:cs="Times New Roman"/>
          <w:sz w:val="24"/>
          <w:szCs w:val="24"/>
        </w:rPr>
        <w:t xml:space="preserve"> формировать государственное задание и предоставлять субсидию ГБУ «О</w:t>
      </w:r>
      <w:r w:rsidR="00D73F31">
        <w:rPr>
          <w:rFonts w:ascii="Times New Roman" w:hAnsi="Times New Roman" w:cs="Times New Roman"/>
          <w:sz w:val="24"/>
          <w:szCs w:val="24"/>
        </w:rPr>
        <w:t>бщепит-1» на обеспечение выполнения указанной государственной работы</w:t>
      </w:r>
      <w:r w:rsidR="00CE6227">
        <w:rPr>
          <w:rFonts w:ascii="Times New Roman" w:hAnsi="Times New Roman" w:cs="Times New Roman"/>
          <w:sz w:val="24"/>
          <w:szCs w:val="24"/>
        </w:rPr>
        <w:t xml:space="preserve"> с 01.01.2017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6D0D83">
        <w:rPr>
          <w:rFonts w:ascii="Times New Roman" w:hAnsi="Times New Roman" w:cs="Times New Roman"/>
          <w:sz w:val="24"/>
          <w:szCs w:val="24"/>
        </w:rPr>
        <w:t>Существующая н</w:t>
      </w:r>
      <w:r>
        <w:rPr>
          <w:rFonts w:ascii="Times New Roman" w:hAnsi="Times New Roman" w:cs="Times New Roman"/>
          <w:sz w:val="24"/>
          <w:szCs w:val="24"/>
        </w:rPr>
        <w:t xml:space="preserve">еобходимость организации услуг общественного питания при проведении протокольных и торжественных мероприятий и отсутствие возможности их проведения бюджетным учреждением послужили причиной изменения типа учреждения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 на казённ</w:t>
      </w:r>
      <w:r w:rsidR="001C5A51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>. В результате за счёт областного бюджета финансируется деятельность ГКУ «Общепит-1», которая включает как обслуживание  протокольных и торжественных мероприятий, так и организацию общественного питания для физических и юридически</w:t>
      </w:r>
      <w:r w:rsidR="00BE660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лиц за плату. </w:t>
      </w:r>
    </w:p>
    <w:p w:rsidR="008E1E4E" w:rsidRDefault="008E1E4E" w:rsidP="004E208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проверки проведён анализ эффективности расходов областного бюджета на обеспечение деятельности ГКУ «Общепит-1».</w:t>
      </w:r>
    </w:p>
    <w:p w:rsidR="00490C45" w:rsidRDefault="00490C45" w:rsidP="00490C45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Штатная численность учреждения  утверждена в количестве  21 </w:t>
      </w:r>
      <w:r w:rsidR="00196752">
        <w:rPr>
          <w:rFonts w:ascii="Times New Roman" w:hAnsi="Times New Roman" w:cs="Times New Roman"/>
          <w:sz w:val="24"/>
          <w:szCs w:val="24"/>
        </w:rPr>
        <w:t>единицы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директор (1 ед.), бухгалтерия (3 ед.), сектор правового и кадрового обеспечения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(1ед.), группа организационно-хозяйственного обеспечения (3 ед.), производственный отдел (повара, буфетчики, мойщики посуды и т.п.) (13 единиц).</w:t>
      </w:r>
      <w:proofErr w:type="gramEnd"/>
    </w:p>
    <w:p w:rsidR="009B0BC1" w:rsidRDefault="009B0BC1" w:rsidP="008E1E4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31E33">
        <w:rPr>
          <w:rFonts w:ascii="Times New Roman" w:hAnsi="Times New Roman" w:cs="Times New Roman"/>
          <w:sz w:val="24"/>
          <w:szCs w:val="24"/>
        </w:rPr>
        <w:t>информации, представленной к проверке (расчёту  фонда оплаты труда, лицевому счёту учреждения)</w:t>
      </w:r>
      <w:r w:rsidR="00196752">
        <w:rPr>
          <w:rFonts w:ascii="Times New Roman" w:hAnsi="Times New Roman" w:cs="Times New Roman"/>
          <w:sz w:val="24"/>
          <w:szCs w:val="24"/>
        </w:rPr>
        <w:t>,</w:t>
      </w:r>
      <w:r w:rsidR="00731E33">
        <w:rPr>
          <w:rFonts w:ascii="Times New Roman" w:hAnsi="Times New Roman" w:cs="Times New Roman"/>
          <w:sz w:val="24"/>
          <w:szCs w:val="24"/>
        </w:rPr>
        <w:t xml:space="preserve"> годовые </w:t>
      </w:r>
      <w:r w:rsidRPr="007153E2">
        <w:rPr>
          <w:rFonts w:ascii="Times New Roman" w:hAnsi="Times New Roman" w:cs="Times New Roman"/>
          <w:b/>
          <w:sz w:val="24"/>
          <w:szCs w:val="24"/>
        </w:rPr>
        <w:t>расход</w:t>
      </w:r>
      <w:r w:rsidR="00731E33" w:rsidRPr="007153E2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E33">
        <w:rPr>
          <w:rFonts w:ascii="Times New Roman" w:hAnsi="Times New Roman" w:cs="Times New Roman"/>
          <w:sz w:val="24"/>
          <w:szCs w:val="24"/>
        </w:rPr>
        <w:t xml:space="preserve">на обеспечение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ГКУ «Общепит-1» </w:t>
      </w:r>
      <w:r w:rsidR="00731E33">
        <w:rPr>
          <w:rFonts w:ascii="Times New Roman" w:hAnsi="Times New Roman" w:cs="Times New Roman"/>
          <w:sz w:val="24"/>
          <w:szCs w:val="24"/>
        </w:rPr>
        <w:t xml:space="preserve"> составляют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53E2" w:rsidRPr="007153E2">
        <w:rPr>
          <w:rFonts w:ascii="Times New Roman" w:hAnsi="Times New Roman" w:cs="Times New Roman"/>
          <w:b/>
          <w:sz w:val="24"/>
          <w:szCs w:val="24"/>
        </w:rPr>
        <w:t>11 900</w:t>
      </w:r>
      <w:r>
        <w:rPr>
          <w:rFonts w:ascii="Times New Roman" w:hAnsi="Times New Roman" w:cs="Times New Roman"/>
          <w:sz w:val="24"/>
          <w:szCs w:val="24"/>
        </w:rPr>
        <w:t xml:space="preserve"> тыс. руб., в  том числе:</w:t>
      </w:r>
    </w:p>
    <w:p w:rsidR="009B0BC1" w:rsidRDefault="009B0BC1" w:rsidP="00611C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оплату труда</w:t>
      </w:r>
      <w:r w:rsidR="00715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E33">
        <w:rPr>
          <w:rFonts w:ascii="Times New Roman" w:hAnsi="Times New Roman" w:cs="Times New Roman"/>
          <w:sz w:val="24"/>
          <w:szCs w:val="24"/>
        </w:rPr>
        <w:t>5</w:t>
      </w:r>
      <w:r w:rsidR="007153E2">
        <w:rPr>
          <w:rFonts w:ascii="Times New Roman" w:hAnsi="Times New Roman" w:cs="Times New Roman"/>
          <w:sz w:val="24"/>
          <w:szCs w:val="24"/>
        </w:rPr>
        <w:t>4</w:t>
      </w:r>
      <w:r w:rsidR="00731E33">
        <w:rPr>
          <w:rFonts w:ascii="Times New Roman" w:hAnsi="Times New Roman" w:cs="Times New Roman"/>
          <w:sz w:val="24"/>
          <w:szCs w:val="24"/>
        </w:rPr>
        <w:t>00,0 тыс. руб</w:t>
      </w:r>
      <w:r w:rsidR="007153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0BC1" w:rsidRDefault="009B0BC1" w:rsidP="00611C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начисления на оплату труда </w:t>
      </w:r>
      <w:r w:rsidR="007153E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3E2">
        <w:rPr>
          <w:rFonts w:ascii="Times New Roman" w:hAnsi="Times New Roman" w:cs="Times New Roman"/>
          <w:sz w:val="24"/>
          <w:szCs w:val="24"/>
        </w:rPr>
        <w:t>1630,0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53E2" w:rsidRDefault="007153E2" w:rsidP="00611C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закупку товаров, работ, услуг – 4300,0 тыс. руб.</w:t>
      </w:r>
      <w:r w:rsidR="00E22A25">
        <w:rPr>
          <w:rFonts w:ascii="Times New Roman" w:hAnsi="Times New Roman" w:cs="Times New Roman"/>
          <w:sz w:val="24"/>
          <w:szCs w:val="24"/>
        </w:rPr>
        <w:t xml:space="preserve"> (</w:t>
      </w:r>
      <w:r w:rsidR="00E22A25" w:rsidRPr="00E22A25">
        <w:rPr>
          <w:rFonts w:ascii="Times New Roman" w:hAnsi="Times New Roman" w:cs="Times New Roman"/>
          <w:i/>
          <w:sz w:val="24"/>
          <w:szCs w:val="24"/>
        </w:rPr>
        <w:t>получено расчётным путём, исходя из суммы за 11 месяцев</w:t>
      </w:r>
      <w:r w:rsidR="00E22A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53E2" w:rsidRDefault="007153E2" w:rsidP="00611C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расходы – 570,0 тыс. руб.</w:t>
      </w:r>
      <w:r w:rsidR="00E22A25">
        <w:rPr>
          <w:rFonts w:ascii="Times New Roman" w:hAnsi="Times New Roman" w:cs="Times New Roman"/>
          <w:sz w:val="24"/>
          <w:szCs w:val="24"/>
        </w:rPr>
        <w:t xml:space="preserve"> (</w:t>
      </w:r>
      <w:r w:rsidR="00E22A25" w:rsidRPr="00E22A25">
        <w:rPr>
          <w:rFonts w:ascii="Times New Roman" w:hAnsi="Times New Roman" w:cs="Times New Roman"/>
          <w:i/>
          <w:sz w:val="24"/>
          <w:szCs w:val="24"/>
        </w:rPr>
        <w:t>получено расчётным путём, исходя из суммы за 11 месяцев</w:t>
      </w:r>
      <w:r w:rsidR="00E22A25">
        <w:rPr>
          <w:rFonts w:ascii="Times New Roman" w:hAnsi="Times New Roman" w:cs="Times New Roman"/>
          <w:sz w:val="24"/>
          <w:szCs w:val="24"/>
        </w:rPr>
        <w:t>).</w:t>
      </w:r>
    </w:p>
    <w:p w:rsidR="00254230" w:rsidRDefault="00196752" w:rsidP="008E1E4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общей суммы расходов</w:t>
      </w:r>
      <w:r w:rsidR="00764F76">
        <w:rPr>
          <w:rFonts w:ascii="Times New Roman" w:hAnsi="Times New Roman" w:cs="Times New Roman"/>
          <w:sz w:val="24"/>
          <w:szCs w:val="24"/>
        </w:rPr>
        <w:t xml:space="preserve"> п</w:t>
      </w:r>
      <w:r w:rsidR="00323AE3">
        <w:rPr>
          <w:rFonts w:ascii="Times New Roman" w:hAnsi="Times New Roman" w:cs="Times New Roman"/>
          <w:sz w:val="24"/>
          <w:szCs w:val="24"/>
        </w:rPr>
        <w:t xml:space="preserve">рямые </w:t>
      </w:r>
      <w:r w:rsidR="00611CDC">
        <w:rPr>
          <w:rFonts w:ascii="Times New Roman" w:hAnsi="Times New Roman" w:cs="Times New Roman"/>
          <w:sz w:val="24"/>
          <w:szCs w:val="24"/>
        </w:rPr>
        <w:t xml:space="preserve">расходы на </w:t>
      </w:r>
      <w:r w:rsidR="00E22A25">
        <w:rPr>
          <w:rFonts w:ascii="Times New Roman" w:hAnsi="Times New Roman" w:cs="Times New Roman"/>
          <w:sz w:val="24"/>
          <w:szCs w:val="24"/>
        </w:rPr>
        <w:t xml:space="preserve">обслуживание протокольных и торжественных </w:t>
      </w:r>
      <w:r w:rsidR="00611CDC">
        <w:rPr>
          <w:rFonts w:ascii="Times New Roman" w:hAnsi="Times New Roman" w:cs="Times New Roman"/>
          <w:sz w:val="24"/>
          <w:szCs w:val="24"/>
        </w:rPr>
        <w:t>мероприятий</w:t>
      </w:r>
      <w:r w:rsidR="00893EA4">
        <w:rPr>
          <w:rFonts w:ascii="Times New Roman" w:hAnsi="Times New Roman" w:cs="Times New Roman"/>
          <w:sz w:val="24"/>
          <w:szCs w:val="24"/>
        </w:rPr>
        <w:t>, проводимых Губернатором и Администрацией Волгоградской области</w:t>
      </w:r>
      <w:r w:rsidR="00E22A25">
        <w:rPr>
          <w:rFonts w:ascii="Times New Roman" w:hAnsi="Times New Roman" w:cs="Times New Roman"/>
          <w:sz w:val="24"/>
          <w:szCs w:val="24"/>
        </w:rPr>
        <w:t>,</w:t>
      </w:r>
      <w:r w:rsidR="00611CDC">
        <w:rPr>
          <w:rFonts w:ascii="Times New Roman" w:hAnsi="Times New Roman" w:cs="Times New Roman"/>
          <w:sz w:val="24"/>
          <w:szCs w:val="24"/>
        </w:rPr>
        <w:t xml:space="preserve"> составили 1 152,4 тыс. руб.</w:t>
      </w:r>
      <w:r w:rsidR="009F6605">
        <w:rPr>
          <w:rFonts w:ascii="Times New Roman" w:hAnsi="Times New Roman" w:cs="Times New Roman"/>
          <w:sz w:val="24"/>
          <w:szCs w:val="24"/>
        </w:rPr>
        <w:t>, т.е. всего 10 % от общей суммы расходов на обеспечение деятельности учреждения.</w:t>
      </w:r>
      <w:r w:rsidR="00893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25" w:rsidRDefault="00490C45" w:rsidP="00E22A2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Оставшаяся часть расходов (оценочно 10700 тыс. руб.) на обеспечение деятельности учреждения, связанной в основном с организацией общественного питания для физических лиц, не покрывается доходами от этого вида деятельности.</w:t>
      </w:r>
      <w:r w:rsidR="006D0D83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оходы бюджета от оказания платных услуг за 11 месяцев 2017</w:t>
      </w:r>
      <w:r w:rsidR="00B24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E22A25">
        <w:rPr>
          <w:rFonts w:ascii="Times New Roman" w:hAnsi="Times New Roman" w:cs="Times New Roman"/>
          <w:sz w:val="24"/>
          <w:szCs w:val="24"/>
        </w:rPr>
        <w:t xml:space="preserve">  </w:t>
      </w:r>
      <w:r w:rsidR="006D0D83">
        <w:rPr>
          <w:rFonts w:ascii="Times New Roman" w:hAnsi="Times New Roman" w:cs="Times New Roman"/>
          <w:sz w:val="24"/>
          <w:szCs w:val="24"/>
        </w:rPr>
        <w:t>сложились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748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>4882,4 тыс. рублей</w:t>
      </w:r>
      <w:r w:rsidR="00E22A25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E22A25">
        <w:rPr>
          <w:rFonts w:ascii="Times New Roman" w:hAnsi="Times New Roman" w:cs="Times New Roman"/>
          <w:sz w:val="24"/>
          <w:szCs w:val="24"/>
        </w:rPr>
        <w:t xml:space="preserve">а 12 месяцев </w:t>
      </w:r>
      <w:r>
        <w:rPr>
          <w:rFonts w:ascii="Times New Roman" w:hAnsi="Times New Roman" w:cs="Times New Roman"/>
          <w:sz w:val="24"/>
          <w:szCs w:val="24"/>
        </w:rPr>
        <w:t>доход бюджета</w:t>
      </w:r>
      <w:r w:rsidR="00E22A25">
        <w:rPr>
          <w:rFonts w:ascii="Times New Roman" w:hAnsi="Times New Roman" w:cs="Times New Roman"/>
          <w:sz w:val="24"/>
          <w:szCs w:val="24"/>
        </w:rPr>
        <w:t xml:space="preserve"> составит не более  </w:t>
      </w:r>
      <w:r w:rsidR="00E22A25" w:rsidRPr="007153E2">
        <w:rPr>
          <w:rFonts w:ascii="Times New Roman" w:hAnsi="Times New Roman" w:cs="Times New Roman"/>
          <w:b/>
          <w:sz w:val="24"/>
          <w:szCs w:val="24"/>
        </w:rPr>
        <w:t>5000,0</w:t>
      </w:r>
      <w:r w:rsidR="00E22A25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="00E22A25">
        <w:rPr>
          <w:rFonts w:ascii="Times New Roman" w:hAnsi="Times New Roman" w:cs="Times New Roman"/>
          <w:sz w:val="24"/>
          <w:szCs w:val="24"/>
        </w:rPr>
        <w:t>.</w:t>
      </w:r>
      <w:r w:rsidR="006D0D83">
        <w:rPr>
          <w:rFonts w:ascii="Times New Roman" w:hAnsi="Times New Roman" w:cs="Times New Roman"/>
          <w:sz w:val="24"/>
          <w:szCs w:val="24"/>
        </w:rPr>
        <w:t xml:space="preserve"> </w:t>
      </w:r>
      <w:r w:rsidR="00B246CF">
        <w:rPr>
          <w:rFonts w:ascii="Times New Roman" w:hAnsi="Times New Roman" w:cs="Times New Roman"/>
          <w:sz w:val="24"/>
          <w:szCs w:val="24"/>
        </w:rPr>
        <w:t>Р</w:t>
      </w:r>
      <w:r w:rsidR="006D0D83">
        <w:rPr>
          <w:rFonts w:ascii="Times New Roman" w:hAnsi="Times New Roman" w:cs="Times New Roman"/>
          <w:sz w:val="24"/>
          <w:szCs w:val="24"/>
        </w:rPr>
        <w:t>азрыв между доходами от платной деятельности и расходами на обеспечение этой деятельности  составляет 5700,0 тыс. руб. в год.</w:t>
      </w:r>
    </w:p>
    <w:p w:rsidR="00B246CF" w:rsidRDefault="00687BDD" w:rsidP="008E1E4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 2017 года </w:t>
      </w:r>
      <w:r w:rsidR="00656D6B">
        <w:rPr>
          <w:rFonts w:ascii="Times New Roman" w:hAnsi="Times New Roman" w:cs="Times New Roman"/>
          <w:sz w:val="24"/>
          <w:szCs w:val="24"/>
        </w:rPr>
        <w:t xml:space="preserve">за счёт областного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содержится </w:t>
      </w:r>
      <w:r w:rsidR="00656D6B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56D6B">
        <w:rPr>
          <w:rFonts w:ascii="Times New Roman" w:hAnsi="Times New Roman" w:cs="Times New Roman"/>
          <w:sz w:val="24"/>
          <w:szCs w:val="24"/>
        </w:rPr>
        <w:t>,</w:t>
      </w:r>
      <w:r w:rsidR="00BA1748">
        <w:rPr>
          <w:rFonts w:ascii="Times New Roman" w:hAnsi="Times New Roman" w:cs="Times New Roman"/>
          <w:sz w:val="24"/>
          <w:szCs w:val="24"/>
        </w:rPr>
        <w:t xml:space="preserve"> деятельность которого</w:t>
      </w:r>
      <w:r w:rsidR="00656D6B">
        <w:rPr>
          <w:rFonts w:ascii="Times New Roman" w:hAnsi="Times New Roman" w:cs="Times New Roman"/>
          <w:sz w:val="24"/>
          <w:szCs w:val="24"/>
        </w:rPr>
        <w:t xml:space="preserve"> в основном </w:t>
      </w:r>
      <w:r w:rsidR="00BA1748">
        <w:rPr>
          <w:rFonts w:ascii="Times New Roman" w:hAnsi="Times New Roman" w:cs="Times New Roman"/>
          <w:sz w:val="24"/>
          <w:szCs w:val="24"/>
        </w:rPr>
        <w:t xml:space="preserve">связана с организацией общественного питания для физических лиц, </w:t>
      </w:r>
      <w:r w:rsidR="00656D6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доходы от этой деятельности</w:t>
      </w:r>
      <w:r w:rsidR="00656D6B">
        <w:rPr>
          <w:rFonts w:ascii="Times New Roman" w:hAnsi="Times New Roman" w:cs="Times New Roman"/>
          <w:sz w:val="24"/>
          <w:szCs w:val="24"/>
        </w:rPr>
        <w:t xml:space="preserve"> не покрыва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56D6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="00656D6B">
        <w:rPr>
          <w:rFonts w:ascii="Times New Roman" w:hAnsi="Times New Roman" w:cs="Times New Roman"/>
          <w:sz w:val="24"/>
          <w:szCs w:val="24"/>
        </w:rPr>
        <w:t>асходы</w:t>
      </w:r>
      <w:r>
        <w:rPr>
          <w:rFonts w:ascii="Times New Roman" w:hAnsi="Times New Roman" w:cs="Times New Roman"/>
          <w:sz w:val="24"/>
          <w:szCs w:val="24"/>
        </w:rPr>
        <w:t xml:space="preserve"> на её осуществление. </w:t>
      </w:r>
    </w:p>
    <w:p w:rsidR="00656D6B" w:rsidRDefault="00B246CF" w:rsidP="008E1E4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 вышеизложенным</w:t>
      </w:r>
      <w:r w:rsidR="00516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расходы областного бюджета на обеспечение деятельности ГКУ «Общепит-1» </w:t>
      </w:r>
      <w:r w:rsidR="00656D6B">
        <w:rPr>
          <w:rFonts w:ascii="Times New Roman" w:hAnsi="Times New Roman" w:cs="Times New Roman"/>
          <w:sz w:val="24"/>
          <w:szCs w:val="24"/>
        </w:rPr>
        <w:t>противореч</w:t>
      </w:r>
      <w:r w:rsidR="00516E84">
        <w:rPr>
          <w:rFonts w:ascii="Times New Roman" w:hAnsi="Times New Roman" w:cs="Times New Roman"/>
          <w:sz w:val="24"/>
          <w:szCs w:val="24"/>
        </w:rPr>
        <w:t>а</w:t>
      </w:r>
      <w:r w:rsidR="00656D6B">
        <w:rPr>
          <w:rFonts w:ascii="Times New Roman" w:hAnsi="Times New Roman" w:cs="Times New Roman"/>
          <w:sz w:val="24"/>
          <w:szCs w:val="24"/>
        </w:rPr>
        <w:t>т принципу эффективност</w:t>
      </w:r>
      <w:r w:rsidR="006D0D83">
        <w:rPr>
          <w:rFonts w:ascii="Times New Roman" w:hAnsi="Times New Roman" w:cs="Times New Roman"/>
          <w:sz w:val="24"/>
          <w:szCs w:val="24"/>
        </w:rPr>
        <w:t>и, установленному ст. 34 БК РФ</w:t>
      </w:r>
      <w:r>
        <w:rPr>
          <w:rFonts w:ascii="Times New Roman" w:hAnsi="Times New Roman" w:cs="Times New Roman"/>
          <w:sz w:val="24"/>
          <w:szCs w:val="24"/>
        </w:rPr>
        <w:t>, который означает,</w:t>
      </w:r>
      <w:r w:rsidR="00656D6B">
        <w:rPr>
          <w:rFonts w:ascii="Times New Roman" w:hAnsi="Times New Roman" w:cs="Times New Roman"/>
          <w:sz w:val="24"/>
          <w:szCs w:val="24"/>
        </w:rPr>
        <w:t xml:space="preserve">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средств.</w:t>
      </w:r>
      <w:proofErr w:type="gramEnd"/>
    </w:p>
    <w:p w:rsidR="00C966F7" w:rsidRDefault="00C966F7" w:rsidP="008E1E4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246CF" w:rsidRPr="00496A32" w:rsidRDefault="00B246CF" w:rsidP="00B24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6A32">
        <w:rPr>
          <w:rFonts w:ascii="Times New Roman" w:eastAsia="Times New Roman" w:hAnsi="Times New Roman" w:cs="Times New Roman"/>
          <w:b/>
          <w:i/>
          <w:sz w:val="24"/>
          <w:szCs w:val="24"/>
        </w:rPr>
        <w:t>Выводы:</w:t>
      </w:r>
    </w:p>
    <w:p w:rsidR="00B246CF" w:rsidRDefault="00B246CF" w:rsidP="00B246CF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6CF" w:rsidRDefault="00B246CF" w:rsidP="00B246CF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851"/>
        <w:jc w:val="both"/>
        <w:rPr>
          <w:rFonts w:eastAsia="Calibri"/>
        </w:rPr>
      </w:pPr>
      <w:r w:rsidRPr="00DC53DD">
        <w:rPr>
          <w:rFonts w:eastAsia="Calibri"/>
        </w:rPr>
        <w:t xml:space="preserve">Проверкой бюджетной отчётности </w:t>
      </w:r>
      <w:r>
        <w:rPr>
          <w:rFonts w:eastAsia="Calibri"/>
        </w:rPr>
        <w:t>Управления</w:t>
      </w:r>
      <w:r w:rsidR="0079797E">
        <w:rPr>
          <w:rFonts w:eastAsia="Calibri"/>
        </w:rPr>
        <w:t xml:space="preserve"> и</w:t>
      </w:r>
      <w:r>
        <w:rPr>
          <w:rFonts w:eastAsia="Calibri"/>
        </w:rPr>
        <w:t xml:space="preserve"> бухгалтерской отчётности </w:t>
      </w:r>
      <w:r w:rsidR="003A799D">
        <w:rPr>
          <w:rFonts w:eastAsia="Calibri"/>
        </w:rPr>
        <w:t>ГБУ «</w:t>
      </w:r>
      <w:proofErr w:type="spellStart"/>
      <w:r w:rsidR="003A799D">
        <w:rPr>
          <w:rFonts w:eastAsia="Calibri"/>
        </w:rPr>
        <w:t>Исполдирекция</w:t>
      </w:r>
      <w:proofErr w:type="spellEnd"/>
      <w:r w:rsidR="003A799D">
        <w:rPr>
          <w:rFonts w:eastAsia="Calibri"/>
        </w:rPr>
        <w:t>»</w:t>
      </w:r>
      <w:r w:rsidR="00516E84">
        <w:rPr>
          <w:rFonts w:eastAsia="Calibri"/>
        </w:rPr>
        <w:t xml:space="preserve"> </w:t>
      </w:r>
      <w:r w:rsidRPr="00DC53DD">
        <w:rPr>
          <w:rFonts w:eastAsia="Calibri"/>
        </w:rPr>
        <w:t>установлены следующие нарушения</w:t>
      </w:r>
      <w:r>
        <w:rPr>
          <w:rFonts w:eastAsia="Calibri"/>
        </w:rPr>
        <w:t>:</w:t>
      </w:r>
    </w:p>
    <w:p w:rsidR="003A799D" w:rsidRDefault="00B246CF" w:rsidP="007D7E88">
      <w:pPr>
        <w:pStyle w:val="a3"/>
        <w:autoSpaceDE w:val="0"/>
        <w:autoSpaceDN w:val="0"/>
        <w:adjustRightInd w:val="0"/>
        <w:ind w:left="0" w:firstLine="851"/>
        <w:jc w:val="both"/>
      </w:pPr>
      <w:r w:rsidRPr="00073D5A">
        <w:rPr>
          <w:rFonts w:eastAsia="Calibri"/>
          <w:i/>
        </w:rPr>
        <w:t xml:space="preserve">в отчётности </w:t>
      </w:r>
      <w:r w:rsidR="003A799D">
        <w:rPr>
          <w:rFonts w:eastAsia="Calibri"/>
          <w:i/>
        </w:rPr>
        <w:t>Управления</w:t>
      </w:r>
      <w:r w:rsidR="003836D2">
        <w:rPr>
          <w:rFonts w:eastAsia="Calibri"/>
          <w:i/>
        </w:rPr>
        <w:t xml:space="preserve"> -</w:t>
      </w:r>
      <w:r w:rsidR="003A799D">
        <w:rPr>
          <w:rFonts w:eastAsia="Calibri"/>
        </w:rPr>
        <w:t xml:space="preserve"> неверное заполнение </w:t>
      </w:r>
      <w:r w:rsidR="00AE5EDC">
        <w:rPr>
          <w:rFonts w:eastAsia="Calibri"/>
        </w:rPr>
        <w:t>3</w:t>
      </w:r>
      <w:r w:rsidR="003A799D">
        <w:rPr>
          <w:rFonts w:eastAsia="Calibri"/>
        </w:rPr>
        <w:t xml:space="preserve"> форм бюджетной отчётности</w:t>
      </w:r>
      <w:r w:rsidR="003A799D">
        <w:t>;</w:t>
      </w:r>
    </w:p>
    <w:p w:rsidR="003836D2" w:rsidRDefault="003836D2" w:rsidP="007D7E88">
      <w:pPr>
        <w:pStyle w:val="a3"/>
        <w:autoSpaceDE w:val="0"/>
        <w:autoSpaceDN w:val="0"/>
        <w:adjustRightInd w:val="0"/>
        <w:ind w:left="0" w:firstLine="851"/>
        <w:jc w:val="both"/>
      </w:pPr>
      <w:r>
        <w:rPr>
          <w:rFonts w:eastAsia="Calibri"/>
          <w:i/>
        </w:rPr>
        <w:t>в отчётности ГБУ «</w:t>
      </w:r>
      <w:proofErr w:type="spellStart"/>
      <w:r>
        <w:rPr>
          <w:rFonts w:eastAsia="Calibri"/>
          <w:i/>
        </w:rPr>
        <w:t>Исполдирекция</w:t>
      </w:r>
      <w:proofErr w:type="spellEnd"/>
      <w:r>
        <w:rPr>
          <w:rFonts w:eastAsia="Calibri"/>
          <w:i/>
        </w:rPr>
        <w:t>»</w:t>
      </w:r>
    </w:p>
    <w:p w:rsidR="003836D2" w:rsidRDefault="003836D2" w:rsidP="007D7E88">
      <w:pPr>
        <w:pStyle w:val="a3"/>
        <w:autoSpaceDE w:val="0"/>
        <w:autoSpaceDN w:val="0"/>
        <w:adjustRightInd w:val="0"/>
        <w:ind w:left="0" w:firstLine="851"/>
        <w:jc w:val="both"/>
      </w:pPr>
      <w:r>
        <w:t xml:space="preserve">- </w:t>
      </w:r>
      <w:r w:rsidR="00516E84">
        <w:t>неверное заполнение 4 форм бухгалтерской отчётности;</w:t>
      </w:r>
    </w:p>
    <w:p w:rsidR="00516E84" w:rsidRDefault="00516E84" w:rsidP="007D7E88">
      <w:pPr>
        <w:pStyle w:val="a3"/>
        <w:autoSpaceDE w:val="0"/>
        <w:autoSpaceDN w:val="0"/>
        <w:adjustRightInd w:val="0"/>
        <w:ind w:left="0" w:firstLine="851"/>
        <w:jc w:val="both"/>
      </w:pPr>
      <w:r>
        <w:t>-нарушение требований к комплектности отчётности;</w:t>
      </w:r>
    </w:p>
    <w:p w:rsidR="00516E84" w:rsidRDefault="00516E84" w:rsidP="007D7E88">
      <w:pPr>
        <w:pStyle w:val="a3"/>
        <w:autoSpaceDE w:val="0"/>
        <w:autoSpaceDN w:val="0"/>
        <w:adjustRightInd w:val="0"/>
        <w:ind w:left="0" w:firstLine="851"/>
        <w:jc w:val="both"/>
      </w:pPr>
      <w:r>
        <w:t>- искажение показателей в 3 формах  бухгалтерской отчётности</w:t>
      </w:r>
      <w:r w:rsidR="00196752">
        <w:t>.</w:t>
      </w:r>
    </w:p>
    <w:p w:rsidR="009A54E9" w:rsidRDefault="009A54E9" w:rsidP="007D7E88">
      <w:pPr>
        <w:pStyle w:val="a3"/>
        <w:autoSpaceDE w:val="0"/>
        <w:autoSpaceDN w:val="0"/>
        <w:adjustRightInd w:val="0"/>
        <w:ind w:left="0" w:firstLine="851"/>
        <w:jc w:val="both"/>
      </w:pPr>
      <w:r>
        <w:t>Исправленные в ходе проверки формы отчётности ГБУ «</w:t>
      </w:r>
      <w:proofErr w:type="spellStart"/>
      <w:r>
        <w:t>Исполдирекця</w:t>
      </w:r>
      <w:proofErr w:type="spellEnd"/>
      <w:r>
        <w:t xml:space="preserve">» представлены в </w:t>
      </w:r>
      <w:proofErr w:type="spellStart"/>
      <w:r>
        <w:t>Облфин</w:t>
      </w:r>
      <w:proofErr w:type="spellEnd"/>
      <w:r>
        <w:t>.</w:t>
      </w:r>
    </w:p>
    <w:p w:rsidR="0079797E" w:rsidRDefault="0079797E" w:rsidP="007D7E88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851"/>
        <w:jc w:val="both"/>
      </w:pPr>
      <w:r>
        <w:t>Проверкой соблюдения правил ведения бухгалтерского учёта установлено следующее:</w:t>
      </w:r>
    </w:p>
    <w:p w:rsidR="00A229FE" w:rsidRPr="0079797E" w:rsidRDefault="0079797E" w:rsidP="007D7E88">
      <w:pPr>
        <w:pStyle w:val="a3"/>
        <w:autoSpaceDE w:val="0"/>
        <w:autoSpaceDN w:val="0"/>
        <w:adjustRightInd w:val="0"/>
        <w:ind w:left="0" w:firstLine="851"/>
        <w:jc w:val="both"/>
      </w:pPr>
      <w:r>
        <w:t xml:space="preserve">- </w:t>
      </w:r>
      <w:r w:rsidRPr="0079797E">
        <w:t xml:space="preserve">Управлением </w:t>
      </w:r>
      <w:r w:rsidR="00A229FE" w:rsidRPr="0079797E">
        <w:t>до настоящего момента не утверждена учётная политика, в рамках которой должны быть приняты способы ведения бухгалтерского учёта в отношении денежных обязательств и перечень документов, являющихся основанием их принятия. В результате заявленная и не профинансированная потребность</w:t>
      </w:r>
      <w:r w:rsidR="00196752">
        <w:t xml:space="preserve"> </w:t>
      </w:r>
      <w:r w:rsidR="001D0B7C">
        <w:t>ГБУ «</w:t>
      </w:r>
      <w:proofErr w:type="spellStart"/>
      <w:r w:rsidR="001D0B7C">
        <w:t>Исподирекция</w:t>
      </w:r>
      <w:proofErr w:type="spellEnd"/>
      <w:r w:rsidR="001D0B7C">
        <w:t xml:space="preserve">» </w:t>
      </w:r>
      <w:r w:rsidR="00196752">
        <w:t>в субсидии</w:t>
      </w:r>
      <w:r>
        <w:t xml:space="preserve"> </w:t>
      </w:r>
      <w:r w:rsidR="001D0B7C">
        <w:t xml:space="preserve">в сумме 29916,4 тыс. руб. </w:t>
      </w:r>
      <w:r w:rsidR="00A229FE" w:rsidRPr="0079797E">
        <w:t>не принята к бухгалтерскому учёту и не числится в кредиторской задолженности Управления</w:t>
      </w:r>
      <w:r>
        <w:t xml:space="preserve"> на 01.01.2018</w:t>
      </w:r>
      <w:r w:rsidR="00A229FE" w:rsidRPr="0079797E">
        <w:t xml:space="preserve">. </w:t>
      </w:r>
    </w:p>
    <w:p w:rsidR="0079797E" w:rsidRDefault="0079797E" w:rsidP="007D7E88">
      <w:pPr>
        <w:pStyle w:val="a3"/>
        <w:autoSpaceDE w:val="0"/>
        <w:autoSpaceDN w:val="0"/>
        <w:adjustRightInd w:val="0"/>
        <w:ind w:left="0" w:firstLine="851"/>
        <w:jc w:val="both"/>
      </w:pPr>
      <w:r>
        <w:rPr>
          <w:rFonts w:eastAsiaTheme="minorHAnsi"/>
          <w:lang w:eastAsia="en-US"/>
        </w:rPr>
        <w:lastRenderedPageBreak/>
        <w:t>- ГБУ «</w:t>
      </w:r>
      <w:proofErr w:type="spellStart"/>
      <w:r>
        <w:rPr>
          <w:rFonts w:eastAsiaTheme="minorHAnsi"/>
          <w:lang w:eastAsia="en-US"/>
        </w:rPr>
        <w:t>Исполдирекция</w:t>
      </w:r>
      <w:proofErr w:type="spellEnd"/>
      <w:r>
        <w:rPr>
          <w:rFonts w:eastAsiaTheme="minorHAnsi"/>
          <w:lang w:eastAsia="en-US"/>
        </w:rPr>
        <w:t xml:space="preserve">» </w:t>
      </w:r>
      <w:r w:rsidR="00C56F6E">
        <w:rPr>
          <w:rFonts w:eastAsiaTheme="minorHAnsi"/>
          <w:lang w:eastAsia="en-US"/>
        </w:rPr>
        <w:t xml:space="preserve">в 2017 году </w:t>
      </w:r>
      <w:r>
        <w:t>не принимались к учёту банковские гарантии, полученные в обеспечение исполн</w:t>
      </w:r>
      <w:r w:rsidR="00C56F6E">
        <w:t>ения государственных контрактов</w:t>
      </w:r>
      <w:r w:rsidR="001D0B7C">
        <w:t xml:space="preserve"> на общую сумму 15 550,3 тыс. рублей</w:t>
      </w:r>
      <w:r w:rsidR="00C56F6E">
        <w:t>.</w:t>
      </w:r>
    </w:p>
    <w:p w:rsidR="007D7E88" w:rsidRDefault="00A229FE" w:rsidP="004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088">
        <w:rPr>
          <w:rFonts w:ascii="Times New Roman" w:hAnsi="Times New Roman" w:cs="Times New Roman"/>
          <w:sz w:val="24"/>
          <w:szCs w:val="24"/>
        </w:rPr>
        <w:t>3.</w:t>
      </w:r>
      <w:r w:rsidR="004E2088" w:rsidRPr="004E2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E88">
        <w:rPr>
          <w:rFonts w:ascii="Times New Roman" w:eastAsia="Times New Roman" w:hAnsi="Times New Roman" w:cs="Times New Roman"/>
          <w:sz w:val="24"/>
          <w:szCs w:val="24"/>
        </w:rPr>
        <w:t>Государственное задание для ГБУ «</w:t>
      </w:r>
      <w:proofErr w:type="spellStart"/>
      <w:r w:rsidR="007D7E88">
        <w:rPr>
          <w:rFonts w:ascii="Times New Roman" w:eastAsia="Times New Roman" w:hAnsi="Times New Roman" w:cs="Times New Roman"/>
          <w:sz w:val="24"/>
          <w:szCs w:val="24"/>
        </w:rPr>
        <w:t>Исполдирекция</w:t>
      </w:r>
      <w:proofErr w:type="spellEnd"/>
      <w:r w:rsidR="007D7E88">
        <w:rPr>
          <w:rFonts w:ascii="Times New Roman" w:eastAsia="Times New Roman" w:hAnsi="Times New Roman" w:cs="Times New Roman"/>
          <w:sz w:val="24"/>
          <w:szCs w:val="24"/>
        </w:rPr>
        <w:t>» сформировано Управлением с учётом категории потребителей, не установленной в ведомственном перечне  государственных услуг (работ), что является нарушением ст. 69.2 БК РФ</w:t>
      </w:r>
      <w:r w:rsidR="008448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3CC7" w:rsidRDefault="00603CC7" w:rsidP="0060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</w:t>
      </w:r>
      <w:r w:rsidRPr="00C73265">
        <w:rPr>
          <w:rFonts w:ascii="Times New Roman" w:eastAsia="Times New Roman" w:hAnsi="Times New Roman" w:cs="Times New Roman"/>
          <w:sz w:val="24"/>
          <w:szCs w:val="24"/>
        </w:rPr>
        <w:t>еисполненны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73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бюджетные </w:t>
      </w:r>
      <w:r w:rsidRPr="00C73265">
        <w:rPr>
          <w:rFonts w:ascii="Times New Roman" w:eastAsia="Times New Roman" w:hAnsi="Times New Roman" w:cs="Times New Roman"/>
          <w:sz w:val="24"/>
          <w:szCs w:val="24"/>
        </w:rPr>
        <w:t xml:space="preserve">обязательства Управления по представлению субсидии </w:t>
      </w:r>
      <w:r>
        <w:rPr>
          <w:rFonts w:ascii="Times New Roman" w:eastAsia="Times New Roman" w:hAnsi="Times New Roman" w:cs="Times New Roman"/>
          <w:sz w:val="24"/>
          <w:szCs w:val="24"/>
        </w:rPr>
        <w:t>на финансовое обеспечение выполнения государственного задания ГБУ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Исполдирекция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составили </w:t>
      </w:r>
      <w:r w:rsidRPr="00C73265">
        <w:rPr>
          <w:rFonts w:ascii="Times New Roman" w:eastAsia="Times New Roman" w:hAnsi="Times New Roman" w:cs="Times New Roman"/>
          <w:sz w:val="24"/>
          <w:szCs w:val="24"/>
        </w:rPr>
        <w:t>50715,9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рублей. Вместе с тем </w:t>
      </w:r>
      <w:r w:rsidRPr="00C73265">
        <w:rPr>
          <w:rFonts w:ascii="Times New Roman" w:eastAsia="Times New Roman" w:hAnsi="Times New Roman" w:cs="Times New Roman"/>
          <w:sz w:val="24"/>
          <w:szCs w:val="24"/>
        </w:rPr>
        <w:t>кредиторск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C73265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задолженность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01.01.2018 образовалась в сумме </w:t>
      </w:r>
      <w:r w:rsidRPr="00C73265">
        <w:rPr>
          <w:rFonts w:ascii="Times New Roman" w:eastAsia="Times New Roman" w:hAnsi="Times New Roman" w:cs="Times New Roman"/>
          <w:sz w:val="24"/>
          <w:szCs w:val="24"/>
        </w:rPr>
        <w:t>29916,4 тыс. руб</w:t>
      </w:r>
      <w:r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C7326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Существенная р</w:t>
      </w:r>
      <w:r w:rsidRPr="00C73265">
        <w:rPr>
          <w:rFonts w:ascii="Times New Roman" w:eastAsia="Times New Roman" w:hAnsi="Times New Roman" w:cs="Times New Roman"/>
          <w:sz w:val="24"/>
          <w:szCs w:val="24"/>
        </w:rPr>
        <w:t xml:space="preserve">азница между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указанными показателями </w:t>
      </w:r>
      <w:r w:rsidRPr="00C73265">
        <w:rPr>
          <w:rFonts w:ascii="Times New Roman" w:eastAsia="Times New Roman" w:hAnsi="Times New Roman" w:cs="Times New Roman"/>
          <w:sz w:val="24"/>
          <w:szCs w:val="24"/>
        </w:rPr>
        <w:t>свидетельств</w:t>
      </w:r>
      <w:r>
        <w:rPr>
          <w:rFonts w:ascii="Times New Roman" w:eastAsia="Times New Roman" w:hAnsi="Times New Roman" w:cs="Times New Roman"/>
          <w:sz w:val="24"/>
          <w:szCs w:val="24"/>
        </w:rPr>
        <w:t>ует</w:t>
      </w:r>
      <w:r w:rsidRPr="00C73265">
        <w:rPr>
          <w:rFonts w:ascii="Times New Roman" w:eastAsia="Times New Roman" w:hAnsi="Times New Roman" w:cs="Times New Roman"/>
          <w:sz w:val="24"/>
          <w:szCs w:val="24"/>
        </w:rPr>
        <w:t xml:space="preserve"> о некорректном расчёте норматива затрат на выполнение государственного задания.  </w:t>
      </w:r>
    </w:p>
    <w:p w:rsidR="007517B0" w:rsidRDefault="00603CC7" w:rsidP="007517B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7517B0" w:rsidRPr="007517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17B0">
        <w:rPr>
          <w:rFonts w:ascii="Times New Roman" w:hAnsi="Times New Roman" w:cs="Times New Roman"/>
          <w:sz w:val="24"/>
          <w:szCs w:val="24"/>
        </w:rPr>
        <w:t>С 2017 года за счёт областного бюджета содержится ГКУ «Общепит 1», деятельность которого, в основном, связана с организацией общественного питания для физических лиц за плату, и доходы от этой деятельности не покрывают  расходы на её осуществление</w:t>
      </w:r>
      <w:r w:rsidR="001D0B7C">
        <w:rPr>
          <w:rFonts w:ascii="Times New Roman" w:hAnsi="Times New Roman" w:cs="Times New Roman"/>
          <w:sz w:val="24"/>
          <w:szCs w:val="24"/>
        </w:rPr>
        <w:t xml:space="preserve"> (оценочно на 5700 тыс. руб.)</w:t>
      </w:r>
      <w:r w:rsidR="00EA7CB0">
        <w:rPr>
          <w:rFonts w:ascii="Times New Roman" w:hAnsi="Times New Roman" w:cs="Times New Roman"/>
          <w:sz w:val="24"/>
          <w:szCs w:val="24"/>
        </w:rPr>
        <w:t>,</w:t>
      </w:r>
      <w:r w:rsidR="007517B0">
        <w:rPr>
          <w:rFonts w:ascii="Times New Roman" w:hAnsi="Times New Roman" w:cs="Times New Roman"/>
          <w:sz w:val="24"/>
          <w:szCs w:val="24"/>
        </w:rPr>
        <w:t xml:space="preserve"> </w:t>
      </w:r>
      <w:r w:rsidR="00EA7CB0">
        <w:rPr>
          <w:rFonts w:ascii="Times New Roman" w:hAnsi="Times New Roman" w:cs="Times New Roman"/>
          <w:sz w:val="24"/>
          <w:szCs w:val="24"/>
        </w:rPr>
        <w:t>в</w:t>
      </w:r>
      <w:r w:rsidR="007517B0">
        <w:rPr>
          <w:rFonts w:ascii="Times New Roman" w:hAnsi="Times New Roman" w:cs="Times New Roman"/>
          <w:sz w:val="24"/>
          <w:szCs w:val="24"/>
        </w:rPr>
        <w:t xml:space="preserve"> связи с этим использование средств областного бюджета на указанные цели противоречит принципу эффективности, установленному ст. 34 БК РФ.</w:t>
      </w:r>
      <w:proofErr w:type="gramEnd"/>
    </w:p>
    <w:p w:rsidR="00603CC7" w:rsidRDefault="00603CC7" w:rsidP="00B246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46CF" w:rsidRPr="00496A32" w:rsidRDefault="00B246CF" w:rsidP="00B246C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6A32">
        <w:rPr>
          <w:rFonts w:ascii="Times New Roman" w:eastAsia="Times New Roman" w:hAnsi="Times New Roman" w:cs="Times New Roman"/>
          <w:b/>
          <w:i/>
          <w:sz w:val="24"/>
          <w:szCs w:val="24"/>
        </w:rPr>
        <w:t>Предложени</w:t>
      </w:r>
      <w:r w:rsidR="00205AA1">
        <w:rPr>
          <w:rFonts w:ascii="Times New Roman" w:eastAsia="Times New Roman" w:hAnsi="Times New Roman" w:cs="Times New Roman"/>
          <w:b/>
          <w:i/>
          <w:sz w:val="24"/>
          <w:szCs w:val="24"/>
        </w:rPr>
        <w:t>я</w:t>
      </w:r>
    </w:p>
    <w:p w:rsidR="00B246CF" w:rsidRDefault="008448C8" w:rsidP="008448C8">
      <w:pPr>
        <w:tabs>
          <w:tab w:val="left" w:pos="107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48C8">
        <w:rPr>
          <w:rFonts w:ascii="Times New Roman" w:eastAsia="Times New Roman" w:hAnsi="Times New Roman" w:cs="Times New Roman"/>
          <w:i/>
          <w:sz w:val="24"/>
          <w:szCs w:val="24"/>
        </w:rPr>
        <w:t>Управлению</w:t>
      </w:r>
      <w:r w:rsidR="00B246CF" w:rsidRPr="008448C8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8448C8" w:rsidRDefault="008448C8" w:rsidP="008448C8">
      <w:pPr>
        <w:tabs>
          <w:tab w:val="left" w:pos="107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1.Утвердить учётную политику, в рамках которой </w:t>
      </w:r>
      <w:r w:rsidRPr="0079797E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9797E">
        <w:rPr>
          <w:rFonts w:ascii="Times New Roman" w:hAnsi="Times New Roman" w:cs="Times New Roman"/>
          <w:sz w:val="24"/>
          <w:szCs w:val="24"/>
        </w:rPr>
        <w:t xml:space="preserve"> способы ведения бухгалтерского учёта в отношении денежных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по субсидии на финансовое обеспечение выполнения государственного задания </w:t>
      </w:r>
      <w:r w:rsidRPr="0079797E">
        <w:rPr>
          <w:rFonts w:ascii="Times New Roman" w:hAnsi="Times New Roman" w:cs="Times New Roman"/>
          <w:sz w:val="24"/>
          <w:szCs w:val="24"/>
        </w:rPr>
        <w:t>и перечень документов, являющихся основанием их принятия</w:t>
      </w:r>
      <w:r w:rsidR="001C5A51">
        <w:rPr>
          <w:rFonts w:ascii="Times New Roman" w:hAnsi="Times New Roman" w:cs="Times New Roman"/>
          <w:sz w:val="24"/>
          <w:szCs w:val="24"/>
        </w:rPr>
        <w:t xml:space="preserve"> в срок до 01.07.2018.</w:t>
      </w:r>
    </w:p>
    <w:p w:rsidR="00A6295D" w:rsidRDefault="008448C8" w:rsidP="008448C8">
      <w:pPr>
        <w:tabs>
          <w:tab w:val="left" w:pos="107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Обеспечить формирование государственного задания для 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Исполдирекция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соответствии с </w:t>
      </w:r>
      <w:r w:rsidR="00A6295D">
        <w:rPr>
          <w:rFonts w:ascii="Times New Roman" w:hAnsi="Times New Roman" w:cs="Times New Roman"/>
          <w:sz w:val="24"/>
          <w:szCs w:val="24"/>
        </w:rPr>
        <w:t xml:space="preserve">требованиями, установленными ст.69.2 БК РФ. </w:t>
      </w:r>
    </w:p>
    <w:p w:rsidR="008448C8" w:rsidRDefault="008448C8" w:rsidP="008448C8">
      <w:pPr>
        <w:tabs>
          <w:tab w:val="left" w:pos="107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56F6E">
        <w:rPr>
          <w:rFonts w:ascii="Times New Roman" w:hAnsi="Times New Roman" w:cs="Times New Roman"/>
          <w:sz w:val="24"/>
          <w:szCs w:val="24"/>
        </w:rPr>
        <w:t xml:space="preserve">Обеспечить проведение проверки </w:t>
      </w:r>
      <w:r w:rsidR="009759FA">
        <w:rPr>
          <w:rFonts w:ascii="Times New Roman" w:hAnsi="Times New Roman" w:cs="Times New Roman"/>
          <w:sz w:val="24"/>
          <w:szCs w:val="24"/>
        </w:rPr>
        <w:t xml:space="preserve"> обоснованности нормативов затрат на выполнение государственных услуг (работ) ГБУ «</w:t>
      </w:r>
      <w:proofErr w:type="spellStart"/>
      <w:r w:rsidR="009759FA">
        <w:rPr>
          <w:rFonts w:ascii="Times New Roman" w:hAnsi="Times New Roman" w:cs="Times New Roman"/>
          <w:sz w:val="24"/>
          <w:szCs w:val="24"/>
        </w:rPr>
        <w:t>Исполдирекция</w:t>
      </w:r>
      <w:proofErr w:type="spellEnd"/>
      <w:r w:rsidR="009759FA">
        <w:rPr>
          <w:rFonts w:ascii="Times New Roman" w:hAnsi="Times New Roman" w:cs="Times New Roman"/>
          <w:sz w:val="24"/>
          <w:szCs w:val="24"/>
        </w:rPr>
        <w:t>»</w:t>
      </w:r>
      <w:r w:rsidR="001C5A51">
        <w:rPr>
          <w:rFonts w:ascii="Times New Roman" w:hAnsi="Times New Roman" w:cs="Times New Roman"/>
          <w:sz w:val="24"/>
          <w:szCs w:val="24"/>
        </w:rPr>
        <w:t xml:space="preserve"> в срок до 01.09.2018</w:t>
      </w:r>
      <w:r w:rsidR="009759FA">
        <w:rPr>
          <w:rFonts w:ascii="Times New Roman" w:hAnsi="Times New Roman" w:cs="Times New Roman"/>
          <w:sz w:val="24"/>
          <w:szCs w:val="24"/>
        </w:rPr>
        <w:t>.</w:t>
      </w:r>
    </w:p>
    <w:p w:rsidR="00205AA1" w:rsidRDefault="009759FA" w:rsidP="008448C8">
      <w:pPr>
        <w:tabs>
          <w:tab w:val="left" w:pos="107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1D0B7C">
        <w:rPr>
          <w:rFonts w:ascii="Times New Roman" w:hAnsi="Times New Roman" w:cs="Times New Roman"/>
          <w:sz w:val="24"/>
          <w:szCs w:val="24"/>
        </w:rPr>
        <w:t>В целях соблюдения принципа эффективности использования бюджетных средств, установленного ст. 34 БК, рассмотреть вопрос</w:t>
      </w:r>
      <w:r w:rsidR="00205AA1">
        <w:rPr>
          <w:rFonts w:ascii="Times New Roman" w:hAnsi="Times New Roman" w:cs="Times New Roman"/>
          <w:sz w:val="24"/>
          <w:szCs w:val="24"/>
        </w:rPr>
        <w:t>ы:</w:t>
      </w:r>
    </w:p>
    <w:p w:rsidR="00205AA1" w:rsidRDefault="00205AA1" w:rsidP="008448C8">
      <w:pPr>
        <w:tabs>
          <w:tab w:val="left" w:pos="107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0B7C">
        <w:rPr>
          <w:rFonts w:ascii="Times New Roman" w:hAnsi="Times New Roman" w:cs="Times New Roman"/>
          <w:sz w:val="24"/>
          <w:szCs w:val="24"/>
        </w:rPr>
        <w:t xml:space="preserve"> о целесообразности содержания </w:t>
      </w:r>
      <w:r>
        <w:rPr>
          <w:rFonts w:ascii="Times New Roman" w:hAnsi="Times New Roman" w:cs="Times New Roman"/>
          <w:sz w:val="24"/>
          <w:szCs w:val="24"/>
        </w:rPr>
        <w:t>ГКУ «Общепит-1»;</w:t>
      </w:r>
    </w:p>
    <w:p w:rsidR="00914900" w:rsidRDefault="00205AA1" w:rsidP="008448C8">
      <w:pPr>
        <w:tabs>
          <w:tab w:val="left" w:pos="107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возможных способах организации протокольных и торжественных мероприятий, </w:t>
      </w:r>
      <w:r w:rsidR="009759FA">
        <w:rPr>
          <w:rFonts w:ascii="Times New Roman" w:hAnsi="Times New Roman" w:cs="Times New Roman"/>
          <w:sz w:val="24"/>
          <w:szCs w:val="24"/>
        </w:rPr>
        <w:t xml:space="preserve">проводимых Губернатором и Администрацией Волгоградской области, </w:t>
      </w:r>
      <w:r>
        <w:rPr>
          <w:rFonts w:ascii="Times New Roman" w:hAnsi="Times New Roman" w:cs="Times New Roman"/>
          <w:sz w:val="24"/>
          <w:szCs w:val="24"/>
        </w:rPr>
        <w:t>посредством иных подведомственных Управлению учреждений.</w:t>
      </w:r>
    </w:p>
    <w:p w:rsidR="00205AA1" w:rsidRDefault="00205AA1" w:rsidP="008448C8">
      <w:pPr>
        <w:tabs>
          <w:tab w:val="left" w:pos="107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Указать руководителю и главному бухгалтеру 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Исполдирекция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</w:t>
      </w:r>
      <w:r w:rsidR="00A76744">
        <w:rPr>
          <w:rFonts w:ascii="Times New Roman" w:hAnsi="Times New Roman" w:cs="Times New Roman"/>
          <w:sz w:val="24"/>
          <w:szCs w:val="24"/>
        </w:rPr>
        <w:t>неукоснительное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744">
        <w:rPr>
          <w:rFonts w:ascii="Times New Roman" w:hAnsi="Times New Roman" w:cs="Times New Roman"/>
          <w:sz w:val="24"/>
          <w:szCs w:val="24"/>
        </w:rPr>
        <w:t>соблюдение положений Инструкции № 33н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CB0">
        <w:rPr>
          <w:rFonts w:ascii="Times New Roman" w:hAnsi="Times New Roman" w:cs="Times New Roman"/>
          <w:sz w:val="24"/>
          <w:szCs w:val="24"/>
        </w:rPr>
        <w:t>п</w:t>
      </w:r>
      <w:r w:rsidR="00A76744">
        <w:rPr>
          <w:rFonts w:ascii="Times New Roman" w:hAnsi="Times New Roman" w:cs="Times New Roman"/>
          <w:sz w:val="24"/>
          <w:szCs w:val="24"/>
        </w:rPr>
        <w:t>ри</w:t>
      </w:r>
      <w:r w:rsidR="00EA7CB0">
        <w:rPr>
          <w:rFonts w:ascii="Times New Roman" w:hAnsi="Times New Roman" w:cs="Times New Roman"/>
          <w:sz w:val="24"/>
          <w:szCs w:val="24"/>
        </w:rPr>
        <w:t xml:space="preserve"> составлени</w:t>
      </w:r>
      <w:r w:rsidR="00A76744">
        <w:rPr>
          <w:rFonts w:ascii="Times New Roman" w:hAnsi="Times New Roman" w:cs="Times New Roman"/>
          <w:sz w:val="24"/>
          <w:szCs w:val="24"/>
        </w:rPr>
        <w:t>и</w:t>
      </w:r>
      <w:r w:rsidR="00B83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бухгалтерской отчётности.</w:t>
      </w:r>
    </w:p>
    <w:p w:rsidR="00C56F6E" w:rsidRDefault="00C56F6E" w:rsidP="00914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48C8" w:rsidRPr="008448C8" w:rsidRDefault="008448C8" w:rsidP="008448C8">
      <w:pPr>
        <w:tabs>
          <w:tab w:val="left" w:pos="107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6CF" w:rsidRPr="00B9080D" w:rsidRDefault="00B246CF" w:rsidP="00B246C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9080D">
        <w:rPr>
          <w:rFonts w:ascii="Times New Roman" w:hAnsi="Times New Roman"/>
          <w:b/>
          <w:bCs/>
          <w:i/>
          <w:sz w:val="24"/>
          <w:szCs w:val="24"/>
        </w:rPr>
        <w:t>Аудитор</w:t>
      </w:r>
      <w:r w:rsidRPr="00B9080D">
        <w:rPr>
          <w:rFonts w:ascii="Times New Roman" w:hAnsi="Times New Roman"/>
          <w:b/>
          <w:bCs/>
          <w:i/>
          <w:sz w:val="24"/>
          <w:szCs w:val="24"/>
        </w:rPr>
        <w:tab/>
      </w:r>
      <w:r w:rsidRPr="00B9080D">
        <w:rPr>
          <w:rFonts w:ascii="Times New Roman" w:hAnsi="Times New Roman"/>
          <w:b/>
          <w:bCs/>
          <w:i/>
          <w:sz w:val="24"/>
          <w:szCs w:val="24"/>
        </w:rPr>
        <w:tab/>
      </w:r>
      <w:r w:rsidRPr="00B9080D"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 w:rsidRPr="00B9080D">
        <w:rPr>
          <w:rFonts w:ascii="Times New Roman" w:hAnsi="Times New Roman"/>
          <w:b/>
          <w:bCs/>
          <w:i/>
          <w:sz w:val="24"/>
          <w:szCs w:val="24"/>
        </w:rPr>
        <w:tab/>
      </w:r>
      <w:r w:rsidRPr="00B9080D">
        <w:rPr>
          <w:rFonts w:ascii="Times New Roman" w:hAnsi="Times New Roman"/>
          <w:b/>
          <w:bCs/>
          <w:i/>
          <w:sz w:val="24"/>
          <w:szCs w:val="24"/>
        </w:rPr>
        <w:tab/>
      </w:r>
      <w:r w:rsidRPr="00B9080D">
        <w:rPr>
          <w:rFonts w:ascii="Times New Roman" w:hAnsi="Times New Roman"/>
          <w:b/>
          <w:bCs/>
          <w:i/>
          <w:sz w:val="24"/>
          <w:szCs w:val="24"/>
        </w:rPr>
        <w:tab/>
      </w:r>
      <w:r w:rsidRPr="00B9080D">
        <w:rPr>
          <w:rFonts w:ascii="Times New Roman" w:hAnsi="Times New Roman"/>
          <w:b/>
          <w:bCs/>
          <w:i/>
          <w:sz w:val="24"/>
          <w:szCs w:val="24"/>
        </w:rPr>
        <w:tab/>
        <w:t xml:space="preserve">Н.Л. </w:t>
      </w:r>
      <w:proofErr w:type="spellStart"/>
      <w:r w:rsidRPr="00B9080D">
        <w:rPr>
          <w:rFonts w:ascii="Times New Roman" w:hAnsi="Times New Roman"/>
          <w:b/>
          <w:bCs/>
          <w:i/>
          <w:sz w:val="24"/>
          <w:szCs w:val="24"/>
        </w:rPr>
        <w:t>Ноздрюхина</w:t>
      </w:r>
      <w:proofErr w:type="spellEnd"/>
    </w:p>
    <w:p w:rsidR="00B246CF" w:rsidRDefault="00B246CF" w:rsidP="008E1E4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B0BC1" w:rsidRPr="008E1E4E" w:rsidRDefault="009B0BC1" w:rsidP="008E1E4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E1E4E" w:rsidRPr="008E1E4E" w:rsidRDefault="008E1E4E" w:rsidP="008E1E4E">
      <w:pPr>
        <w:spacing w:after="0" w:line="240" w:lineRule="auto"/>
        <w:ind w:firstLine="6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574B" w:rsidRPr="00C043F6" w:rsidRDefault="0068574B" w:rsidP="005E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574B" w:rsidRPr="00C043F6" w:rsidSect="00F05B95"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851" w:rsidRDefault="00855851" w:rsidP="00793870">
      <w:pPr>
        <w:spacing w:after="0" w:line="240" w:lineRule="auto"/>
      </w:pPr>
      <w:r>
        <w:separator/>
      </w:r>
    </w:p>
  </w:endnote>
  <w:endnote w:type="continuationSeparator" w:id="0">
    <w:p w:rsidR="00855851" w:rsidRDefault="00855851" w:rsidP="0079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851" w:rsidRDefault="00855851" w:rsidP="00793870">
      <w:pPr>
        <w:spacing w:after="0" w:line="240" w:lineRule="auto"/>
      </w:pPr>
      <w:r>
        <w:separator/>
      </w:r>
    </w:p>
  </w:footnote>
  <w:footnote w:type="continuationSeparator" w:id="0">
    <w:p w:rsidR="00855851" w:rsidRDefault="00855851" w:rsidP="00793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AE5EDC" w:rsidRPr="00473D5C" w:rsidRDefault="00AE5EDC">
        <w:pPr>
          <w:pStyle w:val="aa"/>
          <w:jc w:val="center"/>
          <w:rPr>
            <w:rFonts w:ascii="Times New Roman" w:hAnsi="Times New Roman" w:cs="Times New Roman"/>
            <w:sz w:val="20"/>
          </w:rPr>
        </w:pPr>
        <w:r w:rsidRPr="00473D5C">
          <w:rPr>
            <w:rFonts w:ascii="Times New Roman" w:hAnsi="Times New Roman" w:cs="Times New Roman"/>
            <w:sz w:val="20"/>
          </w:rPr>
          <w:fldChar w:fldCharType="begin"/>
        </w:r>
        <w:r w:rsidRPr="00473D5C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473D5C">
          <w:rPr>
            <w:rFonts w:ascii="Times New Roman" w:hAnsi="Times New Roman" w:cs="Times New Roman"/>
            <w:sz w:val="20"/>
          </w:rPr>
          <w:fldChar w:fldCharType="separate"/>
        </w:r>
        <w:r w:rsidR="00A76744">
          <w:rPr>
            <w:rFonts w:ascii="Times New Roman" w:hAnsi="Times New Roman" w:cs="Times New Roman"/>
            <w:noProof/>
            <w:sz w:val="20"/>
          </w:rPr>
          <w:t>11</w:t>
        </w:r>
        <w:r w:rsidRPr="00473D5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AE5EDC" w:rsidRDefault="00AE5ED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BAD"/>
    <w:multiLevelType w:val="hybridMultilevel"/>
    <w:tmpl w:val="4C887256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601490"/>
    <w:multiLevelType w:val="hybridMultilevel"/>
    <w:tmpl w:val="13A85FAA"/>
    <w:lvl w:ilvl="0" w:tplc="AD44A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643BEE"/>
    <w:multiLevelType w:val="hybridMultilevel"/>
    <w:tmpl w:val="4F168286"/>
    <w:lvl w:ilvl="0" w:tplc="2C9E1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022358"/>
    <w:multiLevelType w:val="hybridMultilevel"/>
    <w:tmpl w:val="6722DAEA"/>
    <w:lvl w:ilvl="0" w:tplc="AE6AB44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983276"/>
    <w:multiLevelType w:val="hybridMultilevel"/>
    <w:tmpl w:val="C9C084F2"/>
    <w:lvl w:ilvl="0" w:tplc="210AC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13351D"/>
    <w:multiLevelType w:val="hybridMultilevel"/>
    <w:tmpl w:val="B11038F4"/>
    <w:lvl w:ilvl="0" w:tplc="E572D1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DEF53F0"/>
    <w:multiLevelType w:val="hybridMultilevel"/>
    <w:tmpl w:val="194839D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0E1C72"/>
    <w:multiLevelType w:val="hybridMultilevel"/>
    <w:tmpl w:val="E432D16C"/>
    <w:lvl w:ilvl="0" w:tplc="C714D42A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2EB63E9E"/>
    <w:multiLevelType w:val="hybridMultilevel"/>
    <w:tmpl w:val="E95887D6"/>
    <w:lvl w:ilvl="0" w:tplc="F006B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3C1F01"/>
    <w:multiLevelType w:val="hybridMultilevel"/>
    <w:tmpl w:val="3A9E4D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20C3288"/>
    <w:multiLevelType w:val="hybridMultilevel"/>
    <w:tmpl w:val="A3D8094C"/>
    <w:lvl w:ilvl="0" w:tplc="766435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4322230"/>
    <w:multiLevelType w:val="hybridMultilevel"/>
    <w:tmpl w:val="A426D5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6563BE0"/>
    <w:multiLevelType w:val="hybridMultilevel"/>
    <w:tmpl w:val="B8009196"/>
    <w:lvl w:ilvl="0" w:tplc="38045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9978D0"/>
    <w:multiLevelType w:val="hybridMultilevel"/>
    <w:tmpl w:val="B06CCCBE"/>
    <w:lvl w:ilvl="0" w:tplc="B4EA249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5D7355"/>
    <w:multiLevelType w:val="hybridMultilevel"/>
    <w:tmpl w:val="0A6045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EC2EDD"/>
    <w:multiLevelType w:val="hybridMultilevel"/>
    <w:tmpl w:val="BD52733C"/>
    <w:lvl w:ilvl="0" w:tplc="FF18F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A939A1"/>
    <w:multiLevelType w:val="hybridMultilevel"/>
    <w:tmpl w:val="CA3861B0"/>
    <w:lvl w:ilvl="0" w:tplc="FC469D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E17395"/>
    <w:multiLevelType w:val="hybridMultilevel"/>
    <w:tmpl w:val="E494894C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>
    <w:nsid w:val="51EF7C30"/>
    <w:multiLevelType w:val="hybridMultilevel"/>
    <w:tmpl w:val="246CC5B4"/>
    <w:lvl w:ilvl="0" w:tplc="FB0A6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5C3CF5"/>
    <w:multiLevelType w:val="hybridMultilevel"/>
    <w:tmpl w:val="F47AA618"/>
    <w:lvl w:ilvl="0" w:tplc="8D7EA2D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A9B386B"/>
    <w:multiLevelType w:val="hybridMultilevel"/>
    <w:tmpl w:val="2E62DD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50414FD"/>
    <w:multiLevelType w:val="hybridMultilevel"/>
    <w:tmpl w:val="839EEB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0359DB"/>
    <w:multiLevelType w:val="hybridMultilevel"/>
    <w:tmpl w:val="73CCCF5E"/>
    <w:lvl w:ilvl="0" w:tplc="2084D44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0430F0C"/>
    <w:multiLevelType w:val="hybridMultilevel"/>
    <w:tmpl w:val="948410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7C74F9B"/>
    <w:multiLevelType w:val="hybridMultilevel"/>
    <w:tmpl w:val="B57A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A0454F2">
      <w:start w:val="1"/>
      <w:numFmt w:val="decimal"/>
      <w:lvlText w:val="%3)"/>
      <w:lvlJc w:val="left"/>
      <w:pPr>
        <w:ind w:left="2955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30EF9"/>
    <w:multiLevelType w:val="hybridMultilevel"/>
    <w:tmpl w:val="201E611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A6B2A13"/>
    <w:multiLevelType w:val="hybridMultilevel"/>
    <w:tmpl w:val="BC884D38"/>
    <w:lvl w:ilvl="0" w:tplc="55B4591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15"/>
  </w:num>
  <w:num w:numId="5">
    <w:abstractNumId w:val="1"/>
  </w:num>
  <w:num w:numId="6">
    <w:abstractNumId w:val="0"/>
  </w:num>
  <w:num w:numId="7">
    <w:abstractNumId w:val="17"/>
  </w:num>
  <w:num w:numId="8">
    <w:abstractNumId w:val="11"/>
  </w:num>
  <w:num w:numId="9">
    <w:abstractNumId w:val="26"/>
  </w:num>
  <w:num w:numId="10">
    <w:abstractNumId w:val="12"/>
  </w:num>
  <w:num w:numId="11">
    <w:abstractNumId w:val="24"/>
  </w:num>
  <w:num w:numId="12">
    <w:abstractNumId w:val="22"/>
  </w:num>
  <w:num w:numId="13">
    <w:abstractNumId w:val="7"/>
  </w:num>
  <w:num w:numId="14">
    <w:abstractNumId w:val="9"/>
  </w:num>
  <w:num w:numId="15">
    <w:abstractNumId w:val="23"/>
  </w:num>
  <w:num w:numId="16">
    <w:abstractNumId w:val="20"/>
  </w:num>
  <w:num w:numId="17">
    <w:abstractNumId w:val="6"/>
  </w:num>
  <w:num w:numId="18">
    <w:abstractNumId w:val="25"/>
  </w:num>
  <w:num w:numId="19">
    <w:abstractNumId w:val="10"/>
  </w:num>
  <w:num w:numId="20">
    <w:abstractNumId w:val="13"/>
  </w:num>
  <w:num w:numId="21">
    <w:abstractNumId w:val="14"/>
  </w:num>
  <w:num w:numId="22">
    <w:abstractNumId w:val="3"/>
  </w:num>
  <w:num w:numId="23">
    <w:abstractNumId w:val="8"/>
  </w:num>
  <w:num w:numId="24">
    <w:abstractNumId w:val="18"/>
  </w:num>
  <w:num w:numId="25">
    <w:abstractNumId w:val="4"/>
  </w:num>
  <w:num w:numId="26">
    <w:abstractNumId w:val="19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07C6"/>
    <w:rsid w:val="000005CD"/>
    <w:rsid w:val="00004F5B"/>
    <w:rsid w:val="00010700"/>
    <w:rsid w:val="000114C4"/>
    <w:rsid w:val="00011723"/>
    <w:rsid w:val="00013232"/>
    <w:rsid w:val="00014A0A"/>
    <w:rsid w:val="00015048"/>
    <w:rsid w:val="00016681"/>
    <w:rsid w:val="0001738C"/>
    <w:rsid w:val="0002000E"/>
    <w:rsid w:val="00021D71"/>
    <w:rsid w:val="00022B50"/>
    <w:rsid w:val="00023563"/>
    <w:rsid w:val="00024EB1"/>
    <w:rsid w:val="0002643C"/>
    <w:rsid w:val="000308B3"/>
    <w:rsid w:val="00031272"/>
    <w:rsid w:val="00032491"/>
    <w:rsid w:val="00032C43"/>
    <w:rsid w:val="00033FFA"/>
    <w:rsid w:val="00034138"/>
    <w:rsid w:val="00034B92"/>
    <w:rsid w:val="00034C4A"/>
    <w:rsid w:val="00035295"/>
    <w:rsid w:val="00040C35"/>
    <w:rsid w:val="00040DBB"/>
    <w:rsid w:val="00041AAE"/>
    <w:rsid w:val="00043191"/>
    <w:rsid w:val="00053988"/>
    <w:rsid w:val="00056AA3"/>
    <w:rsid w:val="00056EA8"/>
    <w:rsid w:val="00056EDA"/>
    <w:rsid w:val="00060AC7"/>
    <w:rsid w:val="00061CE4"/>
    <w:rsid w:val="000623CE"/>
    <w:rsid w:val="00063887"/>
    <w:rsid w:val="000663D1"/>
    <w:rsid w:val="00067968"/>
    <w:rsid w:val="00067ADE"/>
    <w:rsid w:val="000700E2"/>
    <w:rsid w:val="00072D0F"/>
    <w:rsid w:val="00073421"/>
    <w:rsid w:val="00077278"/>
    <w:rsid w:val="000800F1"/>
    <w:rsid w:val="00082389"/>
    <w:rsid w:val="00084253"/>
    <w:rsid w:val="00085D25"/>
    <w:rsid w:val="0008648E"/>
    <w:rsid w:val="00087B00"/>
    <w:rsid w:val="00095C6C"/>
    <w:rsid w:val="000A2D28"/>
    <w:rsid w:val="000A3469"/>
    <w:rsid w:val="000A5B1F"/>
    <w:rsid w:val="000B36BD"/>
    <w:rsid w:val="000B3FAC"/>
    <w:rsid w:val="000B5864"/>
    <w:rsid w:val="000C09B9"/>
    <w:rsid w:val="000C153A"/>
    <w:rsid w:val="000C2262"/>
    <w:rsid w:val="000C563E"/>
    <w:rsid w:val="000C7B3A"/>
    <w:rsid w:val="000C7F98"/>
    <w:rsid w:val="000F013B"/>
    <w:rsid w:val="000F0EF0"/>
    <w:rsid w:val="000F45A1"/>
    <w:rsid w:val="000F5E43"/>
    <w:rsid w:val="000F7777"/>
    <w:rsid w:val="0010039B"/>
    <w:rsid w:val="00103760"/>
    <w:rsid w:val="00104662"/>
    <w:rsid w:val="00105143"/>
    <w:rsid w:val="001110EB"/>
    <w:rsid w:val="001163BB"/>
    <w:rsid w:val="00123456"/>
    <w:rsid w:val="00124E6A"/>
    <w:rsid w:val="001270AE"/>
    <w:rsid w:val="00127164"/>
    <w:rsid w:val="001329C4"/>
    <w:rsid w:val="00133F15"/>
    <w:rsid w:val="0013402C"/>
    <w:rsid w:val="00134F99"/>
    <w:rsid w:val="001361C4"/>
    <w:rsid w:val="00143CE9"/>
    <w:rsid w:val="0014427A"/>
    <w:rsid w:val="00145154"/>
    <w:rsid w:val="00150B6E"/>
    <w:rsid w:val="00152E86"/>
    <w:rsid w:val="00154469"/>
    <w:rsid w:val="001573C7"/>
    <w:rsid w:val="00164A28"/>
    <w:rsid w:val="00165B8C"/>
    <w:rsid w:val="00165F8A"/>
    <w:rsid w:val="001676EF"/>
    <w:rsid w:val="00170237"/>
    <w:rsid w:val="00170635"/>
    <w:rsid w:val="00170CA0"/>
    <w:rsid w:val="00172767"/>
    <w:rsid w:val="001733B0"/>
    <w:rsid w:val="0017377A"/>
    <w:rsid w:val="00175E7A"/>
    <w:rsid w:val="001774A9"/>
    <w:rsid w:val="00183EAC"/>
    <w:rsid w:val="001843B4"/>
    <w:rsid w:val="001850C0"/>
    <w:rsid w:val="00192BA2"/>
    <w:rsid w:val="00192ECB"/>
    <w:rsid w:val="001962C0"/>
    <w:rsid w:val="00196752"/>
    <w:rsid w:val="0019740A"/>
    <w:rsid w:val="001A0057"/>
    <w:rsid w:val="001A137B"/>
    <w:rsid w:val="001A50F1"/>
    <w:rsid w:val="001A6042"/>
    <w:rsid w:val="001A6AD8"/>
    <w:rsid w:val="001B2C82"/>
    <w:rsid w:val="001B4B0A"/>
    <w:rsid w:val="001B73BE"/>
    <w:rsid w:val="001C0492"/>
    <w:rsid w:val="001C5A51"/>
    <w:rsid w:val="001D0854"/>
    <w:rsid w:val="001D0B7C"/>
    <w:rsid w:val="001D1453"/>
    <w:rsid w:val="001D4A60"/>
    <w:rsid w:val="001D55AC"/>
    <w:rsid w:val="001D62C3"/>
    <w:rsid w:val="001D64F5"/>
    <w:rsid w:val="001D6AFC"/>
    <w:rsid w:val="001D73EA"/>
    <w:rsid w:val="001E2CE6"/>
    <w:rsid w:val="001E6033"/>
    <w:rsid w:val="001E638D"/>
    <w:rsid w:val="001E7257"/>
    <w:rsid w:val="001F15E8"/>
    <w:rsid w:val="001F19FB"/>
    <w:rsid w:val="00202C5A"/>
    <w:rsid w:val="002033D6"/>
    <w:rsid w:val="002034C8"/>
    <w:rsid w:val="00205705"/>
    <w:rsid w:val="00205858"/>
    <w:rsid w:val="00205AA1"/>
    <w:rsid w:val="002071B6"/>
    <w:rsid w:val="002076C1"/>
    <w:rsid w:val="00211C77"/>
    <w:rsid w:val="00214D89"/>
    <w:rsid w:val="00215620"/>
    <w:rsid w:val="002159BA"/>
    <w:rsid w:val="00215A9D"/>
    <w:rsid w:val="002200C3"/>
    <w:rsid w:val="002219F8"/>
    <w:rsid w:val="00223549"/>
    <w:rsid w:val="00232DC0"/>
    <w:rsid w:val="00234748"/>
    <w:rsid w:val="00234CF6"/>
    <w:rsid w:val="00236177"/>
    <w:rsid w:val="002366BA"/>
    <w:rsid w:val="0023687A"/>
    <w:rsid w:val="002378A2"/>
    <w:rsid w:val="00240723"/>
    <w:rsid w:val="002407F2"/>
    <w:rsid w:val="00240BA7"/>
    <w:rsid w:val="002437B5"/>
    <w:rsid w:val="00243A6E"/>
    <w:rsid w:val="00243F49"/>
    <w:rsid w:val="00244F3C"/>
    <w:rsid w:val="00246010"/>
    <w:rsid w:val="00251383"/>
    <w:rsid w:val="00252599"/>
    <w:rsid w:val="00254230"/>
    <w:rsid w:val="0025472E"/>
    <w:rsid w:val="00254A99"/>
    <w:rsid w:val="00261003"/>
    <w:rsid w:val="00262479"/>
    <w:rsid w:val="002636AA"/>
    <w:rsid w:val="0026468F"/>
    <w:rsid w:val="002711B7"/>
    <w:rsid w:val="002735BD"/>
    <w:rsid w:val="00273AB1"/>
    <w:rsid w:val="002753E8"/>
    <w:rsid w:val="00275EC5"/>
    <w:rsid w:val="00276F71"/>
    <w:rsid w:val="002820EC"/>
    <w:rsid w:val="00286EE9"/>
    <w:rsid w:val="002876B8"/>
    <w:rsid w:val="002907AB"/>
    <w:rsid w:val="00291CA5"/>
    <w:rsid w:val="00294DD5"/>
    <w:rsid w:val="0029526C"/>
    <w:rsid w:val="002958C3"/>
    <w:rsid w:val="00295BBF"/>
    <w:rsid w:val="002966D1"/>
    <w:rsid w:val="002A66B2"/>
    <w:rsid w:val="002A7F61"/>
    <w:rsid w:val="002B035B"/>
    <w:rsid w:val="002B0791"/>
    <w:rsid w:val="002B136C"/>
    <w:rsid w:val="002B182A"/>
    <w:rsid w:val="002B1961"/>
    <w:rsid w:val="002B24EF"/>
    <w:rsid w:val="002B403D"/>
    <w:rsid w:val="002B4532"/>
    <w:rsid w:val="002B4F82"/>
    <w:rsid w:val="002B59D6"/>
    <w:rsid w:val="002C0B7A"/>
    <w:rsid w:val="002C6197"/>
    <w:rsid w:val="002D14D7"/>
    <w:rsid w:val="002D171B"/>
    <w:rsid w:val="002D5761"/>
    <w:rsid w:val="002D57FA"/>
    <w:rsid w:val="002D5C49"/>
    <w:rsid w:val="002D77A0"/>
    <w:rsid w:val="002D7862"/>
    <w:rsid w:val="002D7D21"/>
    <w:rsid w:val="002E075C"/>
    <w:rsid w:val="002E1401"/>
    <w:rsid w:val="002E5C5D"/>
    <w:rsid w:val="002E7519"/>
    <w:rsid w:val="002F0D98"/>
    <w:rsid w:val="002F10B6"/>
    <w:rsid w:val="002F2F5E"/>
    <w:rsid w:val="002F356F"/>
    <w:rsid w:val="002F476A"/>
    <w:rsid w:val="002F494F"/>
    <w:rsid w:val="002F6613"/>
    <w:rsid w:val="003017D2"/>
    <w:rsid w:val="00306DBA"/>
    <w:rsid w:val="00316EEC"/>
    <w:rsid w:val="00317D31"/>
    <w:rsid w:val="00323AE3"/>
    <w:rsid w:val="00324B18"/>
    <w:rsid w:val="0033151C"/>
    <w:rsid w:val="00332B01"/>
    <w:rsid w:val="0033374E"/>
    <w:rsid w:val="00333A08"/>
    <w:rsid w:val="00337699"/>
    <w:rsid w:val="0033779B"/>
    <w:rsid w:val="00344202"/>
    <w:rsid w:val="003468C3"/>
    <w:rsid w:val="0035638A"/>
    <w:rsid w:val="003565C6"/>
    <w:rsid w:val="00363162"/>
    <w:rsid w:val="0036445A"/>
    <w:rsid w:val="00364B0E"/>
    <w:rsid w:val="0036535D"/>
    <w:rsid w:val="003671F8"/>
    <w:rsid w:val="0037106D"/>
    <w:rsid w:val="003710C7"/>
    <w:rsid w:val="00371917"/>
    <w:rsid w:val="00371D9C"/>
    <w:rsid w:val="003721F7"/>
    <w:rsid w:val="00375768"/>
    <w:rsid w:val="0037579A"/>
    <w:rsid w:val="00376A0D"/>
    <w:rsid w:val="00376F21"/>
    <w:rsid w:val="003836D2"/>
    <w:rsid w:val="003848F9"/>
    <w:rsid w:val="00384FCB"/>
    <w:rsid w:val="003853D6"/>
    <w:rsid w:val="003866D5"/>
    <w:rsid w:val="0039072D"/>
    <w:rsid w:val="0039077C"/>
    <w:rsid w:val="0039198A"/>
    <w:rsid w:val="00392DEB"/>
    <w:rsid w:val="00396DB4"/>
    <w:rsid w:val="00396FBB"/>
    <w:rsid w:val="003A12BB"/>
    <w:rsid w:val="003A47BB"/>
    <w:rsid w:val="003A4E97"/>
    <w:rsid w:val="003A799D"/>
    <w:rsid w:val="003B11D6"/>
    <w:rsid w:val="003B6741"/>
    <w:rsid w:val="003C0B43"/>
    <w:rsid w:val="003C1FCA"/>
    <w:rsid w:val="003C3272"/>
    <w:rsid w:val="003D0137"/>
    <w:rsid w:val="003D0BD3"/>
    <w:rsid w:val="003D237C"/>
    <w:rsid w:val="003D3396"/>
    <w:rsid w:val="003D4728"/>
    <w:rsid w:val="003D5136"/>
    <w:rsid w:val="003D6D88"/>
    <w:rsid w:val="003E38CA"/>
    <w:rsid w:val="003E3D0A"/>
    <w:rsid w:val="003E41B1"/>
    <w:rsid w:val="003E516D"/>
    <w:rsid w:val="003E572B"/>
    <w:rsid w:val="003E6308"/>
    <w:rsid w:val="003F2063"/>
    <w:rsid w:val="003F53C4"/>
    <w:rsid w:val="003F77D0"/>
    <w:rsid w:val="0040143F"/>
    <w:rsid w:val="00402C17"/>
    <w:rsid w:val="00402E07"/>
    <w:rsid w:val="004068F1"/>
    <w:rsid w:val="00411CBE"/>
    <w:rsid w:val="00411CDC"/>
    <w:rsid w:val="00412BFD"/>
    <w:rsid w:val="004136E0"/>
    <w:rsid w:val="00415578"/>
    <w:rsid w:val="004236AF"/>
    <w:rsid w:val="0043541D"/>
    <w:rsid w:val="004362B7"/>
    <w:rsid w:val="0044375F"/>
    <w:rsid w:val="004455C2"/>
    <w:rsid w:val="0044669F"/>
    <w:rsid w:val="00450983"/>
    <w:rsid w:val="00451921"/>
    <w:rsid w:val="004548C1"/>
    <w:rsid w:val="004559C1"/>
    <w:rsid w:val="00462D89"/>
    <w:rsid w:val="004638A5"/>
    <w:rsid w:val="00464BC8"/>
    <w:rsid w:val="0046763C"/>
    <w:rsid w:val="00470318"/>
    <w:rsid w:val="004738ED"/>
    <w:rsid w:val="00473D5C"/>
    <w:rsid w:val="00474443"/>
    <w:rsid w:val="004745FB"/>
    <w:rsid w:val="00484244"/>
    <w:rsid w:val="00484E4D"/>
    <w:rsid w:val="00490C45"/>
    <w:rsid w:val="004938AB"/>
    <w:rsid w:val="00493F5E"/>
    <w:rsid w:val="00494304"/>
    <w:rsid w:val="004952C7"/>
    <w:rsid w:val="00495A47"/>
    <w:rsid w:val="004976BA"/>
    <w:rsid w:val="004A0E8B"/>
    <w:rsid w:val="004A2370"/>
    <w:rsid w:val="004A5FF9"/>
    <w:rsid w:val="004A6133"/>
    <w:rsid w:val="004A74C1"/>
    <w:rsid w:val="004B01BC"/>
    <w:rsid w:val="004B2166"/>
    <w:rsid w:val="004B635E"/>
    <w:rsid w:val="004B6401"/>
    <w:rsid w:val="004B6D8C"/>
    <w:rsid w:val="004B758F"/>
    <w:rsid w:val="004B779C"/>
    <w:rsid w:val="004C03F5"/>
    <w:rsid w:val="004C0676"/>
    <w:rsid w:val="004C1467"/>
    <w:rsid w:val="004C30A2"/>
    <w:rsid w:val="004D1EA6"/>
    <w:rsid w:val="004D3889"/>
    <w:rsid w:val="004D59A1"/>
    <w:rsid w:val="004D5F3E"/>
    <w:rsid w:val="004D6489"/>
    <w:rsid w:val="004D6C09"/>
    <w:rsid w:val="004E054E"/>
    <w:rsid w:val="004E17BE"/>
    <w:rsid w:val="004E2088"/>
    <w:rsid w:val="004E766A"/>
    <w:rsid w:val="004E7DAD"/>
    <w:rsid w:val="004F26B0"/>
    <w:rsid w:val="004F2A90"/>
    <w:rsid w:val="004F3583"/>
    <w:rsid w:val="004F35D9"/>
    <w:rsid w:val="00501CF7"/>
    <w:rsid w:val="00503282"/>
    <w:rsid w:val="00506097"/>
    <w:rsid w:val="005079AA"/>
    <w:rsid w:val="00510E04"/>
    <w:rsid w:val="00512F4F"/>
    <w:rsid w:val="00515A94"/>
    <w:rsid w:val="00515D12"/>
    <w:rsid w:val="00516E84"/>
    <w:rsid w:val="005171EA"/>
    <w:rsid w:val="00522DF0"/>
    <w:rsid w:val="0052453E"/>
    <w:rsid w:val="00524E4A"/>
    <w:rsid w:val="005255FE"/>
    <w:rsid w:val="005264CC"/>
    <w:rsid w:val="0052760C"/>
    <w:rsid w:val="00531F8B"/>
    <w:rsid w:val="00533B83"/>
    <w:rsid w:val="00534EF1"/>
    <w:rsid w:val="005363EA"/>
    <w:rsid w:val="00536E01"/>
    <w:rsid w:val="005418DD"/>
    <w:rsid w:val="00541B58"/>
    <w:rsid w:val="005434FC"/>
    <w:rsid w:val="00543E11"/>
    <w:rsid w:val="00545DE7"/>
    <w:rsid w:val="00546182"/>
    <w:rsid w:val="005500F2"/>
    <w:rsid w:val="0055025A"/>
    <w:rsid w:val="00551F10"/>
    <w:rsid w:val="00552C8E"/>
    <w:rsid w:val="005553D3"/>
    <w:rsid w:val="00557F01"/>
    <w:rsid w:val="00564CBA"/>
    <w:rsid w:val="00573693"/>
    <w:rsid w:val="00574B49"/>
    <w:rsid w:val="00580017"/>
    <w:rsid w:val="005805C2"/>
    <w:rsid w:val="00581470"/>
    <w:rsid w:val="00585AB7"/>
    <w:rsid w:val="00594C33"/>
    <w:rsid w:val="00595817"/>
    <w:rsid w:val="005A3F9B"/>
    <w:rsid w:val="005A43EB"/>
    <w:rsid w:val="005A7D31"/>
    <w:rsid w:val="005B0699"/>
    <w:rsid w:val="005B199B"/>
    <w:rsid w:val="005B21D2"/>
    <w:rsid w:val="005B362C"/>
    <w:rsid w:val="005B5B4E"/>
    <w:rsid w:val="005C06D4"/>
    <w:rsid w:val="005C1E6B"/>
    <w:rsid w:val="005C272E"/>
    <w:rsid w:val="005C2EEF"/>
    <w:rsid w:val="005C3318"/>
    <w:rsid w:val="005C3B32"/>
    <w:rsid w:val="005C478F"/>
    <w:rsid w:val="005C666E"/>
    <w:rsid w:val="005C690F"/>
    <w:rsid w:val="005C6949"/>
    <w:rsid w:val="005D25DD"/>
    <w:rsid w:val="005D2A2E"/>
    <w:rsid w:val="005D3867"/>
    <w:rsid w:val="005D4E52"/>
    <w:rsid w:val="005D7FB4"/>
    <w:rsid w:val="005E140A"/>
    <w:rsid w:val="005E18B4"/>
    <w:rsid w:val="005E19C5"/>
    <w:rsid w:val="005E1EE2"/>
    <w:rsid w:val="005E350D"/>
    <w:rsid w:val="005E4A8C"/>
    <w:rsid w:val="005E6219"/>
    <w:rsid w:val="005F0096"/>
    <w:rsid w:val="005F2B7D"/>
    <w:rsid w:val="005F2C06"/>
    <w:rsid w:val="005F3FA6"/>
    <w:rsid w:val="005F4975"/>
    <w:rsid w:val="005F5A93"/>
    <w:rsid w:val="005F6B09"/>
    <w:rsid w:val="00601D93"/>
    <w:rsid w:val="0060307B"/>
    <w:rsid w:val="00603CC7"/>
    <w:rsid w:val="006051C3"/>
    <w:rsid w:val="006058E2"/>
    <w:rsid w:val="006101BB"/>
    <w:rsid w:val="00611CDC"/>
    <w:rsid w:val="00615853"/>
    <w:rsid w:val="006276CC"/>
    <w:rsid w:val="00627766"/>
    <w:rsid w:val="0063005F"/>
    <w:rsid w:val="0063020B"/>
    <w:rsid w:val="00630BEE"/>
    <w:rsid w:val="00634877"/>
    <w:rsid w:val="006365C3"/>
    <w:rsid w:val="006444AC"/>
    <w:rsid w:val="00645101"/>
    <w:rsid w:val="00646EDB"/>
    <w:rsid w:val="00651125"/>
    <w:rsid w:val="00651E46"/>
    <w:rsid w:val="00655104"/>
    <w:rsid w:val="0065543C"/>
    <w:rsid w:val="006561DD"/>
    <w:rsid w:val="00656C69"/>
    <w:rsid w:val="00656D6B"/>
    <w:rsid w:val="00657724"/>
    <w:rsid w:val="00660850"/>
    <w:rsid w:val="006656B2"/>
    <w:rsid w:val="006706A2"/>
    <w:rsid w:val="006761F1"/>
    <w:rsid w:val="006776EA"/>
    <w:rsid w:val="0068124D"/>
    <w:rsid w:val="0068574B"/>
    <w:rsid w:val="00685946"/>
    <w:rsid w:val="00686A68"/>
    <w:rsid w:val="00686DE8"/>
    <w:rsid w:val="00687AC6"/>
    <w:rsid w:val="00687BDD"/>
    <w:rsid w:val="006910F9"/>
    <w:rsid w:val="00694151"/>
    <w:rsid w:val="00695D18"/>
    <w:rsid w:val="006A3094"/>
    <w:rsid w:val="006A75AD"/>
    <w:rsid w:val="006B15A6"/>
    <w:rsid w:val="006B1665"/>
    <w:rsid w:val="006B198F"/>
    <w:rsid w:val="006B2487"/>
    <w:rsid w:val="006B2B32"/>
    <w:rsid w:val="006B2B8C"/>
    <w:rsid w:val="006B4B31"/>
    <w:rsid w:val="006B4E90"/>
    <w:rsid w:val="006B5F56"/>
    <w:rsid w:val="006B6BC7"/>
    <w:rsid w:val="006C023D"/>
    <w:rsid w:val="006C030B"/>
    <w:rsid w:val="006C3440"/>
    <w:rsid w:val="006C3806"/>
    <w:rsid w:val="006C39B5"/>
    <w:rsid w:val="006C3D62"/>
    <w:rsid w:val="006C53E9"/>
    <w:rsid w:val="006D0651"/>
    <w:rsid w:val="006D0D83"/>
    <w:rsid w:val="006D16DB"/>
    <w:rsid w:val="006D42F9"/>
    <w:rsid w:val="006D494E"/>
    <w:rsid w:val="006D5E82"/>
    <w:rsid w:val="006D65D2"/>
    <w:rsid w:val="006D774B"/>
    <w:rsid w:val="006D77B5"/>
    <w:rsid w:val="006E17D0"/>
    <w:rsid w:val="006E20C1"/>
    <w:rsid w:val="006E5C99"/>
    <w:rsid w:val="006E70AC"/>
    <w:rsid w:val="006F1303"/>
    <w:rsid w:val="006F14F4"/>
    <w:rsid w:val="006F17AE"/>
    <w:rsid w:val="006F266C"/>
    <w:rsid w:val="006F4915"/>
    <w:rsid w:val="006F4CAD"/>
    <w:rsid w:val="006F672B"/>
    <w:rsid w:val="006F68F2"/>
    <w:rsid w:val="0070175B"/>
    <w:rsid w:val="00701CA2"/>
    <w:rsid w:val="00701D32"/>
    <w:rsid w:val="00710421"/>
    <w:rsid w:val="007153E2"/>
    <w:rsid w:val="007231FC"/>
    <w:rsid w:val="00723267"/>
    <w:rsid w:val="007232D3"/>
    <w:rsid w:val="007246A9"/>
    <w:rsid w:val="00725075"/>
    <w:rsid w:val="00726AE0"/>
    <w:rsid w:val="007271EE"/>
    <w:rsid w:val="00730546"/>
    <w:rsid w:val="00730618"/>
    <w:rsid w:val="00731E33"/>
    <w:rsid w:val="007338AA"/>
    <w:rsid w:val="007368C7"/>
    <w:rsid w:val="00737AFC"/>
    <w:rsid w:val="007451E0"/>
    <w:rsid w:val="00745FBF"/>
    <w:rsid w:val="007517B0"/>
    <w:rsid w:val="007532AA"/>
    <w:rsid w:val="00754071"/>
    <w:rsid w:val="00754146"/>
    <w:rsid w:val="00754C65"/>
    <w:rsid w:val="0075519C"/>
    <w:rsid w:val="0075526F"/>
    <w:rsid w:val="00760C05"/>
    <w:rsid w:val="007633EB"/>
    <w:rsid w:val="0076407E"/>
    <w:rsid w:val="00764F76"/>
    <w:rsid w:val="00764FD8"/>
    <w:rsid w:val="00765CEA"/>
    <w:rsid w:val="007727FE"/>
    <w:rsid w:val="00775B8D"/>
    <w:rsid w:val="0077740C"/>
    <w:rsid w:val="00782EED"/>
    <w:rsid w:val="007924AF"/>
    <w:rsid w:val="007925A2"/>
    <w:rsid w:val="00793870"/>
    <w:rsid w:val="00794689"/>
    <w:rsid w:val="00795401"/>
    <w:rsid w:val="0079645C"/>
    <w:rsid w:val="0079797E"/>
    <w:rsid w:val="007A2005"/>
    <w:rsid w:val="007A594E"/>
    <w:rsid w:val="007A71A5"/>
    <w:rsid w:val="007B0D6A"/>
    <w:rsid w:val="007B35A1"/>
    <w:rsid w:val="007B44CA"/>
    <w:rsid w:val="007C2DEC"/>
    <w:rsid w:val="007C4055"/>
    <w:rsid w:val="007C4FF2"/>
    <w:rsid w:val="007D17AD"/>
    <w:rsid w:val="007D254C"/>
    <w:rsid w:val="007D32A7"/>
    <w:rsid w:val="007D41DA"/>
    <w:rsid w:val="007D43CB"/>
    <w:rsid w:val="007D5A30"/>
    <w:rsid w:val="007D659C"/>
    <w:rsid w:val="007D74F7"/>
    <w:rsid w:val="007D7E88"/>
    <w:rsid w:val="007E07C6"/>
    <w:rsid w:val="007E40C5"/>
    <w:rsid w:val="007E5A67"/>
    <w:rsid w:val="007E6A9C"/>
    <w:rsid w:val="007E6EE2"/>
    <w:rsid w:val="007F0EB3"/>
    <w:rsid w:val="007F195F"/>
    <w:rsid w:val="007F5D1B"/>
    <w:rsid w:val="00800FE9"/>
    <w:rsid w:val="008011F9"/>
    <w:rsid w:val="00801394"/>
    <w:rsid w:val="00801561"/>
    <w:rsid w:val="00802297"/>
    <w:rsid w:val="00812990"/>
    <w:rsid w:val="008129D9"/>
    <w:rsid w:val="00814161"/>
    <w:rsid w:val="008149FD"/>
    <w:rsid w:val="0081732C"/>
    <w:rsid w:val="008259D1"/>
    <w:rsid w:val="00825F04"/>
    <w:rsid w:val="00826686"/>
    <w:rsid w:val="0083011D"/>
    <w:rsid w:val="00832EBD"/>
    <w:rsid w:val="00833747"/>
    <w:rsid w:val="00833BF4"/>
    <w:rsid w:val="008352FE"/>
    <w:rsid w:val="00841106"/>
    <w:rsid w:val="008448C8"/>
    <w:rsid w:val="008455F5"/>
    <w:rsid w:val="00854341"/>
    <w:rsid w:val="00854F50"/>
    <w:rsid w:val="00855851"/>
    <w:rsid w:val="00861113"/>
    <w:rsid w:val="00865FD7"/>
    <w:rsid w:val="00866287"/>
    <w:rsid w:val="00866CFD"/>
    <w:rsid w:val="00866F04"/>
    <w:rsid w:val="008674CE"/>
    <w:rsid w:val="008707C2"/>
    <w:rsid w:val="00872DAE"/>
    <w:rsid w:val="0087358A"/>
    <w:rsid w:val="00873FAC"/>
    <w:rsid w:val="008758F9"/>
    <w:rsid w:val="00876642"/>
    <w:rsid w:val="0087668A"/>
    <w:rsid w:val="0089364A"/>
    <w:rsid w:val="00893EA4"/>
    <w:rsid w:val="008945D9"/>
    <w:rsid w:val="00894952"/>
    <w:rsid w:val="0089528F"/>
    <w:rsid w:val="008A174C"/>
    <w:rsid w:val="008A1945"/>
    <w:rsid w:val="008A32C8"/>
    <w:rsid w:val="008A5A42"/>
    <w:rsid w:val="008A6FB4"/>
    <w:rsid w:val="008A6FCF"/>
    <w:rsid w:val="008A77D4"/>
    <w:rsid w:val="008B136C"/>
    <w:rsid w:val="008B477A"/>
    <w:rsid w:val="008B5768"/>
    <w:rsid w:val="008B6D48"/>
    <w:rsid w:val="008B73C5"/>
    <w:rsid w:val="008B7A1A"/>
    <w:rsid w:val="008C1B65"/>
    <w:rsid w:val="008C403D"/>
    <w:rsid w:val="008C71CE"/>
    <w:rsid w:val="008D35BB"/>
    <w:rsid w:val="008D57B7"/>
    <w:rsid w:val="008D5A3E"/>
    <w:rsid w:val="008D5C04"/>
    <w:rsid w:val="008E1E4E"/>
    <w:rsid w:val="008E6432"/>
    <w:rsid w:val="008E791F"/>
    <w:rsid w:val="008F0BC0"/>
    <w:rsid w:val="008F3023"/>
    <w:rsid w:val="008F3C23"/>
    <w:rsid w:val="008F76BE"/>
    <w:rsid w:val="008F797D"/>
    <w:rsid w:val="00902009"/>
    <w:rsid w:val="00903838"/>
    <w:rsid w:val="009055E7"/>
    <w:rsid w:val="009119AF"/>
    <w:rsid w:val="00914142"/>
    <w:rsid w:val="00914900"/>
    <w:rsid w:val="009154FF"/>
    <w:rsid w:val="0091779A"/>
    <w:rsid w:val="00921381"/>
    <w:rsid w:val="009220E5"/>
    <w:rsid w:val="0092445D"/>
    <w:rsid w:val="00925FFB"/>
    <w:rsid w:val="009271E5"/>
    <w:rsid w:val="0092758D"/>
    <w:rsid w:val="0092768E"/>
    <w:rsid w:val="009323BD"/>
    <w:rsid w:val="009323E7"/>
    <w:rsid w:val="009328CA"/>
    <w:rsid w:val="00940563"/>
    <w:rsid w:val="0094059C"/>
    <w:rsid w:val="00941068"/>
    <w:rsid w:val="009427F2"/>
    <w:rsid w:val="00944381"/>
    <w:rsid w:val="009470B4"/>
    <w:rsid w:val="009519E8"/>
    <w:rsid w:val="00952250"/>
    <w:rsid w:val="00952C80"/>
    <w:rsid w:val="00953FCD"/>
    <w:rsid w:val="00953FD0"/>
    <w:rsid w:val="00960614"/>
    <w:rsid w:val="009617AD"/>
    <w:rsid w:val="00964872"/>
    <w:rsid w:val="0096605C"/>
    <w:rsid w:val="009704A7"/>
    <w:rsid w:val="00972238"/>
    <w:rsid w:val="009729B1"/>
    <w:rsid w:val="00973A59"/>
    <w:rsid w:val="00974DAF"/>
    <w:rsid w:val="009759FA"/>
    <w:rsid w:val="009768F6"/>
    <w:rsid w:val="00976A8A"/>
    <w:rsid w:val="00981892"/>
    <w:rsid w:val="009844BA"/>
    <w:rsid w:val="009905E5"/>
    <w:rsid w:val="009949A6"/>
    <w:rsid w:val="00996745"/>
    <w:rsid w:val="00997A30"/>
    <w:rsid w:val="009A04C4"/>
    <w:rsid w:val="009A2247"/>
    <w:rsid w:val="009A326E"/>
    <w:rsid w:val="009A47D3"/>
    <w:rsid w:val="009A54E9"/>
    <w:rsid w:val="009A77DD"/>
    <w:rsid w:val="009B0BC1"/>
    <w:rsid w:val="009B0CF4"/>
    <w:rsid w:val="009B11F6"/>
    <w:rsid w:val="009C366B"/>
    <w:rsid w:val="009C7A8E"/>
    <w:rsid w:val="009D0A78"/>
    <w:rsid w:val="009D11B3"/>
    <w:rsid w:val="009D2BD7"/>
    <w:rsid w:val="009D3D84"/>
    <w:rsid w:val="009D61A6"/>
    <w:rsid w:val="009E0BEA"/>
    <w:rsid w:val="009E2BA7"/>
    <w:rsid w:val="009E3661"/>
    <w:rsid w:val="009E58A0"/>
    <w:rsid w:val="009E5CED"/>
    <w:rsid w:val="009F1C58"/>
    <w:rsid w:val="009F235D"/>
    <w:rsid w:val="009F4059"/>
    <w:rsid w:val="009F43BE"/>
    <w:rsid w:val="009F54BE"/>
    <w:rsid w:val="009F6605"/>
    <w:rsid w:val="009F76FA"/>
    <w:rsid w:val="00A0210E"/>
    <w:rsid w:val="00A023BC"/>
    <w:rsid w:val="00A036C4"/>
    <w:rsid w:val="00A11952"/>
    <w:rsid w:val="00A12160"/>
    <w:rsid w:val="00A12BD0"/>
    <w:rsid w:val="00A15119"/>
    <w:rsid w:val="00A15B64"/>
    <w:rsid w:val="00A2027E"/>
    <w:rsid w:val="00A20DB9"/>
    <w:rsid w:val="00A21EA5"/>
    <w:rsid w:val="00A229FE"/>
    <w:rsid w:val="00A23451"/>
    <w:rsid w:val="00A26E2D"/>
    <w:rsid w:val="00A27471"/>
    <w:rsid w:val="00A31521"/>
    <w:rsid w:val="00A32F36"/>
    <w:rsid w:val="00A3359D"/>
    <w:rsid w:val="00A3414A"/>
    <w:rsid w:val="00A34E84"/>
    <w:rsid w:val="00A41144"/>
    <w:rsid w:val="00A47972"/>
    <w:rsid w:val="00A5171A"/>
    <w:rsid w:val="00A53431"/>
    <w:rsid w:val="00A55235"/>
    <w:rsid w:val="00A55576"/>
    <w:rsid w:val="00A5580F"/>
    <w:rsid w:val="00A55C7B"/>
    <w:rsid w:val="00A606E8"/>
    <w:rsid w:val="00A61402"/>
    <w:rsid w:val="00A6295D"/>
    <w:rsid w:val="00A63A11"/>
    <w:rsid w:val="00A64082"/>
    <w:rsid w:val="00A640F7"/>
    <w:rsid w:val="00A65A05"/>
    <w:rsid w:val="00A71964"/>
    <w:rsid w:val="00A722F9"/>
    <w:rsid w:val="00A738E6"/>
    <w:rsid w:val="00A74494"/>
    <w:rsid w:val="00A7555A"/>
    <w:rsid w:val="00A75AFB"/>
    <w:rsid w:val="00A76685"/>
    <w:rsid w:val="00A76744"/>
    <w:rsid w:val="00A81AFD"/>
    <w:rsid w:val="00A83428"/>
    <w:rsid w:val="00A84E21"/>
    <w:rsid w:val="00A86A85"/>
    <w:rsid w:val="00A9312D"/>
    <w:rsid w:val="00A95431"/>
    <w:rsid w:val="00A963ED"/>
    <w:rsid w:val="00AA248D"/>
    <w:rsid w:val="00AA2AE7"/>
    <w:rsid w:val="00AA6111"/>
    <w:rsid w:val="00AA6AB4"/>
    <w:rsid w:val="00AA6C71"/>
    <w:rsid w:val="00AB142B"/>
    <w:rsid w:val="00AB2B46"/>
    <w:rsid w:val="00AB556E"/>
    <w:rsid w:val="00AB78C8"/>
    <w:rsid w:val="00AC10B1"/>
    <w:rsid w:val="00AC2A1A"/>
    <w:rsid w:val="00AC50B6"/>
    <w:rsid w:val="00AC5F8F"/>
    <w:rsid w:val="00AD0F17"/>
    <w:rsid w:val="00AD3AF3"/>
    <w:rsid w:val="00AE398F"/>
    <w:rsid w:val="00AE4CB3"/>
    <w:rsid w:val="00AE4E06"/>
    <w:rsid w:val="00AE53B1"/>
    <w:rsid w:val="00AE5EDC"/>
    <w:rsid w:val="00AF1721"/>
    <w:rsid w:val="00AF1B9E"/>
    <w:rsid w:val="00AF4070"/>
    <w:rsid w:val="00AF53C5"/>
    <w:rsid w:val="00AF583B"/>
    <w:rsid w:val="00AF6089"/>
    <w:rsid w:val="00AF63E3"/>
    <w:rsid w:val="00AF658B"/>
    <w:rsid w:val="00B00AE9"/>
    <w:rsid w:val="00B017A9"/>
    <w:rsid w:val="00B03883"/>
    <w:rsid w:val="00B0494B"/>
    <w:rsid w:val="00B22F85"/>
    <w:rsid w:val="00B2402E"/>
    <w:rsid w:val="00B246CF"/>
    <w:rsid w:val="00B2537B"/>
    <w:rsid w:val="00B3390F"/>
    <w:rsid w:val="00B40D9D"/>
    <w:rsid w:val="00B41D28"/>
    <w:rsid w:val="00B44755"/>
    <w:rsid w:val="00B51199"/>
    <w:rsid w:val="00B52B70"/>
    <w:rsid w:val="00B54693"/>
    <w:rsid w:val="00B5557B"/>
    <w:rsid w:val="00B576BF"/>
    <w:rsid w:val="00B6037F"/>
    <w:rsid w:val="00B608B4"/>
    <w:rsid w:val="00B64953"/>
    <w:rsid w:val="00B70156"/>
    <w:rsid w:val="00B72267"/>
    <w:rsid w:val="00B74A42"/>
    <w:rsid w:val="00B761A4"/>
    <w:rsid w:val="00B76590"/>
    <w:rsid w:val="00B8360D"/>
    <w:rsid w:val="00B840DD"/>
    <w:rsid w:val="00B87473"/>
    <w:rsid w:val="00B92138"/>
    <w:rsid w:val="00B92803"/>
    <w:rsid w:val="00B93477"/>
    <w:rsid w:val="00B9375D"/>
    <w:rsid w:val="00B978E7"/>
    <w:rsid w:val="00B978FC"/>
    <w:rsid w:val="00BA036B"/>
    <w:rsid w:val="00BA0A93"/>
    <w:rsid w:val="00BA1748"/>
    <w:rsid w:val="00BA6E6F"/>
    <w:rsid w:val="00BB07E3"/>
    <w:rsid w:val="00BB224A"/>
    <w:rsid w:val="00BB2F10"/>
    <w:rsid w:val="00BB4FCB"/>
    <w:rsid w:val="00BC0558"/>
    <w:rsid w:val="00BC5896"/>
    <w:rsid w:val="00BC6B2B"/>
    <w:rsid w:val="00BC7E6C"/>
    <w:rsid w:val="00BD3F90"/>
    <w:rsid w:val="00BD5F42"/>
    <w:rsid w:val="00BD665D"/>
    <w:rsid w:val="00BE0FC2"/>
    <w:rsid w:val="00BE2D9F"/>
    <w:rsid w:val="00BE6604"/>
    <w:rsid w:val="00BF08A1"/>
    <w:rsid w:val="00BF0FD7"/>
    <w:rsid w:val="00BF24C5"/>
    <w:rsid w:val="00BF615F"/>
    <w:rsid w:val="00BF7306"/>
    <w:rsid w:val="00C00146"/>
    <w:rsid w:val="00C01A9A"/>
    <w:rsid w:val="00C031C2"/>
    <w:rsid w:val="00C03761"/>
    <w:rsid w:val="00C04303"/>
    <w:rsid w:val="00C043F6"/>
    <w:rsid w:val="00C049B9"/>
    <w:rsid w:val="00C06386"/>
    <w:rsid w:val="00C07B35"/>
    <w:rsid w:val="00C1005C"/>
    <w:rsid w:val="00C11EFF"/>
    <w:rsid w:val="00C129F1"/>
    <w:rsid w:val="00C212D6"/>
    <w:rsid w:val="00C21471"/>
    <w:rsid w:val="00C22E00"/>
    <w:rsid w:val="00C24695"/>
    <w:rsid w:val="00C2487B"/>
    <w:rsid w:val="00C307A9"/>
    <w:rsid w:val="00C310CC"/>
    <w:rsid w:val="00C3385B"/>
    <w:rsid w:val="00C33B45"/>
    <w:rsid w:val="00C368F8"/>
    <w:rsid w:val="00C40D53"/>
    <w:rsid w:val="00C40DB7"/>
    <w:rsid w:val="00C41280"/>
    <w:rsid w:val="00C43284"/>
    <w:rsid w:val="00C437E7"/>
    <w:rsid w:val="00C4719A"/>
    <w:rsid w:val="00C500DE"/>
    <w:rsid w:val="00C540D3"/>
    <w:rsid w:val="00C56F6E"/>
    <w:rsid w:val="00C57B09"/>
    <w:rsid w:val="00C60392"/>
    <w:rsid w:val="00C6247B"/>
    <w:rsid w:val="00C65503"/>
    <w:rsid w:val="00C66A02"/>
    <w:rsid w:val="00C705E6"/>
    <w:rsid w:val="00C713B8"/>
    <w:rsid w:val="00C73006"/>
    <w:rsid w:val="00C73265"/>
    <w:rsid w:val="00C73EF3"/>
    <w:rsid w:val="00C74444"/>
    <w:rsid w:val="00C74F72"/>
    <w:rsid w:val="00C75F8C"/>
    <w:rsid w:val="00C77F8D"/>
    <w:rsid w:val="00C80407"/>
    <w:rsid w:val="00C812DC"/>
    <w:rsid w:val="00C83C24"/>
    <w:rsid w:val="00C85B61"/>
    <w:rsid w:val="00C87DDD"/>
    <w:rsid w:val="00C91149"/>
    <w:rsid w:val="00C91E7D"/>
    <w:rsid w:val="00C966F7"/>
    <w:rsid w:val="00C96BCE"/>
    <w:rsid w:val="00CA0FA3"/>
    <w:rsid w:val="00CA2CF2"/>
    <w:rsid w:val="00CA6E84"/>
    <w:rsid w:val="00CA768F"/>
    <w:rsid w:val="00CB04FB"/>
    <w:rsid w:val="00CB13F5"/>
    <w:rsid w:val="00CB3C60"/>
    <w:rsid w:val="00CC030D"/>
    <w:rsid w:val="00CC27BC"/>
    <w:rsid w:val="00CC4362"/>
    <w:rsid w:val="00CC71A5"/>
    <w:rsid w:val="00CC7EE7"/>
    <w:rsid w:val="00CD4945"/>
    <w:rsid w:val="00CE0006"/>
    <w:rsid w:val="00CE17C8"/>
    <w:rsid w:val="00CE210F"/>
    <w:rsid w:val="00CE50D1"/>
    <w:rsid w:val="00CE5310"/>
    <w:rsid w:val="00CE60F4"/>
    <w:rsid w:val="00CE6227"/>
    <w:rsid w:val="00CF122B"/>
    <w:rsid w:val="00CF7EA1"/>
    <w:rsid w:val="00D00B44"/>
    <w:rsid w:val="00D00EEB"/>
    <w:rsid w:val="00D00FB7"/>
    <w:rsid w:val="00D02086"/>
    <w:rsid w:val="00D02930"/>
    <w:rsid w:val="00D03C9C"/>
    <w:rsid w:val="00D042A9"/>
    <w:rsid w:val="00D0492D"/>
    <w:rsid w:val="00D0547F"/>
    <w:rsid w:val="00D068B2"/>
    <w:rsid w:val="00D103CD"/>
    <w:rsid w:val="00D13C98"/>
    <w:rsid w:val="00D14396"/>
    <w:rsid w:val="00D161A6"/>
    <w:rsid w:val="00D16868"/>
    <w:rsid w:val="00D219AB"/>
    <w:rsid w:val="00D22060"/>
    <w:rsid w:val="00D248D9"/>
    <w:rsid w:val="00D2490C"/>
    <w:rsid w:val="00D2718D"/>
    <w:rsid w:val="00D31E59"/>
    <w:rsid w:val="00D321A5"/>
    <w:rsid w:val="00D35D75"/>
    <w:rsid w:val="00D375CE"/>
    <w:rsid w:val="00D40593"/>
    <w:rsid w:val="00D40BB6"/>
    <w:rsid w:val="00D43E92"/>
    <w:rsid w:val="00D45C59"/>
    <w:rsid w:val="00D540C7"/>
    <w:rsid w:val="00D547AA"/>
    <w:rsid w:val="00D54DB1"/>
    <w:rsid w:val="00D5523A"/>
    <w:rsid w:val="00D560EB"/>
    <w:rsid w:val="00D6016F"/>
    <w:rsid w:val="00D601FA"/>
    <w:rsid w:val="00D60DCC"/>
    <w:rsid w:val="00D627EE"/>
    <w:rsid w:val="00D64485"/>
    <w:rsid w:val="00D64E78"/>
    <w:rsid w:val="00D71CA6"/>
    <w:rsid w:val="00D73F31"/>
    <w:rsid w:val="00D77EBD"/>
    <w:rsid w:val="00D82418"/>
    <w:rsid w:val="00D842DC"/>
    <w:rsid w:val="00D8506C"/>
    <w:rsid w:val="00D85450"/>
    <w:rsid w:val="00D8750B"/>
    <w:rsid w:val="00D941D7"/>
    <w:rsid w:val="00D94A1A"/>
    <w:rsid w:val="00D95C49"/>
    <w:rsid w:val="00D96040"/>
    <w:rsid w:val="00D968BE"/>
    <w:rsid w:val="00DA1128"/>
    <w:rsid w:val="00DA25AB"/>
    <w:rsid w:val="00DA2B2F"/>
    <w:rsid w:val="00DA3E75"/>
    <w:rsid w:val="00DB0166"/>
    <w:rsid w:val="00DB3693"/>
    <w:rsid w:val="00DB63D1"/>
    <w:rsid w:val="00DB73A2"/>
    <w:rsid w:val="00DB7BDE"/>
    <w:rsid w:val="00DC3041"/>
    <w:rsid w:val="00DC3EB1"/>
    <w:rsid w:val="00DC4EEA"/>
    <w:rsid w:val="00DC6792"/>
    <w:rsid w:val="00DD12D6"/>
    <w:rsid w:val="00DD2CFA"/>
    <w:rsid w:val="00DD3D69"/>
    <w:rsid w:val="00DD4EC8"/>
    <w:rsid w:val="00DD554D"/>
    <w:rsid w:val="00DE23F9"/>
    <w:rsid w:val="00DE50F2"/>
    <w:rsid w:val="00DE6C11"/>
    <w:rsid w:val="00DF38A3"/>
    <w:rsid w:val="00DF68C6"/>
    <w:rsid w:val="00DF7746"/>
    <w:rsid w:val="00E02955"/>
    <w:rsid w:val="00E05ECE"/>
    <w:rsid w:val="00E1004C"/>
    <w:rsid w:val="00E102A5"/>
    <w:rsid w:val="00E12305"/>
    <w:rsid w:val="00E17A70"/>
    <w:rsid w:val="00E205F9"/>
    <w:rsid w:val="00E22A25"/>
    <w:rsid w:val="00E22C80"/>
    <w:rsid w:val="00E24387"/>
    <w:rsid w:val="00E24B8D"/>
    <w:rsid w:val="00E2547E"/>
    <w:rsid w:val="00E273A3"/>
    <w:rsid w:val="00E30281"/>
    <w:rsid w:val="00E345E4"/>
    <w:rsid w:val="00E34C48"/>
    <w:rsid w:val="00E35CC5"/>
    <w:rsid w:val="00E373A4"/>
    <w:rsid w:val="00E37AE6"/>
    <w:rsid w:val="00E37CC7"/>
    <w:rsid w:val="00E40C70"/>
    <w:rsid w:val="00E424B5"/>
    <w:rsid w:val="00E43ECC"/>
    <w:rsid w:val="00E449F7"/>
    <w:rsid w:val="00E463F8"/>
    <w:rsid w:val="00E51599"/>
    <w:rsid w:val="00E52639"/>
    <w:rsid w:val="00E52AB2"/>
    <w:rsid w:val="00E52B6D"/>
    <w:rsid w:val="00E5450A"/>
    <w:rsid w:val="00E548F2"/>
    <w:rsid w:val="00E60990"/>
    <w:rsid w:val="00E62280"/>
    <w:rsid w:val="00E631FD"/>
    <w:rsid w:val="00E63882"/>
    <w:rsid w:val="00E64EA7"/>
    <w:rsid w:val="00E70471"/>
    <w:rsid w:val="00E73682"/>
    <w:rsid w:val="00E73BDA"/>
    <w:rsid w:val="00E7472C"/>
    <w:rsid w:val="00E82259"/>
    <w:rsid w:val="00E823B6"/>
    <w:rsid w:val="00E8295B"/>
    <w:rsid w:val="00E837D5"/>
    <w:rsid w:val="00E86A5F"/>
    <w:rsid w:val="00E87F13"/>
    <w:rsid w:val="00E92287"/>
    <w:rsid w:val="00E97767"/>
    <w:rsid w:val="00EA553B"/>
    <w:rsid w:val="00EA6B5E"/>
    <w:rsid w:val="00EA75A3"/>
    <w:rsid w:val="00EA7CB0"/>
    <w:rsid w:val="00EB11E4"/>
    <w:rsid w:val="00EB29A4"/>
    <w:rsid w:val="00EB362E"/>
    <w:rsid w:val="00EB3E9A"/>
    <w:rsid w:val="00EB494A"/>
    <w:rsid w:val="00EC23D8"/>
    <w:rsid w:val="00EC390D"/>
    <w:rsid w:val="00EC4AAF"/>
    <w:rsid w:val="00EC575D"/>
    <w:rsid w:val="00ED1FC0"/>
    <w:rsid w:val="00ED4F38"/>
    <w:rsid w:val="00ED71F1"/>
    <w:rsid w:val="00ED7B00"/>
    <w:rsid w:val="00EE304C"/>
    <w:rsid w:val="00EE366C"/>
    <w:rsid w:val="00EE7FA0"/>
    <w:rsid w:val="00EF094B"/>
    <w:rsid w:val="00EF2CEF"/>
    <w:rsid w:val="00EF6489"/>
    <w:rsid w:val="00EF64E7"/>
    <w:rsid w:val="00EF6CD3"/>
    <w:rsid w:val="00F0173D"/>
    <w:rsid w:val="00F01D7D"/>
    <w:rsid w:val="00F029C7"/>
    <w:rsid w:val="00F05B95"/>
    <w:rsid w:val="00F203B2"/>
    <w:rsid w:val="00F225EB"/>
    <w:rsid w:val="00F23990"/>
    <w:rsid w:val="00F24299"/>
    <w:rsid w:val="00F2616E"/>
    <w:rsid w:val="00F27767"/>
    <w:rsid w:val="00F33CA6"/>
    <w:rsid w:val="00F34951"/>
    <w:rsid w:val="00F34F69"/>
    <w:rsid w:val="00F3628E"/>
    <w:rsid w:val="00F37EE0"/>
    <w:rsid w:val="00F42810"/>
    <w:rsid w:val="00F466CD"/>
    <w:rsid w:val="00F50C13"/>
    <w:rsid w:val="00F52CFE"/>
    <w:rsid w:val="00F5437F"/>
    <w:rsid w:val="00F54EDF"/>
    <w:rsid w:val="00F5577B"/>
    <w:rsid w:val="00F57377"/>
    <w:rsid w:val="00F63F9B"/>
    <w:rsid w:val="00F678EE"/>
    <w:rsid w:val="00F72E6F"/>
    <w:rsid w:val="00F7585E"/>
    <w:rsid w:val="00F7692A"/>
    <w:rsid w:val="00F77A85"/>
    <w:rsid w:val="00F82474"/>
    <w:rsid w:val="00F8249A"/>
    <w:rsid w:val="00F84C3F"/>
    <w:rsid w:val="00F878AC"/>
    <w:rsid w:val="00F926CA"/>
    <w:rsid w:val="00F93A9D"/>
    <w:rsid w:val="00F95E7E"/>
    <w:rsid w:val="00FA7249"/>
    <w:rsid w:val="00FB1905"/>
    <w:rsid w:val="00FB2AE7"/>
    <w:rsid w:val="00FB39FA"/>
    <w:rsid w:val="00FB4A77"/>
    <w:rsid w:val="00FB7F54"/>
    <w:rsid w:val="00FC08ED"/>
    <w:rsid w:val="00FC29FA"/>
    <w:rsid w:val="00FC4D8C"/>
    <w:rsid w:val="00FC58BC"/>
    <w:rsid w:val="00FC661D"/>
    <w:rsid w:val="00FC6CEE"/>
    <w:rsid w:val="00FD0D7B"/>
    <w:rsid w:val="00FD237E"/>
    <w:rsid w:val="00FD4654"/>
    <w:rsid w:val="00FD72EE"/>
    <w:rsid w:val="00FD7C22"/>
    <w:rsid w:val="00FE05E5"/>
    <w:rsid w:val="00FE41E6"/>
    <w:rsid w:val="00FE46E5"/>
    <w:rsid w:val="00FE550E"/>
    <w:rsid w:val="00FF23A0"/>
    <w:rsid w:val="00FF590C"/>
    <w:rsid w:val="00FF7441"/>
    <w:rsid w:val="00FF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00"/>
  </w:style>
  <w:style w:type="paragraph" w:styleId="1">
    <w:name w:val="heading 1"/>
    <w:basedOn w:val="a"/>
    <w:next w:val="a"/>
    <w:link w:val="10"/>
    <w:uiPriority w:val="99"/>
    <w:qFormat/>
    <w:rsid w:val="00543E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105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5E6219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43E11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9E0BEA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9E0BE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9E0B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9">
    <w:name w:val="Normal (Web)"/>
    <w:basedOn w:val="a"/>
    <w:uiPriority w:val="99"/>
    <w:unhideWhenUsed/>
    <w:rsid w:val="0002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3563"/>
  </w:style>
  <w:style w:type="paragraph" w:styleId="aa">
    <w:name w:val="header"/>
    <w:basedOn w:val="a"/>
    <w:link w:val="ab"/>
    <w:uiPriority w:val="99"/>
    <w:unhideWhenUsed/>
    <w:rsid w:val="0079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3870"/>
  </w:style>
  <w:style w:type="paragraph" w:styleId="ac">
    <w:name w:val="footer"/>
    <w:basedOn w:val="a"/>
    <w:link w:val="ad"/>
    <w:uiPriority w:val="99"/>
    <w:semiHidden/>
    <w:unhideWhenUsed/>
    <w:rsid w:val="0079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3870"/>
  </w:style>
  <w:style w:type="paragraph" w:styleId="ae">
    <w:name w:val="Body Text"/>
    <w:aliases w:val="Òàáë òåêñò"/>
    <w:basedOn w:val="a"/>
    <w:link w:val="11"/>
    <w:rsid w:val="008F30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uiPriority w:val="99"/>
    <w:semiHidden/>
    <w:rsid w:val="008F3023"/>
  </w:style>
  <w:style w:type="paragraph" w:styleId="af0">
    <w:name w:val="Title"/>
    <w:basedOn w:val="a"/>
    <w:link w:val="af1"/>
    <w:qFormat/>
    <w:rsid w:val="008F30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1">
    <w:name w:val="Название Знак"/>
    <w:basedOn w:val="a0"/>
    <w:link w:val="af0"/>
    <w:rsid w:val="008F30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8F30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F3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8F30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1">
    <w:name w:val="Основной текст Знак1"/>
    <w:aliases w:val="Òàáë òåêñò Знак"/>
    <w:basedOn w:val="a0"/>
    <w:link w:val="ae"/>
    <w:rsid w:val="008F3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E7D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3D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D51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13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6">
    <w:name w:val="Hyperlink"/>
    <w:basedOn w:val="a0"/>
    <w:uiPriority w:val="99"/>
    <w:unhideWhenUsed/>
    <w:rsid w:val="00952C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43E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105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basedOn w:val="a0"/>
    <w:uiPriority w:val="99"/>
    <w:rsid w:val="005E621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43E11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9E0BEA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9E0BE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9E0B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9">
    <w:name w:val="Normal (Web)"/>
    <w:basedOn w:val="a"/>
    <w:uiPriority w:val="99"/>
    <w:unhideWhenUsed/>
    <w:rsid w:val="0002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3563"/>
  </w:style>
  <w:style w:type="paragraph" w:styleId="aa">
    <w:name w:val="header"/>
    <w:basedOn w:val="a"/>
    <w:link w:val="ab"/>
    <w:uiPriority w:val="99"/>
    <w:unhideWhenUsed/>
    <w:rsid w:val="0079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3870"/>
  </w:style>
  <w:style w:type="paragraph" w:styleId="ac">
    <w:name w:val="footer"/>
    <w:basedOn w:val="a"/>
    <w:link w:val="ad"/>
    <w:uiPriority w:val="99"/>
    <w:semiHidden/>
    <w:unhideWhenUsed/>
    <w:rsid w:val="0079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3870"/>
  </w:style>
  <w:style w:type="paragraph" w:styleId="ae">
    <w:name w:val="Body Text"/>
    <w:aliases w:val="Òàáë òåêñò"/>
    <w:basedOn w:val="a"/>
    <w:link w:val="11"/>
    <w:rsid w:val="008F30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uiPriority w:val="99"/>
    <w:semiHidden/>
    <w:rsid w:val="008F3023"/>
  </w:style>
  <w:style w:type="paragraph" w:styleId="af0">
    <w:name w:val="Title"/>
    <w:basedOn w:val="a"/>
    <w:link w:val="af1"/>
    <w:qFormat/>
    <w:rsid w:val="008F30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1">
    <w:name w:val="Название Знак"/>
    <w:basedOn w:val="a0"/>
    <w:link w:val="af0"/>
    <w:rsid w:val="008F30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8F30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F3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8F30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1">
    <w:name w:val="Основной текст Знак1"/>
    <w:aliases w:val="Òàáë òåêñò Знак"/>
    <w:basedOn w:val="a0"/>
    <w:link w:val="ae"/>
    <w:rsid w:val="008F3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E7D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3D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D5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12604.16021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DA94E2336EE138137B5C5A0DC1009447E5C6CDF8793857FC3E188DF081FF479DDB57FE059590q8yA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CB43-6BE3-4F50-985E-0038EE7A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4924</TotalTime>
  <Pages>11</Pages>
  <Words>5424</Words>
  <Characters>30917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Горина_2</dc:creator>
  <cp:lastModifiedBy>Тафинцева И.В.</cp:lastModifiedBy>
  <cp:revision>43</cp:revision>
  <cp:lastPrinted>2018-04-25T10:56:00Z</cp:lastPrinted>
  <dcterms:created xsi:type="dcterms:W3CDTF">2017-04-04T04:40:00Z</dcterms:created>
  <dcterms:modified xsi:type="dcterms:W3CDTF">2018-04-25T11:02:00Z</dcterms:modified>
</cp:coreProperties>
</file>