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7F" w:rsidRPr="004622AF" w:rsidRDefault="00F1087F" w:rsidP="00F1087F">
      <w:pPr>
        <w:ind w:left="4956" w:firstLine="708"/>
        <w:rPr>
          <w:b/>
          <w:bCs/>
          <w:caps/>
        </w:rPr>
      </w:pPr>
      <w:r w:rsidRPr="004622AF">
        <w:rPr>
          <w:b/>
          <w:bCs/>
          <w:caps/>
        </w:rPr>
        <w:t>УТВЕРЖДАЮ</w:t>
      </w:r>
    </w:p>
    <w:p w:rsidR="00F1087F" w:rsidRPr="00E11E0C" w:rsidRDefault="00F1087F" w:rsidP="00F1087F">
      <w:pPr>
        <w:ind w:left="5664"/>
        <w:rPr>
          <w:b/>
        </w:rPr>
      </w:pPr>
      <w:r w:rsidRPr="00E11E0C">
        <w:rPr>
          <w:b/>
        </w:rPr>
        <w:t>Председатель контрольно-счетной палаты Волгоградской области</w:t>
      </w:r>
    </w:p>
    <w:p w:rsidR="00F1087F" w:rsidRPr="00E11E0C" w:rsidRDefault="00F1087F" w:rsidP="00F1087F">
      <w:pPr>
        <w:ind w:left="4956" w:firstLine="708"/>
        <w:jc w:val="center"/>
        <w:rPr>
          <w:b/>
          <w:bCs/>
        </w:rPr>
      </w:pPr>
      <w:r w:rsidRPr="00E11E0C">
        <w:rPr>
          <w:b/>
          <w:bCs/>
        </w:rPr>
        <w:t>____________И.А. Дьяченко</w:t>
      </w:r>
    </w:p>
    <w:p w:rsidR="00F1087F" w:rsidRPr="00E11E0C" w:rsidRDefault="00F1087F" w:rsidP="00F1087F">
      <w:pPr>
        <w:ind w:left="4956" w:firstLine="708"/>
        <w:jc w:val="center"/>
        <w:rPr>
          <w:b/>
          <w:bCs/>
        </w:rPr>
      </w:pPr>
      <w:r w:rsidRPr="00E11E0C">
        <w:rPr>
          <w:b/>
          <w:bCs/>
        </w:rPr>
        <w:t xml:space="preserve">__________ </w:t>
      </w:r>
      <w:r>
        <w:rPr>
          <w:b/>
          <w:bCs/>
        </w:rPr>
        <w:t>апреля</w:t>
      </w:r>
      <w:r w:rsidRPr="00E11E0C">
        <w:rPr>
          <w:b/>
          <w:bCs/>
        </w:rPr>
        <w:t xml:space="preserve"> 201</w:t>
      </w:r>
      <w:r>
        <w:rPr>
          <w:b/>
          <w:bCs/>
        </w:rPr>
        <w:t>6</w:t>
      </w:r>
      <w:r w:rsidRPr="00E11E0C">
        <w:rPr>
          <w:b/>
          <w:bCs/>
        </w:rPr>
        <w:t xml:space="preserve"> года</w:t>
      </w:r>
    </w:p>
    <w:p w:rsidR="00F1087F" w:rsidRPr="004622AF" w:rsidRDefault="00F1087F" w:rsidP="00F1087F">
      <w:pPr>
        <w:pStyle w:val="a6"/>
        <w:rPr>
          <w:szCs w:val="24"/>
        </w:rPr>
      </w:pPr>
    </w:p>
    <w:p w:rsidR="00F1087F" w:rsidRPr="004622AF" w:rsidRDefault="00F1087F" w:rsidP="00F1087F">
      <w:pPr>
        <w:pStyle w:val="a6"/>
        <w:rPr>
          <w:szCs w:val="24"/>
        </w:rPr>
      </w:pPr>
      <w:r w:rsidRPr="004622AF">
        <w:rPr>
          <w:szCs w:val="24"/>
        </w:rPr>
        <w:t>Заключение</w:t>
      </w:r>
    </w:p>
    <w:p w:rsidR="00F1087F" w:rsidRPr="00DE137C" w:rsidRDefault="00F1087F" w:rsidP="00F1087F">
      <w:pPr>
        <w:pStyle w:val="af7"/>
        <w:jc w:val="center"/>
        <w:rPr>
          <w:rFonts w:ascii="Times New Roman" w:hAnsi="Times New Roman"/>
          <w:b/>
        </w:rPr>
      </w:pPr>
      <w:r w:rsidRPr="004622AF">
        <w:rPr>
          <w:rFonts w:ascii="Times New Roman" w:hAnsi="Times New Roman"/>
          <w:b/>
        </w:rPr>
        <w:t xml:space="preserve">по результатам </w:t>
      </w:r>
      <w:r w:rsidRPr="000473BA">
        <w:rPr>
          <w:rFonts w:ascii="Times New Roman" w:hAnsi="Times New Roman"/>
          <w:b/>
        </w:rPr>
        <w:t xml:space="preserve">внешней проверки бюджетной отчетности и отдельных вопросов исполнения областного бюджета за 2015 год главным администратором средств областного бюджета – </w:t>
      </w:r>
      <w:r w:rsidRPr="00DE137C">
        <w:rPr>
          <w:rFonts w:ascii="Times New Roman" w:hAnsi="Times New Roman"/>
          <w:b/>
        </w:rPr>
        <w:t xml:space="preserve">государственным учреждением «Территориальный фонд обязательного медицинского страхования Волгоградской области» </w:t>
      </w:r>
    </w:p>
    <w:p w:rsidR="00F1087F" w:rsidRPr="00DE137C" w:rsidRDefault="00F1087F" w:rsidP="00F1087F">
      <w:pPr>
        <w:jc w:val="center"/>
        <w:rPr>
          <w:b/>
        </w:rPr>
      </w:pPr>
      <w:r w:rsidRPr="00DE137C">
        <w:rPr>
          <w:b/>
        </w:rPr>
        <w:t xml:space="preserve"> (далее </w:t>
      </w:r>
      <w:r>
        <w:rPr>
          <w:b/>
        </w:rPr>
        <w:t>ТФОМС</w:t>
      </w:r>
      <w:r w:rsidRPr="00DE137C">
        <w:rPr>
          <w:b/>
        </w:rPr>
        <w:t>)</w:t>
      </w:r>
    </w:p>
    <w:p w:rsidR="00445832" w:rsidRPr="00A3356E" w:rsidRDefault="00445832" w:rsidP="006375EB">
      <w:pPr>
        <w:pStyle w:val="a6"/>
        <w:spacing w:line="264" w:lineRule="auto"/>
        <w:ind w:firstLine="709"/>
        <w:rPr>
          <w:i/>
          <w:szCs w:val="24"/>
          <w:highlight w:val="yellow"/>
          <w:u w:val="single"/>
        </w:rPr>
      </w:pPr>
    </w:p>
    <w:p w:rsidR="00445832" w:rsidRDefault="00445832" w:rsidP="006375EB">
      <w:pPr>
        <w:spacing w:line="264" w:lineRule="auto"/>
        <w:ind w:firstLine="709"/>
        <w:jc w:val="center"/>
        <w:rPr>
          <w:b/>
          <w:i/>
        </w:rPr>
      </w:pPr>
      <w:r w:rsidRPr="00A47235">
        <w:rPr>
          <w:b/>
          <w:i/>
        </w:rPr>
        <w:t>Общие сведения</w:t>
      </w:r>
    </w:p>
    <w:p w:rsidR="00E84C26" w:rsidRDefault="00E84C26" w:rsidP="006375EB">
      <w:pPr>
        <w:spacing w:line="264" w:lineRule="auto"/>
        <w:ind w:firstLine="709"/>
        <w:jc w:val="center"/>
        <w:rPr>
          <w:b/>
          <w:i/>
        </w:rPr>
      </w:pPr>
    </w:p>
    <w:p w:rsidR="00445832" w:rsidRPr="00A47235" w:rsidRDefault="00445832" w:rsidP="006375EB">
      <w:pPr>
        <w:spacing w:line="264" w:lineRule="auto"/>
        <w:ind w:firstLine="709"/>
        <w:jc w:val="both"/>
      </w:pPr>
      <w:r w:rsidRPr="00A47235">
        <w:t xml:space="preserve">Камеральная проверка проведена в соответствии </w:t>
      </w:r>
      <w:r w:rsidRPr="00A47235">
        <w:rPr>
          <w:snapToGrid w:val="0"/>
        </w:rPr>
        <w:t>со Стандартом финансового контроля, утвержденным постановлением коллегии КСП от 30.09.2008 № 37 в редакции от 12.12.2014 (далее Стандарт финансового контроля</w:t>
      </w:r>
      <w:r>
        <w:rPr>
          <w:snapToGrid w:val="0"/>
        </w:rPr>
        <w:t xml:space="preserve"> КСП</w:t>
      </w:r>
      <w:r w:rsidRPr="00A47235">
        <w:rPr>
          <w:snapToGrid w:val="0"/>
        </w:rPr>
        <w:t>).</w:t>
      </w:r>
    </w:p>
    <w:p w:rsidR="00445832" w:rsidRPr="00A47235" w:rsidRDefault="00445832" w:rsidP="006375EB">
      <w:pPr>
        <w:spacing w:line="264" w:lineRule="auto"/>
        <w:ind w:firstLine="709"/>
        <w:jc w:val="both"/>
      </w:pPr>
      <w:r w:rsidRPr="00A47235">
        <w:t xml:space="preserve">Камеральная проверка проведена на основе бюджетной отчетности </w:t>
      </w:r>
      <w:r>
        <w:t>ТФОМС</w:t>
      </w:r>
      <w:r w:rsidRPr="00A47235">
        <w:t xml:space="preserve"> за 201</w:t>
      </w:r>
      <w:r>
        <w:t>5</w:t>
      </w:r>
      <w:r w:rsidRPr="00A47235">
        <w:t xml:space="preserve">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№191н).</w:t>
      </w:r>
    </w:p>
    <w:p w:rsidR="00445832" w:rsidRPr="001F4410" w:rsidRDefault="00445832" w:rsidP="006375EB">
      <w:pPr>
        <w:tabs>
          <w:tab w:val="left" w:pos="2505"/>
        </w:tabs>
        <w:spacing w:line="264" w:lineRule="auto"/>
        <w:ind w:firstLine="709"/>
        <w:jc w:val="both"/>
        <w:rPr>
          <w:highlight w:val="yellow"/>
        </w:rPr>
      </w:pPr>
    </w:p>
    <w:p w:rsidR="00445832" w:rsidRDefault="00445832" w:rsidP="006375EB">
      <w:pPr>
        <w:tabs>
          <w:tab w:val="left" w:pos="2505"/>
        </w:tabs>
        <w:spacing w:line="264" w:lineRule="auto"/>
        <w:ind w:firstLine="709"/>
        <w:jc w:val="center"/>
        <w:rPr>
          <w:b/>
          <w:i/>
        </w:rPr>
      </w:pPr>
      <w:r w:rsidRPr="00C40ECE">
        <w:rPr>
          <w:b/>
          <w:i/>
        </w:rPr>
        <w:t xml:space="preserve">Полнота и достоверность бюджетной отчетности </w:t>
      </w:r>
    </w:p>
    <w:p w:rsidR="00E84C26" w:rsidRDefault="00E84C26" w:rsidP="006375EB">
      <w:pPr>
        <w:tabs>
          <w:tab w:val="left" w:pos="2505"/>
        </w:tabs>
        <w:spacing w:line="264" w:lineRule="auto"/>
        <w:ind w:firstLine="709"/>
        <w:jc w:val="center"/>
        <w:rPr>
          <w:b/>
          <w:i/>
        </w:rPr>
      </w:pPr>
    </w:p>
    <w:p w:rsidR="00445832" w:rsidRDefault="00445832" w:rsidP="006375EB">
      <w:pPr>
        <w:spacing w:line="264" w:lineRule="auto"/>
        <w:ind w:firstLine="709"/>
        <w:jc w:val="both"/>
      </w:pPr>
      <w:r w:rsidRPr="00420314">
        <w:t xml:space="preserve">Визуальным контролем бюджетной отчетности </w:t>
      </w:r>
      <w:r>
        <w:t>ТФОМС</w:t>
      </w:r>
      <w:r w:rsidRPr="00420314">
        <w:t xml:space="preserve"> за 201</w:t>
      </w:r>
      <w:r>
        <w:t>5</w:t>
      </w:r>
      <w:r w:rsidRPr="00420314">
        <w:t xml:space="preserve"> год установлено</w:t>
      </w:r>
      <w:r>
        <w:t>, что б</w:t>
      </w:r>
      <w:r w:rsidRPr="00420314">
        <w:t xml:space="preserve">юджетная отчетность представлена в составе, определенном п.11.1 Инструкции </w:t>
      </w:r>
      <w:r w:rsidRPr="00D24F5A">
        <w:t>№</w:t>
      </w:r>
      <w:r>
        <w:t> </w:t>
      </w:r>
      <w:r w:rsidRPr="00D24F5A">
        <w:t xml:space="preserve">191н. </w:t>
      </w:r>
    </w:p>
    <w:p w:rsidR="00445832" w:rsidRPr="000C5DA3" w:rsidRDefault="00445832" w:rsidP="006375EB">
      <w:pPr>
        <w:tabs>
          <w:tab w:val="left" w:pos="2505"/>
        </w:tabs>
        <w:spacing w:line="264" w:lineRule="auto"/>
        <w:ind w:firstLine="709"/>
        <w:jc w:val="both"/>
      </w:pPr>
      <w:r w:rsidRPr="0099794C">
        <w:t xml:space="preserve">Бюджетная отчетность представлена в комитет финансов Волгоградской области (далее </w:t>
      </w:r>
      <w:r>
        <w:t>Комитет</w:t>
      </w:r>
      <w:r w:rsidRPr="0099794C">
        <w:t>)</w:t>
      </w:r>
      <w:r w:rsidRPr="001C7A99">
        <w:rPr>
          <w:color w:val="FF0000"/>
        </w:rPr>
        <w:t xml:space="preserve"> </w:t>
      </w:r>
      <w:r w:rsidRPr="000C5DA3">
        <w:t>12.02.2016 в соответствии с графиком отчетности, установленным письмом Комитета от  14.01.2016 № 06-05-01-64/206.</w:t>
      </w:r>
    </w:p>
    <w:p w:rsidR="00445832" w:rsidRDefault="00445832" w:rsidP="006375EB">
      <w:pPr>
        <w:spacing w:line="264" w:lineRule="auto"/>
        <w:ind w:firstLine="709"/>
        <w:jc w:val="both"/>
      </w:pPr>
      <w:r w:rsidRPr="00D24F5A">
        <w:t xml:space="preserve">Формы отчетности соответствуют формам, установленным Инструкцией </w:t>
      </w:r>
      <w:r>
        <w:t>№ 191н.</w:t>
      </w:r>
    </w:p>
    <w:p w:rsidR="002618F1" w:rsidRPr="00C9381C" w:rsidRDefault="00231EA6" w:rsidP="002618F1">
      <w:pPr>
        <w:ind w:firstLine="709"/>
        <w:jc w:val="both"/>
      </w:pPr>
      <w:r w:rsidRPr="00332922">
        <w:t>Проверкой</w:t>
      </w:r>
      <w:r w:rsidR="00445832" w:rsidRPr="00332922">
        <w:t xml:space="preserve"> у</w:t>
      </w:r>
      <w:r w:rsidR="00445832">
        <w:t xml:space="preserve">становлены </w:t>
      </w:r>
      <w:r w:rsidR="00CE2BF3">
        <w:t>отдельн</w:t>
      </w:r>
      <w:r w:rsidR="0060344C">
        <w:t xml:space="preserve">ые </w:t>
      </w:r>
      <w:r w:rsidR="00815F89">
        <w:t>нарушения</w:t>
      </w:r>
      <w:r w:rsidR="002618F1">
        <w:t xml:space="preserve"> </w:t>
      </w:r>
      <w:r w:rsidR="00815F89">
        <w:t xml:space="preserve">требований Инструкции  № 191н </w:t>
      </w:r>
      <w:r w:rsidR="002618F1">
        <w:t>п</w:t>
      </w:r>
      <w:r w:rsidR="00815F89">
        <w:t>ри заполнении</w:t>
      </w:r>
      <w:r w:rsidR="009E698D">
        <w:t xml:space="preserve"> 4</w:t>
      </w:r>
      <w:r w:rsidR="002618F1">
        <w:t xml:space="preserve"> форм отчетности</w:t>
      </w:r>
      <w:r w:rsidR="004E2B47">
        <w:t xml:space="preserve"> (</w:t>
      </w:r>
      <w:r w:rsidR="009E698D" w:rsidRPr="004A20AA">
        <w:t xml:space="preserve">пояснительная записка (форма 0503160) </w:t>
      </w:r>
      <w:r w:rsidR="009E698D">
        <w:t xml:space="preserve">и </w:t>
      </w:r>
      <w:hyperlink w:anchor="sub_503160887" w:history="1">
        <w:r w:rsidR="004E2B47" w:rsidRPr="004A20AA">
          <w:t>таблиц</w:t>
        </w:r>
        <w:r w:rsidR="004E2B47">
          <w:t>ы</w:t>
        </w:r>
      </w:hyperlink>
      <w:r w:rsidR="004E2B47" w:rsidRPr="004A20AA">
        <w:t xml:space="preserve"> </w:t>
      </w:r>
      <w:r w:rsidR="004E2B47">
        <w:t>№</w:t>
      </w:r>
      <w:r w:rsidR="004E2B47" w:rsidRPr="004A20AA">
        <w:t xml:space="preserve">№ </w:t>
      </w:r>
      <w:r w:rsidR="004E2B47">
        <w:t>2,5,</w:t>
      </w:r>
      <w:r w:rsidR="004E2B47" w:rsidRPr="004A20AA">
        <w:t>7</w:t>
      </w:r>
      <w:r w:rsidR="004E2B47">
        <w:t xml:space="preserve"> к </w:t>
      </w:r>
      <w:r w:rsidR="004E2B47" w:rsidRPr="004A20AA">
        <w:t>пояснительной записке)</w:t>
      </w:r>
      <w:r w:rsidR="0060344C">
        <w:t xml:space="preserve">, </w:t>
      </w:r>
      <w:r w:rsidR="009E698D">
        <w:t xml:space="preserve">3 из </w:t>
      </w:r>
      <w:r w:rsidR="0060344C">
        <w:t>которы</w:t>
      </w:r>
      <w:r w:rsidR="009E698D">
        <w:t>х</w:t>
      </w:r>
      <w:r w:rsidR="0060344C">
        <w:t xml:space="preserve"> </w:t>
      </w:r>
      <w:r w:rsidR="009E698D" w:rsidRPr="00C9381C">
        <w:t>устранен</w:t>
      </w:r>
      <w:r w:rsidR="009E698D">
        <w:t xml:space="preserve">ы </w:t>
      </w:r>
      <w:r w:rsidR="0060344C">
        <w:t xml:space="preserve">в </w:t>
      </w:r>
      <w:r w:rsidR="009E698D">
        <w:t>ходе проверки</w:t>
      </w:r>
      <w:r w:rsidR="002618F1" w:rsidRPr="00C9381C">
        <w:t>.</w:t>
      </w:r>
    </w:p>
    <w:p w:rsidR="002618F1" w:rsidRPr="004A20AA" w:rsidRDefault="002618F1" w:rsidP="006375EB">
      <w:pPr>
        <w:spacing w:line="264" w:lineRule="auto"/>
        <w:ind w:firstLine="709"/>
        <w:jc w:val="both"/>
      </w:pPr>
    </w:p>
    <w:p w:rsidR="00445832" w:rsidRDefault="00445832" w:rsidP="006375EB">
      <w:pPr>
        <w:spacing w:line="264" w:lineRule="auto"/>
        <w:ind w:firstLine="709"/>
        <w:jc w:val="center"/>
        <w:rPr>
          <w:b/>
          <w:i/>
        </w:rPr>
      </w:pPr>
      <w:r w:rsidRPr="00F34129">
        <w:rPr>
          <w:b/>
          <w:i/>
        </w:rPr>
        <w:t xml:space="preserve">Основные показатели бюджетной отчетности </w:t>
      </w:r>
    </w:p>
    <w:p w:rsidR="00E84C26" w:rsidRDefault="00E84C26" w:rsidP="006375EB">
      <w:pPr>
        <w:spacing w:line="264" w:lineRule="auto"/>
        <w:ind w:firstLine="709"/>
        <w:jc w:val="center"/>
        <w:rPr>
          <w:b/>
          <w:i/>
        </w:rPr>
      </w:pPr>
    </w:p>
    <w:p w:rsidR="00445832" w:rsidRDefault="00445832" w:rsidP="006375EB">
      <w:pPr>
        <w:spacing w:line="264" w:lineRule="auto"/>
        <w:ind w:firstLine="709"/>
        <w:jc w:val="both"/>
        <w:rPr>
          <w:i/>
          <w:u w:val="single"/>
        </w:rPr>
      </w:pPr>
      <w:r w:rsidRPr="00320F59">
        <w:rPr>
          <w:i/>
          <w:u w:val="single"/>
        </w:rPr>
        <w:t>Исполнение доходов</w:t>
      </w:r>
    </w:p>
    <w:p w:rsidR="00445832" w:rsidRDefault="00445832" w:rsidP="001B7F44">
      <w:pPr>
        <w:spacing w:line="264" w:lineRule="auto"/>
        <w:ind w:firstLine="709"/>
        <w:jc w:val="both"/>
        <w:rPr>
          <w:b/>
          <w:i/>
        </w:rPr>
      </w:pPr>
      <w:r w:rsidRPr="00320F59">
        <w:t>Сравнительный анализ плановых и фактических показателей исполнения доходов бюджета ТФОМС</w:t>
      </w:r>
      <w:r w:rsidRPr="00320F59">
        <w:rPr>
          <w:i/>
        </w:rPr>
        <w:t xml:space="preserve"> </w:t>
      </w:r>
      <w:r w:rsidRPr="00320F59">
        <w:t>за 2015 год приведен в таблице № 1:</w:t>
      </w:r>
    </w:p>
    <w:p w:rsidR="00445832" w:rsidRPr="00320F59" w:rsidRDefault="00445832" w:rsidP="00D454C1">
      <w:pPr>
        <w:ind w:left="707" w:firstLine="709"/>
        <w:jc w:val="right"/>
      </w:pPr>
      <w:r w:rsidRPr="00320F59">
        <w:rPr>
          <w:b/>
          <w:i/>
        </w:rPr>
        <w:t>Таблица № 1, тыс. руб</w:t>
      </w:r>
      <w:r w:rsidRPr="00320F59">
        <w:t>.</w:t>
      </w:r>
    </w:p>
    <w:tbl>
      <w:tblPr>
        <w:tblW w:w="9648" w:type="dxa"/>
        <w:tblInd w:w="99" w:type="dxa"/>
        <w:tblLayout w:type="fixed"/>
        <w:tblLook w:val="00A0"/>
      </w:tblPr>
      <w:tblGrid>
        <w:gridCol w:w="435"/>
        <w:gridCol w:w="3260"/>
        <w:gridCol w:w="2126"/>
        <w:gridCol w:w="1134"/>
        <w:gridCol w:w="992"/>
        <w:gridCol w:w="993"/>
        <w:gridCol w:w="708"/>
      </w:tblGrid>
      <w:tr w:rsidR="00445832" w:rsidRPr="00320F59" w:rsidTr="00FD562D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832" w:rsidRPr="00320F59" w:rsidRDefault="00445832" w:rsidP="00FD562D">
            <w:pPr>
              <w:jc w:val="center"/>
              <w:rPr>
                <w:i/>
                <w:sz w:val="16"/>
                <w:szCs w:val="16"/>
              </w:rPr>
            </w:pPr>
            <w:r w:rsidRPr="00320F59">
              <w:rPr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20F59" w:rsidRDefault="00445832" w:rsidP="00F34129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45832" w:rsidRPr="00320F59" w:rsidRDefault="00445832" w:rsidP="00F34129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Отклонение*</w:t>
            </w:r>
          </w:p>
        </w:tc>
      </w:tr>
      <w:tr w:rsidR="00445832" w:rsidRPr="00320F59" w:rsidTr="00FD562D">
        <w:trPr>
          <w:trHeight w:val="25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32" w:rsidRPr="00320F59" w:rsidRDefault="00445832" w:rsidP="00F34129">
            <w:pPr>
              <w:rPr>
                <w:i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832" w:rsidRPr="00320F59" w:rsidRDefault="00445832" w:rsidP="00F3412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20F59" w:rsidRDefault="00445832" w:rsidP="00726825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ыс</w:t>
            </w:r>
            <w:proofErr w:type="gramStart"/>
            <w:r w:rsidRPr="00320F59"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r w:rsidRPr="00320F59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20F59" w:rsidRDefault="00445832" w:rsidP="00726825">
            <w:pPr>
              <w:jc w:val="center"/>
              <w:rPr>
                <w:sz w:val="16"/>
                <w:szCs w:val="16"/>
              </w:rPr>
            </w:pPr>
            <w:r w:rsidRPr="00320F59">
              <w:rPr>
                <w:sz w:val="16"/>
                <w:szCs w:val="16"/>
              </w:rPr>
              <w:t>%</w:t>
            </w:r>
          </w:p>
        </w:tc>
      </w:tr>
      <w:tr w:rsidR="00445832" w:rsidRPr="009022D9" w:rsidTr="00FD562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32" w:rsidRPr="00305165" w:rsidRDefault="00445832" w:rsidP="00094B63">
            <w:pPr>
              <w:jc w:val="center"/>
              <w:rPr>
                <w:bCs/>
                <w:i/>
                <w:sz w:val="16"/>
                <w:szCs w:val="16"/>
              </w:rPr>
            </w:pPr>
            <w:r w:rsidRPr="00305165">
              <w:rPr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800078">
            <w:pPr>
              <w:rPr>
                <w:b/>
                <w:bCs/>
                <w:sz w:val="16"/>
                <w:szCs w:val="16"/>
              </w:rPr>
            </w:pPr>
            <w:r w:rsidRPr="0020498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832" w:rsidRPr="009022D9" w:rsidRDefault="00445832" w:rsidP="00F3412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022D9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5B7C" w:rsidRDefault="00445832" w:rsidP="00F341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21394466,0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5B7C" w:rsidRDefault="00445832" w:rsidP="00F341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21585011,9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5B7C" w:rsidRDefault="00445832" w:rsidP="00F341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+53710,6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5B7C" w:rsidRDefault="00445832" w:rsidP="00F341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+0,3</w:t>
            </w:r>
          </w:p>
        </w:tc>
      </w:tr>
      <w:tr w:rsidR="00445832" w:rsidRPr="009022D9" w:rsidTr="00FD562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i/>
                <w:sz w:val="16"/>
                <w:szCs w:val="16"/>
              </w:rPr>
            </w:pPr>
            <w:r w:rsidRPr="00305165"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Прочие доходы от компенсации затрат бюджетов </w:t>
            </w:r>
            <w:r>
              <w:rPr>
                <w:sz w:val="16"/>
                <w:szCs w:val="16"/>
              </w:rPr>
              <w:t>ТФОМС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395 1 13 02999 09 0000 130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 w:rsidRPr="00305165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 w:rsidRPr="00305165">
              <w:rPr>
                <w:bCs/>
                <w:sz w:val="16"/>
                <w:szCs w:val="16"/>
              </w:rPr>
              <w:t>911,1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+30,2</w:t>
            </w:r>
          </w:p>
        </w:tc>
      </w:tr>
      <w:tr w:rsidR="00445832" w:rsidRPr="009022D9" w:rsidTr="00FD562D">
        <w:trPr>
          <w:trHeight w:val="2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 w:rsidRPr="0020498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Доходы от реализации имущества, находящегося в оперативном управлении </w:t>
            </w:r>
            <w:r>
              <w:rPr>
                <w:sz w:val="16"/>
                <w:szCs w:val="16"/>
              </w:rPr>
              <w:t>ТФ</w:t>
            </w:r>
            <w:r w:rsidRPr="0020498F">
              <w:rPr>
                <w:sz w:val="16"/>
                <w:szCs w:val="16"/>
              </w:rPr>
              <w:t>ОМС (в части реализации материальных запасов по указанному имуществу)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395 1 14 02090 09 0000 440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5832" w:rsidRPr="009022D9" w:rsidTr="00FD562D">
        <w:trPr>
          <w:trHeight w:val="41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 w:rsidRPr="0020498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ТФОМС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395 1 16 21090  09 0000 140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7400,0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7074,2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-4,4</w:t>
            </w:r>
          </w:p>
        </w:tc>
      </w:tr>
      <w:tr w:rsidR="00445832" w:rsidRPr="009022D9" w:rsidTr="00FD562D">
        <w:trPr>
          <w:trHeight w:val="4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 w:rsidRPr="0020498F">
              <w:rPr>
                <w:i/>
                <w:sz w:val="16"/>
                <w:szCs w:val="16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E704AE">
              <w:rPr>
                <w:sz w:val="16"/>
                <w:szCs w:val="16"/>
              </w:rPr>
              <w:t>Денежные взыскания (штрафы)  за нарушение законодательства РФ о размещении заказов на поставки товаров, выполнение работ, оказание услуг для нужд ТФОМС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8462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395 1 16 33090  09 0000 140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5832" w:rsidRPr="009022D9" w:rsidTr="00FD562D">
        <w:trPr>
          <w:trHeight w:val="4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 w:rsidRPr="0020498F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ТФОМС)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395 1 16 32000 09 0000 140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7380,6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+23,0</w:t>
            </w:r>
          </w:p>
        </w:tc>
      </w:tr>
      <w:tr w:rsidR="00445832" w:rsidRPr="009022D9" w:rsidTr="00FD562D">
        <w:trPr>
          <w:trHeight w:val="4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16"/>
                <w:szCs w:val="16"/>
              </w:rPr>
              <w:t xml:space="preserve"> ТФ</w:t>
            </w:r>
            <w:r w:rsidRPr="0020498F">
              <w:rPr>
                <w:sz w:val="16"/>
                <w:szCs w:val="16"/>
              </w:rPr>
              <w:t>ОМС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395 1 16 90090 09 0000 140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2693,6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3397,8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+26,1</w:t>
            </w:r>
          </w:p>
        </w:tc>
      </w:tr>
      <w:tr w:rsidR="00445832" w:rsidRPr="009022D9" w:rsidTr="00FD562D">
        <w:trPr>
          <w:trHeight w:val="23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E704AE">
              <w:rPr>
                <w:sz w:val="16"/>
                <w:szCs w:val="16"/>
              </w:rPr>
              <w:t>Субвенции бюджетам ТФОМС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395 2 02 05812 09 0000 151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20827455,5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20827455,5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5832" w:rsidRPr="009022D9" w:rsidTr="00FD562D">
        <w:trPr>
          <w:trHeight w:val="1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sz w:val="16"/>
                <w:szCs w:val="16"/>
              </w:rPr>
              <w:t xml:space="preserve">ТФОМС </w:t>
            </w:r>
            <w:r w:rsidRPr="0020498F">
              <w:rPr>
                <w:sz w:val="16"/>
                <w:szCs w:val="16"/>
              </w:rPr>
              <w:t xml:space="preserve"> на единовременные компенсационные выплаты медицинским работникам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395 2 02 05813 09 0000 151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27000,0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45832" w:rsidRPr="009022D9" w:rsidTr="00CA1644">
        <w:trPr>
          <w:trHeight w:val="1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sz w:val="16"/>
                <w:szCs w:val="16"/>
              </w:rPr>
              <w:t xml:space="preserve">ТФОМС </w:t>
            </w:r>
            <w:r w:rsidRPr="0020498F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 xml:space="preserve">дополнительное финансовое обеспечение территориальных программ обязательного </w:t>
            </w:r>
            <w:r w:rsidRPr="0020498F">
              <w:rPr>
                <w:sz w:val="16"/>
                <w:szCs w:val="16"/>
              </w:rPr>
              <w:t>медицинск</w:t>
            </w:r>
            <w:r>
              <w:rPr>
                <w:sz w:val="16"/>
                <w:szCs w:val="16"/>
              </w:rPr>
              <w:t>ого страхования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395 2 02 5815 09 0000 151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136636,8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305165">
              <w:rPr>
                <w:sz w:val="16"/>
                <w:szCs w:val="16"/>
              </w:rPr>
              <w:t>136636,8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45832" w:rsidRPr="009022D9" w:rsidTr="00CA1644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i/>
                <w:sz w:val="16"/>
                <w:szCs w:val="16"/>
              </w:rPr>
            </w:pPr>
            <w:r w:rsidRPr="0020498F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  <w:r>
              <w:rPr>
                <w:sz w:val="16"/>
                <w:szCs w:val="16"/>
              </w:rPr>
              <w:t>ТФ</w:t>
            </w:r>
            <w:r w:rsidRPr="0020498F">
              <w:rPr>
                <w:sz w:val="16"/>
                <w:szCs w:val="16"/>
              </w:rPr>
              <w:t>ОМС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395 2 02 05999 09 0000 151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 w:rsidRPr="00305165">
              <w:rPr>
                <w:bCs/>
                <w:sz w:val="16"/>
                <w:szCs w:val="16"/>
              </w:rPr>
              <w:t>550000,0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 w:rsidRPr="00305165">
              <w:rPr>
                <w:bCs/>
                <w:sz w:val="16"/>
                <w:szCs w:val="16"/>
              </w:rPr>
              <w:t>600426,3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+50426,3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+9,2</w:t>
            </w:r>
          </w:p>
        </w:tc>
      </w:tr>
      <w:tr w:rsidR="00445832" w:rsidRPr="009022D9" w:rsidTr="00CA1644">
        <w:trPr>
          <w:trHeight w:val="81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</w:pPr>
            <w:r w:rsidRPr="0020498F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Доходы бюджетов </w:t>
            </w:r>
            <w:r>
              <w:rPr>
                <w:sz w:val="16"/>
                <w:szCs w:val="16"/>
              </w:rPr>
              <w:t>ТФ</w:t>
            </w:r>
            <w:r w:rsidRPr="0020498F">
              <w:rPr>
                <w:sz w:val="16"/>
                <w:szCs w:val="16"/>
              </w:rPr>
              <w:t>ОМС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395 2 18 06040  09 0000 151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198,4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45832" w:rsidRPr="009022D9" w:rsidTr="00CA1644">
        <w:trPr>
          <w:trHeight w:val="27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</w:pPr>
            <w:r w:rsidRPr="0020498F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0498F" w:rsidRDefault="00445832" w:rsidP="00A1124C">
            <w:pPr>
              <w:jc w:val="center"/>
              <w:rPr>
                <w:sz w:val="16"/>
                <w:szCs w:val="16"/>
              </w:rPr>
            </w:pPr>
            <w:r w:rsidRPr="0020498F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в бюджет ФФОМС из бюджетов </w:t>
            </w:r>
            <w:r>
              <w:rPr>
                <w:sz w:val="16"/>
                <w:szCs w:val="16"/>
              </w:rPr>
              <w:t>ТФ</w:t>
            </w:r>
            <w:r w:rsidRPr="0020498F">
              <w:rPr>
                <w:sz w:val="16"/>
                <w:szCs w:val="16"/>
              </w:rPr>
              <w:t>ОМС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Default="00445832" w:rsidP="00A112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395 2 19 06080  09 0000 151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-26795,8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 w:rsidRPr="00305165">
              <w:rPr>
                <w:sz w:val="16"/>
                <w:szCs w:val="16"/>
              </w:rPr>
              <w:t>-25481,6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+1314,2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305165" w:rsidRDefault="00445832" w:rsidP="00A11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+4,9</w:t>
            </w:r>
          </w:p>
        </w:tc>
      </w:tr>
    </w:tbl>
    <w:p w:rsidR="00445832" w:rsidRDefault="00445832" w:rsidP="00D454C1">
      <w:pPr>
        <w:ind w:left="707" w:firstLine="709"/>
        <w:jc w:val="right"/>
        <w:rPr>
          <w:color w:val="FF0000"/>
          <w:highlight w:val="yellow"/>
        </w:rPr>
      </w:pPr>
    </w:p>
    <w:p w:rsidR="00445832" w:rsidRPr="001B7F44" w:rsidRDefault="00445832" w:rsidP="006375EB">
      <w:pPr>
        <w:spacing w:line="264" w:lineRule="auto"/>
        <w:ind w:firstLine="709"/>
        <w:jc w:val="both"/>
        <w:rPr>
          <w:i/>
          <w:highlight w:val="yellow"/>
        </w:rPr>
      </w:pPr>
      <w:r w:rsidRPr="001B7F44">
        <w:rPr>
          <w:i/>
        </w:rPr>
        <w:t>*отклонение посчитано в соответствие с п.57 Инструкции № 191н без учета строк, не содержащих данных в графе «утверждено», то есть без учета строк 10 и 12.</w:t>
      </w:r>
    </w:p>
    <w:p w:rsidR="004235A3" w:rsidRDefault="004235A3" w:rsidP="006375EB">
      <w:pPr>
        <w:spacing w:line="264" w:lineRule="auto"/>
        <w:ind w:firstLine="709"/>
        <w:jc w:val="both"/>
      </w:pPr>
    </w:p>
    <w:p w:rsidR="00445832" w:rsidRPr="00677999" w:rsidRDefault="00445832" w:rsidP="006375EB">
      <w:pPr>
        <w:spacing w:line="264" w:lineRule="auto"/>
        <w:ind w:firstLine="709"/>
        <w:jc w:val="both"/>
      </w:pPr>
      <w:r w:rsidRPr="00677999">
        <w:t>В соответствии со Стандартом финансового контроля КСП отклонение прогнозных и фактических поступлений, превосходящее 10 %</w:t>
      </w:r>
      <w:r w:rsidR="00231EA6">
        <w:t>,</w:t>
      </w:r>
      <w:r w:rsidRPr="00677999">
        <w:t xml:space="preserve"> как в положительную</w:t>
      </w:r>
      <w:r>
        <w:t>,</w:t>
      </w:r>
      <w:r w:rsidRPr="00677999">
        <w:t xml:space="preserve"> так и в отрицательную сторону пол</w:t>
      </w:r>
      <w:r w:rsidR="00231EA6">
        <w:t>ученного при анализе результата</w:t>
      </w:r>
      <w:r w:rsidRPr="00677999">
        <w:t xml:space="preserve"> следует расценивать как некачественное планирование.</w:t>
      </w:r>
      <w:r w:rsidRPr="009022D9">
        <w:rPr>
          <w:color w:val="FF0000"/>
        </w:rPr>
        <w:t xml:space="preserve"> </w:t>
      </w:r>
      <w:r w:rsidRPr="00677999">
        <w:t xml:space="preserve">Следовательно, планирование ТФОМС бюджетных поступлений </w:t>
      </w:r>
      <w:r w:rsidRPr="006C4A65">
        <w:t>по строкам 2,6 и 7 следует расценивать как некачественное.</w:t>
      </w:r>
    </w:p>
    <w:p w:rsidR="00445832" w:rsidRDefault="00445832" w:rsidP="006375EB">
      <w:pPr>
        <w:spacing w:line="264" w:lineRule="auto"/>
        <w:ind w:firstLine="709"/>
        <w:jc w:val="both"/>
      </w:pPr>
      <w:r w:rsidRPr="006D496B">
        <w:t xml:space="preserve">Согласно форме бюджетной отчетности (далее форма) 0503164 «Сведения об исполнении бюджета» </w:t>
      </w:r>
      <w:r w:rsidRPr="00677999">
        <w:t xml:space="preserve">по строкам 2,6 и 7 </w:t>
      </w:r>
      <w:r w:rsidRPr="006D496B">
        <w:t>доходы перевыполнены</w:t>
      </w:r>
      <w:r>
        <w:t xml:space="preserve"> в связи с большим возмещением сумм </w:t>
      </w:r>
      <w:r w:rsidRPr="006D496B">
        <w:t xml:space="preserve"> нецелевого использования</w:t>
      </w:r>
      <w:r>
        <w:t xml:space="preserve">, уплатой </w:t>
      </w:r>
      <w:r w:rsidRPr="006D496B">
        <w:t>штрафов и пен</w:t>
      </w:r>
      <w:r>
        <w:t>ей</w:t>
      </w:r>
      <w:r w:rsidRPr="006D496B">
        <w:t xml:space="preserve"> </w:t>
      </w:r>
      <w:r>
        <w:t xml:space="preserve">по </w:t>
      </w:r>
      <w:r w:rsidRPr="006D496B">
        <w:t>результат</w:t>
      </w:r>
      <w:r>
        <w:t>ам</w:t>
      </w:r>
      <w:r w:rsidRPr="006D496B">
        <w:t xml:space="preserve"> контрольно-ревизи</w:t>
      </w:r>
      <w:r>
        <w:t>о</w:t>
      </w:r>
      <w:r w:rsidRPr="006D496B">
        <w:t>нной работы</w:t>
      </w:r>
      <w:r>
        <w:t xml:space="preserve"> ТФОМС по сравнению с запланированным.</w:t>
      </w:r>
      <w:r w:rsidR="0060344C">
        <w:t xml:space="preserve"> Согласно пояснению ТФОМС значительная часть поступлений по указанным источникам приходится на 4 квартал 2015 года. </w:t>
      </w:r>
      <w:r w:rsidR="005C29F8">
        <w:t>При этом поправки в закон о бюджете ТФОМС</w:t>
      </w:r>
      <w:r w:rsidR="005F6934">
        <w:t xml:space="preserve"> на 2015 год</w:t>
      </w:r>
      <w:r w:rsidR="005C29F8">
        <w:t xml:space="preserve"> </w:t>
      </w:r>
      <w:proofErr w:type="gramStart"/>
      <w:r w:rsidR="005C29F8">
        <w:t>готовились в октябре 2015 года и проведение коррекции в дальнейшем не представлялось</w:t>
      </w:r>
      <w:proofErr w:type="gramEnd"/>
      <w:r w:rsidR="005C29F8">
        <w:t xml:space="preserve"> возможным.</w:t>
      </w:r>
    </w:p>
    <w:p w:rsidR="00CE2BF3" w:rsidRDefault="00445832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proofErr w:type="gramStart"/>
      <w:r w:rsidRPr="005614AA">
        <w:t>Кроме того</w:t>
      </w:r>
      <w:r w:rsidR="00CE2BF3">
        <w:t>,</w:t>
      </w:r>
      <w:r w:rsidR="004E2B47">
        <w:t xml:space="preserve"> в Законе о бюджете ТФОМС </w:t>
      </w:r>
      <w:r w:rsidR="00CE2BF3">
        <w:t xml:space="preserve">(в редакции от 16.12.2015) </w:t>
      </w:r>
      <w:r w:rsidR="004E2B47">
        <w:t>не нашли отражение поступившие 30.11.2015</w:t>
      </w:r>
      <w:r w:rsidRPr="005614AA">
        <w:t xml:space="preserve"> из бюджета Федерального фонда обязательного медицинского страхования межбюджетные трансферты в сумме 136636,8 тыс. руб.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</w:t>
      </w:r>
      <w:r>
        <w:t xml:space="preserve"> изделий и расходных материалов, медицинского инструментария, реактивов и химикатов</w:t>
      </w:r>
      <w:proofErr w:type="gramEnd"/>
      <w:r w:rsidRPr="00332922">
        <w:t>)</w:t>
      </w:r>
      <w:r w:rsidR="005C29F8" w:rsidRPr="00332922">
        <w:t xml:space="preserve"> </w:t>
      </w:r>
      <w:r w:rsidR="00231EA6" w:rsidRPr="00332922">
        <w:t>также</w:t>
      </w:r>
      <w:r w:rsidR="00231EA6">
        <w:t xml:space="preserve"> </w:t>
      </w:r>
      <w:r w:rsidR="005C29F8">
        <w:t xml:space="preserve">по причине </w:t>
      </w:r>
      <w:r w:rsidR="00CE2BF3">
        <w:t>того</w:t>
      </w:r>
      <w:r w:rsidR="005C29F8">
        <w:t xml:space="preserve">, что </w:t>
      </w:r>
      <w:r w:rsidR="00CE2BF3">
        <w:t xml:space="preserve">последние </w:t>
      </w:r>
      <w:r w:rsidR="005C29F8">
        <w:t xml:space="preserve">поправки в закон о бюджете ТФОМС </w:t>
      </w:r>
      <w:r w:rsidR="00CE2BF3">
        <w:t xml:space="preserve">готовились в </w:t>
      </w:r>
      <w:r w:rsidR="005C29F8">
        <w:t xml:space="preserve"> октябре 2015 года</w:t>
      </w:r>
      <w:r w:rsidR="00CE2BF3">
        <w:t>.</w:t>
      </w:r>
    </w:p>
    <w:p w:rsidR="004E2B47" w:rsidRDefault="005C29F8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>
        <w:lastRenderedPageBreak/>
        <w:t xml:space="preserve"> </w:t>
      </w:r>
    </w:p>
    <w:p w:rsidR="00231EA6" w:rsidRDefault="00231EA6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</w:p>
    <w:p w:rsidR="00231EA6" w:rsidRDefault="00231EA6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i/>
          <w:u w:val="single"/>
        </w:rPr>
      </w:pPr>
    </w:p>
    <w:p w:rsidR="00231EA6" w:rsidRDefault="00445832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  <w:rPr>
          <w:i/>
          <w:u w:val="single"/>
        </w:rPr>
      </w:pPr>
      <w:r w:rsidRPr="006D496B">
        <w:rPr>
          <w:i/>
          <w:u w:val="single"/>
        </w:rPr>
        <w:t>Исполнение расходов</w:t>
      </w:r>
    </w:p>
    <w:p w:rsidR="00445832" w:rsidRDefault="00445832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proofErr w:type="gramStart"/>
      <w:r w:rsidRPr="00E21CFC">
        <w:t>Бюджетные ассигнования ТФОМС в представленной к проверке бюджетной росписи</w:t>
      </w:r>
      <w:r w:rsidRPr="009022D9">
        <w:rPr>
          <w:color w:val="FF0000"/>
        </w:rPr>
        <w:t xml:space="preserve"> </w:t>
      </w:r>
      <w:r w:rsidRPr="00E21CFC">
        <w:t>от 31.12.2015 на 189</w:t>
      </w:r>
      <w:r w:rsidR="006E5E21">
        <w:t xml:space="preserve"> </w:t>
      </w:r>
      <w:r w:rsidRPr="00E21CFC">
        <w:t>557,5 тыс. руб., или на 0,9% превышают бюджетные ассигнования,</w:t>
      </w:r>
      <w:r w:rsidRPr="009022D9">
        <w:rPr>
          <w:color w:val="FF0000"/>
        </w:rPr>
        <w:t xml:space="preserve"> </w:t>
      </w:r>
      <w:r w:rsidR="00231EA6">
        <w:t>утвержденные З</w:t>
      </w:r>
      <w:r w:rsidRPr="00EA29E7">
        <w:t>аконом Волгоградской области от 13.11.2014 № 150-ОД «О бюджете Территориального фонда обязательного медицинского страхования Волгоградской области на 2015 год и на плановый период 2016 и 2017 годов» (далее Закон о бюджете ТФОМС на 2015 год).</w:t>
      </w:r>
      <w:proofErr w:type="gramEnd"/>
      <w:r>
        <w:t xml:space="preserve"> П</w:t>
      </w:r>
      <w:r w:rsidRPr="00166645">
        <w:t>ревышение сложилось</w:t>
      </w:r>
      <w:r w:rsidR="006662C7">
        <w:t xml:space="preserve"> </w:t>
      </w:r>
      <w:r w:rsidR="00CE2BF3">
        <w:t>за счет</w:t>
      </w:r>
      <w:r w:rsidR="006662C7">
        <w:t xml:space="preserve"> поступлений межбюджетных трансфертов из ФФОМС в ноябре-декабре 2015 года</w:t>
      </w:r>
      <w:r w:rsidR="00CE2BF3">
        <w:t xml:space="preserve"> и прочих поступлений (штрафы, пени и пр.)</w:t>
      </w:r>
      <w:r w:rsidR="00231EA6">
        <w:t>,</w:t>
      </w:r>
      <w:r w:rsidR="00CE2BF3">
        <w:t xml:space="preserve"> не предусмотренных</w:t>
      </w:r>
      <w:r w:rsidR="006662C7">
        <w:t xml:space="preserve"> закон</w:t>
      </w:r>
      <w:r w:rsidR="00CE2BF3">
        <w:t>ом</w:t>
      </w:r>
      <w:r w:rsidR="006662C7">
        <w:t xml:space="preserve"> о бюджете ТФОМС на 2015 год</w:t>
      </w:r>
      <w:r>
        <w:t>:</w:t>
      </w:r>
    </w:p>
    <w:p w:rsidR="00445832" w:rsidRPr="00AD71B8" w:rsidRDefault="00445832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 w:rsidRPr="00166645">
        <w:t xml:space="preserve"> </w:t>
      </w:r>
      <w:r w:rsidR="004E2B47">
        <w:t>на 136</w:t>
      </w:r>
      <w:r w:rsidR="006E5E21">
        <w:t xml:space="preserve"> </w:t>
      </w:r>
      <w:r w:rsidR="004E2B47">
        <w:t>636,8 тыс. руб.</w:t>
      </w:r>
      <w:r w:rsidR="00960C5A">
        <w:t xml:space="preserve"> - </w:t>
      </w:r>
      <w:r w:rsidR="004E2B47">
        <w:t>сумм</w:t>
      </w:r>
      <w:r w:rsidR="00960C5A">
        <w:t>а</w:t>
      </w:r>
      <w:r w:rsidRPr="00166645">
        <w:t xml:space="preserve"> </w:t>
      </w:r>
      <w:r>
        <w:t>межбюджетных трансфертов</w:t>
      </w:r>
      <w:r w:rsidR="004E2B47">
        <w:t xml:space="preserve"> </w:t>
      </w:r>
      <w:r w:rsidRPr="00166645">
        <w:t>на</w:t>
      </w:r>
      <w:r w:rsidRPr="009022D9">
        <w:rPr>
          <w:color w:val="FF0000"/>
        </w:rPr>
        <w:t xml:space="preserve"> </w:t>
      </w:r>
      <w:r w:rsidRPr="00166645">
        <w:t>д</w:t>
      </w:r>
      <w:r>
        <w:t>ополнительное финансовое обеспечение территориальных программ обязате</w:t>
      </w:r>
      <w:r w:rsidR="004E2B47">
        <w:t>льного медицинского страхования (в</w:t>
      </w:r>
      <w:r w:rsidRPr="00A519C5">
        <w:t xml:space="preserve"> связ</w:t>
      </w:r>
      <w:r w:rsidR="004E2B47">
        <w:t>и</w:t>
      </w:r>
      <w:r w:rsidRPr="00A519C5">
        <w:t xml:space="preserve">  с изменением курсов валют при приобретении импортных лекарственных средств</w:t>
      </w:r>
      <w:r>
        <w:t xml:space="preserve"> и др. </w:t>
      </w:r>
      <w:r w:rsidRPr="00A519C5">
        <w:t>изделий и материалов</w:t>
      </w:r>
      <w:r w:rsidR="004E2B47">
        <w:t>)</w:t>
      </w:r>
      <w:r>
        <w:t>;</w:t>
      </w:r>
    </w:p>
    <w:p w:rsidR="00445832" w:rsidRDefault="00CE2BF3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>
        <w:t>на 50</w:t>
      </w:r>
      <w:r w:rsidR="006E5E21">
        <w:t xml:space="preserve"> </w:t>
      </w:r>
      <w:r>
        <w:t xml:space="preserve">426,3 тыс. руб. – поступления от объемов </w:t>
      </w:r>
      <w:r w:rsidR="00445832">
        <w:t>медицинской помощи, оказанн</w:t>
      </w:r>
      <w:r w:rsidR="00630E79">
        <w:t xml:space="preserve">ых </w:t>
      </w:r>
      <w:r w:rsidR="00445832">
        <w:t xml:space="preserve"> </w:t>
      </w:r>
      <w:r w:rsidR="00630E79">
        <w:t xml:space="preserve">в медицинских учреждениях Волгоградской области </w:t>
      </w:r>
      <w:r w:rsidR="00445832">
        <w:t xml:space="preserve">гражданам </w:t>
      </w:r>
      <w:r w:rsidR="00630E79">
        <w:t xml:space="preserve">других </w:t>
      </w:r>
      <w:r w:rsidR="00445832">
        <w:t>территори</w:t>
      </w:r>
      <w:r w:rsidR="00630E79">
        <w:t>й</w:t>
      </w:r>
      <w:r w:rsidR="00445832">
        <w:t xml:space="preserve"> субъектов РФ</w:t>
      </w:r>
      <w:r w:rsidR="009E698D">
        <w:t>,</w:t>
      </w:r>
      <w:r w:rsidR="00D32D7B">
        <w:t xml:space="preserve"> </w:t>
      </w:r>
      <w:proofErr w:type="gramStart"/>
      <w:r w:rsidR="00D32D7B">
        <w:t>сверх</w:t>
      </w:r>
      <w:proofErr w:type="gramEnd"/>
      <w:r w:rsidR="00D32D7B">
        <w:t xml:space="preserve"> запланированных</w:t>
      </w:r>
      <w:r w:rsidR="00445832">
        <w:t>;</w:t>
      </w:r>
    </w:p>
    <w:p w:rsidR="00D32D7B" w:rsidRDefault="00630E79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>
        <w:t>на 2</w:t>
      </w:r>
      <w:r w:rsidR="006E5E21">
        <w:t xml:space="preserve"> </w:t>
      </w:r>
      <w:r>
        <w:t xml:space="preserve">494,4 </w:t>
      </w:r>
      <w:r w:rsidR="00445832" w:rsidRPr="007406B0">
        <w:t>тыс. руб</w:t>
      </w:r>
      <w:r>
        <w:t xml:space="preserve">. - </w:t>
      </w:r>
      <w:r w:rsidR="00445832" w:rsidRPr="007406B0">
        <w:t xml:space="preserve"> </w:t>
      </w:r>
      <w:r w:rsidR="00D32D7B">
        <w:t xml:space="preserve">поступления по штрафам и пеням от </w:t>
      </w:r>
      <w:r w:rsidR="00D32D7B" w:rsidRPr="006F0B94">
        <w:t>выявлен</w:t>
      </w:r>
      <w:r w:rsidR="00D32D7B">
        <w:t>н</w:t>
      </w:r>
      <w:r w:rsidR="00D32D7B" w:rsidRPr="006F0B94">
        <w:t>о</w:t>
      </w:r>
      <w:r w:rsidR="00D32D7B">
        <w:t>го</w:t>
      </w:r>
      <w:r w:rsidR="00D32D7B" w:rsidRPr="006F0B94">
        <w:t xml:space="preserve"> нецелево</w:t>
      </w:r>
      <w:r w:rsidR="00D32D7B">
        <w:t>го</w:t>
      </w:r>
      <w:r w:rsidR="00D32D7B" w:rsidRPr="006F0B94">
        <w:t xml:space="preserve"> использовани</w:t>
      </w:r>
      <w:r w:rsidR="00D32D7B">
        <w:t>я</w:t>
      </w:r>
      <w:r w:rsidR="00D32D7B" w:rsidRPr="006F0B94">
        <w:t xml:space="preserve"> средств обязательного </w:t>
      </w:r>
      <w:r w:rsidR="00D32D7B" w:rsidRPr="00332922">
        <w:t>медицинского страхования территориальной программы обязательного медицинского страхования</w:t>
      </w:r>
      <w:r w:rsidR="00231EA6" w:rsidRPr="00332922">
        <w:t xml:space="preserve"> и прочих поступлений</w:t>
      </w:r>
      <w:r w:rsidR="001D6475" w:rsidRPr="00332922">
        <w:t>,</w:t>
      </w:r>
      <w:r w:rsidR="009E698D" w:rsidRPr="00332922">
        <w:t xml:space="preserve"> </w:t>
      </w:r>
      <w:proofErr w:type="gramStart"/>
      <w:r w:rsidR="009E698D" w:rsidRPr="00332922">
        <w:t>сверх</w:t>
      </w:r>
      <w:proofErr w:type="gramEnd"/>
      <w:r w:rsidR="009E698D">
        <w:t xml:space="preserve"> запланированных.</w:t>
      </w:r>
    </w:p>
    <w:p w:rsidR="00445832" w:rsidRPr="00C72C2E" w:rsidRDefault="00445832" w:rsidP="006375EB">
      <w:pPr>
        <w:pStyle w:val="a5"/>
        <w:spacing w:after="0" w:line="264" w:lineRule="auto"/>
        <w:ind w:firstLine="709"/>
        <w:jc w:val="both"/>
      </w:pPr>
      <w:r w:rsidRPr="00C72C2E">
        <w:t>В 2015 году исполнение расходов ТФОМС составило 21</w:t>
      </w:r>
      <w:r w:rsidR="006E5E21">
        <w:t xml:space="preserve"> </w:t>
      </w:r>
      <w:r w:rsidRPr="00C72C2E">
        <w:t>580</w:t>
      </w:r>
      <w:r w:rsidR="006E5E21">
        <w:t xml:space="preserve"> </w:t>
      </w:r>
      <w:r w:rsidRPr="00C72C2E">
        <w:t>822,1 тыс. руб., что на 53615,3 тыс. руб., или на 0,2% меньше бюджетной росписи (21</w:t>
      </w:r>
      <w:r w:rsidR="006E5E21">
        <w:t xml:space="preserve"> </w:t>
      </w:r>
      <w:r w:rsidRPr="00C72C2E">
        <w:t>634</w:t>
      </w:r>
      <w:r w:rsidR="006E5E21">
        <w:t xml:space="preserve"> </w:t>
      </w:r>
      <w:r w:rsidRPr="00C72C2E">
        <w:t>437,4 тыс. руб.).</w:t>
      </w:r>
    </w:p>
    <w:p w:rsidR="00445832" w:rsidRDefault="00445832" w:rsidP="006375EB">
      <w:pPr>
        <w:autoSpaceDE w:val="0"/>
        <w:autoSpaceDN w:val="0"/>
        <w:adjustRightInd w:val="0"/>
        <w:spacing w:line="264" w:lineRule="auto"/>
        <w:ind w:firstLine="709"/>
        <w:jc w:val="both"/>
        <w:outlineLvl w:val="2"/>
      </w:pPr>
      <w:r>
        <w:t>А</w:t>
      </w:r>
      <w:r w:rsidRPr="00C72C2E">
        <w:t>нализ исполнения расходов бюджета ТФОМС за 2015</w:t>
      </w:r>
      <w:r w:rsidRPr="00BD7C8C">
        <w:t xml:space="preserve"> год представлен в таблице № 2:</w:t>
      </w:r>
    </w:p>
    <w:p w:rsidR="00445832" w:rsidRPr="00BD7C8C" w:rsidRDefault="00445832" w:rsidP="0095664C">
      <w:pPr>
        <w:tabs>
          <w:tab w:val="left" w:pos="900"/>
        </w:tabs>
        <w:ind w:firstLine="709"/>
        <w:jc w:val="right"/>
        <w:rPr>
          <w:b/>
          <w:i/>
        </w:rPr>
      </w:pPr>
      <w:r w:rsidRPr="00BD7C8C">
        <w:rPr>
          <w:b/>
          <w:i/>
        </w:rPr>
        <w:t>Таблица № 2, тыс. руб.</w:t>
      </w:r>
    </w:p>
    <w:tbl>
      <w:tblPr>
        <w:tblW w:w="9932" w:type="dxa"/>
        <w:tblInd w:w="99" w:type="dxa"/>
        <w:tblLayout w:type="fixed"/>
        <w:tblLook w:val="00A0"/>
      </w:tblPr>
      <w:tblGrid>
        <w:gridCol w:w="4120"/>
        <w:gridCol w:w="425"/>
        <w:gridCol w:w="400"/>
        <w:gridCol w:w="1018"/>
        <w:gridCol w:w="1134"/>
        <w:gridCol w:w="1134"/>
        <w:gridCol w:w="992"/>
        <w:gridCol w:w="709"/>
      </w:tblGrid>
      <w:tr w:rsidR="00445832" w:rsidRPr="009022D9">
        <w:trPr>
          <w:trHeight w:val="45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Раздел (</w:t>
            </w:r>
            <w:proofErr w:type="spellStart"/>
            <w:proofErr w:type="gramStart"/>
            <w:r w:rsidRPr="00FC5E7F">
              <w:rPr>
                <w:b/>
                <w:bCs/>
                <w:sz w:val="16"/>
                <w:szCs w:val="16"/>
              </w:rPr>
              <w:t>подраз-дел</w:t>
            </w:r>
            <w:proofErr w:type="spellEnd"/>
            <w:proofErr w:type="gramEnd"/>
            <w:r w:rsidRPr="00FC5E7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0C5DA3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 xml:space="preserve">Утверждено </w:t>
            </w:r>
            <w:r>
              <w:rPr>
                <w:b/>
                <w:bCs/>
                <w:sz w:val="16"/>
                <w:szCs w:val="16"/>
              </w:rPr>
              <w:t>сводной</w:t>
            </w:r>
            <w:r w:rsidRPr="00FC5E7F">
              <w:rPr>
                <w:b/>
                <w:bCs/>
                <w:sz w:val="16"/>
                <w:szCs w:val="16"/>
              </w:rPr>
              <w:t xml:space="preserve"> росписью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Исполнено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Отклонение</w:t>
            </w:r>
          </w:p>
        </w:tc>
      </w:tr>
      <w:tr w:rsidR="00445832" w:rsidRPr="009022D9">
        <w:trPr>
          <w:trHeight w:val="151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ыс</w:t>
            </w:r>
            <w:proofErr w:type="gramStart"/>
            <w:r w:rsidRPr="00FC5E7F">
              <w:rPr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sz w:val="16"/>
                <w:szCs w:val="16"/>
              </w:rPr>
              <w:t>уб</w:t>
            </w:r>
            <w:r w:rsidRPr="00FC5E7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45832" w:rsidRPr="009022D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rPr>
                <w:b/>
                <w:bCs/>
                <w:sz w:val="16"/>
                <w:szCs w:val="16"/>
              </w:rPr>
            </w:pPr>
            <w:r w:rsidRPr="00FC5E7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D27FEF" w:rsidRDefault="00445832" w:rsidP="007E4744">
            <w:pPr>
              <w:rPr>
                <w:b/>
                <w:bCs/>
                <w:sz w:val="16"/>
                <w:szCs w:val="16"/>
              </w:rPr>
            </w:pPr>
            <w:r w:rsidRPr="00D27FEF">
              <w:rPr>
                <w:b/>
                <w:bCs/>
                <w:sz w:val="16"/>
                <w:szCs w:val="16"/>
              </w:rPr>
              <w:t> </w:t>
            </w:r>
            <w:proofErr w:type="spellStart"/>
            <w:r w:rsidRPr="00D27FEF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D27FEF" w:rsidRDefault="00445832" w:rsidP="007E4744">
            <w:pPr>
              <w:rPr>
                <w:b/>
                <w:bCs/>
                <w:sz w:val="16"/>
                <w:szCs w:val="16"/>
              </w:rPr>
            </w:pPr>
            <w:r w:rsidRPr="00D27FEF">
              <w:rPr>
                <w:b/>
                <w:bCs/>
                <w:sz w:val="16"/>
                <w:szCs w:val="16"/>
              </w:rPr>
              <w:t> </w:t>
            </w:r>
            <w:proofErr w:type="spellStart"/>
            <w:r w:rsidRPr="00D27FEF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D27FEF" w:rsidRDefault="00445832" w:rsidP="00D27FEF">
            <w:pPr>
              <w:jc w:val="center"/>
              <w:rPr>
                <w:b/>
                <w:bCs/>
                <w:sz w:val="16"/>
                <w:szCs w:val="16"/>
              </w:rPr>
            </w:pPr>
            <w:r w:rsidRPr="00D27FEF">
              <w:rPr>
                <w:b/>
                <w:bCs/>
                <w:sz w:val="16"/>
                <w:szCs w:val="16"/>
              </w:rPr>
              <w:t> </w:t>
            </w:r>
            <w:proofErr w:type="spellStart"/>
            <w:r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>
            <w:pPr>
              <w:jc w:val="center"/>
              <w:rPr>
                <w:b/>
                <w:bCs/>
                <w:sz w:val="16"/>
                <w:szCs w:val="16"/>
              </w:rPr>
            </w:pPr>
            <w:r w:rsidRPr="002D30DB">
              <w:rPr>
                <w:b/>
                <w:bCs/>
                <w:sz w:val="16"/>
                <w:szCs w:val="16"/>
              </w:rPr>
              <w:t>21 634 437,4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>
            <w:pPr>
              <w:jc w:val="center"/>
              <w:rPr>
                <w:b/>
                <w:bCs/>
                <w:sz w:val="16"/>
                <w:szCs w:val="16"/>
              </w:rPr>
            </w:pPr>
            <w:r w:rsidRPr="002D30DB">
              <w:rPr>
                <w:b/>
                <w:bCs/>
                <w:sz w:val="16"/>
                <w:szCs w:val="16"/>
              </w:rPr>
              <w:t>21 580 822,1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>
            <w:pPr>
              <w:jc w:val="center"/>
              <w:rPr>
                <w:b/>
                <w:bCs/>
                <w:sz w:val="16"/>
                <w:szCs w:val="16"/>
              </w:rPr>
            </w:pPr>
            <w:r w:rsidRPr="002D30DB">
              <w:rPr>
                <w:b/>
                <w:bCs/>
                <w:sz w:val="16"/>
                <w:szCs w:val="16"/>
              </w:rPr>
              <w:t>-53 615,3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2D30DB" w:rsidRDefault="00445832" w:rsidP="007E4744">
            <w:pPr>
              <w:jc w:val="center"/>
              <w:rPr>
                <w:b/>
                <w:bCs/>
                <w:sz w:val="16"/>
                <w:szCs w:val="16"/>
              </w:rPr>
            </w:pPr>
            <w:r w:rsidRPr="002D30DB">
              <w:rPr>
                <w:b/>
                <w:bCs/>
                <w:sz w:val="16"/>
                <w:szCs w:val="16"/>
              </w:rPr>
              <w:t>-0,2</w:t>
            </w:r>
          </w:p>
        </w:tc>
      </w:tr>
      <w:tr w:rsidR="00445832" w:rsidRPr="009022D9">
        <w:trPr>
          <w:trHeight w:val="211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71FE0">
            <w:pPr>
              <w:outlineLvl w:val="1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1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1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1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C8C" w:rsidRDefault="00445832" w:rsidP="00713525">
            <w:pPr>
              <w:jc w:val="center"/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BD7C8C">
              <w:rPr>
                <w:b/>
                <w:bCs/>
                <w:i/>
                <w:sz w:val="16"/>
                <w:szCs w:val="16"/>
              </w:rPr>
              <w:t>212 209,3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CF3471" w:rsidRDefault="00445832" w:rsidP="009266D2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CF3471">
              <w:rPr>
                <w:b/>
                <w:bCs/>
                <w:i/>
                <w:sz w:val="16"/>
                <w:szCs w:val="16"/>
              </w:rPr>
              <w:t>209 531,8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CF3471" w:rsidRDefault="00445832" w:rsidP="009266D2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-</w:t>
            </w:r>
            <w:r w:rsidRPr="00CF3471">
              <w:rPr>
                <w:b/>
                <w:bCs/>
                <w:i/>
                <w:sz w:val="16"/>
                <w:szCs w:val="16"/>
              </w:rPr>
              <w:t>2 677,5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2D30DB" w:rsidRDefault="00445832" w:rsidP="007E4744">
            <w:pPr>
              <w:jc w:val="center"/>
              <w:outlineLvl w:val="1"/>
              <w:rPr>
                <w:b/>
                <w:bCs/>
                <w:i/>
                <w:sz w:val="16"/>
                <w:szCs w:val="16"/>
              </w:rPr>
            </w:pPr>
            <w:r w:rsidRPr="002D30DB">
              <w:rPr>
                <w:b/>
                <w:bCs/>
                <w:i/>
                <w:sz w:val="16"/>
                <w:szCs w:val="16"/>
              </w:rPr>
              <w:t>-1,3</w:t>
            </w:r>
          </w:p>
        </w:tc>
      </w:tr>
      <w:tr w:rsidR="00445832" w:rsidRPr="009022D9">
        <w:trPr>
          <w:trHeight w:val="668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71FE0">
            <w:pPr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8D337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982 5093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C8C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BD7C8C">
              <w:rPr>
                <w:bCs/>
                <w:sz w:val="16"/>
                <w:szCs w:val="16"/>
              </w:rPr>
              <w:t>212 209,3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CF3471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CF3471">
              <w:rPr>
                <w:bCs/>
                <w:sz w:val="16"/>
                <w:szCs w:val="16"/>
              </w:rPr>
              <w:t>209 531,8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CF3471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CF3471">
              <w:rPr>
                <w:bCs/>
                <w:sz w:val="16"/>
                <w:szCs w:val="16"/>
              </w:rPr>
              <w:t>2 677,5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2D30DB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2D30DB">
              <w:rPr>
                <w:bCs/>
                <w:sz w:val="16"/>
                <w:szCs w:val="16"/>
              </w:rPr>
              <w:t>-1,3</w:t>
            </w:r>
          </w:p>
        </w:tc>
      </w:tr>
      <w:tr w:rsidR="00445832" w:rsidRPr="009022D9">
        <w:trPr>
          <w:trHeight w:val="494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C2E84">
            <w:pPr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FC5E7F">
              <w:rPr>
                <w:b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 w:rsidP="002D30DB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2D30DB">
              <w:rPr>
                <w:b/>
                <w:bCs/>
                <w:i/>
                <w:sz w:val="16"/>
                <w:szCs w:val="16"/>
              </w:rPr>
              <w:t>21 422 228,1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2D30DB">
              <w:rPr>
                <w:b/>
                <w:bCs/>
                <w:i/>
                <w:sz w:val="16"/>
                <w:szCs w:val="16"/>
              </w:rPr>
              <w:t>21 371 290,3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2D30DB">
              <w:rPr>
                <w:b/>
                <w:bCs/>
                <w:i/>
                <w:sz w:val="16"/>
                <w:szCs w:val="16"/>
              </w:rPr>
              <w:t>-50 937,8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2D30DB" w:rsidRDefault="00445832" w:rsidP="007E4744">
            <w:pPr>
              <w:jc w:val="center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2D30DB">
              <w:rPr>
                <w:b/>
                <w:bCs/>
                <w:i/>
                <w:sz w:val="16"/>
                <w:szCs w:val="16"/>
              </w:rPr>
              <w:t>-0,2</w:t>
            </w:r>
          </w:p>
        </w:tc>
      </w:tr>
      <w:tr w:rsidR="00445832" w:rsidRPr="009022D9">
        <w:trPr>
          <w:trHeight w:val="50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C2E84">
            <w:pPr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Финансовое обеспечение организации обязательного медицинского страхования на территори</w:t>
            </w:r>
            <w:r>
              <w:rPr>
                <w:bCs/>
                <w:sz w:val="16"/>
                <w:szCs w:val="16"/>
              </w:rPr>
              <w:t>и Волгоградской области за исключением расходов, осуществляемых за счет средств субвенции из бюджета Федерального фонда обязательного медицинского страхования бюджету ТФОМС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8F41E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>8</w:t>
            </w:r>
            <w:r w:rsidRPr="00FC5E7F">
              <w:rPr>
                <w:bCs/>
                <w:sz w:val="16"/>
                <w:szCs w:val="16"/>
              </w:rPr>
              <w:t>1 2114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0C5DA3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0C5DA3">
              <w:rPr>
                <w:bCs/>
                <w:sz w:val="16"/>
                <w:szCs w:val="16"/>
              </w:rPr>
              <w:t>603 345,1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577 496,5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FC5E7F">
              <w:rPr>
                <w:bCs/>
                <w:sz w:val="16"/>
                <w:szCs w:val="16"/>
              </w:rPr>
              <w:t>25 848,6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-4,3</w:t>
            </w:r>
          </w:p>
        </w:tc>
      </w:tr>
      <w:tr w:rsidR="00445832" w:rsidRPr="009022D9">
        <w:trPr>
          <w:trHeight w:val="50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C2E84">
            <w:pPr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981 5093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 w:rsidP="009266D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2D30DB">
              <w:rPr>
                <w:bCs/>
                <w:sz w:val="16"/>
                <w:szCs w:val="16"/>
              </w:rPr>
              <w:t>20 655 246,2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20 630 157,0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FC5E7F">
              <w:rPr>
                <w:bCs/>
                <w:sz w:val="16"/>
                <w:szCs w:val="16"/>
              </w:rPr>
              <w:t>25 089,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-0,1</w:t>
            </w:r>
          </w:p>
        </w:tc>
      </w:tr>
      <w:tr w:rsidR="00445832" w:rsidRPr="009022D9">
        <w:trPr>
          <w:trHeight w:val="50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C2E84">
            <w:pPr>
              <w:outlineLvl w:val="4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 xml:space="preserve">Иные межбюджетные трансферты на осуществление единовременных выплат медицинским работникам в рамках социальных выплат по </w:t>
            </w:r>
            <w:proofErr w:type="spellStart"/>
            <w:r w:rsidRPr="00FC5E7F">
              <w:rPr>
                <w:bCs/>
                <w:sz w:val="16"/>
                <w:szCs w:val="16"/>
              </w:rPr>
              <w:t>непрограммным</w:t>
            </w:r>
            <w:proofErr w:type="spellEnd"/>
            <w:r w:rsidRPr="00FC5E7F">
              <w:rPr>
                <w:bCs/>
                <w:sz w:val="16"/>
                <w:szCs w:val="16"/>
              </w:rPr>
              <w:t xml:space="preserve"> направлениям </w:t>
            </w:r>
            <w:proofErr w:type="gramStart"/>
            <w:r w:rsidRPr="00FC5E7F">
              <w:rPr>
                <w:bCs/>
                <w:sz w:val="16"/>
                <w:szCs w:val="16"/>
              </w:rPr>
              <w:t xml:space="preserve">деятельности органов </w:t>
            </w:r>
            <w:r>
              <w:rPr>
                <w:bCs/>
                <w:sz w:val="16"/>
                <w:szCs w:val="16"/>
              </w:rPr>
              <w:t xml:space="preserve">управления государственных внебюджетных фондов </w:t>
            </w:r>
            <w:r w:rsidRPr="00FC5E7F">
              <w:rPr>
                <w:bCs/>
                <w:sz w:val="16"/>
                <w:szCs w:val="16"/>
              </w:rPr>
              <w:t>Российской Федерации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160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981 5136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 w:rsidP="0071352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2D30DB">
              <w:rPr>
                <w:bCs/>
                <w:sz w:val="16"/>
                <w:szCs w:val="16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1352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27 000,0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713525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0,0</w:t>
            </w:r>
          </w:p>
        </w:tc>
      </w:tr>
      <w:tr w:rsidR="00445832" w:rsidRPr="009022D9">
        <w:trPr>
          <w:trHeight w:val="497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C2E84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9266D2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 w:rsidP="0061607A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981 5478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D30DB" w:rsidRDefault="00445832" w:rsidP="0021678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2D30DB">
              <w:rPr>
                <w:bCs/>
                <w:sz w:val="16"/>
                <w:szCs w:val="16"/>
              </w:rPr>
              <w:t>136 636,8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136 636,8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C5E7F" w:rsidRDefault="00445832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C5E7F" w:rsidRDefault="00445832" w:rsidP="007E4744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FC5E7F">
              <w:rPr>
                <w:bCs/>
                <w:sz w:val="16"/>
                <w:szCs w:val="16"/>
              </w:rPr>
              <w:t>0,0</w:t>
            </w:r>
          </w:p>
        </w:tc>
      </w:tr>
    </w:tbl>
    <w:p w:rsidR="00445832" w:rsidRPr="009022D9" w:rsidRDefault="00445832" w:rsidP="0095664C">
      <w:pPr>
        <w:tabs>
          <w:tab w:val="left" w:pos="900"/>
        </w:tabs>
        <w:ind w:firstLine="709"/>
        <w:jc w:val="right"/>
        <w:rPr>
          <w:b/>
          <w:i/>
          <w:color w:val="FF0000"/>
        </w:rPr>
      </w:pPr>
    </w:p>
    <w:p w:rsidR="00445832" w:rsidRDefault="00445832" w:rsidP="006375EB">
      <w:pPr>
        <w:tabs>
          <w:tab w:val="num" w:pos="1254"/>
        </w:tabs>
        <w:spacing w:before="120" w:line="264" w:lineRule="auto"/>
        <w:ind w:right="-51" w:firstLine="720"/>
        <w:jc w:val="both"/>
      </w:pPr>
      <w:r w:rsidRPr="0077774C">
        <w:lastRenderedPageBreak/>
        <w:t>Как видно из таблицы № 2</w:t>
      </w:r>
      <w:r w:rsidR="00231EA6" w:rsidRPr="0077774C">
        <w:t>,</w:t>
      </w:r>
      <w:r w:rsidRPr="0077774C">
        <w:t xml:space="preserve"> расходы не исполнены </w:t>
      </w:r>
      <w:r w:rsidR="006064D0" w:rsidRPr="0077774C">
        <w:t>в сумме</w:t>
      </w:r>
      <w:r w:rsidR="009021FE" w:rsidRPr="0077774C">
        <w:t xml:space="preserve"> 50937,8 тыс. руб.</w:t>
      </w:r>
      <w:r w:rsidR="006064D0" w:rsidRPr="0077774C">
        <w:t xml:space="preserve"> </w:t>
      </w:r>
      <w:r w:rsidR="001610CC" w:rsidRPr="0077774C">
        <w:t xml:space="preserve">(или </w:t>
      </w:r>
      <w:r w:rsidR="009021FE" w:rsidRPr="0077774C">
        <w:t>0</w:t>
      </w:r>
      <w:r w:rsidR="001610CC" w:rsidRPr="0077774C">
        <w:t>,</w:t>
      </w:r>
      <w:r w:rsidR="009021FE" w:rsidRPr="0077774C">
        <w:t>2</w:t>
      </w:r>
      <w:r w:rsidR="001610CC" w:rsidRPr="0077774C">
        <w:t>%)</w:t>
      </w:r>
      <w:r w:rsidR="009021FE" w:rsidRPr="0077774C">
        <w:t xml:space="preserve"> - на сумму </w:t>
      </w:r>
      <w:proofErr w:type="spellStart"/>
      <w:r w:rsidR="009021FE" w:rsidRPr="0077774C">
        <w:t>непроэкспертированных</w:t>
      </w:r>
      <w:proofErr w:type="spellEnd"/>
      <w:r w:rsidR="009021FE" w:rsidRPr="0077774C">
        <w:t xml:space="preserve"> на 01.01.2016 счетов за медицинские услуги,  оказанные жителям Волгоградской области в декабре 2015 года, в том числе на территории других субъектов РФ - на 25 848,6 тыс. рублей.  </w:t>
      </w:r>
    </w:p>
    <w:p w:rsidR="00445832" w:rsidRPr="006064D0" w:rsidRDefault="00D32D7B" w:rsidP="0095664C">
      <w:pPr>
        <w:pStyle w:val="af9"/>
        <w:ind w:firstLine="708"/>
        <w:jc w:val="both"/>
        <w:rPr>
          <w:sz w:val="24"/>
          <w:szCs w:val="24"/>
        </w:rPr>
      </w:pPr>
      <w:r w:rsidRPr="006064D0">
        <w:rPr>
          <w:sz w:val="24"/>
          <w:szCs w:val="24"/>
        </w:rPr>
        <w:t>Остатки средств ТФОМС увеличились с 50413,9 тыс</w:t>
      </w:r>
      <w:proofErr w:type="gramStart"/>
      <w:r w:rsidRPr="006064D0">
        <w:rPr>
          <w:sz w:val="24"/>
          <w:szCs w:val="24"/>
        </w:rPr>
        <w:t>.р</w:t>
      </w:r>
      <w:proofErr w:type="gramEnd"/>
      <w:r w:rsidRPr="006064D0">
        <w:rPr>
          <w:sz w:val="24"/>
          <w:szCs w:val="24"/>
        </w:rPr>
        <w:t xml:space="preserve">уб. </w:t>
      </w:r>
      <w:r w:rsidR="006064D0" w:rsidRPr="006064D0">
        <w:rPr>
          <w:sz w:val="24"/>
          <w:szCs w:val="24"/>
        </w:rPr>
        <w:t xml:space="preserve">на 01.01.2015 </w:t>
      </w:r>
      <w:r w:rsidRPr="006064D0">
        <w:rPr>
          <w:sz w:val="24"/>
          <w:szCs w:val="24"/>
        </w:rPr>
        <w:t>до 54</w:t>
      </w:r>
      <w:r w:rsidR="006E5E21">
        <w:rPr>
          <w:sz w:val="24"/>
          <w:szCs w:val="24"/>
        </w:rPr>
        <w:t xml:space="preserve"> </w:t>
      </w:r>
      <w:r w:rsidRPr="006064D0">
        <w:rPr>
          <w:sz w:val="24"/>
          <w:szCs w:val="24"/>
        </w:rPr>
        <w:t xml:space="preserve">603,8 тыс.руб. </w:t>
      </w:r>
      <w:r w:rsidR="006064D0" w:rsidRPr="006064D0">
        <w:rPr>
          <w:sz w:val="24"/>
          <w:szCs w:val="24"/>
        </w:rPr>
        <w:t>на 01.01.2016</w:t>
      </w:r>
      <w:r w:rsidR="00231EA6">
        <w:rPr>
          <w:sz w:val="24"/>
          <w:szCs w:val="24"/>
        </w:rPr>
        <w:t>,</w:t>
      </w:r>
      <w:r w:rsidR="006064D0" w:rsidRPr="006064D0">
        <w:rPr>
          <w:sz w:val="24"/>
          <w:szCs w:val="24"/>
        </w:rPr>
        <w:t xml:space="preserve"> </w:t>
      </w:r>
      <w:r w:rsidRPr="006064D0">
        <w:rPr>
          <w:sz w:val="24"/>
          <w:szCs w:val="24"/>
        </w:rPr>
        <w:t xml:space="preserve">или на </w:t>
      </w:r>
      <w:r w:rsidR="006064D0" w:rsidRPr="006064D0">
        <w:rPr>
          <w:sz w:val="24"/>
          <w:szCs w:val="24"/>
        </w:rPr>
        <w:t>4</w:t>
      </w:r>
      <w:r w:rsidR="006E5E21">
        <w:rPr>
          <w:sz w:val="24"/>
          <w:szCs w:val="24"/>
        </w:rPr>
        <w:t xml:space="preserve"> </w:t>
      </w:r>
      <w:r w:rsidR="006064D0" w:rsidRPr="006064D0">
        <w:rPr>
          <w:sz w:val="24"/>
          <w:szCs w:val="24"/>
        </w:rPr>
        <w:t>189,9 тыс. рублей.</w:t>
      </w:r>
    </w:p>
    <w:p w:rsidR="00445832" w:rsidRDefault="00445832" w:rsidP="005A79DC">
      <w:pPr>
        <w:autoSpaceDE w:val="0"/>
        <w:autoSpaceDN w:val="0"/>
        <w:adjustRightInd w:val="0"/>
        <w:ind w:firstLine="720"/>
        <w:jc w:val="both"/>
        <w:outlineLvl w:val="2"/>
        <w:rPr>
          <w:i/>
        </w:rPr>
      </w:pPr>
      <w:r w:rsidRPr="001B524F">
        <w:rPr>
          <w:i/>
          <w:u w:val="single"/>
        </w:rPr>
        <w:t xml:space="preserve">Сравнительный анализ показателей исполнения расходов бюджета </w:t>
      </w:r>
      <w:r>
        <w:rPr>
          <w:i/>
          <w:u w:val="single"/>
        </w:rPr>
        <w:t xml:space="preserve">ТФОМС </w:t>
      </w:r>
      <w:r w:rsidRPr="001B524F">
        <w:rPr>
          <w:i/>
          <w:u w:val="single"/>
        </w:rPr>
        <w:t>за отчетный год и предыдущий год</w:t>
      </w:r>
      <w:r w:rsidRPr="00195258">
        <w:rPr>
          <w:i/>
          <w:u w:val="single"/>
        </w:rPr>
        <w:t xml:space="preserve"> </w:t>
      </w:r>
      <w:r w:rsidRPr="00F05EBE">
        <w:rPr>
          <w:i/>
          <w:u w:val="single"/>
        </w:rPr>
        <w:t>приведен в таблице № </w:t>
      </w:r>
      <w:r>
        <w:rPr>
          <w:i/>
          <w:u w:val="single"/>
        </w:rPr>
        <w:t>3</w:t>
      </w:r>
      <w:r w:rsidRPr="001B524F">
        <w:rPr>
          <w:i/>
          <w:u w:val="single"/>
        </w:rPr>
        <w:t>.</w:t>
      </w:r>
      <w:r w:rsidRPr="001B524F">
        <w:rPr>
          <w:i/>
        </w:rPr>
        <w:t xml:space="preserve"> </w:t>
      </w:r>
    </w:p>
    <w:p w:rsidR="00445832" w:rsidRPr="001B524F" w:rsidRDefault="00445832" w:rsidP="00CC4CA7">
      <w:pPr>
        <w:pStyle w:val="af9"/>
        <w:ind w:firstLine="708"/>
        <w:jc w:val="right"/>
        <w:rPr>
          <w:b/>
          <w:i/>
          <w:sz w:val="24"/>
          <w:szCs w:val="24"/>
        </w:rPr>
      </w:pPr>
      <w:r w:rsidRPr="001B524F">
        <w:rPr>
          <w:b/>
          <w:i/>
          <w:sz w:val="24"/>
          <w:szCs w:val="24"/>
        </w:rPr>
        <w:t>Таблица № 3, тыс. руб.</w:t>
      </w:r>
    </w:p>
    <w:tbl>
      <w:tblPr>
        <w:tblW w:w="9648" w:type="dxa"/>
        <w:tblInd w:w="99" w:type="dxa"/>
        <w:tblLayout w:type="fixed"/>
        <w:tblLook w:val="00A0"/>
      </w:tblPr>
      <w:tblGrid>
        <w:gridCol w:w="4262"/>
        <w:gridCol w:w="1417"/>
        <w:gridCol w:w="1418"/>
        <w:gridCol w:w="1417"/>
        <w:gridCol w:w="1134"/>
      </w:tblGrid>
      <w:tr w:rsidR="00445832" w:rsidRPr="001B524F" w:rsidTr="004C1301">
        <w:trPr>
          <w:trHeight w:val="221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jc w:val="center"/>
              <w:rPr>
                <w:bCs/>
                <w:sz w:val="20"/>
                <w:szCs w:val="20"/>
              </w:rPr>
            </w:pPr>
            <w:r w:rsidRPr="00BD781E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jc w:val="center"/>
              <w:rPr>
                <w:bCs/>
                <w:sz w:val="20"/>
                <w:szCs w:val="20"/>
              </w:rPr>
            </w:pPr>
            <w:r w:rsidRPr="00BD781E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jc w:val="center"/>
              <w:rPr>
                <w:bCs/>
                <w:sz w:val="20"/>
                <w:szCs w:val="20"/>
              </w:rPr>
            </w:pPr>
            <w:r w:rsidRPr="00BD781E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781E" w:rsidRDefault="00445832" w:rsidP="001F2F34">
            <w:pPr>
              <w:jc w:val="center"/>
              <w:rPr>
                <w:bCs/>
                <w:sz w:val="20"/>
                <w:szCs w:val="20"/>
              </w:rPr>
            </w:pPr>
            <w:r w:rsidRPr="00BD781E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445832" w:rsidRPr="001B524F" w:rsidTr="004C1301">
        <w:trPr>
          <w:trHeight w:val="151"/>
        </w:trPr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781E" w:rsidRDefault="00445832" w:rsidP="001F2F34">
            <w:pPr>
              <w:jc w:val="center"/>
              <w:rPr>
                <w:bCs/>
                <w:sz w:val="20"/>
                <w:szCs w:val="20"/>
              </w:rPr>
            </w:pPr>
            <w:r w:rsidRPr="004C1301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BD781E" w:rsidRDefault="00445832" w:rsidP="001F2F34">
            <w:pPr>
              <w:jc w:val="center"/>
              <w:rPr>
                <w:bCs/>
                <w:sz w:val="20"/>
                <w:szCs w:val="20"/>
              </w:rPr>
            </w:pPr>
            <w:r w:rsidRPr="00BD781E">
              <w:rPr>
                <w:bCs/>
                <w:sz w:val="20"/>
                <w:szCs w:val="20"/>
              </w:rPr>
              <w:t>%</w:t>
            </w:r>
          </w:p>
        </w:tc>
      </w:tr>
      <w:tr w:rsidR="00445832" w:rsidRPr="001B524F" w:rsidTr="004C1301">
        <w:trPr>
          <w:trHeight w:val="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1B524F" w:rsidRDefault="00445832" w:rsidP="001B524F">
            <w:pPr>
              <w:outlineLvl w:val="2"/>
              <w:rPr>
                <w:bCs/>
                <w:sz w:val="16"/>
                <w:szCs w:val="16"/>
              </w:rPr>
            </w:pPr>
            <w:r w:rsidRPr="001B524F">
              <w:rPr>
                <w:bCs/>
                <w:sz w:val="20"/>
                <w:szCs w:val="20"/>
              </w:rPr>
              <w:t xml:space="preserve">0113 </w:t>
            </w:r>
            <w:r>
              <w:rPr>
                <w:bCs/>
                <w:sz w:val="20"/>
                <w:szCs w:val="20"/>
              </w:rPr>
              <w:t>«</w:t>
            </w:r>
            <w:r w:rsidRPr="00E84668">
              <w:rPr>
                <w:sz w:val="20"/>
                <w:szCs w:val="20"/>
              </w:rPr>
              <w:t>Другие общегосударственные вопросы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71352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215 885,0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05694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209 531,8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-6353,2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-2,9</w:t>
            </w:r>
          </w:p>
        </w:tc>
      </w:tr>
      <w:tr w:rsidR="00445832" w:rsidRPr="001B524F" w:rsidTr="004C1301">
        <w:trPr>
          <w:trHeight w:val="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1B524F" w:rsidRDefault="00445832" w:rsidP="0088435E">
            <w:pPr>
              <w:outlineLvl w:val="2"/>
              <w:rPr>
                <w:bCs/>
                <w:sz w:val="20"/>
                <w:szCs w:val="20"/>
              </w:rPr>
            </w:pPr>
            <w:r w:rsidRPr="001B524F">
              <w:rPr>
                <w:bCs/>
                <w:sz w:val="20"/>
                <w:szCs w:val="20"/>
              </w:rPr>
              <w:t>0909 «Другие вопросы в области здравоохранения»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19 019 061,9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21 371 290,3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+2 352 228,4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+12,4</w:t>
            </w:r>
          </w:p>
        </w:tc>
      </w:tr>
      <w:tr w:rsidR="00445832" w:rsidRPr="001B524F" w:rsidTr="004C1301">
        <w:trPr>
          <w:trHeight w:val="2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1B524F" w:rsidRDefault="00445832" w:rsidP="0088435E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1403 «Прочие межбюджетные трансферты общего характера»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C1301">
              <w:rPr>
                <w:bCs/>
                <w:sz w:val="20"/>
                <w:szCs w:val="2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-100,0</w:t>
            </w:r>
          </w:p>
        </w:tc>
      </w:tr>
      <w:tr w:rsidR="00445832" w:rsidRPr="001B524F" w:rsidTr="004C1301">
        <w:trPr>
          <w:trHeight w:val="8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E0131" w:rsidRDefault="00445832" w:rsidP="001F2F34">
            <w:pPr>
              <w:outlineLvl w:val="2"/>
              <w:rPr>
                <w:bCs/>
                <w:sz w:val="20"/>
                <w:szCs w:val="20"/>
              </w:rPr>
            </w:pPr>
            <w:r w:rsidRPr="004E013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19 264 946,9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BD781E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D781E">
              <w:rPr>
                <w:bCs/>
                <w:sz w:val="20"/>
                <w:szCs w:val="20"/>
              </w:rPr>
              <w:t>21 580 822,1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+2 315 875,2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4C1301" w:rsidRDefault="00445832" w:rsidP="001F2F34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+12,0</w:t>
            </w:r>
          </w:p>
        </w:tc>
      </w:tr>
    </w:tbl>
    <w:p w:rsidR="00445832" w:rsidRPr="009022D9" w:rsidRDefault="00445832" w:rsidP="00CC4CA7">
      <w:pPr>
        <w:pStyle w:val="af9"/>
        <w:ind w:firstLine="708"/>
        <w:jc w:val="right"/>
        <w:rPr>
          <w:b/>
          <w:i/>
          <w:color w:val="FF0000"/>
          <w:sz w:val="24"/>
          <w:szCs w:val="24"/>
        </w:rPr>
      </w:pPr>
    </w:p>
    <w:p w:rsidR="00445832" w:rsidRPr="001971CB" w:rsidRDefault="00445832" w:rsidP="006375EB">
      <w:pPr>
        <w:spacing w:line="264" w:lineRule="auto"/>
        <w:ind w:firstLine="709"/>
        <w:jc w:val="both"/>
        <w:rPr>
          <w:color w:val="FF0000"/>
        </w:rPr>
      </w:pPr>
      <w:r w:rsidRPr="001971CB">
        <w:t xml:space="preserve">Из таблицы № 3 видно, что в наибольшей степени увеличены расходы </w:t>
      </w:r>
      <w:r>
        <w:t xml:space="preserve">по подразделу 0909 </w:t>
      </w:r>
      <w:r w:rsidRPr="001971CB">
        <w:t>на</w:t>
      </w:r>
      <w:r w:rsidRPr="001971CB">
        <w:rPr>
          <w:color w:val="FF0000"/>
        </w:rPr>
        <w:t xml:space="preserve"> </w:t>
      </w:r>
      <w:r w:rsidRPr="001971CB">
        <w:t>финансовое обеспечение программы обязательного медицинского страхования</w:t>
      </w:r>
      <w:r>
        <w:t>,</w:t>
      </w:r>
      <w:r w:rsidRPr="001971CB">
        <w:t xml:space="preserve"> источником финансирования которой является субвенция федерального фонда обязательного медицинского страхования.</w:t>
      </w:r>
    </w:p>
    <w:p w:rsidR="00445832" w:rsidRPr="00332922" w:rsidRDefault="00445832" w:rsidP="006375EB">
      <w:pPr>
        <w:spacing w:line="264" w:lineRule="auto"/>
        <w:ind w:firstLine="709"/>
        <w:jc w:val="both"/>
      </w:pPr>
      <w:proofErr w:type="gramStart"/>
      <w:r>
        <w:t>Р</w:t>
      </w:r>
      <w:r w:rsidRPr="001971CB">
        <w:t xml:space="preserve">азмер субвенции в 2015 году </w:t>
      </w:r>
      <w:r>
        <w:t>вырос</w:t>
      </w:r>
      <w:r w:rsidRPr="001971CB">
        <w:t xml:space="preserve"> из-за увеличения норматива финансового </w:t>
      </w:r>
      <w:r w:rsidRPr="00332922">
        <w:t>обеспечения базовой программы обязательного медицинского страхования, являющейся состав</w:t>
      </w:r>
      <w:r w:rsidR="00231EA6" w:rsidRPr="00332922">
        <w:t>но</w:t>
      </w:r>
      <w:r w:rsidRPr="00332922">
        <w:t>й частью территориальной программы государственных гарантий бесплатного оказания населению Волгоградской области медицинской помощи.</w:t>
      </w:r>
      <w:proofErr w:type="gramEnd"/>
      <w:r w:rsidRPr="00332922">
        <w:t xml:space="preserve"> Так в 2015 году данный норматив составлял 8 260,7 рублей, а </w:t>
      </w:r>
      <w:r w:rsidR="00231EA6" w:rsidRPr="00332922">
        <w:t>в</w:t>
      </w:r>
      <w:r w:rsidRPr="00332922">
        <w:t xml:space="preserve"> 2014 году </w:t>
      </w:r>
      <w:r w:rsidR="006E5E21" w:rsidRPr="00332922">
        <w:t>–</w:t>
      </w:r>
      <w:r w:rsidRPr="00332922">
        <w:t xml:space="preserve"> 6</w:t>
      </w:r>
      <w:r w:rsidR="006E5E21" w:rsidRPr="00332922">
        <w:t xml:space="preserve"> </w:t>
      </w:r>
      <w:r w:rsidRPr="00332922">
        <w:t>962,5 рублей  на 1 застрахованного человека в год.</w:t>
      </w:r>
    </w:p>
    <w:p w:rsidR="00445832" w:rsidRPr="00332922" w:rsidRDefault="00445832" w:rsidP="006375EB">
      <w:pPr>
        <w:tabs>
          <w:tab w:val="num" w:pos="1254"/>
        </w:tabs>
        <w:spacing w:line="264" w:lineRule="auto"/>
        <w:ind w:right="-51" w:firstLine="709"/>
        <w:jc w:val="both"/>
      </w:pPr>
      <w:r w:rsidRPr="00332922">
        <w:t>Кроме того, в 2015 году в бюджете ТФОМС расходы на единовременные компенсационные выплаты медицинским работникам осуществлялись за счет средств Федерального фонда обязательного медицинского страхования по подразделу 0909 в отличие от 2014 года</w:t>
      </w:r>
      <w:r w:rsidR="00997955" w:rsidRPr="00332922">
        <w:t>,</w:t>
      </w:r>
      <w:r w:rsidRPr="00332922">
        <w:t xml:space="preserve"> когда расходы осуществлялись по подразделу 1403. </w:t>
      </w:r>
    </w:p>
    <w:p w:rsidR="00AF3EFB" w:rsidRPr="00AF3EFB" w:rsidRDefault="00AF3EFB" w:rsidP="006375EB">
      <w:pPr>
        <w:tabs>
          <w:tab w:val="num" w:pos="1254"/>
        </w:tabs>
        <w:spacing w:line="264" w:lineRule="auto"/>
        <w:ind w:right="-51" w:firstLine="709"/>
        <w:jc w:val="both"/>
      </w:pPr>
      <w:r w:rsidRPr="00332922">
        <w:t xml:space="preserve">По подразделу </w:t>
      </w:r>
      <w:r w:rsidRPr="00332922">
        <w:rPr>
          <w:bCs/>
        </w:rPr>
        <w:t>0113 «</w:t>
      </w:r>
      <w:r w:rsidRPr="00332922">
        <w:t>Другие общегосударственные вопросы</w:t>
      </w:r>
      <w:r w:rsidRPr="00332922">
        <w:rPr>
          <w:bCs/>
        </w:rPr>
        <w:t>» расходы в 2015 году по сравнению с 2014 уменьшились на 6</w:t>
      </w:r>
      <w:r w:rsidR="006E5E21" w:rsidRPr="00332922">
        <w:rPr>
          <w:bCs/>
        </w:rPr>
        <w:t xml:space="preserve"> </w:t>
      </w:r>
      <w:r w:rsidRPr="00332922">
        <w:rPr>
          <w:bCs/>
        </w:rPr>
        <w:t xml:space="preserve">353,2 тыс. руб. (или </w:t>
      </w:r>
      <w:r w:rsidR="00231EA6" w:rsidRPr="00332922">
        <w:rPr>
          <w:bCs/>
        </w:rPr>
        <w:t xml:space="preserve">на </w:t>
      </w:r>
      <w:r w:rsidRPr="00332922">
        <w:rPr>
          <w:bCs/>
        </w:rPr>
        <w:t xml:space="preserve">2,9%) в основном за счет уменьшения расходов </w:t>
      </w:r>
      <w:r w:rsidR="00D32D7B" w:rsidRPr="00332922">
        <w:rPr>
          <w:bCs/>
        </w:rPr>
        <w:t>административно-управленческ</w:t>
      </w:r>
      <w:r w:rsidR="00231EA6" w:rsidRPr="00332922">
        <w:rPr>
          <w:bCs/>
        </w:rPr>
        <w:t>ого</w:t>
      </w:r>
      <w:r w:rsidR="00D32D7B" w:rsidRPr="00332922">
        <w:rPr>
          <w:bCs/>
        </w:rPr>
        <w:t xml:space="preserve"> персонал</w:t>
      </w:r>
      <w:r w:rsidR="00231EA6" w:rsidRPr="00332922">
        <w:rPr>
          <w:bCs/>
        </w:rPr>
        <w:t>а</w:t>
      </w:r>
      <w:r w:rsidR="00D32D7B" w:rsidRPr="00332922">
        <w:rPr>
          <w:bCs/>
        </w:rPr>
        <w:t xml:space="preserve"> (далее АУП) </w:t>
      </w:r>
      <w:r w:rsidR="00231EA6" w:rsidRPr="00332922">
        <w:rPr>
          <w:bCs/>
        </w:rPr>
        <w:t>в части приобретения</w:t>
      </w:r>
      <w:r w:rsidRPr="00332922">
        <w:rPr>
          <w:bCs/>
        </w:rPr>
        <w:t xml:space="preserve"> основных средств и материальных запасов.</w:t>
      </w:r>
    </w:p>
    <w:p w:rsidR="00445832" w:rsidRPr="009022D9" w:rsidRDefault="00445832" w:rsidP="00CF166D">
      <w:pPr>
        <w:tabs>
          <w:tab w:val="left" w:pos="0"/>
        </w:tabs>
        <w:ind w:firstLine="720"/>
        <w:jc w:val="both"/>
        <w:rPr>
          <w:color w:val="FF0000"/>
          <w:u w:val="single"/>
        </w:rPr>
      </w:pPr>
    </w:p>
    <w:p w:rsidR="00445832" w:rsidRDefault="00445832" w:rsidP="00CF166D">
      <w:pPr>
        <w:tabs>
          <w:tab w:val="left" w:pos="0"/>
        </w:tabs>
        <w:ind w:firstLine="720"/>
        <w:jc w:val="both"/>
        <w:rPr>
          <w:i/>
          <w:u w:val="single"/>
        </w:rPr>
      </w:pPr>
      <w:r w:rsidRPr="00F05EBE">
        <w:rPr>
          <w:i/>
          <w:u w:val="single"/>
        </w:rPr>
        <w:t>Анализ задолженностей ТФОМС за 2015 год приведен в таблице № 4.</w:t>
      </w:r>
    </w:p>
    <w:p w:rsidR="00445832" w:rsidRPr="00F05EBE" w:rsidRDefault="00445832" w:rsidP="00F77BB2">
      <w:pPr>
        <w:jc w:val="right"/>
        <w:rPr>
          <w:b/>
          <w:i/>
        </w:rPr>
      </w:pPr>
      <w:r w:rsidRPr="00F05EBE">
        <w:rPr>
          <w:b/>
          <w:i/>
        </w:rPr>
        <w:t>Таблица № 4, тыс. руб.</w:t>
      </w:r>
    </w:p>
    <w:tbl>
      <w:tblPr>
        <w:tblW w:w="9639" w:type="dxa"/>
        <w:tblInd w:w="108" w:type="dxa"/>
        <w:tblLook w:val="0000"/>
      </w:tblPr>
      <w:tblGrid>
        <w:gridCol w:w="4253"/>
        <w:gridCol w:w="1417"/>
        <w:gridCol w:w="1418"/>
        <w:gridCol w:w="1276"/>
        <w:gridCol w:w="1275"/>
      </w:tblGrid>
      <w:tr w:rsidR="00445832" w:rsidRPr="002C1F59" w:rsidTr="00185C26">
        <w:trPr>
          <w:trHeight w:val="17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185C26">
            <w:pPr>
              <w:jc w:val="center"/>
              <w:rPr>
                <w:b/>
                <w:bCs/>
                <w:sz w:val="18"/>
                <w:szCs w:val="18"/>
              </w:rPr>
            </w:pPr>
            <w:r w:rsidRPr="00F05EBE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832" w:rsidRPr="004C1301" w:rsidRDefault="00445832" w:rsidP="00185C26">
            <w:pPr>
              <w:jc w:val="center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на 01.01.2015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85C26">
            <w:pPr>
              <w:jc w:val="center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на 01.01.2016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85C26">
            <w:pPr>
              <w:jc w:val="center"/>
              <w:rPr>
                <w:bCs/>
                <w:sz w:val="20"/>
                <w:szCs w:val="20"/>
              </w:rPr>
            </w:pPr>
            <w:r w:rsidRPr="004C1301">
              <w:rPr>
                <w:bCs/>
                <w:sz w:val="20"/>
                <w:szCs w:val="20"/>
              </w:rPr>
              <w:t>Изменение</w:t>
            </w:r>
          </w:p>
        </w:tc>
      </w:tr>
      <w:tr w:rsidR="00445832" w:rsidRPr="002C1F59" w:rsidTr="00185C26">
        <w:trPr>
          <w:trHeight w:val="11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185C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85C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4C1301" w:rsidRDefault="00445832" w:rsidP="00185C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85C26">
            <w:pPr>
              <w:jc w:val="center"/>
              <w:rPr>
                <w:sz w:val="20"/>
                <w:szCs w:val="20"/>
              </w:rPr>
            </w:pPr>
            <w:r w:rsidRPr="004C1301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4C1301" w:rsidRDefault="00445832" w:rsidP="00185C26">
            <w:pPr>
              <w:jc w:val="center"/>
              <w:rPr>
                <w:sz w:val="20"/>
                <w:szCs w:val="20"/>
              </w:rPr>
            </w:pPr>
            <w:r w:rsidRPr="004C1301">
              <w:rPr>
                <w:sz w:val="20"/>
                <w:szCs w:val="20"/>
              </w:rPr>
              <w:t>%, раз</w:t>
            </w:r>
          </w:p>
        </w:tc>
      </w:tr>
      <w:tr w:rsidR="00445832" w:rsidRPr="002C1F59" w:rsidTr="00185C26">
        <w:trPr>
          <w:trHeight w:val="5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EBE">
              <w:rPr>
                <w:b/>
                <w:bCs/>
                <w:sz w:val="20"/>
                <w:szCs w:val="20"/>
              </w:rPr>
              <w:t>Дебиторская задолженность,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+1 797,5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FA4E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+ 41,2%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206 Расчеты по выданным авансам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3 252,4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3 799,</w:t>
            </w:r>
            <w:r w:rsidRPr="00F05EB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 xml:space="preserve">+ </w:t>
            </w:r>
            <w:r>
              <w:rPr>
                <w:i/>
                <w:sz w:val="20"/>
                <w:szCs w:val="20"/>
              </w:rPr>
              <w:t>547,0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Default="00445832" w:rsidP="00FA4E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+ 16,8%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209 Расчеты по ущербу и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2 340,8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 xml:space="preserve">+ </w:t>
            </w:r>
            <w:r>
              <w:rPr>
                <w:i/>
                <w:sz w:val="20"/>
                <w:szCs w:val="20"/>
              </w:rPr>
              <w:t>1 310,2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1B5A0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увеличение </w:t>
            </w:r>
            <w:r w:rsidR="001B5A07"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 xml:space="preserve"> 2,3 раза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303 Расчеты по платежам в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Default="00445832" w:rsidP="00FA4E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снижение </w:t>
            </w:r>
            <w:proofErr w:type="gramStart"/>
            <w:r>
              <w:rPr>
                <w:i/>
                <w:sz w:val="18"/>
                <w:szCs w:val="18"/>
              </w:rPr>
              <w:t>в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</w:p>
          <w:p w:rsidR="00445832" w:rsidRPr="002C1F59" w:rsidRDefault="00445832" w:rsidP="00FA4E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раза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EBE">
              <w:rPr>
                <w:b/>
                <w:bCs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EB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8 327,4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EB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8 904,9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F05EBE">
              <w:rPr>
                <w:b/>
                <w:bCs/>
                <w:sz w:val="20"/>
                <w:szCs w:val="20"/>
              </w:rPr>
              <w:t xml:space="preserve">+ </w:t>
            </w:r>
            <w:r>
              <w:rPr>
                <w:b/>
                <w:bCs/>
                <w:sz w:val="20"/>
                <w:szCs w:val="20"/>
              </w:rPr>
              <w:t>10 577,5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FA4E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+ 57,7%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302 Расчеты по принятым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- 156,0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DD7606" w:rsidRDefault="00445832" w:rsidP="00FA4E8B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- 19,6%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303 Расчеты по платежам в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 xml:space="preserve">+ </w:t>
            </w:r>
            <w:r>
              <w:rPr>
                <w:i/>
                <w:sz w:val="20"/>
                <w:szCs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FA4E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+11,2%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205 Расчеты по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17 323,7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28 035,1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+ 1</w:t>
            </w:r>
            <w:r>
              <w:rPr>
                <w:i/>
                <w:sz w:val="20"/>
                <w:szCs w:val="20"/>
              </w:rPr>
              <w:t>0 711,4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2C1F59" w:rsidRDefault="00445832" w:rsidP="00FA4E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+ 61,8%</w:t>
            </w:r>
          </w:p>
        </w:tc>
      </w:tr>
      <w:tr w:rsidR="00445832" w:rsidRPr="002C1F59" w:rsidTr="00185C26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05EBE">
              <w:rPr>
                <w:i/>
                <w:sz w:val="20"/>
                <w:szCs w:val="20"/>
              </w:rPr>
              <w:t>209 Расчеты по ущербу и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Pr="00F05EBE" w:rsidRDefault="00445832" w:rsidP="0018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32" w:rsidRDefault="00445832" w:rsidP="00FA4E8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- 100%</w:t>
            </w:r>
          </w:p>
        </w:tc>
      </w:tr>
    </w:tbl>
    <w:p w:rsidR="00445832" w:rsidRDefault="00445832" w:rsidP="00E56E47">
      <w:pPr>
        <w:ind w:firstLine="708"/>
        <w:jc w:val="both"/>
      </w:pPr>
    </w:p>
    <w:p w:rsidR="009021FE" w:rsidRDefault="009021FE" w:rsidP="006375EB">
      <w:pPr>
        <w:spacing w:line="264" w:lineRule="auto"/>
        <w:ind w:firstLine="709"/>
        <w:jc w:val="both"/>
      </w:pPr>
    </w:p>
    <w:p w:rsidR="00445832" w:rsidRPr="00020794" w:rsidRDefault="00445832" w:rsidP="006375EB">
      <w:pPr>
        <w:spacing w:line="264" w:lineRule="auto"/>
        <w:ind w:firstLine="709"/>
        <w:jc w:val="both"/>
      </w:pPr>
      <w:r w:rsidRPr="00020794">
        <w:t xml:space="preserve">В структуре дебиторской задолженности ТФОМС </w:t>
      </w:r>
      <w:proofErr w:type="gramStart"/>
      <w:r w:rsidRPr="00020794">
        <w:t>на конец</w:t>
      </w:r>
      <w:proofErr w:type="gramEnd"/>
      <w:r w:rsidRPr="00020794">
        <w:t xml:space="preserve"> 2015 года наибольшую долю занимает:</w:t>
      </w:r>
    </w:p>
    <w:p w:rsidR="00445832" w:rsidRPr="00F77C99" w:rsidRDefault="00445832" w:rsidP="006375EB">
      <w:pPr>
        <w:spacing w:line="264" w:lineRule="auto"/>
        <w:ind w:firstLine="709"/>
        <w:jc w:val="both"/>
      </w:pPr>
      <w:r w:rsidRPr="00F77C99">
        <w:t>- задолженность по выданным авансам в размере 3</w:t>
      </w:r>
      <w:r w:rsidR="006E5E21">
        <w:t xml:space="preserve"> </w:t>
      </w:r>
      <w:r w:rsidRPr="00F77C99">
        <w:t>559,2 тыс</w:t>
      </w:r>
      <w:proofErr w:type="gramStart"/>
      <w:r w:rsidRPr="00F77C99">
        <w:t>.р</w:t>
      </w:r>
      <w:proofErr w:type="gramEnd"/>
      <w:r w:rsidRPr="00F77C99">
        <w:t>уб., образованная в результате предоплаты по договорам</w:t>
      </w:r>
      <w:r w:rsidR="00F77C99" w:rsidRPr="00F77C99">
        <w:t xml:space="preserve">, </w:t>
      </w:r>
      <w:r w:rsidR="00D32D7B">
        <w:t xml:space="preserve">заключенным </w:t>
      </w:r>
      <w:r w:rsidR="00F77C99" w:rsidRPr="00F77C99">
        <w:t xml:space="preserve">в рамках хозяйственной деятельности </w:t>
      </w:r>
      <w:r w:rsidR="00D32D7B">
        <w:t xml:space="preserve">АУП </w:t>
      </w:r>
      <w:r w:rsidR="00F77C99" w:rsidRPr="00F77C99">
        <w:t>ТФОМС</w:t>
      </w:r>
      <w:r w:rsidRPr="00F77C99">
        <w:t>;</w:t>
      </w:r>
    </w:p>
    <w:p w:rsidR="00445832" w:rsidRPr="006363D7" w:rsidRDefault="00445832" w:rsidP="006375EB">
      <w:pPr>
        <w:spacing w:line="264" w:lineRule="auto"/>
        <w:ind w:firstLine="709"/>
        <w:jc w:val="both"/>
      </w:pPr>
      <w:r w:rsidRPr="00020794">
        <w:t xml:space="preserve">-  </w:t>
      </w:r>
      <w:r w:rsidRPr="00332922">
        <w:t xml:space="preserve">задолженность по иным доходам в размере </w:t>
      </w:r>
      <w:r w:rsidR="001B5A07" w:rsidRPr="00332922">
        <w:t>2</w:t>
      </w:r>
      <w:r w:rsidR="006E5E21" w:rsidRPr="00332922">
        <w:t xml:space="preserve"> </w:t>
      </w:r>
      <w:r w:rsidR="001B5A07" w:rsidRPr="00332922">
        <w:t>340,8</w:t>
      </w:r>
      <w:r w:rsidRPr="00332922">
        <w:t xml:space="preserve"> тыс</w:t>
      </w:r>
      <w:proofErr w:type="gramStart"/>
      <w:r w:rsidRPr="00332922">
        <w:t>.р</w:t>
      </w:r>
      <w:proofErr w:type="gramEnd"/>
      <w:r w:rsidRPr="00332922">
        <w:t>уб., состоящая из задолженности медицински</w:t>
      </w:r>
      <w:r w:rsidR="00231EA6" w:rsidRPr="00332922">
        <w:t>х</w:t>
      </w:r>
      <w:r w:rsidRPr="00332922">
        <w:t xml:space="preserve"> организаци</w:t>
      </w:r>
      <w:r w:rsidR="00231EA6" w:rsidRPr="00332922">
        <w:t>й</w:t>
      </w:r>
      <w:r w:rsidRPr="00332922">
        <w:t xml:space="preserve"> по актам </w:t>
      </w:r>
      <w:proofErr w:type="spellStart"/>
      <w:r w:rsidRPr="00332922">
        <w:t>реэксперизы</w:t>
      </w:r>
      <w:proofErr w:type="spellEnd"/>
      <w:r w:rsidRPr="00332922">
        <w:t xml:space="preserve"> (362,4 тыс. руб.) и задолженности за медицинскими организациями</w:t>
      </w:r>
      <w:r w:rsidRPr="00020794">
        <w:t xml:space="preserve"> по штрафам и восстановлению нецелевого использования средств (1</w:t>
      </w:r>
      <w:r w:rsidR="006E5E21">
        <w:t xml:space="preserve"> </w:t>
      </w:r>
      <w:r w:rsidRPr="00020794">
        <w:t>9</w:t>
      </w:r>
      <w:r w:rsidR="00E84C26">
        <w:t>78,4</w:t>
      </w:r>
      <w:r w:rsidRPr="00020794">
        <w:t xml:space="preserve"> тыс.руб.)</w:t>
      </w:r>
      <w:r w:rsidR="00AB094C">
        <w:t xml:space="preserve"> в</w:t>
      </w:r>
      <w:r w:rsidR="00F77C99">
        <w:t xml:space="preserve"> связи с увеличением в 2015 году выявленных фактов </w:t>
      </w:r>
      <w:r w:rsidR="00F77C99" w:rsidRPr="006F0B94">
        <w:t>нецелево</w:t>
      </w:r>
      <w:r w:rsidR="00F77C99">
        <w:t>го</w:t>
      </w:r>
      <w:r w:rsidR="00F77C99" w:rsidRPr="006F0B94">
        <w:t xml:space="preserve"> использовани</w:t>
      </w:r>
      <w:r w:rsidR="00F77C99">
        <w:t>я</w:t>
      </w:r>
      <w:r w:rsidR="00F77C99" w:rsidRPr="006F0B94">
        <w:t xml:space="preserve"> средств обязательного медицинского страхования</w:t>
      </w:r>
      <w:r w:rsidRPr="00020794">
        <w:t>.</w:t>
      </w:r>
    </w:p>
    <w:p w:rsidR="00445832" w:rsidRPr="0077774C" w:rsidRDefault="00173B48" w:rsidP="006375EB">
      <w:pPr>
        <w:spacing w:line="264" w:lineRule="auto"/>
        <w:ind w:firstLine="709"/>
        <w:jc w:val="both"/>
      </w:pPr>
      <w:r>
        <w:t>П</w:t>
      </w:r>
      <w:r w:rsidRPr="004F2895">
        <w:t>росроченн</w:t>
      </w:r>
      <w:r>
        <w:t>ая</w:t>
      </w:r>
      <w:r w:rsidRPr="004F2895">
        <w:t xml:space="preserve"> </w:t>
      </w:r>
      <w:r w:rsidR="00445832" w:rsidRPr="004F2895">
        <w:t>дебиторск</w:t>
      </w:r>
      <w:r>
        <w:t>ая</w:t>
      </w:r>
      <w:r w:rsidR="00445832" w:rsidRPr="004F2895">
        <w:t xml:space="preserve"> задолженност</w:t>
      </w:r>
      <w:r>
        <w:t>ь</w:t>
      </w:r>
      <w:r w:rsidR="00445832" w:rsidRPr="004F2895">
        <w:t xml:space="preserve">  в отчетном году </w:t>
      </w:r>
      <w:r w:rsidR="001B5A07">
        <w:t>отсутствует</w:t>
      </w:r>
      <w:r w:rsidR="00445832" w:rsidRPr="004F2895">
        <w:t xml:space="preserve">, что свидетельствует о   </w:t>
      </w:r>
      <w:r w:rsidR="00445832">
        <w:t>качественно</w:t>
      </w:r>
      <w:r w:rsidR="00445832" w:rsidRPr="004F2895">
        <w:t xml:space="preserve">й работе </w:t>
      </w:r>
      <w:r w:rsidR="00445832">
        <w:t>ТФОМС</w:t>
      </w:r>
      <w:r w:rsidR="00445832" w:rsidRPr="004F2895">
        <w:t xml:space="preserve"> по администрированию доходов (менее </w:t>
      </w:r>
      <w:r w:rsidR="00445832">
        <w:t>0,</w:t>
      </w:r>
      <w:r w:rsidR="00445832" w:rsidRPr="004F2895">
        <w:t>5</w:t>
      </w:r>
      <w:r w:rsidR="00445832" w:rsidRPr="0077774C">
        <w:t>%).</w:t>
      </w:r>
    </w:p>
    <w:p w:rsidR="00445832" w:rsidRPr="00E84C26" w:rsidRDefault="00445832" w:rsidP="006375EB">
      <w:pPr>
        <w:spacing w:line="264" w:lineRule="auto"/>
        <w:ind w:firstLine="709"/>
        <w:jc w:val="both"/>
      </w:pPr>
      <w:proofErr w:type="gramStart"/>
      <w:r w:rsidRPr="0077774C">
        <w:t xml:space="preserve">В структуре кредиторской задолженности наибольшую долю занимает остаток </w:t>
      </w:r>
      <w:r w:rsidR="001610CC" w:rsidRPr="0077774C">
        <w:t xml:space="preserve">средств нормированного страхового запаса </w:t>
      </w:r>
      <w:r w:rsidR="009021FE" w:rsidRPr="0077774C">
        <w:t xml:space="preserve">Федерального фонда </w:t>
      </w:r>
      <w:r w:rsidR="001610CC" w:rsidRPr="0077774C">
        <w:t>ОМС</w:t>
      </w:r>
      <w:r w:rsidR="009021FE" w:rsidRPr="0077774C">
        <w:t xml:space="preserve">, выделенных </w:t>
      </w:r>
      <w:r w:rsidR="00B04850" w:rsidRPr="0077774C">
        <w:t xml:space="preserve">в 2015 году </w:t>
      </w:r>
      <w:r w:rsidR="009021FE" w:rsidRPr="0077774C">
        <w:t>бюджету ТФОМС</w:t>
      </w:r>
      <w:r w:rsidR="001610CC" w:rsidRPr="0077774C">
        <w:t xml:space="preserve"> </w:t>
      </w:r>
      <w:r w:rsidR="009021FE" w:rsidRPr="0077774C">
        <w:t xml:space="preserve">на дополнительное финансовое обеспечение оказания специализированной медицинской помощи федеральными государственными учреждениями, </w:t>
      </w:r>
      <w:r w:rsidR="00E84C26" w:rsidRPr="0077774C">
        <w:t>в размере 28 035,1 тыс. рублей</w:t>
      </w:r>
      <w:r w:rsidR="00173B48" w:rsidRPr="0077774C">
        <w:t xml:space="preserve">, </w:t>
      </w:r>
      <w:r w:rsidRPr="0077774C">
        <w:t xml:space="preserve">который </w:t>
      </w:r>
      <w:r w:rsidR="00C41E2F" w:rsidRPr="0077774C">
        <w:t xml:space="preserve">в соответствии с п.5 ст. 242 Бюджетного Кодекса РФ </w:t>
      </w:r>
      <w:r w:rsidRPr="0077774C">
        <w:t xml:space="preserve">подлежит возврату в </w:t>
      </w:r>
      <w:r w:rsidR="001B5A07" w:rsidRPr="0077774C">
        <w:t>Ф</w:t>
      </w:r>
      <w:r w:rsidR="009021FE" w:rsidRPr="0077774C">
        <w:t xml:space="preserve">едеральный фонд </w:t>
      </w:r>
      <w:r w:rsidR="001B5A07" w:rsidRPr="0077774C">
        <w:t>ОМС</w:t>
      </w:r>
      <w:r w:rsidR="009021FE" w:rsidRPr="0077774C">
        <w:t>.</w:t>
      </w:r>
      <w:proofErr w:type="gramEnd"/>
    </w:p>
    <w:p w:rsidR="00445832" w:rsidRDefault="00173B48" w:rsidP="006375EB">
      <w:pPr>
        <w:spacing w:line="264" w:lineRule="auto"/>
        <w:ind w:firstLine="709"/>
        <w:jc w:val="both"/>
      </w:pPr>
      <w:r>
        <w:t>П</w:t>
      </w:r>
      <w:r w:rsidR="00445832" w:rsidRPr="004F2895">
        <w:t>росроченн</w:t>
      </w:r>
      <w:r>
        <w:t>ая</w:t>
      </w:r>
      <w:r w:rsidR="00445832" w:rsidRPr="004F2895">
        <w:t xml:space="preserve"> кредиторск</w:t>
      </w:r>
      <w:r>
        <w:t>ая</w:t>
      </w:r>
      <w:r w:rsidR="00445832" w:rsidRPr="004F2895">
        <w:t xml:space="preserve"> задолженност</w:t>
      </w:r>
      <w:r>
        <w:t>ь</w:t>
      </w:r>
      <w:r w:rsidR="00445832" w:rsidRPr="004F2895">
        <w:t xml:space="preserve"> в отчетном году </w:t>
      </w:r>
      <w:r w:rsidR="001B5A07">
        <w:t>отсутствует</w:t>
      </w:r>
      <w:r w:rsidR="00445832" w:rsidRPr="004F2895">
        <w:t xml:space="preserve">, что свидетельствует о   </w:t>
      </w:r>
      <w:r w:rsidR="00445832">
        <w:t>качественно</w:t>
      </w:r>
      <w:r w:rsidR="00445832" w:rsidRPr="004F2895">
        <w:t xml:space="preserve">й работе </w:t>
      </w:r>
      <w:r w:rsidR="00445832">
        <w:t>ТФОМС</w:t>
      </w:r>
      <w:r w:rsidR="00445832" w:rsidRPr="004F2895">
        <w:t xml:space="preserve">, проводимой с кредиторской задолженностью (менее </w:t>
      </w:r>
      <w:r w:rsidR="00445832">
        <w:t>0,</w:t>
      </w:r>
      <w:r w:rsidR="00445832" w:rsidRPr="004F2895">
        <w:t>5%).</w:t>
      </w:r>
    </w:p>
    <w:p w:rsidR="009E5BAD" w:rsidRPr="004F2895" w:rsidRDefault="009E5BAD" w:rsidP="006375EB">
      <w:pPr>
        <w:spacing w:line="264" w:lineRule="auto"/>
        <w:ind w:firstLine="709"/>
        <w:jc w:val="both"/>
      </w:pPr>
    </w:p>
    <w:p w:rsidR="00F77C99" w:rsidRDefault="00445832" w:rsidP="006375EB">
      <w:pPr>
        <w:spacing w:line="264" w:lineRule="auto"/>
        <w:ind w:firstLine="709"/>
        <w:jc w:val="center"/>
        <w:rPr>
          <w:b/>
          <w:i/>
        </w:rPr>
      </w:pPr>
      <w:r w:rsidRPr="004A1C89">
        <w:rPr>
          <w:b/>
          <w:i/>
        </w:rPr>
        <w:t>Состояние внутреннего финансового контроля и аудита.</w:t>
      </w:r>
    </w:p>
    <w:p w:rsidR="00E84C26" w:rsidRDefault="00E84C26" w:rsidP="006375EB">
      <w:pPr>
        <w:spacing w:line="264" w:lineRule="auto"/>
        <w:ind w:firstLine="709"/>
        <w:jc w:val="center"/>
        <w:rPr>
          <w:b/>
          <w:i/>
        </w:rPr>
      </w:pPr>
    </w:p>
    <w:p w:rsidR="00445832" w:rsidRPr="006F0B94" w:rsidRDefault="00445832" w:rsidP="006375EB">
      <w:pPr>
        <w:spacing w:line="264" w:lineRule="auto"/>
        <w:ind w:firstLine="709"/>
        <w:jc w:val="both"/>
      </w:pPr>
      <w:r w:rsidRPr="006F0B94">
        <w:t xml:space="preserve">План внутреннего финансового </w:t>
      </w:r>
      <w:r w:rsidR="00E84C26">
        <w:t>контроля</w:t>
      </w:r>
      <w:r w:rsidRPr="006F0B94">
        <w:t xml:space="preserve"> исполнен</w:t>
      </w:r>
      <w:r w:rsidRPr="006F0B94">
        <w:rPr>
          <w:color w:val="FF0000"/>
        </w:rPr>
        <w:t xml:space="preserve"> </w:t>
      </w:r>
      <w:r w:rsidRPr="006F0B94">
        <w:t>на 158,7% (</w:t>
      </w:r>
      <w:r w:rsidR="00173B48">
        <w:t xml:space="preserve">104 </w:t>
      </w:r>
      <w:r w:rsidR="00E84C26">
        <w:t xml:space="preserve">проверки </w:t>
      </w:r>
      <w:r w:rsidR="00173B48">
        <w:t>запланировано,</w:t>
      </w:r>
      <w:r w:rsidRPr="006F0B94">
        <w:t xml:space="preserve"> проведено 165). Согласно информации о контрольно-ревизионной деятельности ТФОМС за 2015 год при проверках медицинских организаций (136 проверок) выявлено нецелевое использование средств обязательного медицинского страхования</w:t>
      </w:r>
      <w:r w:rsidR="00AB094C">
        <w:t xml:space="preserve">, направленное на финансовое обеспечение территориальной программы </w:t>
      </w:r>
      <w:r w:rsidR="00AB094C" w:rsidRPr="006F0B94">
        <w:t>обязательного медицинского страхования</w:t>
      </w:r>
      <w:r w:rsidRPr="006F0B94">
        <w:t xml:space="preserve"> в </w:t>
      </w:r>
      <w:r w:rsidRPr="00F77C99">
        <w:t>сумме 7</w:t>
      </w:r>
      <w:r w:rsidR="006E5E21">
        <w:t xml:space="preserve"> </w:t>
      </w:r>
      <w:r w:rsidRPr="00F77C99">
        <w:t>369,5 тыс. рублей.</w:t>
      </w:r>
      <w:r w:rsidRPr="006F0B94">
        <w:t xml:space="preserve"> Восстановлено средств за 2015 год в сумме 7</w:t>
      </w:r>
      <w:r w:rsidR="006E5E21">
        <w:t xml:space="preserve"> </w:t>
      </w:r>
      <w:r w:rsidRPr="006F0B94">
        <w:t>380,6 тыс. руб., в т.ч. 5</w:t>
      </w:r>
      <w:r w:rsidR="006E5E21">
        <w:t xml:space="preserve"> </w:t>
      </w:r>
      <w:r w:rsidRPr="006F0B94">
        <w:t>317,8 тыс. руб. по проверкам 2015 года.</w:t>
      </w:r>
    </w:p>
    <w:p w:rsidR="00445832" w:rsidRDefault="00445832" w:rsidP="006375EB">
      <w:pPr>
        <w:spacing w:line="264" w:lineRule="auto"/>
        <w:ind w:firstLine="709"/>
        <w:jc w:val="both"/>
      </w:pPr>
      <w:r w:rsidRPr="006F0B94">
        <w:t xml:space="preserve">Кроме того за 2015 год </w:t>
      </w:r>
      <w:r w:rsidR="00020794">
        <w:t xml:space="preserve">сотрудниками ТФОМС </w:t>
      </w:r>
      <w:proofErr w:type="gramStart"/>
      <w:r w:rsidRPr="006F0B94">
        <w:t>проведены</w:t>
      </w:r>
      <w:proofErr w:type="gramEnd"/>
      <w:r w:rsidRPr="006F0B94">
        <w:t xml:space="preserve"> 29 проверок в 3 страховых организациях</w:t>
      </w:r>
      <w:r w:rsidR="009E5BAD">
        <w:t>,</w:t>
      </w:r>
      <w:r w:rsidRPr="006F0B94">
        <w:t xml:space="preserve"> по результатам которых предъявлен штраф в размере 138,7 тыс. рублей. За 2015 год было </w:t>
      </w:r>
      <w:r w:rsidRPr="00AB094C">
        <w:t>получено штрафов и пени на сумму</w:t>
      </w:r>
      <w:r w:rsidRPr="006F0B94">
        <w:t xml:space="preserve"> 3</w:t>
      </w:r>
      <w:r w:rsidR="006E5E21">
        <w:t xml:space="preserve"> </w:t>
      </w:r>
      <w:r w:rsidRPr="006F0B94">
        <w:t>397,8 тыс. руб.,</w:t>
      </w:r>
      <w:r>
        <w:t xml:space="preserve"> в т.ч. 132,0 тыс. руб. от страховых </w:t>
      </w:r>
      <w:r w:rsidR="00AB094C">
        <w:t xml:space="preserve">медицинских </w:t>
      </w:r>
      <w:r>
        <w:t>организаций</w:t>
      </w:r>
      <w:r w:rsidR="00AB094C">
        <w:t xml:space="preserve"> и 3</w:t>
      </w:r>
      <w:r w:rsidR="006E5E21">
        <w:t xml:space="preserve"> </w:t>
      </w:r>
      <w:r w:rsidR="00AB094C">
        <w:t>265,8 тыс</w:t>
      </w:r>
      <w:proofErr w:type="gramStart"/>
      <w:r w:rsidR="00AB094C">
        <w:t>.р</w:t>
      </w:r>
      <w:proofErr w:type="gramEnd"/>
      <w:r w:rsidR="00AB094C">
        <w:t>уб. от медицинских организаций</w:t>
      </w:r>
      <w:r>
        <w:t>.</w:t>
      </w:r>
    </w:p>
    <w:p w:rsidR="00445832" w:rsidRPr="00E84C26" w:rsidRDefault="00445832" w:rsidP="006375EB">
      <w:pPr>
        <w:spacing w:line="264" w:lineRule="auto"/>
        <w:ind w:firstLine="709"/>
        <w:jc w:val="both"/>
      </w:pPr>
      <w:r w:rsidRPr="00002E64">
        <w:t xml:space="preserve">Информация </w:t>
      </w:r>
      <w:r w:rsidRPr="002E1F93">
        <w:t xml:space="preserve">о состоянии внутреннего финансового </w:t>
      </w:r>
      <w:r w:rsidR="00E84C26">
        <w:t>контроля</w:t>
      </w:r>
      <w:r w:rsidRPr="00002E64">
        <w:t xml:space="preserve"> представлена в </w:t>
      </w:r>
      <w:r w:rsidRPr="00E84C26">
        <w:t>приложении №</w:t>
      </w:r>
      <w:r w:rsidR="00E84C26" w:rsidRPr="00E84C26">
        <w:t>1</w:t>
      </w:r>
      <w:r w:rsidRPr="00E84C26">
        <w:t xml:space="preserve">. </w:t>
      </w:r>
    </w:p>
    <w:p w:rsidR="00F77C99" w:rsidRDefault="00A169F9" w:rsidP="00A169F9">
      <w:pPr>
        <w:spacing w:line="276" w:lineRule="auto"/>
        <w:ind w:firstLine="709"/>
        <w:jc w:val="center"/>
        <w:rPr>
          <w:b/>
          <w:i/>
        </w:rPr>
      </w:pPr>
      <w:r w:rsidRPr="00A169F9">
        <w:rPr>
          <w:b/>
          <w:i/>
        </w:rPr>
        <w:t>Выводы</w:t>
      </w:r>
    </w:p>
    <w:p w:rsidR="00E84C26" w:rsidRDefault="00E84C26" w:rsidP="00A169F9">
      <w:pPr>
        <w:spacing w:line="276" w:lineRule="auto"/>
        <w:ind w:firstLine="709"/>
        <w:jc w:val="center"/>
        <w:rPr>
          <w:b/>
          <w:i/>
        </w:rPr>
      </w:pPr>
    </w:p>
    <w:p w:rsidR="00A169F9" w:rsidRDefault="00A169F9" w:rsidP="00A169F9">
      <w:pPr>
        <w:jc w:val="both"/>
        <w:rPr>
          <w:iCs/>
        </w:rPr>
      </w:pPr>
      <w:r>
        <w:rPr>
          <w:iCs/>
        </w:rPr>
        <w:t xml:space="preserve">           </w:t>
      </w:r>
      <w:r w:rsidRPr="00346F1B">
        <w:rPr>
          <w:b/>
          <w:iCs/>
        </w:rPr>
        <w:t>1.</w:t>
      </w:r>
      <w:r>
        <w:rPr>
          <w:iCs/>
        </w:rPr>
        <w:t xml:space="preserve"> </w:t>
      </w:r>
      <w:r w:rsidRPr="005A22C3">
        <w:rPr>
          <w:iCs/>
        </w:rPr>
        <w:t>Проверкой состава и содержания б</w:t>
      </w:r>
      <w:r>
        <w:rPr>
          <w:iCs/>
        </w:rPr>
        <w:t>юджетной отчетности установлено 4 случая нарушений</w:t>
      </w:r>
      <w:r w:rsidRPr="005A22C3">
        <w:rPr>
          <w:iCs/>
        </w:rPr>
        <w:t xml:space="preserve"> Инструкции №</w:t>
      </w:r>
      <w:r>
        <w:rPr>
          <w:iCs/>
        </w:rPr>
        <w:t xml:space="preserve"> 191</w:t>
      </w:r>
      <w:r w:rsidRPr="005A22C3">
        <w:rPr>
          <w:iCs/>
        </w:rPr>
        <w:t>н</w:t>
      </w:r>
      <w:r>
        <w:rPr>
          <w:iCs/>
        </w:rPr>
        <w:t>, 3 из которых устранены в ходе проверки.</w:t>
      </w:r>
    </w:p>
    <w:p w:rsidR="00A169F9" w:rsidRDefault="00A169F9" w:rsidP="00A169F9">
      <w:pPr>
        <w:pStyle w:val="a5"/>
        <w:spacing w:after="0"/>
        <w:ind w:firstLine="709"/>
        <w:jc w:val="both"/>
      </w:pPr>
      <w:r>
        <w:rPr>
          <w:b/>
          <w:iCs/>
        </w:rPr>
        <w:t>2</w:t>
      </w:r>
      <w:r w:rsidRPr="008E10A4">
        <w:rPr>
          <w:b/>
          <w:iCs/>
        </w:rPr>
        <w:t>.</w:t>
      </w:r>
      <w:r>
        <w:rPr>
          <w:iCs/>
        </w:rPr>
        <w:t xml:space="preserve"> </w:t>
      </w:r>
      <w:r>
        <w:t xml:space="preserve">В результате </w:t>
      </w:r>
      <w:r w:rsidRPr="00194BBA">
        <w:rPr>
          <w:iCs/>
        </w:rPr>
        <w:t>некачественного</w:t>
      </w:r>
      <w:r>
        <w:rPr>
          <w:iCs/>
        </w:rPr>
        <w:t xml:space="preserve"> планирования доходов ГУ ТФОМС</w:t>
      </w:r>
      <w:r w:rsidRPr="00166A1A">
        <w:t xml:space="preserve"> </w:t>
      </w:r>
      <w:r>
        <w:t>допущено з</w:t>
      </w:r>
      <w:r w:rsidRPr="00225CFF">
        <w:t xml:space="preserve">начительное отклонение (превосходящее 10%) </w:t>
      </w:r>
      <w:r>
        <w:t>в положительную</w:t>
      </w:r>
      <w:r w:rsidRPr="00225CFF">
        <w:t xml:space="preserve"> сторону </w:t>
      </w:r>
      <w:r>
        <w:t xml:space="preserve">по 3 поступившим видам </w:t>
      </w:r>
      <w:r w:rsidRPr="00225CFF">
        <w:t>до</w:t>
      </w:r>
      <w:r>
        <w:t>ходов (в основном, по доходам от штрафов, санкций, возмещения ущерба - регрессные иски) от их плановых назначений.</w:t>
      </w:r>
    </w:p>
    <w:p w:rsidR="00D32D7B" w:rsidRDefault="00D32D7B" w:rsidP="00A169F9">
      <w:pPr>
        <w:jc w:val="center"/>
        <w:rPr>
          <w:b/>
          <w:i/>
        </w:rPr>
      </w:pPr>
    </w:p>
    <w:p w:rsidR="00E84C26" w:rsidRDefault="00E84C26" w:rsidP="00A169F9">
      <w:pPr>
        <w:jc w:val="center"/>
        <w:rPr>
          <w:b/>
          <w:i/>
        </w:rPr>
      </w:pPr>
    </w:p>
    <w:p w:rsidR="00E84C26" w:rsidRDefault="00E84C26" w:rsidP="00A169F9">
      <w:pPr>
        <w:jc w:val="center"/>
        <w:rPr>
          <w:b/>
          <w:i/>
        </w:rPr>
      </w:pPr>
    </w:p>
    <w:p w:rsidR="00E84C26" w:rsidRDefault="00E84C26" w:rsidP="00A169F9">
      <w:pPr>
        <w:jc w:val="center"/>
        <w:rPr>
          <w:b/>
          <w:i/>
        </w:rPr>
      </w:pPr>
    </w:p>
    <w:p w:rsidR="00E84C26" w:rsidRDefault="00E84C26" w:rsidP="00A169F9">
      <w:pPr>
        <w:jc w:val="center"/>
        <w:rPr>
          <w:b/>
          <w:i/>
        </w:rPr>
      </w:pPr>
    </w:p>
    <w:p w:rsidR="00E84C26" w:rsidRDefault="00E84C26" w:rsidP="00A169F9">
      <w:pPr>
        <w:jc w:val="center"/>
        <w:rPr>
          <w:b/>
          <w:i/>
        </w:rPr>
      </w:pPr>
    </w:p>
    <w:p w:rsidR="00A169F9" w:rsidRDefault="00A169F9" w:rsidP="00A169F9">
      <w:pPr>
        <w:jc w:val="center"/>
        <w:rPr>
          <w:b/>
          <w:i/>
        </w:rPr>
      </w:pPr>
      <w:r w:rsidRPr="00A169F9">
        <w:rPr>
          <w:b/>
          <w:i/>
        </w:rPr>
        <w:t>Предложения</w:t>
      </w:r>
    </w:p>
    <w:p w:rsidR="00F77C99" w:rsidRPr="00A169F9" w:rsidRDefault="00F77C99" w:rsidP="00A169F9">
      <w:pPr>
        <w:jc w:val="center"/>
        <w:rPr>
          <w:b/>
          <w:i/>
        </w:rPr>
      </w:pPr>
    </w:p>
    <w:p w:rsidR="00A169F9" w:rsidRPr="001377B9" w:rsidRDefault="00A169F9" w:rsidP="00A169F9">
      <w:pPr>
        <w:ind w:firstLine="708"/>
        <w:jc w:val="both"/>
        <w:rPr>
          <w:i/>
          <w:u w:val="single"/>
        </w:rPr>
      </w:pPr>
      <w:r>
        <w:rPr>
          <w:i/>
          <w:u w:val="single"/>
        </w:rPr>
        <w:t>ГУ ТФОМС</w:t>
      </w:r>
      <w:r w:rsidRPr="001377B9">
        <w:rPr>
          <w:i/>
          <w:u w:val="single"/>
        </w:rPr>
        <w:t xml:space="preserve">: </w:t>
      </w:r>
    </w:p>
    <w:p w:rsidR="00A169F9" w:rsidRDefault="00A169F9" w:rsidP="00A169F9">
      <w:pPr>
        <w:ind w:firstLine="709"/>
        <w:jc w:val="both"/>
      </w:pPr>
      <w:r w:rsidRPr="00645C75">
        <w:rPr>
          <w:b/>
        </w:rPr>
        <w:t>1.</w:t>
      </w:r>
      <w:r>
        <w:t xml:space="preserve"> Обратить внимание на ненадлежащий </w:t>
      </w:r>
      <w:proofErr w:type="gramStart"/>
      <w:r>
        <w:t>контроль за</w:t>
      </w:r>
      <w:proofErr w:type="gramEnd"/>
      <w:r>
        <w:t xml:space="preserve"> соблюдением требований Инструкции № </w:t>
      </w:r>
      <w:r w:rsidRPr="003B7235">
        <w:t>1</w:t>
      </w:r>
      <w:r>
        <w:t>91</w:t>
      </w:r>
      <w:r w:rsidR="00346F1B">
        <w:t>н</w:t>
      </w:r>
      <w:r>
        <w:t xml:space="preserve">. </w:t>
      </w:r>
    </w:p>
    <w:p w:rsidR="00E84C26" w:rsidRDefault="00E84C26" w:rsidP="00A169F9">
      <w:pPr>
        <w:ind w:firstLine="709"/>
        <w:jc w:val="both"/>
      </w:pPr>
      <w:r>
        <w:t xml:space="preserve">2. Обеспечить качественное планирование </w:t>
      </w:r>
      <w:proofErr w:type="spellStart"/>
      <w:r>
        <w:t>администрируемых</w:t>
      </w:r>
      <w:proofErr w:type="spellEnd"/>
      <w:r>
        <w:t xml:space="preserve"> доходов.</w:t>
      </w:r>
    </w:p>
    <w:p w:rsidR="00A169F9" w:rsidRDefault="00A169F9" w:rsidP="00A169F9">
      <w:pPr>
        <w:ind w:firstLine="720"/>
        <w:jc w:val="center"/>
        <w:rPr>
          <w:b/>
          <w:i/>
        </w:rPr>
      </w:pPr>
    </w:p>
    <w:p w:rsidR="009E5BAD" w:rsidRDefault="009E5BAD" w:rsidP="00A169F9">
      <w:pPr>
        <w:jc w:val="both"/>
        <w:rPr>
          <w:b/>
        </w:rPr>
      </w:pPr>
    </w:p>
    <w:p w:rsidR="009E5BAD" w:rsidRDefault="009E5BAD" w:rsidP="00A169F9">
      <w:pPr>
        <w:jc w:val="both"/>
        <w:rPr>
          <w:b/>
        </w:rPr>
      </w:pPr>
    </w:p>
    <w:p w:rsidR="00A169F9" w:rsidRPr="00100A68" w:rsidRDefault="00A169F9" w:rsidP="00A169F9">
      <w:pPr>
        <w:jc w:val="both"/>
        <w:rPr>
          <w:b/>
        </w:rPr>
      </w:pPr>
      <w:r w:rsidRPr="00100A68">
        <w:rPr>
          <w:b/>
        </w:rPr>
        <w:t>Аудитор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М.Е. Татаринцев</w:t>
      </w:r>
    </w:p>
    <w:p w:rsidR="00A169F9" w:rsidRPr="00100A68" w:rsidRDefault="00A169F9" w:rsidP="00A169F9">
      <w:pPr>
        <w:jc w:val="both"/>
        <w:rPr>
          <w:b/>
        </w:rPr>
      </w:pPr>
    </w:p>
    <w:p w:rsidR="00445832" w:rsidRPr="002E1F93" w:rsidRDefault="00445832" w:rsidP="004E0E27">
      <w:pPr>
        <w:ind w:firstLine="709"/>
        <w:jc w:val="both"/>
      </w:pPr>
    </w:p>
    <w:sectPr w:rsidR="00445832" w:rsidRPr="002E1F93" w:rsidSect="009C2052">
      <w:headerReference w:type="even" r:id="rId8"/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4C" w:rsidRDefault="0077774C">
      <w:r>
        <w:separator/>
      </w:r>
    </w:p>
  </w:endnote>
  <w:endnote w:type="continuationSeparator" w:id="1">
    <w:p w:rsidR="0077774C" w:rsidRDefault="0077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4C" w:rsidRDefault="0077774C">
      <w:r>
        <w:separator/>
      </w:r>
    </w:p>
  </w:footnote>
  <w:footnote w:type="continuationSeparator" w:id="1">
    <w:p w:rsidR="0077774C" w:rsidRDefault="0077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4C" w:rsidRDefault="0077774C" w:rsidP="00CF44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774C" w:rsidRDefault="007777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4C" w:rsidRDefault="0077774C" w:rsidP="00CF44C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634ED">
      <w:rPr>
        <w:rStyle w:val="ab"/>
        <w:noProof/>
      </w:rPr>
      <w:t>6</w:t>
    </w:r>
    <w:r>
      <w:rPr>
        <w:rStyle w:val="ab"/>
      </w:rPr>
      <w:fldChar w:fldCharType="end"/>
    </w:r>
  </w:p>
  <w:p w:rsidR="0077774C" w:rsidRDefault="0077774C" w:rsidP="00F324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"/>
      </v:shape>
    </w:pict>
  </w:numPicBullet>
  <w:abstractNum w:abstractNumId="0">
    <w:nsid w:val="FFFFFF89"/>
    <w:multiLevelType w:val="singleLevel"/>
    <w:tmpl w:val="37E6C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73935BC"/>
    <w:multiLevelType w:val="hybridMultilevel"/>
    <w:tmpl w:val="E7F2EA5C"/>
    <w:lvl w:ilvl="0" w:tplc="50E03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9C1678C"/>
    <w:multiLevelType w:val="hybridMultilevel"/>
    <w:tmpl w:val="CB88DAAA"/>
    <w:lvl w:ilvl="0" w:tplc="6F1634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9E94EE8"/>
    <w:multiLevelType w:val="hybridMultilevel"/>
    <w:tmpl w:val="E314183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9F004D"/>
    <w:multiLevelType w:val="hybridMultilevel"/>
    <w:tmpl w:val="D8665848"/>
    <w:lvl w:ilvl="0" w:tplc="F7901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BE10B5"/>
    <w:multiLevelType w:val="hybridMultilevel"/>
    <w:tmpl w:val="C1741BEA"/>
    <w:lvl w:ilvl="0" w:tplc="0E8ED0D4">
      <w:start w:val="14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9591F3B"/>
    <w:multiLevelType w:val="hybridMultilevel"/>
    <w:tmpl w:val="A7FE5F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1F87356A"/>
    <w:multiLevelType w:val="hybridMultilevel"/>
    <w:tmpl w:val="74D8F5C8"/>
    <w:lvl w:ilvl="0" w:tplc="B77E011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1F6CF9"/>
    <w:multiLevelType w:val="hybridMultilevel"/>
    <w:tmpl w:val="832E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CC464F"/>
    <w:multiLevelType w:val="hybridMultilevel"/>
    <w:tmpl w:val="EC6213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AEF3BF0"/>
    <w:multiLevelType w:val="hybridMultilevel"/>
    <w:tmpl w:val="293E8E7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200824"/>
    <w:multiLevelType w:val="hybridMultilevel"/>
    <w:tmpl w:val="30AEEA0C"/>
    <w:lvl w:ilvl="0" w:tplc="5D9ECC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35BE73E4"/>
    <w:multiLevelType w:val="hybridMultilevel"/>
    <w:tmpl w:val="91865146"/>
    <w:lvl w:ilvl="0" w:tplc="B47A5F30">
      <w:numFmt w:val="bullet"/>
      <w:lvlText w:val="-"/>
      <w:lvlJc w:val="left"/>
      <w:pPr>
        <w:tabs>
          <w:tab w:val="num" w:pos="2460"/>
        </w:tabs>
        <w:ind w:left="246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2">
    <w:nsid w:val="39EB22F6"/>
    <w:multiLevelType w:val="hybridMultilevel"/>
    <w:tmpl w:val="F82A27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CD27E53"/>
    <w:multiLevelType w:val="hybridMultilevel"/>
    <w:tmpl w:val="16E21D8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376BE8"/>
    <w:multiLevelType w:val="hybridMultilevel"/>
    <w:tmpl w:val="A17EEF12"/>
    <w:lvl w:ilvl="0" w:tplc="1EEE14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32171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5F89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54B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367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A81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4E8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5E0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7A2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6A0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DF720CB"/>
    <w:multiLevelType w:val="hybridMultilevel"/>
    <w:tmpl w:val="527E2B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6A69052C"/>
    <w:multiLevelType w:val="hybridMultilevel"/>
    <w:tmpl w:val="2EDE7C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9"/>
  </w:num>
  <w:num w:numId="6">
    <w:abstractNumId w:val="25"/>
  </w:num>
  <w:num w:numId="7">
    <w:abstractNumId w:val="24"/>
  </w:num>
  <w:num w:numId="8">
    <w:abstractNumId w:val="11"/>
  </w:num>
  <w:num w:numId="9">
    <w:abstractNumId w:val="27"/>
  </w:num>
  <w:num w:numId="10">
    <w:abstractNumId w:val="33"/>
  </w:num>
  <w:num w:numId="11">
    <w:abstractNumId w:val="5"/>
  </w:num>
  <w:num w:numId="12">
    <w:abstractNumId w:val="14"/>
  </w:num>
  <w:num w:numId="13">
    <w:abstractNumId w:val="1"/>
  </w:num>
  <w:num w:numId="14">
    <w:abstractNumId w:val="31"/>
  </w:num>
  <w:num w:numId="15">
    <w:abstractNumId w:val="13"/>
  </w:num>
  <w:num w:numId="16">
    <w:abstractNumId w:val="8"/>
  </w:num>
  <w:num w:numId="17">
    <w:abstractNumId w:val="9"/>
  </w:num>
  <w:num w:numId="18">
    <w:abstractNumId w:val="19"/>
  </w:num>
  <w:num w:numId="19">
    <w:abstractNumId w:val="21"/>
  </w:num>
  <w:num w:numId="20">
    <w:abstractNumId w:val="3"/>
  </w:num>
  <w:num w:numId="21">
    <w:abstractNumId w:val="16"/>
  </w:num>
  <w:num w:numId="22">
    <w:abstractNumId w:val="28"/>
  </w:num>
  <w:num w:numId="23">
    <w:abstractNumId w:val="17"/>
  </w:num>
  <w:num w:numId="24">
    <w:abstractNumId w:val="4"/>
  </w:num>
  <w:num w:numId="25">
    <w:abstractNumId w:val="23"/>
  </w:num>
  <w:num w:numId="26">
    <w:abstractNumId w:val="22"/>
  </w:num>
  <w:num w:numId="27">
    <w:abstractNumId w:val="26"/>
  </w:num>
  <w:num w:numId="28">
    <w:abstractNumId w:val="12"/>
  </w:num>
  <w:num w:numId="29">
    <w:abstractNumId w:val="7"/>
  </w:num>
  <w:num w:numId="30">
    <w:abstractNumId w:val="18"/>
  </w:num>
  <w:num w:numId="31">
    <w:abstractNumId w:val="10"/>
  </w:num>
  <w:num w:numId="32">
    <w:abstractNumId w:val="0"/>
  </w:num>
  <w:num w:numId="33">
    <w:abstractNumId w:val="32"/>
  </w:num>
  <w:num w:numId="34">
    <w:abstractNumId w:val="20"/>
  </w:num>
  <w:num w:numId="35">
    <w:abstractNumId w:val="30"/>
  </w:num>
  <w:num w:numId="36">
    <w:abstractNumId w:val="15"/>
  </w:num>
  <w:num w:numId="37">
    <w:abstractNumId w:val="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845"/>
    <w:rsid w:val="00000356"/>
    <w:rsid w:val="0000047E"/>
    <w:rsid w:val="00000AF7"/>
    <w:rsid w:val="00001E80"/>
    <w:rsid w:val="000027C6"/>
    <w:rsid w:val="000028B9"/>
    <w:rsid w:val="00002D9B"/>
    <w:rsid w:val="00002E64"/>
    <w:rsid w:val="00003005"/>
    <w:rsid w:val="00003C01"/>
    <w:rsid w:val="00005907"/>
    <w:rsid w:val="00006265"/>
    <w:rsid w:val="000076D9"/>
    <w:rsid w:val="00007CA0"/>
    <w:rsid w:val="00007EF5"/>
    <w:rsid w:val="000106E1"/>
    <w:rsid w:val="00010820"/>
    <w:rsid w:val="00011832"/>
    <w:rsid w:val="00011CC8"/>
    <w:rsid w:val="00012966"/>
    <w:rsid w:val="0001368C"/>
    <w:rsid w:val="000148B4"/>
    <w:rsid w:val="00014CD8"/>
    <w:rsid w:val="00015B39"/>
    <w:rsid w:val="0001710E"/>
    <w:rsid w:val="000173EA"/>
    <w:rsid w:val="00020794"/>
    <w:rsid w:val="00020A97"/>
    <w:rsid w:val="0002144C"/>
    <w:rsid w:val="00021A23"/>
    <w:rsid w:val="00021CE0"/>
    <w:rsid w:val="00022963"/>
    <w:rsid w:val="00022EF5"/>
    <w:rsid w:val="00023140"/>
    <w:rsid w:val="000246EF"/>
    <w:rsid w:val="0002487B"/>
    <w:rsid w:val="00024DE4"/>
    <w:rsid w:val="00025910"/>
    <w:rsid w:val="00025B9A"/>
    <w:rsid w:val="00026EFB"/>
    <w:rsid w:val="0003049B"/>
    <w:rsid w:val="000304E4"/>
    <w:rsid w:val="000311D1"/>
    <w:rsid w:val="00032B8F"/>
    <w:rsid w:val="00032F9B"/>
    <w:rsid w:val="0003323B"/>
    <w:rsid w:val="00033437"/>
    <w:rsid w:val="000337DE"/>
    <w:rsid w:val="00033EE5"/>
    <w:rsid w:val="00034C3C"/>
    <w:rsid w:val="00034C78"/>
    <w:rsid w:val="00035240"/>
    <w:rsid w:val="00036007"/>
    <w:rsid w:val="000360B5"/>
    <w:rsid w:val="000360E0"/>
    <w:rsid w:val="000368E3"/>
    <w:rsid w:val="00037455"/>
    <w:rsid w:val="000378C9"/>
    <w:rsid w:val="0004009D"/>
    <w:rsid w:val="00040506"/>
    <w:rsid w:val="00040FB8"/>
    <w:rsid w:val="0004188E"/>
    <w:rsid w:val="00042177"/>
    <w:rsid w:val="0004250C"/>
    <w:rsid w:val="000428F5"/>
    <w:rsid w:val="00044213"/>
    <w:rsid w:val="00044990"/>
    <w:rsid w:val="00044A80"/>
    <w:rsid w:val="000475DE"/>
    <w:rsid w:val="00047ABA"/>
    <w:rsid w:val="000517C9"/>
    <w:rsid w:val="00051D5B"/>
    <w:rsid w:val="00052175"/>
    <w:rsid w:val="00052B55"/>
    <w:rsid w:val="000531BF"/>
    <w:rsid w:val="000536DD"/>
    <w:rsid w:val="00053904"/>
    <w:rsid w:val="00053B5E"/>
    <w:rsid w:val="000546FE"/>
    <w:rsid w:val="00054A31"/>
    <w:rsid w:val="00054EE6"/>
    <w:rsid w:val="00055342"/>
    <w:rsid w:val="0005564C"/>
    <w:rsid w:val="00055E60"/>
    <w:rsid w:val="00056620"/>
    <w:rsid w:val="00056945"/>
    <w:rsid w:val="000570CA"/>
    <w:rsid w:val="00057970"/>
    <w:rsid w:val="00057D10"/>
    <w:rsid w:val="00057E51"/>
    <w:rsid w:val="00057F0C"/>
    <w:rsid w:val="0006029A"/>
    <w:rsid w:val="00060FB8"/>
    <w:rsid w:val="00061760"/>
    <w:rsid w:val="000639C8"/>
    <w:rsid w:val="0006409C"/>
    <w:rsid w:val="00064491"/>
    <w:rsid w:val="00064A31"/>
    <w:rsid w:val="00064C22"/>
    <w:rsid w:val="00065000"/>
    <w:rsid w:val="00065562"/>
    <w:rsid w:val="000667F4"/>
    <w:rsid w:val="00066E4C"/>
    <w:rsid w:val="000718D2"/>
    <w:rsid w:val="000719C3"/>
    <w:rsid w:val="00071BE7"/>
    <w:rsid w:val="00071DC5"/>
    <w:rsid w:val="000720D9"/>
    <w:rsid w:val="00072520"/>
    <w:rsid w:val="00073F68"/>
    <w:rsid w:val="0007442E"/>
    <w:rsid w:val="00074F0F"/>
    <w:rsid w:val="0007719F"/>
    <w:rsid w:val="00077B11"/>
    <w:rsid w:val="00077E60"/>
    <w:rsid w:val="00080402"/>
    <w:rsid w:val="0008059D"/>
    <w:rsid w:val="00081069"/>
    <w:rsid w:val="0008113C"/>
    <w:rsid w:val="000811B6"/>
    <w:rsid w:val="00081ACB"/>
    <w:rsid w:val="00081DE0"/>
    <w:rsid w:val="000838BB"/>
    <w:rsid w:val="000840A4"/>
    <w:rsid w:val="0008451F"/>
    <w:rsid w:val="00084675"/>
    <w:rsid w:val="00084A9D"/>
    <w:rsid w:val="00085232"/>
    <w:rsid w:val="0008643F"/>
    <w:rsid w:val="0008646C"/>
    <w:rsid w:val="0008707F"/>
    <w:rsid w:val="0008749B"/>
    <w:rsid w:val="0009045D"/>
    <w:rsid w:val="000908D1"/>
    <w:rsid w:val="00090A22"/>
    <w:rsid w:val="000916C9"/>
    <w:rsid w:val="00091C3E"/>
    <w:rsid w:val="00091E87"/>
    <w:rsid w:val="000928AC"/>
    <w:rsid w:val="00092926"/>
    <w:rsid w:val="00092C7B"/>
    <w:rsid w:val="000942B8"/>
    <w:rsid w:val="00094B63"/>
    <w:rsid w:val="000951E6"/>
    <w:rsid w:val="0009530B"/>
    <w:rsid w:val="0009530C"/>
    <w:rsid w:val="00095317"/>
    <w:rsid w:val="000959DD"/>
    <w:rsid w:val="00096224"/>
    <w:rsid w:val="000963E3"/>
    <w:rsid w:val="00096903"/>
    <w:rsid w:val="00096EE1"/>
    <w:rsid w:val="00097B30"/>
    <w:rsid w:val="00097DC8"/>
    <w:rsid w:val="000A0762"/>
    <w:rsid w:val="000A1B51"/>
    <w:rsid w:val="000A250C"/>
    <w:rsid w:val="000A283E"/>
    <w:rsid w:val="000A2E41"/>
    <w:rsid w:val="000A2E9D"/>
    <w:rsid w:val="000A38B1"/>
    <w:rsid w:val="000A43E8"/>
    <w:rsid w:val="000A4455"/>
    <w:rsid w:val="000A45E9"/>
    <w:rsid w:val="000A556A"/>
    <w:rsid w:val="000A5A90"/>
    <w:rsid w:val="000A5BDA"/>
    <w:rsid w:val="000A5C3E"/>
    <w:rsid w:val="000B01FC"/>
    <w:rsid w:val="000B0806"/>
    <w:rsid w:val="000B0CA9"/>
    <w:rsid w:val="000B114A"/>
    <w:rsid w:val="000B184E"/>
    <w:rsid w:val="000B4C7E"/>
    <w:rsid w:val="000B5A2F"/>
    <w:rsid w:val="000B5D2B"/>
    <w:rsid w:val="000B6D43"/>
    <w:rsid w:val="000B701E"/>
    <w:rsid w:val="000C006A"/>
    <w:rsid w:val="000C0426"/>
    <w:rsid w:val="000C0941"/>
    <w:rsid w:val="000C15BC"/>
    <w:rsid w:val="000C1A6A"/>
    <w:rsid w:val="000C4E32"/>
    <w:rsid w:val="000C4FD2"/>
    <w:rsid w:val="000C56AD"/>
    <w:rsid w:val="000C5BA0"/>
    <w:rsid w:val="000C5DA3"/>
    <w:rsid w:val="000D0342"/>
    <w:rsid w:val="000D0E92"/>
    <w:rsid w:val="000D1904"/>
    <w:rsid w:val="000D1AF8"/>
    <w:rsid w:val="000D29A3"/>
    <w:rsid w:val="000D2AB7"/>
    <w:rsid w:val="000D2B87"/>
    <w:rsid w:val="000D3129"/>
    <w:rsid w:val="000D3BC8"/>
    <w:rsid w:val="000D4799"/>
    <w:rsid w:val="000D4B39"/>
    <w:rsid w:val="000D4B89"/>
    <w:rsid w:val="000D542E"/>
    <w:rsid w:val="000D5DB0"/>
    <w:rsid w:val="000D61B0"/>
    <w:rsid w:val="000E0364"/>
    <w:rsid w:val="000E24E7"/>
    <w:rsid w:val="000E2D4B"/>
    <w:rsid w:val="000E31A9"/>
    <w:rsid w:val="000E40C5"/>
    <w:rsid w:val="000E4E61"/>
    <w:rsid w:val="000E5315"/>
    <w:rsid w:val="000E5EF4"/>
    <w:rsid w:val="000E604F"/>
    <w:rsid w:val="000E65D5"/>
    <w:rsid w:val="000E6CE3"/>
    <w:rsid w:val="000E6D39"/>
    <w:rsid w:val="000E7A1A"/>
    <w:rsid w:val="000F058C"/>
    <w:rsid w:val="000F135D"/>
    <w:rsid w:val="000F15F1"/>
    <w:rsid w:val="000F17A1"/>
    <w:rsid w:val="000F3BBA"/>
    <w:rsid w:val="000F4BC0"/>
    <w:rsid w:val="000F4C59"/>
    <w:rsid w:val="000F5239"/>
    <w:rsid w:val="000F5C2D"/>
    <w:rsid w:val="000F6580"/>
    <w:rsid w:val="000F669D"/>
    <w:rsid w:val="000F68DA"/>
    <w:rsid w:val="000F7051"/>
    <w:rsid w:val="000F7159"/>
    <w:rsid w:val="000F7474"/>
    <w:rsid w:val="00100AE5"/>
    <w:rsid w:val="00100BA7"/>
    <w:rsid w:val="00100C8E"/>
    <w:rsid w:val="00101093"/>
    <w:rsid w:val="00101F71"/>
    <w:rsid w:val="00103483"/>
    <w:rsid w:val="00104741"/>
    <w:rsid w:val="0010496C"/>
    <w:rsid w:val="001051A2"/>
    <w:rsid w:val="001058AD"/>
    <w:rsid w:val="00105FEC"/>
    <w:rsid w:val="001061A4"/>
    <w:rsid w:val="001078D3"/>
    <w:rsid w:val="00107A78"/>
    <w:rsid w:val="0011064B"/>
    <w:rsid w:val="00110AF6"/>
    <w:rsid w:val="00110DF6"/>
    <w:rsid w:val="00111ADB"/>
    <w:rsid w:val="0011369F"/>
    <w:rsid w:val="00113795"/>
    <w:rsid w:val="00113834"/>
    <w:rsid w:val="00113F0E"/>
    <w:rsid w:val="00114239"/>
    <w:rsid w:val="001142B0"/>
    <w:rsid w:val="001149DB"/>
    <w:rsid w:val="00114CD4"/>
    <w:rsid w:val="001165BD"/>
    <w:rsid w:val="00116F59"/>
    <w:rsid w:val="00117C68"/>
    <w:rsid w:val="00120038"/>
    <w:rsid w:val="001212BE"/>
    <w:rsid w:val="00121638"/>
    <w:rsid w:val="0012166B"/>
    <w:rsid w:val="00121F71"/>
    <w:rsid w:val="001222B5"/>
    <w:rsid w:val="00122FE8"/>
    <w:rsid w:val="00123A7E"/>
    <w:rsid w:val="00123E72"/>
    <w:rsid w:val="00124179"/>
    <w:rsid w:val="00124310"/>
    <w:rsid w:val="00124590"/>
    <w:rsid w:val="001246B9"/>
    <w:rsid w:val="00124FA7"/>
    <w:rsid w:val="0012542B"/>
    <w:rsid w:val="00125BFC"/>
    <w:rsid w:val="00125D07"/>
    <w:rsid w:val="001261C9"/>
    <w:rsid w:val="001266CB"/>
    <w:rsid w:val="001270C6"/>
    <w:rsid w:val="00127753"/>
    <w:rsid w:val="00127987"/>
    <w:rsid w:val="00127994"/>
    <w:rsid w:val="001301AD"/>
    <w:rsid w:val="001302AE"/>
    <w:rsid w:val="00130513"/>
    <w:rsid w:val="00130C8B"/>
    <w:rsid w:val="00130F32"/>
    <w:rsid w:val="00131060"/>
    <w:rsid w:val="001314E2"/>
    <w:rsid w:val="001315A7"/>
    <w:rsid w:val="00131825"/>
    <w:rsid w:val="00131B20"/>
    <w:rsid w:val="00132488"/>
    <w:rsid w:val="001329EF"/>
    <w:rsid w:val="001344F5"/>
    <w:rsid w:val="00135457"/>
    <w:rsid w:val="00136F01"/>
    <w:rsid w:val="001375F6"/>
    <w:rsid w:val="00137A14"/>
    <w:rsid w:val="00137DE9"/>
    <w:rsid w:val="0014066F"/>
    <w:rsid w:val="001406A5"/>
    <w:rsid w:val="001416F6"/>
    <w:rsid w:val="001418AB"/>
    <w:rsid w:val="00142871"/>
    <w:rsid w:val="00142A4E"/>
    <w:rsid w:val="00142C85"/>
    <w:rsid w:val="00143B11"/>
    <w:rsid w:val="00144396"/>
    <w:rsid w:val="00144E97"/>
    <w:rsid w:val="00145729"/>
    <w:rsid w:val="00145A0A"/>
    <w:rsid w:val="00145D28"/>
    <w:rsid w:val="00146596"/>
    <w:rsid w:val="00150509"/>
    <w:rsid w:val="00150516"/>
    <w:rsid w:val="00151656"/>
    <w:rsid w:val="001519E5"/>
    <w:rsid w:val="00151A0A"/>
    <w:rsid w:val="00152505"/>
    <w:rsid w:val="00152C38"/>
    <w:rsid w:val="00153660"/>
    <w:rsid w:val="00153C38"/>
    <w:rsid w:val="001575E2"/>
    <w:rsid w:val="00157EBF"/>
    <w:rsid w:val="00160133"/>
    <w:rsid w:val="00160D66"/>
    <w:rsid w:val="001610CC"/>
    <w:rsid w:val="00161580"/>
    <w:rsid w:val="00162132"/>
    <w:rsid w:val="00162271"/>
    <w:rsid w:val="001635CE"/>
    <w:rsid w:val="001636FE"/>
    <w:rsid w:val="00164FD0"/>
    <w:rsid w:val="0016625A"/>
    <w:rsid w:val="00166280"/>
    <w:rsid w:val="00166580"/>
    <w:rsid w:val="00166645"/>
    <w:rsid w:val="001671A9"/>
    <w:rsid w:val="00167956"/>
    <w:rsid w:val="00167D71"/>
    <w:rsid w:val="001723C4"/>
    <w:rsid w:val="00172862"/>
    <w:rsid w:val="001733C6"/>
    <w:rsid w:val="00173A15"/>
    <w:rsid w:val="00173B48"/>
    <w:rsid w:val="001746E8"/>
    <w:rsid w:val="00174A9E"/>
    <w:rsid w:val="00174B19"/>
    <w:rsid w:val="00175974"/>
    <w:rsid w:val="0017649B"/>
    <w:rsid w:val="00177CAC"/>
    <w:rsid w:val="00180643"/>
    <w:rsid w:val="00181365"/>
    <w:rsid w:val="00181DC9"/>
    <w:rsid w:val="00181E53"/>
    <w:rsid w:val="00182DA1"/>
    <w:rsid w:val="001831F5"/>
    <w:rsid w:val="00183544"/>
    <w:rsid w:val="00183DC9"/>
    <w:rsid w:val="00184019"/>
    <w:rsid w:val="0018437E"/>
    <w:rsid w:val="00184845"/>
    <w:rsid w:val="00184BB6"/>
    <w:rsid w:val="001855D5"/>
    <w:rsid w:val="001859D8"/>
    <w:rsid w:val="00185C26"/>
    <w:rsid w:val="001865FD"/>
    <w:rsid w:val="00186671"/>
    <w:rsid w:val="00186842"/>
    <w:rsid w:val="001878C9"/>
    <w:rsid w:val="0019027A"/>
    <w:rsid w:val="00193721"/>
    <w:rsid w:val="00195258"/>
    <w:rsid w:val="0019577A"/>
    <w:rsid w:val="0019582F"/>
    <w:rsid w:val="00195D20"/>
    <w:rsid w:val="00196645"/>
    <w:rsid w:val="0019683D"/>
    <w:rsid w:val="00196B00"/>
    <w:rsid w:val="001971AF"/>
    <w:rsid w:val="001971CB"/>
    <w:rsid w:val="00197C61"/>
    <w:rsid w:val="001A0471"/>
    <w:rsid w:val="001A0CF0"/>
    <w:rsid w:val="001A1702"/>
    <w:rsid w:val="001A2D89"/>
    <w:rsid w:val="001A3BEB"/>
    <w:rsid w:val="001A428B"/>
    <w:rsid w:val="001A5B3F"/>
    <w:rsid w:val="001A5D55"/>
    <w:rsid w:val="001A63DE"/>
    <w:rsid w:val="001A737A"/>
    <w:rsid w:val="001A7795"/>
    <w:rsid w:val="001A7CC3"/>
    <w:rsid w:val="001B0154"/>
    <w:rsid w:val="001B1943"/>
    <w:rsid w:val="001B1C3D"/>
    <w:rsid w:val="001B20B3"/>
    <w:rsid w:val="001B293F"/>
    <w:rsid w:val="001B2A11"/>
    <w:rsid w:val="001B2F6B"/>
    <w:rsid w:val="001B4366"/>
    <w:rsid w:val="001B4FBC"/>
    <w:rsid w:val="001B505E"/>
    <w:rsid w:val="001B5109"/>
    <w:rsid w:val="001B516E"/>
    <w:rsid w:val="001B524F"/>
    <w:rsid w:val="001B551D"/>
    <w:rsid w:val="001B5A07"/>
    <w:rsid w:val="001B6929"/>
    <w:rsid w:val="001B74D0"/>
    <w:rsid w:val="001B764A"/>
    <w:rsid w:val="001B7F44"/>
    <w:rsid w:val="001C1AF5"/>
    <w:rsid w:val="001C2E94"/>
    <w:rsid w:val="001C312B"/>
    <w:rsid w:val="001C4365"/>
    <w:rsid w:val="001C43FB"/>
    <w:rsid w:val="001C444C"/>
    <w:rsid w:val="001C4667"/>
    <w:rsid w:val="001C52F1"/>
    <w:rsid w:val="001C793F"/>
    <w:rsid w:val="001C7A99"/>
    <w:rsid w:val="001D0AE9"/>
    <w:rsid w:val="001D0C35"/>
    <w:rsid w:val="001D0EFA"/>
    <w:rsid w:val="001D0F75"/>
    <w:rsid w:val="001D1632"/>
    <w:rsid w:val="001D174B"/>
    <w:rsid w:val="001D1E50"/>
    <w:rsid w:val="001D1FC3"/>
    <w:rsid w:val="001D2CDA"/>
    <w:rsid w:val="001D4C6B"/>
    <w:rsid w:val="001D6475"/>
    <w:rsid w:val="001D72E9"/>
    <w:rsid w:val="001D7D90"/>
    <w:rsid w:val="001E03A2"/>
    <w:rsid w:val="001E06B1"/>
    <w:rsid w:val="001E3030"/>
    <w:rsid w:val="001E3B76"/>
    <w:rsid w:val="001E3CB9"/>
    <w:rsid w:val="001E4015"/>
    <w:rsid w:val="001E57BB"/>
    <w:rsid w:val="001E6B4B"/>
    <w:rsid w:val="001E6DD5"/>
    <w:rsid w:val="001E703C"/>
    <w:rsid w:val="001F1B2A"/>
    <w:rsid w:val="001F1DA4"/>
    <w:rsid w:val="001F24C9"/>
    <w:rsid w:val="001F2E5A"/>
    <w:rsid w:val="001F2F34"/>
    <w:rsid w:val="001F3B85"/>
    <w:rsid w:val="001F3E37"/>
    <w:rsid w:val="001F4410"/>
    <w:rsid w:val="001F642D"/>
    <w:rsid w:val="001F68BE"/>
    <w:rsid w:val="001F691A"/>
    <w:rsid w:val="001F6BEA"/>
    <w:rsid w:val="001F6E23"/>
    <w:rsid w:val="001F7054"/>
    <w:rsid w:val="001F7BA6"/>
    <w:rsid w:val="001F7BCE"/>
    <w:rsid w:val="0020024A"/>
    <w:rsid w:val="00200331"/>
    <w:rsid w:val="0020048F"/>
    <w:rsid w:val="0020057A"/>
    <w:rsid w:val="0020084F"/>
    <w:rsid w:val="002008A6"/>
    <w:rsid w:val="002023F9"/>
    <w:rsid w:val="002026EB"/>
    <w:rsid w:val="00202F96"/>
    <w:rsid w:val="0020321E"/>
    <w:rsid w:val="00203462"/>
    <w:rsid w:val="0020498F"/>
    <w:rsid w:val="002049D4"/>
    <w:rsid w:val="00204BCC"/>
    <w:rsid w:val="00205938"/>
    <w:rsid w:val="00205EBF"/>
    <w:rsid w:val="0020689A"/>
    <w:rsid w:val="0020689C"/>
    <w:rsid w:val="00206B87"/>
    <w:rsid w:val="002078D8"/>
    <w:rsid w:val="00207EA2"/>
    <w:rsid w:val="00210DBF"/>
    <w:rsid w:val="0021154F"/>
    <w:rsid w:val="002120BF"/>
    <w:rsid w:val="0021254F"/>
    <w:rsid w:val="0021298B"/>
    <w:rsid w:val="002131A5"/>
    <w:rsid w:val="002134D4"/>
    <w:rsid w:val="00213591"/>
    <w:rsid w:val="00214150"/>
    <w:rsid w:val="0021427C"/>
    <w:rsid w:val="00214438"/>
    <w:rsid w:val="00214B4F"/>
    <w:rsid w:val="0021510E"/>
    <w:rsid w:val="002153D1"/>
    <w:rsid w:val="0021599C"/>
    <w:rsid w:val="00215D26"/>
    <w:rsid w:val="00215D71"/>
    <w:rsid w:val="0021661E"/>
    <w:rsid w:val="00216781"/>
    <w:rsid w:val="00216C3C"/>
    <w:rsid w:val="00220339"/>
    <w:rsid w:val="00221102"/>
    <w:rsid w:val="002211C5"/>
    <w:rsid w:val="002217DA"/>
    <w:rsid w:val="002219D2"/>
    <w:rsid w:val="00222AA8"/>
    <w:rsid w:val="002237D3"/>
    <w:rsid w:val="00224BE9"/>
    <w:rsid w:val="00224EAE"/>
    <w:rsid w:val="0022560F"/>
    <w:rsid w:val="00225722"/>
    <w:rsid w:val="00225889"/>
    <w:rsid w:val="00225A07"/>
    <w:rsid w:val="002261B2"/>
    <w:rsid w:val="00227147"/>
    <w:rsid w:val="00227AE3"/>
    <w:rsid w:val="0023019B"/>
    <w:rsid w:val="00230876"/>
    <w:rsid w:val="002316CC"/>
    <w:rsid w:val="00231EA6"/>
    <w:rsid w:val="00232D68"/>
    <w:rsid w:val="00233213"/>
    <w:rsid w:val="0023321B"/>
    <w:rsid w:val="00233BBA"/>
    <w:rsid w:val="00234656"/>
    <w:rsid w:val="00234DF8"/>
    <w:rsid w:val="00235240"/>
    <w:rsid w:val="0023554B"/>
    <w:rsid w:val="002356F4"/>
    <w:rsid w:val="002357C3"/>
    <w:rsid w:val="002370AA"/>
    <w:rsid w:val="0023718D"/>
    <w:rsid w:val="0024055B"/>
    <w:rsid w:val="0024060E"/>
    <w:rsid w:val="00242C86"/>
    <w:rsid w:val="00243CA3"/>
    <w:rsid w:val="002440F5"/>
    <w:rsid w:val="00244B58"/>
    <w:rsid w:val="00244D9E"/>
    <w:rsid w:val="002459EB"/>
    <w:rsid w:val="00245DB9"/>
    <w:rsid w:val="00246222"/>
    <w:rsid w:val="00246E99"/>
    <w:rsid w:val="002474BF"/>
    <w:rsid w:val="00247983"/>
    <w:rsid w:val="0025117D"/>
    <w:rsid w:val="00253B56"/>
    <w:rsid w:val="0025467B"/>
    <w:rsid w:val="00255B2A"/>
    <w:rsid w:val="002561EF"/>
    <w:rsid w:val="00257032"/>
    <w:rsid w:val="002572A8"/>
    <w:rsid w:val="00257511"/>
    <w:rsid w:val="0025794A"/>
    <w:rsid w:val="00257B91"/>
    <w:rsid w:val="00260997"/>
    <w:rsid w:val="00260A83"/>
    <w:rsid w:val="00260BBB"/>
    <w:rsid w:val="00260C60"/>
    <w:rsid w:val="002618F1"/>
    <w:rsid w:val="00261945"/>
    <w:rsid w:val="00262956"/>
    <w:rsid w:val="0026354D"/>
    <w:rsid w:val="002639BB"/>
    <w:rsid w:val="00264056"/>
    <w:rsid w:val="002642F7"/>
    <w:rsid w:val="002665FA"/>
    <w:rsid w:val="00266676"/>
    <w:rsid w:val="00266B37"/>
    <w:rsid w:val="00266CA8"/>
    <w:rsid w:val="00267084"/>
    <w:rsid w:val="0027089F"/>
    <w:rsid w:val="00270B01"/>
    <w:rsid w:val="00271ABF"/>
    <w:rsid w:val="00271B7D"/>
    <w:rsid w:val="00273115"/>
    <w:rsid w:val="0027388D"/>
    <w:rsid w:val="002748FE"/>
    <w:rsid w:val="00275BC6"/>
    <w:rsid w:val="002762BE"/>
    <w:rsid w:val="002770C7"/>
    <w:rsid w:val="00277F61"/>
    <w:rsid w:val="0028182F"/>
    <w:rsid w:val="00281C3A"/>
    <w:rsid w:val="00281C59"/>
    <w:rsid w:val="0028250E"/>
    <w:rsid w:val="00282B2C"/>
    <w:rsid w:val="00283B66"/>
    <w:rsid w:val="00284BBC"/>
    <w:rsid w:val="00285613"/>
    <w:rsid w:val="00291494"/>
    <w:rsid w:val="0029228F"/>
    <w:rsid w:val="00292967"/>
    <w:rsid w:val="00293020"/>
    <w:rsid w:val="00293E75"/>
    <w:rsid w:val="0029447D"/>
    <w:rsid w:val="00295944"/>
    <w:rsid w:val="002962CE"/>
    <w:rsid w:val="0029669B"/>
    <w:rsid w:val="00296718"/>
    <w:rsid w:val="00296C0B"/>
    <w:rsid w:val="00296D93"/>
    <w:rsid w:val="00296F4B"/>
    <w:rsid w:val="00296F6B"/>
    <w:rsid w:val="002A0128"/>
    <w:rsid w:val="002A0311"/>
    <w:rsid w:val="002A0D02"/>
    <w:rsid w:val="002A0FF5"/>
    <w:rsid w:val="002A25C5"/>
    <w:rsid w:val="002A35EC"/>
    <w:rsid w:val="002A4126"/>
    <w:rsid w:val="002A470E"/>
    <w:rsid w:val="002A668A"/>
    <w:rsid w:val="002A6D2C"/>
    <w:rsid w:val="002A6DD6"/>
    <w:rsid w:val="002A72A3"/>
    <w:rsid w:val="002A7786"/>
    <w:rsid w:val="002A7B4D"/>
    <w:rsid w:val="002B0158"/>
    <w:rsid w:val="002B2614"/>
    <w:rsid w:val="002B4C42"/>
    <w:rsid w:val="002B60CC"/>
    <w:rsid w:val="002B6D2E"/>
    <w:rsid w:val="002B6D33"/>
    <w:rsid w:val="002B6DA5"/>
    <w:rsid w:val="002B6DAA"/>
    <w:rsid w:val="002B76F9"/>
    <w:rsid w:val="002B78D0"/>
    <w:rsid w:val="002C0B79"/>
    <w:rsid w:val="002C1625"/>
    <w:rsid w:val="002C1F59"/>
    <w:rsid w:val="002C2040"/>
    <w:rsid w:val="002C274B"/>
    <w:rsid w:val="002C40FB"/>
    <w:rsid w:val="002C4987"/>
    <w:rsid w:val="002C5244"/>
    <w:rsid w:val="002C5F56"/>
    <w:rsid w:val="002C7C13"/>
    <w:rsid w:val="002D0DCA"/>
    <w:rsid w:val="002D0FE9"/>
    <w:rsid w:val="002D1586"/>
    <w:rsid w:val="002D1627"/>
    <w:rsid w:val="002D20C5"/>
    <w:rsid w:val="002D30DB"/>
    <w:rsid w:val="002D42D3"/>
    <w:rsid w:val="002D42F2"/>
    <w:rsid w:val="002D42FB"/>
    <w:rsid w:val="002D5F7E"/>
    <w:rsid w:val="002D6BEB"/>
    <w:rsid w:val="002D6FD7"/>
    <w:rsid w:val="002D7000"/>
    <w:rsid w:val="002E0012"/>
    <w:rsid w:val="002E0AC6"/>
    <w:rsid w:val="002E0BD1"/>
    <w:rsid w:val="002E1F65"/>
    <w:rsid w:val="002E1F93"/>
    <w:rsid w:val="002E223B"/>
    <w:rsid w:val="002E22A1"/>
    <w:rsid w:val="002E2C9E"/>
    <w:rsid w:val="002E3E13"/>
    <w:rsid w:val="002E3F60"/>
    <w:rsid w:val="002E4871"/>
    <w:rsid w:val="002E6015"/>
    <w:rsid w:val="002E609C"/>
    <w:rsid w:val="002E6786"/>
    <w:rsid w:val="002E695A"/>
    <w:rsid w:val="002E6975"/>
    <w:rsid w:val="002E7D83"/>
    <w:rsid w:val="002F0143"/>
    <w:rsid w:val="002F1086"/>
    <w:rsid w:val="002F13A6"/>
    <w:rsid w:val="002F1C40"/>
    <w:rsid w:val="002F1D65"/>
    <w:rsid w:val="002F2905"/>
    <w:rsid w:val="002F35EC"/>
    <w:rsid w:val="002F48FA"/>
    <w:rsid w:val="00300AE0"/>
    <w:rsid w:val="00301025"/>
    <w:rsid w:val="003017F9"/>
    <w:rsid w:val="003019B8"/>
    <w:rsid w:val="003021D5"/>
    <w:rsid w:val="003033A9"/>
    <w:rsid w:val="00303516"/>
    <w:rsid w:val="00303551"/>
    <w:rsid w:val="003036DC"/>
    <w:rsid w:val="00304D54"/>
    <w:rsid w:val="00305165"/>
    <w:rsid w:val="003067DE"/>
    <w:rsid w:val="00307B72"/>
    <w:rsid w:val="00307D9F"/>
    <w:rsid w:val="00311301"/>
    <w:rsid w:val="00311611"/>
    <w:rsid w:val="0031165A"/>
    <w:rsid w:val="00312BC2"/>
    <w:rsid w:val="0031313B"/>
    <w:rsid w:val="003133E5"/>
    <w:rsid w:val="00314580"/>
    <w:rsid w:val="00314B49"/>
    <w:rsid w:val="0031574F"/>
    <w:rsid w:val="00315753"/>
    <w:rsid w:val="00315A87"/>
    <w:rsid w:val="0031690A"/>
    <w:rsid w:val="00316EF1"/>
    <w:rsid w:val="00320011"/>
    <w:rsid w:val="00320079"/>
    <w:rsid w:val="00320723"/>
    <w:rsid w:val="003207DF"/>
    <w:rsid w:val="00320F59"/>
    <w:rsid w:val="0032110F"/>
    <w:rsid w:val="003214C1"/>
    <w:rsid w:val="00321578"/>
    <w:rsid w:val="003221D2"/>
    <w:rsid w:val="00322667"/>
    <w:rsid w:val="00322C25"/>
    <w:rsid w:val="00322EB0"/>
    <w:rsid w:val="00323BB6"/>
    <w:rsid w:val="00323C45"/>
    <w:rsid w:val="00323F95"/>
    <w:rsid w:val="00324368"/>
    <w:rsid w:val="00325096"/>
    <w:rsid w:val="003256D6"/>
    <w:rsid w:val="003277C7"/>
    <w:rsid w:val="003308B8"/>
    <w:rsid w:val="00331303"/>
    <w:rsid w:val="00331767"/>
    <w:rsid w:val="00332922"/>
    <w:rsid w:val="00332BA5"/>
    <w:rsid w:val="00332CC4"/>
    <w:rsid w:val="00334343"/>
    <w:rsid w:val="00334918"/>
    <w:rsid w:val="003350DB"/>
    <w:rsid w:val="00335572"/>
    <w:rsid w:val="003361E8"/>
    <w:rsid w:val="003363E3"/>
    <w:rsid w:val="003372B3"/>
    <w:rsid w:val="003379BC"/>
    <w:rsid w:val="00337EE9"/>
    <w:rsid w:val="0034042F"/>
    <w:rsid w:val="003412EA"/>
    <w:rsid w:val="003447D8"/>
    <w:rsid w:val="003450BC"/>
    <w:rsid w:val="003451A0"/>
    <w:rsid w:val="00345364"/>
    <w:rsid w:val="00345FB0"/>
    <w:rsid w:val="003460A7"/>
    <w:rsid w:val="00346920"/>
    <w:rsid w:val="00346CFF"/>
    <w:rsid w:val="00346F1B"/>
    <w:rsid w:val="0034784D"/>
    <w:rsid w:val="00347D67"/>
    <w:rsid w:val="0035073C"/>
    <w:rsid w:val="00350818"/>
    <w:rsid w:val="00350DDC"/>
    <w:rsid w:val="003514A1"/>
    <w:rsid w:val="00351561"/>
    <w:rsid w:val="003522CA"/>
    <w:rsid w:val="00352F41"/>
    <w:rsid w:val="003537C3"/>
    <w:rsid w:val="00353D92"/>
    <w:rsid w:val="0035402D"/>
    <w:rsid w:val="00354DD4"/>
    <w:rsid w:val="003551E3"/>
    <w:rsid w:val="0035542E"/>
    <w:rsid w:val="003556D2"/>
    <w:rsid w:val="003572AC"/>
    <w:rsid w:val="00361E6C"/>
    <w:rsid w:val="0036299F"/>
    <w:rsid w:val="00362A4D"/>
    <w:rsid w:val="00363484"/>
    <w:rsid w:val="00363702"/>
    <w:rsid w:val="00364DBA"/>
    <w:rsid w:val="00366A49"/>
    <w:rsid w:val="00366E58"/>
    <w:rsid w:val="00367C05"/>
    <w:rsid w:val="00367D77"/>
    <w:rsid w:val="0037036E"/>
    <w:rsid w:val="003711CE"/>
    <w:rsid w:val="00371979"/>
    <w:rsid w:val="0037298A"/>
    <w:rsid w:val="00374EB8"/>
    <w:rsid w:val="003750D5"/>
    <w:rsid w:val="0037510D"/>
    <w:rsid w:val="003752EB"/>
    <w:rsid w:val="00375CF6"/>
    <w:rsid w:val="00377F73"/>
    <w:rsid w:val="0038012B"/>
    <w:rsid w:val="0038130C"/>
    <w:rsid w:val="00381903"/>
    <w:rsid w:val="00381A5D"/>
    <w:rsid w:val="00381B41"/>
    <w:rsid w:val="00382338"/>
    <w:rsid w:val="003844CB"/>
    <w:rsid w:val="0038498F"/>
    <w:rsid w:val="00384F04"/>
    <w:rsid w:val="003851B0"/>
    <w:rsid w:val="00385306"/>
    <w:rsid w:val="0038534B"/>
    <w:rsid w:val="003858B6"/>
    <w:rsid w:val="003862E0"/>
    <w:rsid w:val="00387333"/>
    <w:rsid w:val="00387881"/>
    <w:rsid w:val="00390395"/>
    <w:rsid w:val="003911BB"/>
    <w:rsid w:val="00393734"/>
    <w:rsid w:val="003945A7"/>
    <w:rsid w:val="003956D4"/>
    <w:rsid w:val="00396319"/>
    <w:rsid w:val="003966A0"/>
    <w:rsid w:val="00397365"/>
    <w:rsid w:val="00397E24"/>
    <w:rsid w:val="003A1BE8"/>
    <w:rsid w:val="003A23CD"/>
    <w:rsid w:val="003A2A92"/>
    <w:rsid w:val="003A478C"/>
    <w:rsid w:val="003A4E29"/>
    <w:rsid w:val="003A51E7"/>
    <w:rsid w:val="003A59F7"/>
    <w:rsid w:val="003A6E2D"/>
    <w:rsid w:val="003A7B05"/>
    <w:rsid w:val="003A7B8F"/>
    <w:rsid w:val="003B02DB"/>
    <w:rsid w:val="003B191C"/>
    <w:rsid w:val="003B1D6F"/>
    <w:rsid w:val="003B210E"/>
    <w:rsid w:val="003B2C3F"/>
    <w:rsid w:val="003B3366"/>
    <w:rsid w:val="003B3408"/>
    <w:rsid w:val="003B37C2"/>
    <w:rsid w:val="003B412B"/>
    <w:rsid w:val="003B4601"/>
    <w:rsid w:val="003B4E94"/>
    <w:rsid w:val="003B50C2"/>
    <w:rsid w:val="003B559E"/>
    <w:rsid w:val="003B560D"/>
    <w:rsid w:val="003B5798"/>
    <w:rsid w:val="003B5BA3"/>
    <w:rsid w:val="003B6067"/>
    <w:rsid w:val="003B6376"/>
    <w:rsid w:val="003B67B0"/>
    <w:rsid w:val="003B6B6B"/>
    <w:rsid w:val="003B7235"/>
    <w:rsid w:val="003C014E"/>
    <w:rsid w:val="003C1111"/>
    <w:rsid w:val="003C116F"/>
    <w:rsid w:val="003C133E"/>
    <w:rsid w:val="003C192E"/>
    <w:rsid w:val="003C1977"/>
    <w:rsid w:val="003C2C94"/>
    <w:rsid w:val="003C2F56"/>
    <w:rsid w:val="003C311C"/>
    <w:rsid w:val="003C31B7"/>
    <w:rsid w:val="003C35FA"/>
    <w:rsid w:val="003C373A"/>
    <w:rsid w:val="003C49FE"/>
    <w:rsid w:val="003C4B88"/>
    <w:rsid w:val="003C5138"/>
    <w:rsid w:val="003C5669"/>
    <w:rsid w:val="003C56F8"/>
    <w:rsid w:val="003C6155"/>
    <w:rsid w:val="003C68A8"/>
    <w:rsid w:val="003C6FC5"/>
    <w:rsid w:val="003D03F1"/>
    <w:rsid w:val="003D081A"/>
    <w:rsid w:val="003D098C"/>
    <w:rsid w:val="003D0FE9"/>
    <w:rsid w:val="003D16B9"/>
    <w:rsid w:val="003D18B7"/>
    <w:rsid w:val="003D1C84"/>
    <w:rsid w:val="003D2521"/>
    <w:rsid w:val="003D2709"/>
    <w:rsid w:val="003D2C70"/>
    <w:rsid w:val="003D2E46"/>
    <w:rsid w:val="003D395D"/>
    <w:rsid w:val="003D4278"/>
    <w:rsid w:val="003D4CF4"/>
    <w:rsid w:val="003D5564"/>
    <w:rsid w:val="003D5D79"/>
    <w:rsid w:val="003D6A12"/>
    <w:rsid w:val="003D7296"/>
    <w:rsid w:val="003E10A3"/>
    <w:rsid w:val="003E20B5"/>
    <w:rsid w:val="003E244F"/>
    <w:rsid w:val="003E27F6"/>
    <w:rsid w:val="003E2EC0"/>
    <w:rsid w:val="003E2FC2"/>
    <w:rsid w:val="003E32B1"/>
    <w:rsid w:val="003E43EE"/>
    <w:rsid w:val="003E44AE"/>
    <w:rsid w:val="003E473F"/>
    <w:rsid w:val="003E5D14"/>
    <w:rsid w:val="003E6BD1"/>
    <w:rsid w:val="003E7A9D"/>
    <w:rsid w:val="003F1136"/>
    <w:rsid w:val="003F1D61"/>
    <w:rsid w:val="003F22C0"/>
    <w:rsid w:val="003F24E8"/>
    <w:rsid w:val="003F3DEB"/>
    <w:rsid w:val="003F3E69"/>
    <w:rsid w:val="003F4D2E"/>
    <w:rsid w:val="003F5F15"/>
    <w:rsid w:val="003F6611"/>
    <w:rsid w:val="003F66DE"/>
    <w:rsid w:val="003F6753"/>
    <w:rsid w:val="003F67EF"/>
    <w:rsid w:val="003F7113"/>
    <w:rsid w:val="003F75F0"/>
    <w:rsid w:val="00401407"/>
    <w:rsid w:val="004020DA"/>
    <w:rsid w:val="00402861"/>
    <w:rsid w:val="00403290"/>
    <w:rsid w:val="00403301"/>
    <w:rsid w:val="00404375"/>
    <w:rsid w:val="00404FBF"/>
    <w:rsid w:val="004051C7"/>
    <w:rsid w:val="00410AD4"/>
    <w:rsid w:val="00411362"/>
    <w:rsid w:val="00411574"/>
    <w:rsid w:val="00412747"/>
    <w:rsid w:val="0041283D"/>
    <w:rsid w:val="004133B7"/>
    <w:rsid w:val="00413580"/>
    <w:rsid w:val="00413596"/>
    <w:rsid w:val="00413673"/>
    <w:rsid w:val="0041539B"/>
    <w:rsid w:val="00416416"/>
    <w:rsid w:val="0041648F"/>
    <w:rsid w:val="004168EE"/>
    <w:rsid w:val="00420314"/>
    <w:rsid w:val="00420D50"/>
    <w:rsid w:val="00422D9F"/>
    <w:rsid w:val="004235A3"/>
    <w:rsid w:val="00423777"/>
    <w:rsid w:val="00423C7A"/>
    <w:rsid w:val="00424136"/>
    <w:rsid w:val="00424562"/>
    <w:rsid w:val="00424B5A"/>
    <w:rsid w:val="00424DAD"/>
    <w:rsid w:val="0042517E"/>
    <w:rsid w:val="00425456"/>
    <w:rsid w:val="00425FB6"/>
    <w:rsid w:val="004261C9"/>
    <w:rsid w:val="004273FD"/>
    <w:rsid w:val="004276E2"/>
    <w:rsid w:val="004278BD"/>
    <w:rsid w:val="00427D77"/>
    <w:rsid w:val="004300DC"/>
    <w:rsid w:val="0043056D"/>
    <w:rsid w:val="004306DF"/>
    <w:rsid w:val="0043135B"/>
    <w:rsid w:val="00431C34"/>
    <w:rsid w:val="004327A0"/>
    <w:rsid w:val="00432C1D"/>
    <w:rsid w:val="00433235"/>
    <w:rsid w:val="00436950"/>
    <w:rsid w:val="00437567"/>
    <w:rsid w:val="00437EC9"/>
    <w:rsid w:val="00441A78"/>
    <w:rsid w:val="00441EB5"/>
    <w:rsid w:val="00442ED0"/>
    <w:rsid w:val="00443A61"/>
    <w:rsid w:val="00443A75"/>
    <w:rsid w:val="00443CCA"/>
    <w:rsid w:val="004444CD"/>
    <w:rsid w:val="0044467F"/>
    <w:rsid w:val="0044529F"/>
    <w:rsid w:val="004453C4"/>
    <w:rsid w:val="00445832"/>
    <w:rsid w:val="00445963"/>
    <w:rsid w:val="00446EBE"/>
    <w:rsid w:val="00447533"/>
    <w:rsid w:val="0044790B"/>
    <w:rsid w:val="00447941"/>
    <w:rsid w:val="00450227"/>
    <w:rsid w:val="0045048A"/>
    <w:rsid w:val="0045051F"/>
    <w:rsid w:val="00451056"/>
    <w:rsid w:val="004511CA"/>
    <w:rsid w:val="00452137"/>
    <w:rsid w:val="0045238A"/>
    <w:rsid w:val="004524F3"/>
    <w:rsid w:val="0045280C"/>
    <w:rsid w:val="00452DE8"/>
    <w:rsid w:val="00453EF0"/>
    <w:rsid w:val="004550E2"/>
    <w:rsid w:val="004563ED"/>
    <w:rsid w:val="00456D24"/>
    <w:rsid w:val="00456E7A"/>
    <w:rsid w:val="0045728F"/>
    <w:rsid w:val="00457928"/>
    <w:rsid w:val="00460366"/>
    <w:rsid w:val="004622AA"/>
    <w:rsid w:val="00462EFF"/>
    <w:rsid w:val="0046413D"/>
    <w:rsid w:val="00464AB6"/>
    <w:rsid w:val="00464D03"/>
    <w:rsid w:val="0046503B"/>
    <w:rsid w:val="00465C9B"/>
    <w:rsid w:val="0046659C"/>
    <w:rsid w:val="00466C56"/>
    <w:rsid w:val="00467260"/>
    <w:rsid w:val="00467C93"/>
    <w:rsid w:val="0047044B"/>
    <w:rsid w:val="00470E5D"/>
    <w:rsid w:val="00471A66"/>
    <w:rsid w:val="00471B1A"/>
    <w:rsid w:val="004731D0"/>
    <w:rsid w:val="00473EAF"/>
    <w:rsid w:val="00474968"/>
    <w:rsid w:val="0047508C"/>
    <w:rsid w:val="00476367"/>
    <w:rsid w:val="00476A7A"/>
    <w:rsid w:val="00477261"/>
    <w:rsid w:val="00477396"/>
    <w:rsid w:val="004775B2"/>
    <w:rsid w:val="00477904"/>
    <w:rsid w:val="00477F44"/>
    <w:rsid w:val="00482AC5"/>
    <w:rsid w:val="0048355B"/>
    <w:rsid w:val="0048403E"/>
    <w:rsid w:val="00484377"/>
    <w:rsid w:val="00485891"/>
    <w:rsid w:val="00485C87"/>
    <w:rsid w:val="00485CF2"/>
    <w:rsid w:val="00485F31"/>
    <w:rsid w:val="00485FD2"/>
    <w:rsid w:val="00486BBA"/>
    <w:rsid w:val="0048718F"/>
    <w:rsid w:val="00490654"/>
    <w:rsid w:val="00490A4F"/>
    <w:rsid w:val="00490EAC"/>
    <w:rsid w:val="00490EFA"/>
    <w:rsid w:val="004932A2"/>
    <w:rsid w:val="0049373D"/>
    <w:rsid w:val="004951BE"/>
    <w:rsid w:val="00495ACB"/>
    <w:rsid w:val="00497122"/>
    <w:rsid w:val="00497A98"/>
    <w:rsid w:val="004A08B1"/>
    <w:rsid w:val="004A0A1B"/>
    <w:rsid w:val="004A0BE5"/>
    <w:rsid w:val="004A0F44"/>
    <w:rsid w:val="004A0F60"/>
    <w:rsid w:val="004A1C89"/>
    <w:rsid w:val="004A1E99"/>
    <w:rsid w:val="004A1F99"/>
    <w:rsid w:val="004A20AA"/>
    <w:rsid w:val="004A22FF"/>
    <w:rsid w:val="004A27DA"/>
    <w:rsid w:val="004A2878"/>
    <w:rsid w:val="004A4665"/>
    <w:rsid w:val="004A4CC4"/>
    <w:rsid w:val="004A55C7"/>
    <w:rsid w:val="004A5B5B"/>
    <w:rsid w:val="004A5CEB"/>
    <w:rsid w:val="004A678E"/>
    <w:rsid w:val="004A7217"/>
    <w:rsid w:val="004A7333"/>
    <w:rsid w:val="004A7B1D"/>
    <w:rsid w:val="004B08B9"/>
    <w:rsid w:val="004B19A7"/>
    <w:rsid w:val="004B1E8E"/>
    <w:rsid w:val="004B1FF1"/>
    <w:rsid w:val="004B3F1E"/>
    <w:rsid w:val="004B62AB"/>
    <w:rsid w:val="004B6BE3"/>
    <w:rsid w:val="004B6D9A"/>
    <w:rsid w:val="004B7332"/>
    <w:rsid w:val="004B790D"/>
    <w:rsid w:val="004B7925"/>
    <w:rsid w:val="004B7E84"/>
    <w:rsid w:val="004C1301"/>
    <w:rsid w:val="004C1442"/>
    <w:rsid w:val="004C270B"/>
    <w:rsid w:val="004C3170"/>
    <w:rsid w:val="004C3399"/>
    <w:rsid w:val="004C3D87"/>
    <w:rsid w:val="004C3DDD"/>
    <w:rsid w:val="004C46B0"/>
    <w:rsid w:val="004C52F9"/>
    <w:rsid w:val="004C5B53"/>
    <w:rsid w:val="004C5D94"/>
    <w:rsid w:val="004C6683"/>
    <w:rsid w:val="004C68FC"/>
    <w:rsid w:val="004C6DD1"/>
    <w:rsid w:val="004C73EC"/>
    <w:rsid w:val="004D03BD"/>
    <w:rsid w:val="004D08EB"/>
    <w:rsid w:val="004D195F"/>
    <w:rsid w:val="004D2A5A"/>
    <w:rsid w:val="004D49A1"/>
    <w:rsid w:val="004D55E7"/>
    <w:rsid w:val="004D5E4C"/>
    <w:rsid w:val="004D63A2"/>
    <w:rsid w:val="004D63E4"/>
    <w:rsid w:val="004D6ED7"/>
    <w:rsid w:val="004D7188"/>
    <w:rsid w:val="004D72B6"/>
    <w:rsid w:val="004D76DA"/>
    <w:rsid w:val="004D7B74"/>
    <w:rsid w:val="004E0131"/>
    <w:rsid w:val="004E0E27"/>
    <w:rsid w:val="004E121F"/>
    <w:rsid w:val="004E1261"/>
    <w:rsid w:val="004E1297"/>
    <w:rsid w:val="004E14C3"/>
    <w:rsid w:val="004E1B06"/>
    <w:rsid w:val="004E1CE6"/>
    <w:rsid w:val="004E1F83"/>
    <w:rsid w:val="004E2268"/>
    <w:rsid w:val="004E2B47"/>
    <w:rsid w:val="004E3D17"/>
    <w:rsid w:val="004E4FB2"/>
    <w:rsid w:val="004E51B6"/>
    <w:rsid w:val="004E51CC"/>
    <w:rsid w:val="004E68C3"/>
    <w:rsid w:val="004E7D4A"/>
    <w:rsid w:val="004E7E63"/>
    <w:rsid w:val="004F1076"/>
    <w:rsid w:val="004F137F"/>
    <w:rsid w:val="004F188F"/>
    <w:rsid w:val="004F1ED0"/>
    <w:rsid w:val="004F2895"/>
    <w:rsid w:val="004F3166"/>
    <w:rsid w:val="004F3B6A"/>
    <w:rsid w:val="004F3D4F"/>
    <w:rsid w:val="004F3F43"/>
    <w:rsid w:val="004F3FBF"/>
    <w:rsid w:val="004F6B11"/>
    <w:rsid w:val="004F6BB5"/>
    <w:rsid w:val="004F743D"/>
    <w:rsid w:val="004F7806"/>
    <w:rsid w:val="00500021"/>
    <w:rsid w:val="00500F5A"/>
    <w:rsid w:val="00501A35"/>
    <w:rsid w:val="00502CB3"/>
    <w:rsid w:val="0050307E"/>
    <w:rsid w:val="00503957"/>
    <w:rsid w:val="00503A6F"/>
    <w:rsid w:val="0050467E"/>
    <w:rsid w:val="0050594E"/>
    <w:rsid w:val="00505F1D"/>
    <w:rsid w:val="00506676"/>
    <w:rsid w:val="00506993"/>
    <w:rsid w:val="00506D67"/>
    <w:rsid w:val="00506D83"/>
    <w:rsid w:val="00507663"/>
    <w:rsid w:val="00510739"/>
    <w:rsid w:val="005108FC"/>
    <w:rsid w:val="00511506"/>
    <w:rsid w:val="00511C66"/>
    <w:rsid w:val="00512CAE"/>
    <w:rsid w:val="00513211"/>
    <w:rsid w:val="005148F0"/>
    <w:rsid w:val="00516CB7"/>
    <w:rsid w:val="00516CBF"/>
    <w:rsid w:val="00521197"/>
    <w:rsid w:val="0052159B"/>
    <w:rsid w:val="00521777"/>
    <w:rsid w:val="005219F5"/>
    <w:rsid w:val="00522266"/>
    <w:rsid w:val="00522350"/>
    <w:rsid w:val="0052520C"/>
    <w:rsid w:val="00525906"/>
    <w:rsid w:val="00526153"/>
    <w:rsid w:val="00526C7B"/>
    <w:rsid w:val="005273E0"/>
    <w:rsid w:val="005311AA"/>
    <w:rsid w:val="005314E1"/>
    <w:rsid w:val="00532242"/>
    <w:rsid w:val="00532272"/>
    <w:rsid w:val="00532EB7"/>
    <w:rsid w:val="00533573"/>
    <w:rsid w:val="005336AA"/>
    <w:rsid w:val="00533956"/>
    <w:rsid w:val="00533AC8"/>
    <w:rsid w:val="00534487"/>
    <w:rsid w:val="00534A0A"/>
    <w:rsid w:val="00534B56"/>
    <w:rsid w:val="005357B6"/>
    <w:rsid w:val="0053620A"/>
    <w:rsid w:val="00536933"/>
    <w:rsid w:val="00537680"/>
    <w:rsid w:val="0054074E"/>
    <w:rsid w:val="00540863"/>
    <w:rsid w:val="005408CF"/>
    <w:rsid w:val="00540971"/>
    <w:rsid w:val="00540BA7"/>
    <w:rsid w:val="00540F90"/>
    <w:rsid w:val="00541011"/>
    <w:rsid w:val="00542378"/>
    <w:rsid w:val="00543616"/>
    <w:rsid w:val="00543CD5"/>
    <w:rsid w:val="005440CE"/>
    <w:rsid w:val="00544D99"/>
    <w:rsid w:val="0054551A"/>
    <w:rsid w:val="00546071"/>
    <w:rsid w:val="00546072"/>
    <w:rsid w:val="005461B5"/>
    <w:rsid w:val="00546F6B"/>
    <w:rsid w:val="0054740F"/>
    <w:rsid w:val="00547665"/>
    <w:rsid w:val="005477D0"/>
    <w:rsid w:val="00550384"/>
    <w:rsid w:val="00551861"/>
    <w:rsid w:val="005542D5"/>
    <w:rsid w:val="005545C6"/>
    <w:rsid w:val="00554AC5"/>
    <w:rsid w:val="00554CA8"/>
    <w:rsid w:val="00554F13"/>
    <w:rsid w:val="005561BB"/>
    <w:rsid w:val="00556A4D"/>
    <w:rsid w:val="005573AE"/>
    <w:rsid w:val="00557E43"/>
    <w:rsid w:val="00560333"/>
    <w:rsid w:val="00560885"/>
    <w:rsid w:val="00560AD9"/>
    <w:rsid w:val="005612AA"/>
    <w:rsid w:val="005614AA"/>
    <w:rsid w:val="00561768"/>
    <w:rsid w:val="00561B87"/>
    <w:rsid w:val="00561D01"/>
    <w:rsid w:val="00561DE9"/>
    <w:rsid w:val="005627D8"/>
    <w:rsid w:val="00562878"/>
    <w:rsid w:val="00562C00"/>
    <w:rsid w:val="005644A9"/>
    <w:rsid w:val="005654E7"/>
    <w:rsid w:val="00565CA4"/>
    <w:rsid w:val="00566132"/>
    <w:rsid w:val="0056615B"/>
    <w:rsid w:val="005674F0"/>
    <w:rsid w:val="00567666"/>
    <w:rsid w:val="00567C61"/>
    <w:rsid w:val="00567E25"/>
    <w:rsid w:val="0057124D"/>
    <w:rsid w:val="00571882"/>
    <w:rsid w:val="0057270E"/>
    <w:rsid w:val="00572BFC"/>
    <w:rsid w:val="00572FFA"/>
    <w:rsid w:val="00573382"/>
    <w:rsid w:val="00573AD2"/>
    <w:rsid w:val="00573AF4"/>
    <w:rsid w:val="00574125"/>
    <w:rsid w:val="005750C5"/>
    <w:rsid w:val="005753DC"/>
    <w:rsid w:val="00575A7E"/>
    <w:rsid w:val="00575DC2"/>
    <w:rsid w:val="00575DD6"/>
    <w:rsid w:val="0057613B"/>
    <w:rsid w:val="005764C7"/>
    <w:rsid w:val="005773A7"/>
    <w:rsid w:val="005774E0"/>
    <w:rsid w:val="00577DEB"/>
    <w:rsid w:val="005808E9"/>
    <w:rsid w:val="00581932"/>
    <w:rsid w:val="00581C4E"/>
    <w:rsid w:val="00582A43"/>
    <w:rsid w:val="00582D18"/>
    <w:rsid w:val="00583A11"/>
    <w:rsid w:val="00585FAC"/>
    <w:rsid w:val="005860C6"/>
    <w:rsid w:val="00586186"/>
    <w:rsid w:val="00586346"/>
    <w:rsid w:val="005863C6"/>
    <w:rsid w:val="00586551"/>
    <w:rsid w:val="0058671D"/>
    <w:rsid w:val="00587D8D"/>
    <w:rsid w:val="00590B70"/>
    <w:rsid w:val="00590C7E"/>
    <w:rsid w:val="005911D6"/>
    <w:rsid w:val="005919C2"/>
    <w:rsid w:val="00591AFD"/>
    <w:rsid w:val="00592E50"/>
    <w:rsid w:val="005931D7"/>
    <w:rsid w:val="00594623"/>
    <w:rsid w:val="00596ABD"/>
    <w:rsid w:val="00596F44"/>
    <w:rsid w:val="00597A80"/>
    <w:rsid w:val="005A1579"/>
    <w:rsid w:val="005A225A"/>
    <w:rsid w:val="005A388A"/>
    <w:rsid w:val="005A49C2"/>
    <w:rsid w:val="005A5801"/>
    <w:rsid w:val="005A6346"/>
    <w:rsid w:val="005A7636"/>
    <w:rsid w:val="005A79DC"/>
    <w:rsid w:val="005B003D"/>
    <w:rsid w:val="005B00F1"/>
    <w:rsid w:val="005B0967"/>
    <w:rsid w:val="005B0AA5"/>
    <w:rsid w:val="005B1561"/>
    <w:rsid w:val="005B27F8"/>
    <w:rsid w:val="005B2AAA"/>
    <w:rsid w:val="005B2B33"/>
    <w:rsid w:val="005B2CDB"/>
    <w:rsid w:val="005B3315"/>
    <w:rsid w:val="005B3D73"/>
    <w:rsid w:val="005B3EBE"/>
    <w:rsid w:val="005B3F65"/>
    <w:rsid w:val="005B4C76"/>
    <w:rsid w:val="005B5883"/>
    <w:rsid w:val="005B7CFD"/>
    <w:rsid w:val="005C002A"/>
    <w:rsid w:val="005C1079"/>
    <w:rsid w:val="005C29F8"/>
    <w:rsid w:val="005C399A"/>
    <w:rsid w:val="005C4626"/>
    <w:rsid w:val="005C51B9"/>
    <w:rsid w:val="005C63BA"/>
    <w:rsid w:val="005C6981"/>
    <w:rsid w:val="005C72C0"/>
    <w:rsid w:val="005C7B8A"/>
    <w:rsid w:val="005D1090"/>
    <w:rsid w:val="005D1E8B"/>
    <w:rsid w:val="005D2CDD"/>
    <w:rsid w:val="005D40DE"/>
    <w:rsid w:val="005D41A5"/>
    <w:rsid w:val="005D439A"/>
    <w:rsid w:val="005D5B5C"/>
    <w:rsid w:val="005D5EED"/>
    <w:rsid w:val="005D6739"/>
    <w:rsid w:val="005D6CCD"/>
    <w:rsid w:val="005D6FB9"/>
    <w:rsid w:val="005E071F"/>
    <w:rsid w:val="005E15AF"/>
    <w:rsid w:val="005E1DFE"/>
    <w:rsid w:val="005E1EF3"/>
    <w:rsid w:val="005E2078"/>
    <w:rsid w:val="005E2375"/>
    <w:rsid w:val="005E26F3"/>
    <w:rsid w:val="005E2AA5"/>
    <w:rsid w:val="005E2ECD"/>
    <w:rsid w:val="005E36AE"/>
    <w:rsid w:val="005E4361"/>
    <w:rsid w:val="005E49BC"/>
    <w:rsid w:val="005E4E18"/>
    <w:rsid w:val="005E5376"/>
    <w:rsid w:val="005E604B"/>
    <w:rsid w:val="005E7216"/>
    <w:rsid w:val="005F0412"/>
    <w:rsid w:val="005F053F"/>
    <w:rsid w:val="005F10C9"/>
    <w:rsid w:val="005F195B"/>
    <w:rsid w:val="005F2056"/>
    <w:rsid w:val="005F335E"/>
    <w:rsid w:val="005F3A14"/>
    <w:rsid w:val="005F403B"/>
    <w:rsid w:val="005F49FC"/>
    <w:rsid w:val="005F4C23"/>
    <w:rsid w:val="005F4C44"/>
    <w:rsid w:val="005F627F"/>
    <w:rsid w:val="005F6934"/>
    <w:rsid w:val="005F6FBF"/>
    <w:rsid w:val="005F7083"/>
    <w:rsid w:val="005F71A0"/>
    <w:rsid w:val="006000C8"/>
    <w:rsid w:val="006003C5"/>
    <w:rsid w:val="006006E5"/>
    <w:rsid w:val="00600A7B"/>
    <w:rsid w:val="006027BD"/>
    <w:rsid w:val="00602871"/>
    <w:rsid w:val="00602B36"/>
    <w:rsid w:val="0060344C"/>
    <w:rsid w:val="0060382D"/>
    <w:rsid w:val="006041E4"/>
    <w:rsid w:val="00604246"/>
    <w:rsid w:val="00604695"/>
    <w:rsid w:val="006055A0"/>
    <w:rsid w:val="006061AB"/>
    <w:rsid w:val="006064D0"/>
    <w:rsid w:val="00607F48"/>
    <w:rsid w:val="00611101"/>
    <w:rsid w:val="006113F1"/>
    <w:rsid w:val="00611CF4"/>
    <w:rsid w:val="006127EF"/>
    <w:rsid w:val="00612E12"/>
    <w:rsid w:val="00613080"/>
    <w:rsid w:val="006137E2"/>
    <w:rsid w:val="00613A82"/>
    <w:rsid w:val="006145A3"/>
    <w:rsid w:val="00614818"/>
    <w:rsid w:val="0061533F"/>
    <w:rsid w:val="0061577E"/>
    <w:rsid w:val="00615803"/>
    <w:rsid w:val="00615CB2"/>
    <w:rsid w:val="0061607A"/>
    <w:rsid w:val="00616615"/>
    <w:rsid w:val="00617EDB"/>
    <w:rsid w:val="00620347"/>
    <w:rsid w:val="00620E8F"/>
    <w:rsid w:val="0062181C"/>
    <w:rsid w:val="00621915"/>
    <w:rsid w:val="00621F3C"/>
    <w:rsid w:val="00622002"/>
    <w:rsid w:val="00622562"/>
    <w:rsid w:val="00622B8F"/>
    <w:rsid w:val="00622D74"/>
    <w:rsid w:val="0062310C"/>
    <w:rsid w:val="0062368C"/>
    <w:rsid w:val="00624CC8"/>
    <w:rsid w:val="006254FE"/>
    <w:rsid w:val="00625C2C"/>
    <w:rsid w:val="00626575"/>
    <w:rsid w:val="00626A4C"/>
    <w:rsid w:val="00626AA4"/>
    <w:rsid w:val="00626C09"/>
    <w:rsid w:val="006274D0"/>
    <w:rsid w:val="00630200"/>
    <w:rsid w:val="006308A7"/>
    <w:rsid w:val="00630E79"/>
    <w:rsid w:val="00631502"/>
    <w:rsid w:val="006317CB"/>
    <w:rsid w:val="00632899"/>
    <w:rsid w:val="00632C8E"/>
    <w:rsid w:val="00632F9E"/>
    <w:rsid w:val="00634DA6"/>
    <w:rsid w:val="00635252"/>
    <w:rsid w:val="00636319"/>
    <w:rsid w:val="006363D7"/>
    <w:rsid w:val="00636941"/>
    <w:rsid w:val="006375EB"/>
    <w:rsid w:val="006376D6"/>
    <w:rsid w:val="00637C41"/>
    <w:rsid w:val="00640A1F"/>
    <w:rsid w:val="00640D3F"/>
    <w:rsid w:val="0064146A"/>
    <w:rsid w:val="006415E2"/>
    <w:rsid w:val="0064210B"/>
    <w:rsid w:val="00642E09"/>
    <w:rsid w:val="006434E5"/>
    <w:rsid w:val="00643747"/>
    <w:rsid w:val="00643749"/>
    <w:rsid w:val="00643843"/>
    <w:rsid w:val="00643CC3"/>
    <w:rsid w:val="00643ED7"/>
    <w:rsid w:val="00644B43"/>
    <w:rsid w:val="00646183"/>
    <w:rsid w:val="0064684F"/>
    <w:rsid w:val="00646987"/>
    <w:rsid w:val="00647993"/>
    <w:rsid w:val="006503EC"/>
    <w:rsid w:val="0065356A"/>
    <w:rsid w:val="006536FC"/>
    <w:rsid w:val="00653D33"/>
    <w:rsid w:val="00654C76"/>
    <w:rsid w:val="006550FF"/>
    <w:rsid w:val="006555B5"/>
    <w:rsid w:val="0065759F"/>
    <w:rsid w:val="00657ECB"/>
    <w:rsid w:val="00657FBD"/>
    <w:rsid w:val="006601BB"/>
    <w:rsid w:val="00660DED"/>
    <w:rsid w:val="00660EED"/>
    <w:rsid w:val="006614FA"/>
    <w:rsid w:val="0066281D"/>
    <w:rsid w:val="0066288A"/>
    <w:rsid w:val="00662FBD"/>
    <w:rsid w:val="00663175"/>
    <w:rsid w:val="0066347B"/>
    <w:rsid w:val="0066376C"/>
    <w:rsid w:val="00663B20"/>
    <w:rsid w:val="0066480B"/>
    <w:rsid w:val="006662C7"/>
    <w:rsid w:val="00666352"/>
    <w:rsid w:val="00666D62"/>
    <w:rsid w:val="00666F88"/>
    <w:rsid w:val="00671479"/>
    <w:rsid w:val="00671743"/>
    <w:rsid w:val="00671A6B"/>
    <w:rsid w:val="006726AD"/>
    <w:rsid w:val="006738CD"/>
    <w:rsid w:val="00673B4B"/>
    <w:rsid w:val="00674B4F"/>
    <w:rsid w:val="00675C92"/>
    <w:rsid w:val="00676223"/>
    <w:rsid w:val="00676AE5"/>
    <w:rsid w:val="00677628"/>
    <w:rsid w:val="006776AF"/>
    <w:rsid w:val="0067777E"/>
    <w:rsid w:val="00677910"/>
    <w:rsid w:val="00677999"/>
    <w:rsid w:val="00680D3D"/>
    <w:rsid w:val="00681538"/>
    <w:rsid w:val="006827E6"/>
    <w:rsid w:val="00682AE7"/>
    <w:rsid w:val="00682D37"/>
    <w:rsid w:val="00683233"/>
    <w:rsid w:val="00683B33"/>
    <w:rsid w:val="00683FF2"/>
    <w:rsid w:val="00684A18"/>
    <w:rsid w:val="00684FC7"/>
    <w:rsid w:val="0068522C"/>
    <w:rsid w:val="00685987"/>
    <w:rsid w:val="0068665F"/>
    <w:rsid w:val="00686C93"/>
    <w:rsid w:val="006873D8"/>
    <w:rsid w:val="0068788E"/>
    <w:rsid w:val="00687E6E"/>
    <w:rsid w:val="00690703"/>
    <w:rsid w:val="00690D27"/>
    <w:rsid w:val="00690E3A"/>
    <w:rsid w:val="00691285"/>
    <w:rsid w:val="00691B3F"/>
    <w:rsid w:val="00691F9C"/>
    <w:rsid w:val="00692328"/>
    <w:rsid w:val="00692510"/>
    <w:rsid w:val="006942AF"/>
    <w:rsid w:val="006944AA"/>
    <w:rsid w:val="0069469B"/>
    <w:rsid w:val="00697164"/>
    <w:rsid w:val="006A0748"/>
    <w:rsid w:val="006A0C53"/>
    <w:rsid w:val="006A0F35"/>
    <w:rsid w:val="006A1047"/>
    <w:rsid w:val="006A12CF"/>
    <w:rsid w:val="006A2CB9"/>
    <w:rsid w:val="006A2E19"/>
    <w:rsid w:val="006A387C"/>
    <w:rsid w:val="006A3CC7"/>
    <w:rsid w:val="006A3D3A"/>
    <w:rsid w:val="006A49CD"/>
    <w:rsid w:val="006A4E21"/>
    <w:rsid w:val="006A53AD"/>
    <w:rsid w:val="006A6A6C"/>
    <w:rsid w:val="006B07DE"/>
    <w:rsid w:val="006B0AEB"/>
    <w:rsid w:val="006B1B86"/>
    <w:rsid w:val="006B1CEA"/>
    <w:rsid w:val="006B246F"/>
    <w:rsid w:val="006B2D33"/>
    <w:rsid w:val="006B2E9C"/>
    <w:rsid w:val="006B3893"/>
    <w:rsid w:val="006B3D34"/>
    <w:rsid w:val="006B4474"/>
    <w:rsid w:val="006B45FB"/>
    <w:rsid w:val="006B5051"/>
    <w:rsid w:val="006B59AA"/>
    <w:rsid w:val="006B64CF"/>
    <w:rsid w:val="006B6893"/>
    <w:rsid w:val="006B68C7"/>
    <w:rsid w:val="006B6CAC"/>
    <w:rsid w:val="006B7277"/>
    <w:rsid w:val="006B7D2D"/>
    <w:rsid w:val="006C00C0"/>
    <w:rsid w:val="006C0128"/>
    <w:rsid w:val="006C02E4"/>
    <w:rsid w:val="006C0686"/>
    <w:rsid w:val="006C16D4"/>
    <w:rsid w:val="006C27A8"/>
    <w:rsid w:val="006C2E84"/>
    <w:rsid w:val="006C32C8"/>
    <w:rsid w:val="006C3A12"/>
    <w:rsid w:val="006C4A65"/>
    <w:rsid w:val="006C4BB2"/>
    <w:rsid w:val="006C575A"/>
    <w:rsid w:val="006C5EF7"/>
    <w:rsid w:val="006C614A"/>
    <w:rsid w:val="006C6B3F"/>
    <w:rsid w:val="006C7383"/>
    <w:rsid w:val="006C748D"/>
    <w:rsid w:val="006C7A98"/>
    <w:rsid w:val="006C7C95"/>
    <w:rsid w:val="006D005F"/>
    <w:rsid w:val="006D063B"/>
    <w:rsid w:val="006D08CC"/>
    <w:rsid w:val="006D154D"/>
    <w:rsid w:val="006D15EC"/>
    <w:rsid w:val="006D1C84"/>
    <w:rsid w:val="006D1C8A"/>
    <w:rsid w:val="006D240D"/>
    <w:rsid w:val="006D3ADA"/>
    <w:rsid w:val="006D496B"/>
    <w:rsid w:val="006D4E70"/>
    <w:rsid w:val="006D5932"/>
    <w:rsid w:val="006D5C22"/>
    <w:rsid w:val="006D65A7"/>
    <w:rsid w:val="006D6D0E"/>
    <w:rsid w:val="006D78C9"/>
    <w:rsid w:val="006D7F54"/>
    <w:rsid w:val="006E039F"/>
    <w:rsid w:val="006E21CC"/>
    <w:rsid w:val="006E35F2"/>
    <w:rsid w:val="006E468C"/>
    <w:rsid w:val="006E56C2"/>
    <w:rsid w:val="006E59BD"/>
    <w:rsid w:val="006E5E21"/>
    <w:rsid w:val="006E6164"/>
    <w:rsid w:val="006E65DA"/>
    <w:rsid w:val="006E7141"/>
    <w:rsid w:val="006E77BD"/>
    <w:rsid w:val="006E77FF"/>
    <w:rsid w:val="006E7857"/>
    <w:rsid w:val="006E7D4A"/>
    <w:rsid w:val="006E7DA6"/>
    <w:rsid w:val="006F021A"/>
    <w:rsid w:val="006F05A5"/>
    <w:rsid w:val="006F0B94"/>
    <w:rsid w:val="006F13DD"/>
    <w:rsid w:val="006F1AE9"/>
    <w:rsid w:val="006F2131"/>
    <w:rsid w:val="006F28C2"/>
    <w:rsid w:val="006F2AEE"/>
    <w:rsid w:val="006F3B1F"/>
    <w:rsid w:val="006F3E4D"/>
    <w:rsid w:val="006F4033"/>
    <w:rsid w:val="006F4BC9"/>
    <w:rsid w:val="006F520B"/>
    <w:rsid w:val="006F52D5"/>
    <w:rsid w:val="006F5C08"/>
    <w:rsid w:val="006F6315"/>
    <w:rsid w:val="006F6750"/>
    <w:rsid w:val="006F7909"/>
    <w:rsid w:val="006F7A16"/>
    <w:rsid w:val="00700B2C"/>
    <w:rsid w:val="00700DE4"/>
    <w:rsid w:val="007010A5"/>
    <w:rsid w:val="00702FE2"/>
    <w:rsid w:val="00703613"/>
    <w:rsid w:val="00704209"/>
    <w:rsid w:val="007043B7"/>
    <w:rsid w:val="00705099"/>
    <w:rsid w:val="00705535"/>
    <w:rsid w:val="00705AFE"/>
    <w:rsid w:val="00706046"/>
    <w:rsid w:val="00707690"/>
    <w:rsid w:val="0070785C"/>
    <w:rsid w:val="00707BA1"/>
    <w:rsid w:val="00707E0A"/>
    <w:rsid w:val="00711381"/>
    <w:rsid w:val="0071141F"/>
    <w:rsid w:val="00711473"/>
    <w:rsid w:val="00711951"/>
    <w:rsid w:val="00711B22"/>
    <w:rsid w:val="00713525"/>
    <w:rsid w:val="00714801"/>
    <w:rsid w:val="0071509B"/>
    <w:rsid w:val="00715264"/>
    <w:rsid w:val="0071590D"/>
    <w:rsid w:val="00715AE3"/>
    <w:rsid w:val="0071636F"/>
    <w:rsid w:val="007164AE"/>
    <w:rsid w:val="007167EA"/>
    <w:rsid w:val="00716A43"/>
    <w:rsid w:val="00716B40"/>
    <w:rsid w:val="0071715E"/>
    <w:rsid w:val="0071739C"/>
    <w:rsid w:val="0072072F"/>
    <w:rsid w:val="007214B6"/>
    <w:rsid w:val="007217E2"/>
    <w:rsid w:val="00722482"/>
    <w:rsid w:val="00723009"/>
    <w:rsid w:val="00723AEE"/>
    <w:rsid w:val="00723CBD"/>
    <w:rsid w:val="00723E34"/>
    <w:rsid w:val="0072442D"/>
    <w:rsid w:val="00724E32"/>
    <w:rsid w:val="00724F56"/>
    <w:rsid w:val="007250FC"/>
    <w:rsid w:val="007251D8"/>
    <w:rsid w:val="0072566B"/>
    <w:rsid w:val="00725F25"/>
    <w:rsid w:val="00726825"/>
    <w:rsid w:val="00726DCC"/>
    <w:rsid w:val="00727C43"/>
    <w:rsid w:val="00730D65"/>
    <w:rsid w:val="00731094"/>
    <w:rsid w:val="00732122"/>
    <w:rsid w:val="00732983"/>
    <w:rsid w:val="007330B8"/>
    <w:rsid w:val="0073336E"/>
    <w:rsid w:val="007337CB"/>
    <w:rsid w:val="007338FA"/>
    <w:rsid w:val="00733DC9"/>
    <w:rsid w:val="00733E6F"/>
    <w:rsid w:val="0073482E"/>
    <w:rsid w:val="00734D2B"/>
    <w:rsid w:val="00734DF6"/>
    <w:rsid w:val="0073515D"/>
    <w:rsid w:val="007354DA"/>
    <w:rsid w:val="00735CDC"/>
    <w:rsid w:val="007367C9"/>
    <w:rsid w:val="0074041F"/>
    <w:rsid w:val="007406B0"/>
    <w:rsid w:val="00740EF6"/>
    <w:rsid w:val="007412F6"/>
    <w:rsid w:val="007413FB"/>
    <w:rsid w:val="0074243D"/>
    <w:rsid w:val="00742C24"/>
    <w:rsid w:val="00744889"/>
    <w:rsid w:val="00744AD8"/>
    <w:rsid w:val="007458DD"/>
    <w:rsid w:val="00745EB0"/>
    <w:rsid w:val="007469E6"/>
    <w:rsid w:val="00746CDC"/>
    <w:rsid w:val="00746D54"/>
    <w:rsid w:val="00751415"/>
    <w:rsid w:val="00751D25"/>
    <w:rsid w:val="007527F1"/>
    <w:rsid w:val="00754660"/>
    <w:rsid w:val="00754909"/>
    <w:rsid w:val="00754C45"/>
    <w:rsid w:val="007551A4"/>
    <w:rsid w:val="00756B5C"/>
    <w:rsid w:val="00757F4E"/>
    <w:rsid w:val="00760089"/>
    <w:rsid w:val="00762690"/>
    <w:rsid w:val="007629E4"/>
    <w:rsid w:val="00762C17"/>
    <w:rsid w:val="007634ED"/>
    <w:rsid w:val="00763D3E"/>
    <w:rsid w:val="00763DC6"/>
    <w:rsid w:val="00764014"/>
    <w:rsid w:val="0076444A"/>
    <w:rsid w:val="00764944"/>
    <w:rsid w:val="007653F0"/>
    <w:rsid w:val="007656AE"/>
    <w:rsid w:val="00765B7B"/>
    <w:rsid w:val="0076621A"/>
    <w:rsid w:val="00766297"/>
    <w:rsid w:val="007667DC"/>
    <w:rsid w:val="00767891"/>
    <w:rsid w:val="00767C33"/>
    <w:rsid w:val="00767E5A"/>
    <w:rsid w:val="00770340"/>
    <w:rsid w:val="00770C39"/>
    <w:rsid w:val="00771A61"/>
    <w:rsid w:val="00771EB4"/>
    <w:rsid w:val="00773167"/>
    <w:rsid w:val="00773B38"/>
    <w:rsid w:val="00773DB0"/>
    <w:rsid w:val="00774B3E"/>
    <w:rsid w:val="00774CDD"/>
    <w:rsid w:val="00774DF1"/>
    <w:rsid w:val="00774F25"/>
    <w:rsid w:val="00775192"/>
    <w:rsid w:val="00775E50"/>
    <w:rsid w:val="00776B53"/>
    <w:rsid w:val="00776B5F"/>
    <w:rsid w:val="0077774C"/>
    <w:rsid w:val="0078017F"/>
    <w:rsid w:val="007802AB"/>
    <w:rsid w:val="007805C1"/>
    <w:rsid w:val="0078060F"/>
    <w:rsid w:val="007819FF"/>
    <w:rsid w:val="00781D61"/>
    <w:rsid w:val="00781F00"/>
    <w:rsid w:val="00781FFA"/>
    <w:rsid w:val="00782D01"/>
    <w:rsid w:val="00782F05"/>
    <w:rsid w:val="00783163"/>
    <w:rsid w:val="00783975"/>
    <w:rsid w:val="007849C2"/>
    <w:rsid w:val="00785415"/>
    <w:rsid w:val="007854B3"/>
    <w:rsid w:val="00785B1C"/>
    <w:rsid w:val="007861D1"/>
    <w:rsid w:val="00786393"/>
    <w:rsid w:val="007866F2"/>
    <w:rsid w:val="007867A3"/>
    <w:rsid w:val="007867B0"/>
    <w:rsid w:val="0078702E"/>
    <w:rsid w:val="00787A2A"/>
    <w:rsid w:val="00787B02"/>
    <w:rsid w:val="00791359"/>
    <w:rsid w:val="00791D22"/>
    <w:rsid w:val="00791E1A"/>
    <w:rsid w:val="00791E2E"/>
    <w:rsid w:val="00793BCB"/>
    <w:rsid w:val="00793FB5"/>
    <w:rsid w:val="0079487B"/>
    <w:rsid w:val="00794A64"/>
    <w:rsid w:val="007959E4"/>
    <w:rsid w:val="007969B6"/>
    <w:rsid w:val="00797CC1"/>
    <w:rsid w:val="00797CD4"/>
    <w:rsid w:val="00797D58"/>
    <w:rsid w:val="007A0FCE"/>
    <w:rsid w:val="007A23D8"/>
    <w:rsid w:val="007A2AA3"/>
    <w:rsid w:val="007A3B5C"/>
    <w:rsid w:val="007A3CA3"/>
    <w:rsid w:val="007A4603"/>
    <w:rsid w:val="007A4E7E"/>
    <w:rsid w:val="007A55A1"/>
    <w:rsid w:val="007A5919"/>
    <w:rsid w:val="007A6561"/>
    <w:rsid w:val="007A6587"/>
    <w:rsid w:val="007A6D84"/>
    <w:rsid w:val="007A7432"/>
    <w:rsid w:val="007A7B25"/>
    <w:rsid w:val="007B0695"/>
    <w:rsid w:val="007B2033"/>
    <w:rsid w:val="007B3D81"/>
    <w:rsid w:val="007B42AE"/>
    <w:rsid w:val="007B4A4D"/>
    <w:rsid w:val="007B4F49"/>
    <w:rsid w:val="007B662D"/>
    <w:rsid w:val="007B696E"/>
    <w:rsid w:val="007B6A25"/>
    <w:rsid w:val="007B700E"/>
    <w:rsid w:val="007B7649"/>
    <w:rsid w:val="007B77FF"/>
    <w:rsid w:val="007B7AB9"/>
    <w:rsid w:val="007B7D8B"/>
    <w:rsid w:val="007C0181"/>
    <w:rsid w:val="007C0CFC"/>
    <w:rsid w:val="007C13B5"/>
    <w:rsid w:val="007C15F2"/>
    <w:rsid w:val="007C2BE5"/>
    <w:rsid w:val="007C4137"/>
    <w:rsid w:val="007C4142"/>
    <w:rsid w:val="007C470B"/>
    <w:rsid w:val="007C5653"/>
    <w:rsid w:val="007C6441"/>
    <w:rsid w:val="007C6DF3"/>
    <w:rsid w:val="007D042D"/>
    <w:rsid w:val="007D1251"/>
    <w:rsid w:val="007D1BF4"/>
    <w:rsid w:val="007D2059"/>
    <w:rsid w:val="007D34B0"/>
    <w:rsid w:val="007D3AC5"/>
    <w:rsid w:val="007D3DED"/>
    <w:rsid w:val="007D4D29"/>
    <w:rsid w:val="007D5B07"/>
    <w:rsid w:val="007D5DF5"/>
    <w:rsid w:val="007D7357"/>
    <w:rsid w:val="007D7F33"/>
    <w:rsid w:val="007E1E07"/>
    <w:rsid w:val="007E1ECE"/>
    <w:rsid w:val="007E32CC"/>
    <w:rsid w:val="007E4346"/>
    <w:rsid w:val="007E4744"/>
    <w:rsid w:val="007E47B3"/>
    <w:rsid w:val="007E4A2B"/>
    <w:rsid w:val="007E4AE0"/>
    <w:rsid w:val="007E5351"/>
    <w:rsid w:val="007E589D"/>
    <w:rsid w:val="007E61CD"/>
    <w:rsid w:val="007E62CB"/>
    <w:rsid w:val="007E6E61"/>
    <w:rsid w:val="007E7EC9"/>
    <w:rsid w:val="007F036C"/>
    <w:rsid w:val="007F13ED"/>
    <w:rsid w:val="007F15A7"/>
    <w:rsid w:val="007F17D9"/>
    <w:rsid w:val="007F1919"/>
    <w:rsid w:val="007F224B"/>
    <w:rsid w:val="007F25D7"/>
    <w:rsid w:val="007F27EF"/>
    <w:rsid w:val="007F2A8B"/>
    <w:rsid w:val="007F333F"/>
    <w:rsid w:val="007F33DC"/>
    <w:rsid w:val="007F3FAB"/>
    <w:rsid w:val="007F55B2"/>
    <w:rsid w:val="007F634F"/>
    <w:rsid w:val="007F72C9"/>
    <w:rsid w:val="00800078"/>
    <w:rsid w:val="00800196"/>
    <w:rsid w:val="0080120D"/>
    <w:rsid w:val="00801A87"/>
    <w:rsid w:val="00802988"/>
    <w:rsid w:val="00802DC6"/>
    <w:rsid w:val="00803994"/>
    <w:rsid w:val="00803ED1"/>
    <w:rsid w:val="0080455B"/>
    <w:rsid w:val="00804FDA"/>
    <w:rsid w:val="00805AAC"/>
    <w:rsid w:val="00806918"/>
    <w:rsid w:val="00806E2E"/>
    <w:rsid w:val="008076DC"/>
    <w:rsid w:val="008077C0"/>
    <w:rsid w:val="00807A2B"/>
    <w:rsid w:val="00807E15"/>
    <w:rsid w:val="0081030A"/>
    <w:rsid w:val="00810485"/>
    <w:rsid w:val="008104A5"/>
    <w:rsid w:val="00810C72"/>
    <w:rsid w:val="008119AA"/>
    <w:rsid w:val="00812AE3"/>
    <w:rsid w:val="0081350E"/>
    <w:rsid w:val="008138DF"/>
    <w:rsid w:val="00813D36"/>
    <w:rsid w:val="008142EB"/>
    <w:rsid w:val="00814681"/>
    <w:rsid w:val="00815F06"/>
    <w:rsid w:val="00815F89"/>
    <w:rsid w:val="00816C07"/>
    <w:rsid w:val="00817676"/>
    <w:rsid w:val="008178F9"/>
    <w:rsid w:val="00820A6B"/>
    <w:rsid w:val="00821767"/>
    <w:rsid w:val="00821CF0"/>
    <w:rsid w:val="00822A98"/>
    <w:rsid w:val="00823013"/>
    <w:rsid w:val="00825505"/>
    <w:rsid w:val="00825B26"/>
    <w:rsid w:val="0083073A"/>
    <w:rsid w:val="00830F00"/>
    <w:rsid w:val="008317F4"/>
    <w:rsid w:val="00831EBE"/>
    <w:rsid w:val="008322AC"/>
    <w:rsid w:val="00833A4C"/>
    <w:rsid w:val="00833E14"/>
    <w:rsid w:val="008347D6"/>
    <w:rsid w:val="00834DC7"/>
    <w:rsid w:val="00835023"/>
    <w:rsid w:val="0083547E"/>
    <w:rsid w:val="008356ED"/>
    <w:rsid w:val="008365ED"/>
    <w:rsid w:val="00837075"/>
    <w:rsid w:val="008377EB"/>
    <w:rsid w:val="008410FD"/>
    <w:rsid w:val="0084187C"/>
    <w:rsid w:val="0084402B"/>
    <w:rsid w:val="00845A79"/>
    <w:rsid w:val="0084621B"/>
    <w:rsid w:val="008503E4"/>
    <w:rsid w:val="00850495"/>
    <w:rsid w:val="00851153"/>
    <w:rsid w:val="0085174E"/>
    <w:rsid w:val="00851992"/>
    <w:rsid w:val="00852E3C"/>
    <w:rsid w:val="00853703"/>
    <w:rsid w:val="00853E3E"/>
    <w:rsid w:val="0085407D"/>
    <w:rsid w:val="008540F2"/>
    <w:rsid w:val="008544DC"/>
    <w:rsid w:val="00854872"/>
    <w:rsid w:val="00854AD8"/>
    <w:rsid w:val="00855557"/>
    <w:rsid w:val="00855AB5"/>
    <w:rsid w:val="00855CCE"/>
    <w:rsid w:val="00856B90"/>
    <w:rsid w:val="00856D99"/>
    <w:rsid w:val="00857D14"/>
    <w:rsid w:val="00860D88"/>
    <w:rsid w:val="00861193"/>
    <w:rsid w:val="00861573"/>
    <w:rsid w:val="0086346A"/>
    <w:rsid w:val="00863F21"/>
    <w:rsid w:val="0086431D"/>
    <w:rsid w:val="008651EC"/>
    <w:rsid w:val="00865AB3"/>
    <w:rsid w:val="00865C81"/>
    <w:rsid w:val="0086724B"/>
    <w:rsid w:val="008679CD"/>
    <w:rsid w:val="008710BD"/>
    <w:rsid w:val="00871C76"/>
    <w:rsid w:val="0087318E"/>
    <w:rsid w:val="008731D4"/>
    <w:rsid w:val="00873B03"/>
    <w:rsid w:val="0087428C"/>
    <w:rsid w:val="00874488"/>
    <w:rsid w:val="008746D8"/>
    <w:rsid w:val="0087490C"/>
    <w:rsid w:val="00874BED"/>
    <w:rsid w:val="00874DFB"/>
    <w:rsid w:val="00875F99"/>
    <w:rsid w:val="00876527"/>
    <w:rsid w:val="00876593"/>
    <w:rsid w:val="00877318"/>
    <w:rsid w:val="00877A1A"/>
    <w:rsid w:val="008807F8"/>
    <w:rsid w:val="00880972"/>
    <w:rsid w:val="008822A1"/>
    <w:rsid w:val="008831D0"/>
    <w:rsid w:val="00883D2B"/>
    <w:rsid w:val="00883F02"/>
    <w:rsid w:val="0088435E"/>
    <w:rsid w:val="008844A1"/>
    <w:rsid w:val="00884941"/>
    <w:rsid w:val="00884F3B"/>
    <w:rsid w:val="00885945"/>
    <w:rsid w:val="008859F9"/>
    <w:rsid w:val="008864C9"/>
    <w:rsid w:val="0088684E"/>
    <w:rsid w:val="00886A8B"/>
    <w:rsid w:val="008870BC"/>
    <w:rsid w:val="008878C4"/>
    <w:rsid w:val="00887CBE"/>
    <w:rsid w:val="00887F6C"/>
    <w:rsid w:val="00890E21"/>
    <w:rsid w:val="00890FAE"/>
    <w:rsid w:val="00891FCE"/>
    <w:rsid w:val="00892F31"/>
    <w:rsid w:val="008939C1"/>
    <w:rsid w:val="00893C11"/>
    <w:rsid w:val="0089476A"/>
    <w:rsid w:val="008957A3"/>
    <w:rsid w:val="00896011"/>
    <w:rsid w:val="008973AC"/>
    <w:rsid w:val="00897973"/>
    <w:rsid w:val="00897C1D"/>
    <w:rsid w:val="00897CD4"/>
    <w:rsid w:val="008A0560"/>
    <w:rsid w:val="008A05D1"/>
    <w:rsid w:val="008A09D1"/>
    <w:rsid w:val="008A10AD"/>
    <w:rsid w:val="008A122D"/>
    <w:rsid w:val="008A163B"/>
    <w:rsid w:val="008A1AAD"/>
    <w:rsid w:val="008A20FE"/>
    <w:rsid w:val="008A259F"/>
    <w:rsid w:val="008A4B87"/>
    <w:rsid w:val="008A5673"/>
    <w:rsid w:val="008A73B3"/>
    <w:rsid w:val="008A75B9"/>
    <w:rsid w:val="008A7A0C"/>
    <w:rsid w:val="008A7B6D"/>
    <w:rsid w:val="008A7BE3"/>
    <w:rsid w:val="008A7CAB"/>
    <w:rsid w:val="008B0DC1"/>
    <w:rsid w:val="008B106D"/>
    <w:rsid w:val="008B20C8"/>
    <w:rsid w:val="008B2D89"/>
    <w:rsid w:val="008B3092"/>
    <w:rsid w:val="008B3BE7"/>
    <w:rsid w:val="008B4314"/>
    <w:rsid w:val="008B4326"/>
    <w:rsid w:val="008B4383"/>
    <w:rsid w:val="008B4841"/>
    <w:rsid w:val="008B48D2"/>
    <w:rsid w:val="008B52EA"/>
    <w:rsid w:val="008B53C7"/>
    <w:rsid w:val="008B583A"/>
    <w:rsid w:val="008B59DA"/>
    <w:rsid w:val="008B680F"/>
    <w:rsid w:val="008B6D0D"/>
    <w:rsid w:val="008B74EB"/>
    <w:rsid w:val="008B7834"/>
    <w:rsid w:val="008C07F3"/>
    <w:rsid w:val="008C1298"/>
    <w:rsid w:val="008C17C1"/>
    <w:rsid w:val="008C1ECB"/>
    <w:rsid w:val="008C3D3D"/>
    <w:rsid w:val="008C493A"/>
    <w:rsid w:val="008C4A88"/>
    <w:rsid w:val="008C54EC"/>
    <w:rsid w:val="008C616D"/>
    <w:rsid w:val="008C61FB"/>
    <w:rsid w:val="008C7149"/>
    <w:rsid w:val="008D01B8"/>
    <w:rsid w:val="008D057A"/>
    <w:rsid w:val="008D0CEB"/>
    <w:rsid w:val="008D147E"/>
    <w:rsid w:val="008D165E"/>
    <w:rsid w:val="008D1881"/>
    <w:rsid w:val="008D1C7A"/>
    <w:rsid w:val="008D23B3"/>
    <w:rsid w:val="008D2875"/>
    <w:rsid w:val="008D2965"/>
    <w:rsid w:val="008D2F79"/>
    <w:rsid w:val="008D3372"/>
    <w:rsid w:val="008D46E7"/>
    <w:rsid w:val="008D59E2"/>
    <w:rsid w:val="008D637C"/>
    <w:rsid w:val="008D661F"/>
    <w:rsid w:val="008D7D6A"/>
    <w:rsid w:val="008E08CD"/>
    <w:rsid w:val="008E3217"/>
    <w:rsid w:val="008E3F60"/>
    <w:rsid w:val="008E4B86"/>
    <w:rsid w:val="008E556B"/>
    <w:rsid w:val="008E61A1"/>
    <w:rsid w:val="008E6A67"/>
    <w:rsid w:val="008E7767"/>
    <w:rsid w:val="008F1353"/>
    <w:rsid w:val="008F1493"/>
    <w:rsid w:val="008F2324"/>
    <w:rsid w:val="008F2862"/>
    <w:rsid w:val="008F2EA1"/>
    <w:rsid w:val="008F3013"/>
    <w:rsid w:val="008F37AC"/>
    <w:rsid w:val="008F41E6"/>
    <w:rsid w:val="008F42ED"/>
    <w:rsid w:val="008F5321"/>
    <w:rsid w:val="008F5A89"/>
    <w:rsid w:val="008F6480"/>
    <w:rsid w:val="008F66BE"/>
    <w:rsid w:val="008F728C"/>
    <w:rsid w:val="008F766A"/>
    <w:rsid w:val="0090011A"/>
    <w:rsid w:val="009004BA"/>
    <w:rsid w:val="00900D75"/>
    <w:rsid w:val="00901E01"/>
    <w:rsid w:val="00901E4A"/>
    <w:rsid w:val="00901EE0"/>
    <w:rsid w:val="00901F1C"/>
    <w:rsid w:val="00902007"/>
    <w:rsid w:val="009021FE"/>
    <w:rsid w:val="009022D9"/>
    <w:rsid w:val="00902982"/>
    <w:rsid w:val="00902A62"/>
    <w:rsid w:val="009031E7"/>
    <w:rsid w:val="009034F4"/>
    <w:rsid w:val="0090365D"/>
    <w:rsid w:val="0090481E"/>
    <w:rsid w:val="0090565A"/>
    <w:rsid w:val="0090785B"/>
    <w:rsid w:val="00910595"/>
    <w:rsid w:val="00911DCB"/>
    <w:rsid w:val="00912F46"/>
    <w:rsid w:val="00913073"/>
    <w:rsid w:val="00913D88"/>
    <w:rsid w:val="00913F0F"/>
    <w:rsid w:val="00914DB6"/>
    <w:rsid w:val="00915431"/>
    <w:rsid w:val="009168FD"/>
    <w:rsid w:val="00916DD3"/>
    <w:rsid w:val="00916EAB"/>
    <w:rsid w:val="0092016A"/>
    <w:rsid w:val="009206C0"/>
    <w:rsid w:val="009208F4"/>
    <w:rsid w:val="009211A5"/>
    <w:rsid w:val="00921999"/>
    <w:rsid w:val="00921E31"/>
    <w:rsid w:val="0092295F"/>
    <w:rsid w:val="00922D57"/>
    <w:rsid w:val="00922EC5"/>
    <w:rsid w:val="0092300E"/>
    <w:rsid w:val="009231DE"/>
    <w:rsid w:val="00923CF1"/>
    <w:rsid w:val="009245D9"/>
    <w:rsid w:val="00924ED3"/>
    <w:rsid w:val="00925878"/>
    <w:rsid w:val="00925D34"/>
    <w:rsid w:val="0092613E"/>
    <w:rsid w:val="009266D2"/>
    <w:rsid w:val="00926B1A"/>
    <w:rsid w:val="00927AD9"/>
    <w:rsid w:val="00931B19"/>
    <w:rsid w:val="0093234D"/>
    <w:rsid w:val="009328C9"/>
    <w:rsid w:val="009342C3"/>
    <w:rsid w:val="00935F24"/>
    <w:rsid w:val="009378DA"/>
    <w:rsid w:val="00940E0F"/>
    <w:rsid w:val="0094139C"/>
    <w:rsid w:val="00941532"/>
    <w:rsid w:val="00941B67"/>
    <w:rsid w:val="0094246D"/>
    <w:rsid w:val="0094274E"/>
    <w:rsid w:val="00942F3D"/>
    <w:rsid w:val="00943D21"/>
    <w:rsid w:val="00943DC1"/>
    <w:rsid w:val="0094403F"/>
    <w:rsid w:val="0094407F"/>
    <w:rsid w:val="00946416"/>
    <w:rsid w:val="00946DB9"/>
    <w:rsid w:val="00946F61"/>
    <w:rsid w:val="0094736F"/>
    <w:rsid w:val="00950150"/>
    <w:rsid w:val="00950A17"/>
    <w:rsid w:val="00951B0F"/>
    <w:rsid w:val="00951C10"/>
    <w:rsid w:val="00951E3A"/>
    <w:rsid w:val="00951F7D"/>
    <w:rsid w:val="0095215B"/>
    <w:rsid w:val="00952EEF"/>
    <w:rsid w:val="00953156"/>
    <w:rsid w:val="00953667"/>
    <w:rsid w:val="00954708"/>
    <w:rsid w:val="009556A3"/>
    <w:rsid w:val="00956172"/>
    <w:rsid w:val="0095664C"/>
    <w:rsid w:val="0095668A"/>
    <w:rsid w:val="00957992"/>
    <w:rsid w:val="00957FFA"/>
    <w:rsid w:val="009605F9"/>
    <w:rsid w:val="00960C5A"/>
    <w:rsid w:val="00961119"/>
    <w:rsid w:val="00961EA8"/>
    <w:rsid w:val="00962058"/>
    <w:rsid w:val="00962864"/>
    <w:rsid w:val="00963E00"/>
    <w:rsid w:val="00964A06"/>
    <w:rsid w:val="009653AE"/>
    <w:rsid w:val="00966085"/>
    <w:rsid w:val="0096692C"/>
    <w:rsid w:val="00966F19"/>
    <w:rsid w:val="00967003"/>
    <w:rsid w:val="00967567"/>
    <w:rsid w:val="00967642"/>
    <w:rsid w:val="009679CC"/>
    <w:rsid w:val="0097031C"/>
    <w:rsid w:val="0097043D"/>
    <w:rsid w:val="00970E6A"/>
    <w:rsid w:val="00971288"/>
    <w:rsid w:val="009715EF"/>
    <w:rsid w:val="00971FE0"/>
    <w:rsid w:val="00972604"/>
    <w:rsid w:val="0097311B"/>
    <w:rsid w:val="00973450"/>
    <w:rsid w:val="0097420A"/>
    <w:rsid w:val="009749ED"/>
    <w:rsid w:val="00974AEA"/>
    <w:rsid w:val="00974C77"/>
    <w:rsid w:val="00975608"/>
    <w:rsid w:val="00977D74"/>
    <w:rsid w:val="00980316"/>
    <w:rsid w:val="00980CCF"/>
    <w:rsid w:val="00980E57"/>
    <w:rsid w:val="00980FFA"/>
    <w:rsid w:val="009811E7"/>
    <w:rsid w:val="00982426"/>
    <w:rsid w:val="00983563"/>
    <w:rsid w:val="0098483A"/>
    <w:rsid w:val="0098500D"/>
    <w:rsid w:val="009852E9"/>
    <w:rsid w:val="00985430"/>
    <w:rsid w:val="00985BF1"/>
    <w:rsid w:val="0098600C"/>
    <w:rsid w:val="00986242"/>
    <w:rsid w:val="0098695E"/>
    <w:rsid w:val="00986FD3"/>
    <w:rsid w:val="00987959"/>
    <w:rsid w:val="0099009B"/>
    <w:rsid w:val="0099044D"/>
    <w:rsid w:val="00994D49"/>
    <w:rsid w:val="0099506E"/>
    <w:rsid w:val="00995843"/>
    <w:rsid w:val="00995E13"/>
    <w:rsid w:val="0099673E"/>
    <w:rsid w:val="0099794C"/>
    <w:rsid w:val="00997955"/>
    <w:rsid w:val="009A0439"/>
    <w:rsid w:val="009A0D7F"/>
    <w:rsid w:val="009A1277"/>
    <w:rsid w:val="009A234D"/>
    <w:rsid w:val="009A2514"/>
    <w:rsid w:val="009A2DE3"/>
    <w:rsid w:val="009A2E3D"/>
    <w:rsid w:val="009A344C"/>
    <w:rsid w:val="009A344E"/>
    <w:rsid w:val="009A4961"/>
    <w:rsid w:val="009A5260"/>
    <w:rsid w:val="009A6E31"/>
    <w:rsid w:val="009A74C8"/>
    <w:rsid w:val="009B042C"/>
    <w:rsid w:val="009B0B19"/>
    <w:rsid w:val="009B15A2"/>
    <w:rsid w:val="009B18EE"/>
    <w:rsid w:val="009B1ADF"/>
    <w:rsid w:val="009B3E18"/>
    <w:rsid w:val="009B40DD"/>
    <w:rsid w:val="009B43DD"/>
    <w:rsid w:val="009B4881"/>
    <w:rsid w:val="009B4BFA"/>
    <w:rsid w:val="009B5E84"/>
    <w:rsid w:val="009B5FB2"/>
    <w:rsid w:val="009B62E3"/>
    <w:rsid w:val="009B660F"/>
    <w:rsid w:val="009B6D32"/>
    <w:rsid w:val="009B6D45"/>
    <w:rsid w:val="009B7A13"/>
    <w:rsid w:val="009C0122"/>
    <w:rsid w:val="009C02E2"/>
    <w:rsid w:val="009C119A"/>
    <w:rsid w:val="009C1211"/>
    <w:rsid w:val="009C12BF"/>
    <w:rsid w:val="009C1C94"/>
    <w:rsid w:val="009C1CB0"/>
    <w:rsid w:val="009C1FB8"/>
    <w:rsid w:val="009C2052"/>
    <w:rsid w:val="009C244D"/>
    <w:rsid w:val="009C25AB"/>
    <w:rsid w:val="009C26D6"/>
    <w:rsid w:val="009C2B74"/>
    <w:rsid w:val="009C2CE4"/>
    <w:rsid w:val="009C3075"/>
    <w:rsid w:val="009C32F6"/>
    <w:rsid w:val="009C378A"/>
    <w:rsid w:val="009C41AA"/>
    <w:rsid w:val="009C43DA"/>
    <w:rsid w:val="009C4B18"/>
    <w:rsid w:val="009C5EFF"/>
    <w:rsid w:val="009C66FA"/>
    <w:rsid w:val="009C6F3B"/>
    <w:rsid w:val="009D3610"/>
    <w:rsid w:val="009D3C5E"/>
    <w:rsid w:val="009D47E2"/>
    <w:rsid w:val="009D4EA9"/>
    <w:rsid w:val="009D5555"/>
    <w:rsid w:val="009D6F80"/>
    <w:rsid w:val="009D75C2"/>
    <w:rsid w:val="009E07C0"/>
    <w:rsid w:val="009E0C1E"/>
    <w:rsid w:val="009E0D80"/>
    <w:rsid w:val="009E0F1F"/>
    <w:rsid w:val="009E0FF4"/>
    <w:rsid w:val="009E161E"/>
    <w:rsid w:val="009E175E"/>
    <w:rsid w:val="009E389B"/>
    <w:rsid w:val="009E4476"/>
    <w:rsid w:val="009E4C4E"/>
    <w:rsid w:val="009E5BAD"/>
    <w:rsid w:val="009E601B"/>
    <w:rsid w:val="009E6659"/>
    <w:rsid w:val="009E698D"/>
    <w:rsid w:val="009E6E75"/>
    <w:rsid w:val="009E769E"/>
    <w:rsid w:val="009F1472"/>
    <w:rsid w:val="009F25DE"/>
    <w:rsid w:val="009F3666"/>
    <w:rsid w:val="009F368A"/>
    <w:rsid w:val="009F3BB1"/>
    <w:rsid w:val="009F3F77"/>
    <w:rsid w:val="009F4BCC"/>
    <w:rsid w:val="009F514F"/>
    <w:rsid w:val="009F54B0"/>
    <w:rsid w:val="009F6701"/>
    <w:rsid w:val="009F6928"/>
    <w:rsid w:val="009F6C45"/>
    <w:rsid w:val="009F747E"/>
    <w:rsid w:val="009F7985"/>
    <w:rsid w:val="00A018FE"/>
    <w:rsid w:val="00A01F41"/>
    <w:rsid w:val="00A024E6"/>
    <w:rsid w:val="00A02729"/>
    <w:rsid w:val="00A02A93"/>
    <w:rsid w:val="00A02C9A"/>
    <w:rsid w:val="00A0309F"/>
    <w:rsid w:val="00A032E8"/>
    <w:rsid w:val="00A04C0E"/>
    <w:rsid w:val="00A0519B"/>
    <w:rsid w:val="00A058A4"/>
    <w:rsid w:val="00A05D40"/>
    <w:rsid w:val="00A0648E"/>
    <w:rsid w:val="00A06A92"/>
    <w:rsid w:val="00A06BB4"/>
    <w:rsid w:val="00A06C6A"/>
    <w:rsid w:val="00A07694"/>
    <w:rsid w:val="00A07A93"/>
    <w:rsid w:val="00A101DE"/>
    <w:rsid w:val="00A1124C"/>
    <w:rsid w:val="00A1141A"/>
    <w:rsid w:val="00A120F1"/>
    <w:rsid w:val="00A128A0"/>
    <w:rsid w:val="00A12F34"/>
    <w:rsid w:val="00A1392A"/>
    <w:rsid w:val="00A1597F"/>
    <w:rsid w:val="00A15D5D"/>
    <w:rsid w:val="00A15EA0"/>
    <w:rsid w:val="00A161BA"/>
    <w:rsid w:val="00A169F9"/>
    <w:rsid w:val="00A16BB5"/>
    <w:rsid w:val="00A2054D"/>
    <w:rsid w:val="00A21F6C"/>
    <w:rsid w:val="00A221A4"/>
    <w:rsid w:val="00A22869"/>
    <w:rsid w:val="00A22883"/>
    <w:rsid w:val="00A22B10"/>
    <w:rsid w:val="00A22CC9"/>
    <w:rsid w:val="00A24DD5"/>
    <w:rsid w:val="00A253EF"/>
    <w:rsid w:val="00A26AC4"/>
    <w:rsid w:val="00A27B85"/>
    <w:rsid w:val="00A30F49"/>
    <w:rsid w:val="00A317E9"/>
    <w:rsid w:val="00A323FA"/>
    <w:rsid w:val="00A3267D"/>
    <w:rsid w:val="00A3356E"/>
    <w:rsid w:val="00A338C7"/>
    <w:rsid w:val="00A343C2"/>
    <w:rsid w:val="00A35783"/>
    <w:rsid w:val="00A357DE"/>
    <w:rsid w:val="00A35996"/>
    <w:rsid w:val="00A364EF"/>
    <w:rsid w:val="00A365DA"/>
    <w:rsid w:val="00A36B44"/>
    <w:rsid w:val="00A37044"/>
    <w:rsid w:val="00A40265"/>
    <w:rsid w:val="00A40500"/>
    <w:rsid w:val="00A415E6"/>
    <w:rsid w:val="00A4191D"/>
    <w:rsid w:val="00A41A74"/>
    <w:rsid w:val="00A41BF0"/>
    <w:rsid w:val="00A41E3D"/>
    <w:rsid w:val="00A426D1"/>
    <w:rsid w:val="00A4285C"/>
    <w:rsid w:val="00A42BF8"/>
    <w:rsid w:val="00A43178"/>
    <w:rsid w:val="00A43F06"/>
    <w:rsid w:val="00A43F33"/>
    <w:rsid w:val="00A444C3"/>
    <w:rsid w:val="00A44A07"/>
    <w:rsid w:val="00A44DCA"/>
    <w:rsid w:val="00A463C5"/>
    <w:rsid w:val="00A46767"/>
    <w:rsid w:val="00A47235"/>
    <w:rsid w:val="00A508A1"/>
    <w:rsid w:val="00A51026"/>
    <w:rsid w:val="00A515DE"/>
    <w:rsid w:val="00A51798"/>
    <w:rsid w:val="00A519C5"/>
    <w:rsid w:val="00A51F59"/>
    <w:rsid w:val="00A5248E"/>
    <w:rsid w:val="00A53568"/>
    <w:rsid w:val="00A559EF"/>
    <w:rsid w:val="00A56AAF"/>
    <w:rsid w:val="00A56B6A"/>
    <w:rsid w:val="00A57998"/>
    <w:rsid w:val="00A57B26"/>
    <w:rsid w:val="00A61027"/>
    <w:rsid w:val="00A639E7"/>
    <w:rsid w:val="00A63A70"/>
    <w:rsid w:val="00A648E8"/>
    <w:rsid w:val="00A64A24"/>
    <w:rsid w:val="00A6527D"/>
    <w:rsid w:val="00A657B1"/>
    <w:rsid w:val="00A65969"/>
    <w:rsid w:val="00A65A53"/>
    <w:rsid w:val="00A65BB6"/>
    <w:rsid w:val="00A65F96"/>
    <w:rsid w:val="00A6667A"/>
    <w:rsid w:val="00A667E7"/>
    <w:rsid w:val="00A6763E"/>
    <w:rsid w:val="00A70397"/>
    <w:rsid w:val="00A7113A"/>
    <w:rsid w:val="00A7170F"/>
    <w:rsid w:val="00A71B59"/>
    <w:rsid w:val="00A732DC"/>
    <w:rsid w:val="00A73423"/>
    <w:rsid w:val="00A7415B"/>
    <w:rsid w:val="00A7483A"/>
    <w:rsid w:val="00A750AA"/>
    <w:rsid w:val="00A7511F"/>
    <w:rsid w:val="00A752C4"/>
    <w:rsid w:val="00A75B15"/>
    <w:rsid w:val="00A75D1F"/>
    <w:rsid w:val="00A77374"/>
    <w:rsid w:val="00A77E3D"/>
    <w:rsid w:val="00A77FFA"/>
    <w:rsid w:val="00A8003A"/>
    <w:rsid w:val="00A81992"/>
    <w:rsid w:val="00A819F9"/>
    <w:rsid w:val="00A81EAF"/>
    <w:rsid w:val="00A82DB6"/>
    <w:rsid w:val="00A832E1"/>
    <w:rsid w:val="00A853FE"/>
    <w:rsid w:val="00A856C6"/>
    <w:rsid w:val="00A8683C"/>
    <w:rsid w:val="00A86A46"/>
    <w:rsid w:val="00A8742F"/>
    <w:rsid w:val="00A87BD9"/>
    <w:rsid w:val="00A87E0F"/>
    <w:rsid w:val="00A902B6"/>
    <w:rsid w:val="00A90CCD"/>
    <w:rsid w:val="00A90D0C"/>
    <w:rsid w:val="00A92D29"/>
    <w:rsid w:val="00A931ED"/>
    <w:rsid w:val="00A9360D"/>
    <w:rsid w:val="00A9405B"/>
    <w:rsid w:val="00A95580"/>
    <w:rsid w:val="00A9651C"/>
    <w:rsid w:val="00A96BFE"/>
    <w:rsid w:val="00A97C53"/>
    <w:rsid w:val="00AA10D4"/>
    <w:rsid w:val="00AA2986"/>
    <w:rsid w:val="00AA37B8"/>
    <w:rsid w:val="00AA4BDF"/>
    <w:rsid w:val="00AA60EA"/>
    <w:rsid w:val="00AA6766"/>
    <w:rsid w:val="00AA6B09"/>
    <w:rsid w:val="00AA6D93"/>
    <w:rsid w:val="00AA6FF3"/>
    <w:rsid w:val="00AA712F"/>
    <w:rsid w:val="00AB094C"/>
    <w:rsid w:val="00AB0A65"/>
    <w:rsid w:val="00AB0E9E"/>
    <w:rsid w:val="00AB155E"/>
    <w:rsid w:val="00AB25E3"/>
    <w:rsid w:val="00AB2F30"/>
    <w:rsid w:val="00AB3364"/>
    <w:rsid w:val="00AB33D8"/>
    <w:rsid w:val="00AB3A31"/>
    <w:rsid w:val="00AB3B2E"/>
    <w:rsid w:val="00AB433E"/>
    <w:rsid w:val="00AB5B97"/>
    <w:rsid w:val="00AB60BF"/>
    <w:rsid w:val="00AB6724"/>
    <w:rsid w:val="00AB6B29"/>
    <w:rsid w:val="00AB731C"/>
    <w:rsid w:val="00AB7EC6"/>
    <w:rsid w:val="00AC06C1"/>
    <w:rsid w:val="00AC1F59"/>
    <w:rsid w:val="00AC2026"/>
    <w:rsid w:val="00AC2429"/>
    <w:rsid w:val="00AC3271"/>
    <w:rsid w:val="00AC3F40"/>
    <w:rsid w:val="00AC50AA"/>
    <w:rsid w:val="00AC51F8"/>
    <w:rsid w:val="00AC5876"/>
    <w:rsid w:val="00AC5ACC"/>
    <w:rsid w:val="00AC5B29"/>
    <w:rsid w:val="00AC6F93"/>
    <w:rsid w:val="00AC732D"/>
    <w:rsid w:val="00AC760B"/>
    <w:rsid w:val="00AD0248"/>
    <w:rsid w:val="00AD05B3"/>
    <w:rsid w:val="00AD0D47"/>
    <w:rsid w:val="00AD4065"/>
    <w:rsid w:val="00AD435A"/>
    <w:rsid w:val="00AD5143"/>
    <w:rsid w:val="00AD71B8"/>
    <w:rsid w:val="00AD71BD"/>
    <w:rsid w:val="00AD7271"/>
    <w:rsid w:val="00AE04FE"/>
    <w:rsid w:val="00AE0709"/>
    <w:rsid w:val="00AE072E"/>
    <w:rsid w:val="00AE0A43"/>
    <w:rsid w:val="00AE1091"/>
    <w:rsid w:val="00AE5836"/>
    <w:rsid w:val="00AE5992"/>
    <w:rsid w:val="00AE5B01"/>
    <w:rsid w:val="00AE5CE3"/>
    <w:rsid w:val="00AE5DE6"/>
    <w:rsid w:val="00AE7029"/>
    <w:rsid w:val="00AE7462"/>
    <w:rsid w:val="00AE7EFA"/>
    <w:rsid w:val="00AF04ED"/>
    <w:rsid w:val="00AF06BF"/>
    <w:rsid w:val="00AF09D2"/>
    <w:rsid w:val="00AF1A6B"/>
    <w:rsid w:val="00AF2DA3"/>
    <w:rsid w:val="00AF3528"/>
    <w:rsid w:val="00AF36D2"/>
    <w:rsid w:val="00AF3EFB"/>
    <w:rsid w:val="00AF5301"/>
    <w:rsid w:val="00AF56D8"/>
    <w:rsid w:val="00AF6107"/>
    <w:rsid w:val="00AF64EA"/>
    <w:rsid w:val="00AF65DA"/>
    <w:rsid w:val="00AF6C76"/>
    <w:rsid w:val="00AF6D98"/>
    <w:rsid w:val="00AF77DC"/>
    <w:rsid w:val="00B0057B"/>
    <w:rsid w:val="00B00A52"/>
    <w:rsid w:val="00B01D8A"/>
    <w:rsid w:val="00B0233B"/>
    <w:rsid w:val="00B028A1"/>
    <w:rsid w:val="00B03D45"/>
    <w:rsid w:val="00B040B6"/>
    <w:rsid w:val="00B04850"/>
    <w:rsid w:val="00B0548E"/>
    <w:rsid w:val="00B078A8"/>
    <w:rsid w:val="00B10301"/>
    <w:rsid w:val="00B11AA3"/>
    <w:rsid w:val="00B124CE"/>
    <w:rsid w:val="00B12B78"/>
    <w:rsid w:val="00B131F3"/>
    <w:rsid w:val="00B13F57"/>
    <w:rsid w:val="00B140E9"/>
    <w:rsid w:val="00B14627"/>
    <w:rsid w:val="00B14C86"/>
    <w:rsid w:val="00B15281"/>
    <w:rsid w:val="00B15A17"/>
    <w:rsid w:val="00B15C6B"/>
    <w:rsid w:val="00B169FF"/>
    <w:rsid w:val="00B16AB8"/>
    <w:rsid w:val="00B16BC3"/>
    <w:rsid w:val="00B17367"/>
    <w:rsid w:val="00B1788F"/>
    <w:rsid w:val="00B20899"/>
    <w:rsid w:val="00B20BAA"/>
    <w:rsid w:val="00B21037"/>
    <w:rsid w:val="00B219DD"/>
    <w:rsid w:val="00B21B83"/>
    <w:rsid w:val="00B21E42"/>
    <w:rsid w:val="00B22301"/>
    <w:rsid w:val="00B229EF"/>
    <w:rsid w:val="00B23B8A"/>
    <w:rsid w:val="00B243EB"/>
    <w:rsid w:val="00B250C1"/>
    <w:rsid w:val="00B25939"/>
    <w:rsid w:val="00B26336"/>
    <w:rsid w:val="00B264BE"/>
    <w:rsid w:val="00B27016"/>
    <w:rsid w:val="00B27440"/>
    <w:rsid w:val="00B3138B"/>
    <w:rsid w:val="00B318A0"/>
    <w:rsid w:val="00B327EE"/>
    <w:rsid w:val="00B32C92"/>
    <w:rsid w:val="00B3304C"/>
    <w:rsid w:val="00B3349B"/>
    <w:rsid w:val="00B34E05"/>
    <w:rsid w:val="00B34FC2"/>
    <w:rsid w:val="00B3529D"/>
    <w:rsid w:val="00B36052"/>
    <w:rsid w:val="00B36100"/>
    <w:rsid w:val="00B36721"/>
    <w:rsid w:val="00B40BB1"/>
    <w:rsid w:val="00B41019"/>
    <w:rsid w:val="00B4130E"/>
    <w:rsid w:val="00B4223C"/>
    <w:rsid w:val="00B422F8"/>
    <w:rsid w:val="00B42432"/>
    <w:rsid w:val="00B42CE7"/>
    <w:rsid w:val="00B43301"/>
    <w:rsid w:val="00B442F5"/>
    <w:rsid w:val="00B4466C"/>
    <w:rsid w:val="00B46A62"/>
    <w:rsid w:val="00B46DB2"/>
    <w:rsid w:val="00B471AF"/>
    <w:rsid w:val="00B50284"/>
    <w:rsid w:val="00B504E0"/>
    <w:rsid w:val="00B50710"/>
    <w:rsid w:val="00B50A26"/>
    <w:rsid w:val="00B50F60"/>
    <w:rsid w:val="00B515C7"/>
    <w:rsid w:val="00B515DC"/>
    <w:rsid w:val="00B51722"/>
    <w:rsid w:val="00B51CC1"/>
    <w:rsid w:val="00B522B8"/>
    <w:rsid w:val="00B529ED"/>
    <w:rsid w:val="00B53EA7"/>
    <w:rsid w:val="00B54D19"/>
    <w:rsid w:val="00B558A4"/>
    <w:rsid w:val="00B55AE4"/>
    <w:rsid w:val="00B5631D"/>
    <w:rsid w:val="00B56640"/>
    <w:rsid w:val="00B5695D"/>
    <w:rsid w:val="00B56DEF"/>
    <w:rsid w:val="00B56E7B"/>
    <w:rsid w:val="00B57A75"/>
    <w:rsid w:val="00B60914"/>
    <w:rsid w:val="00B60E2F"/>
    <w:rsid w:val="00B60F89"/>
    <w:rsid w:val="00B614F5"/>
    <w:rsid w:val="00B6201C"/>
    <w:rsid w:val="00B62661"/>
    <w:rsid w:val="00B633AE"/>
    <w:rsid w:val="00B6353D"/>
    <w:rsid w:val="00B63B6F"/>
    <w:rsid w:val="00B646BE"/>
    <w:rsid w:val="00B64BD7"/>
    <w:rsid w:val="00B651FA"/>
    <w:rsid w:val="00B65524"/>
    <w:rsid w:val="00B65825"/>
    <w:rsid w:val="00B65A5D"/>
    <w:rsid w:val="00B65FD0"/>
    <w:rsid w:val="00B66BC8"/>
    <w:rsid w:val="00B67F37"/>
    <w:rsid w:val="00B70A30"/>
    <w:rsid w:val="00B71942"/>
    <w:rsid w:val="00B721EB"/>
    <w:rsid w:val="00B72275"/>
    <w:rsid w:val="00B7261B"/>
    <w:rsid w:val="00B72F28"/>
    <w:rsid w:val="00B74B93"/>
    <w:rsid w:val="00B74ED0"/>
    <w:rsid w:val="00B7537D"/>
    <w:rsid w:val="00B75746"/>
    <w:rsid w:val="00B75CC7"/>
    <w:rsid w:val="00B75D8D"/>
    <w:rsid w:val="00B76BC1"/>
    <w:rsid w:val="00B8131B"/>
    <w:rsid w:val="00B81A26"/>
    <w:rsid w:val="00B81E4A"/>
    <w:rsid w:val="00B837A6"/>
    <w:rsid w:val="00B83F78"/>
    <w:rsid w:val="00B84B1E"/>
    <w:rsid w:val="00B855EC"/>
    <w:rsid w:val="00B85E3E"/>
    <w:rsid w:val="00B8622C"/>
    <w:rsid w:val="00B867AF"/>
    <w:rsid w:val="00B86D1B"/>
    <w:rsid w:val="00B86F20"/>
    <w:rsid w:val="00B875C8"/>
    <w:rsid w:val="00B87882"/>
    <w:rsid w:val="00B90C84"/>
    <w:rsid w:val="00B90DFE"/>
    <w:rsid w:val="00B90F57"/>
    <w:rsid w:val="00B91094"/>
    <w:rsid w:val="00B92F8E"/>
    <w:rsid w:val="00B93459"/>
    <w:rsid w:val="00B95B6D"/>
    <w:rsid w:val="00B95D0E"/>
    <w:rsid w:val="00B95E84"/>
    <w:rsid w:val="00B966BB"/>
    <w:rsid w:val="00B97286"/>
    <w:rsid w:val="00BA0571"/>
    <w:rsid w:val="00BA05A8"/>
    <w:rsid w:val="00BA0AEC"/>
    <w:rsid w:val="00BA0E39"/>
    <w:rsid w:val="00BA1309"/>
    <w:rsid w:val="00BA1401"/>
    <w:rsid w:val="00BA235E"/>
    <w:rsid w:val="00BA2927"/>
    <w:rsid w:val="00BA3456"/>
    <w:rsid w:val="00BA34FE"/>
    <w:rsid w:val="00BA3B79"/>
    <w:rsid w:val="00BA42C3"/>
    <w:rsid w:val="00BA50ED"/>
    <w:rsid w:val="00BA5A3D"/>
    <w:rsid w:val="00BA5F8F"/>
    <w:rsid w:val="00BA68F5"/>
    <w:rsid w:val="00BA6C10"/>
    <w:rsid w:val="00BA7B1E"/>
    <w:rsid w:val="00BB0008"/>
    <w:rsid w:val="00BB0721"/>
    <w:rsid w:val="00BB0F40"/>
    <w:rsid w:val="00BB0F70"/>
    <w:rsid w:val="00BB226A"/>
    <w:rsid w:val="00BB2DEF"/>
    <w:rsid w:val="00BB39B8"/>
    <w:rsid w:val="00BB3ECA"/>
    <w:rsid w:val="00BB4140"/>
    <w:rsid w:val="00BB47A5"/>
    <w:rsid w:val="00BB6B43"/>
    <w:rsid w:val="00BC11AE"/>
    <w:rsid w:val="00BC258F"/>
    <w:rsid w:val="00BC3051"/>
    <w:rsid w:val="00BC330E"/>
    <w:rsid w:val="00BC4B32"/>
    <w:rsid w:val="00BC6991"/>
    <w:rsid w:val="00BC710A"/>
    <w:rsid w:val="00BC7D01"/>
    <w:rsid w:val="00BD0414"/>
    <w:rsid w:val="00BD08DA"/>
    <w:rsid w:val="00BD16ED"/>
    <w:rsid w:val="00BD2A4C"/>
    <w:rsid w:val="00BD2BA0"/>
    <w:rsid w:val="00BD32B5"/>
    <w:rsid w:val="00BD380C"/>
    <w:rsid w:val="00BD447B"/>
    <w:rsid w:val="00BD4539"/>
    <w:rsid w:val="00BD453C"/>
    <w:rsid w:val="00BD4BEE"/>
    <w:rsid w:val="00BD59DD"/>
    <w:rsid w:val="00BD5B7C"/>
    <w:rsid w:val="00BD753F"/>
    <w:rsid w:val="00BD781E"/>
    <w:rsid w:val="00BD7BD9"/>
    <w:rsid w:val="00BD7C8C"/>
    <w:rsid w:val="00BE0218"/>
    <w:rsid w:val="00BE0BE4"/>
    <w:rsid w:val="00BE0C55"/>
    <w:rsid w:val="00BE13E9"/>
    <w:rsid w:val="00BE178A"/>
    <w:rsid w:val="00BE17E4"/>
    <w:rsid w:val="00BE1F2A"/>
    <w:rsid w:val="00BE2E47"/>
    <w:rsid w:val="00BE5E6A"/>
    <w:rsid w:val="00BE622C"/>
    <w:rsid w:val="00BE6BBB"/>
    <w:rsid w:val="00BE73B4"/>
    <w:rsid w:val="00BE77C6"/>
    <w:rsid w:val="00BE79B1"/>
    <w:rsid w:val="00BE7ACE"/>
    <w:rsid w:val="00BF0DE0"/>
    <w:rsid w:val="00BF1857"/>
    <w:rsid w:val="00BF1AEF"/>
    <w:rsid w:val="00BF273A"/>
    <w:rsid w:val="00BF294B"/>
    <w:rsid w:val="00BF3B1F"/>
    <w:rsid w:val="00BF3F42"/>
    <w:rsid w:val="00BF4602"/>
    <w:rsid w:val="00BF55EF"/>
    <w:rsid w:val="00BF5F20"/>
    <w:rsid w:val="00BF5FB2"/>
    <w:rsid w:val="00BF6596"/>
    <w:rsid w:val="00BF7284"/>
    <w:rsid w:val="00BF7611"/>
    <w:rsid w:val="00BF7700"/>
    <w:rsid w:val="00C018C1"/>
    <w:rsid w:val="00C02005"/>
    <w:rsid w:val="00C02D07"/>
    <w:rsid w:val="00C03BEA"/>
    <w:rsid w:val="00C03D16"/>
    <w:rsid w:val="00C042AC"/>
    <w:rsid w:val="00C04969"/>
    <w:rsid w:val="00C04E4A"/>
    <w:rsid w:val="00C068A1"/>
    <w:rsid w:val="00C0730E"/>
    <w:rsid w:val="00C07923"/>
    <w:rsid w:val="00C11C96"/>
    <w:rsid w:val="00C12E09"/>
    <w:rsid w:val="00C13594"/>
    <w:rsid w:val="00C14C91"/>
    <w:rsid w:val="00C15084"/>
    <w:rsid w:val="00C150E6"/>
    <w:rsid w:val="00C15771"/>
    <w:rsid w:val="00C15802"/>
    <w:rsid w:val="00C16CF0"/>
    <w:rsid w:val="00C17019"/>
    <w:rsid w:val="00C2058E"/>
    <w:rsid w:val="00C2064E"/>
    <w:rsid w:val="00C207D2"/>
    <w:rsid w:val="00C20EB6"/>
    <w:rsid w:val="00C21A7E"/>
    <w:rsid w:val="00C22A78"/>
    <w:rsid w:val="00C234FD"/>
    <w:rsid w:val="00C23521"/>
    <w:rsid w:val="00C24280"/>
    <w:rsid w:val="00C248D3"/>
    <w:rsid w:val="00C24DCE"/>
    <w:rsid w:val="00C2567A"/>
    <w:rsid w:val="00C25860"/>
    <w:rsid w:val="00C2710C"/>
    <w:rsid w:val="00C27E31"/>
    <w:rsid w:val="00C3111D"/>
    <w:rsid w:val="00C3169E"/>
    <w:rsid w:val="00C31994"/>
    <w:rsid w:val="00C329CC"/>
    <w:rsid w:val="00C3315F"/>
    <w:rsid w:val="00C3397D"/>
    <w:rsid w:val="00C35A0C"/>
    <w:rsid w:val="00C35D73"/>
    <w:rsid w:val="00C361E5"/>
    <w:rsid w:val="00C36921"/>
    <w:rsid w:val="00C369B9"/>
    <w:rsid w:val="00C37711"/>
    <w:rsid w:val="00C37E4E"/>
    <w:rsid w:val="00C4098B"/>
    <w:rsid w:val="00C40D09"/>
    <w:rsid w:val="00C40ECE"/>
    <w:rsid w:val="00C4154D"/>
    <w:rsid w:val="00C41AA4"/>
    <w:rsid w:val="00C41E2F"/>
    <w:rsid w:val="00C42CC6"/>
    <w:rsid w:val="00C42DCC"/>
    <w:rsid w:val="00C434EE"/>
    <w:rsid w:val="00C43A79"/>
    <w:rsid w:val="00C43D6B"/>
    <w:rsid w:val="00C43F1D"/>
    <w:rsid w:val="00C44647"/>
    <w:rsid w:val="00C45176"/>
    <w:rsid w:val="00C456AF"/>
    <w:rsid w:val="00C45B48"/>
    <w:rsid w:val="00C47BA6"/>
    <w:rsid w:val="00C47D00"/>
    <w:rsid w:val="00C47FA5"/>
    <w:rsid w:val="00C50AAC"/>
    <w:rsid w:val="00C50ADD"/>
    <w:rsid w:val="00C50FD8"/>
    <w:rsid w:val="00C51040"/>
    <w:rsid w:val="00C5140E"/>
    <w:rsid w:val="00C51932"/>
    <w:rsid w:val="00C51999"/>
    <w:rsid w:val="00C52254"/>
    <w:rsid w:val="00C53633"/>
    <w:rsid w:val="00C53A7B"/>
    <w:rsid w:val="00C53E8E"/>
    <w:rsid w:val="00C542F9"/>
    <w:rsid w:val="00C54DF3"/>
    <w:rsid w:val="00C57270"/>
    <w:rsid w:val="00C57391"/>
    <w:rsid w:val="00C577F2"/>
    <w:rsid w:val="00C57863"/>
    <w:rsid w:val="00C57929"/>
    <w:rsid w:val="00C605AE"/>
    <w:rsid w:val="00C6143D"/>
    <w:rsid w:val="00C61A3C"/>
    <w:rsid w:val="00C61E6B"/>
    <w:rsid w:val="00C6241E"/>
    <w:rsid w:val="00C62887"/>
    <w:rsid w:val="00C62A02"/>
    <w:rsid w:val="00C62BFC"/>
    <w:rsid w:val="00C6304F"/>
    <w:rsid w:val="00C630BA"/>
    <w:rsid w:val="00C6478F"/>
    <w:rsid w:val="00C647FC"/>
    <w:rsid w:val="00C64928"/>
    <w:rsid w:val="00C64A58"/>
    <w:rsid w:val="00C64DA7"/>
    <w:rsid w:val="00C64E4B"/>
    <w:rsid w:val="00C64F50"/>
    <w:rsid w:val="00C65910"/>
    <w:rsid w:val="00C65B83"/>
    <w:rsid w:val="00C65DBD"/>
    <w:rsid w:val="00C6613E"/>
    <w:rsid w:val="00C66742"/>
    <w:rsid w:val="00C66D23"/>
    <w:rsid w:val="00C674E5"/>
    <w:rsid w:val="00C67A1D"/>
    <w:rsid w:val="00C70369"/>
    <w:rsid w:val="00C707EB"/>
    <w:rsid w:val="00C71BBC"/>
    <w:rsid w:val="00C72C2E"/>
    <w:rsid w:val="00C734AF"/>
    <w:rsid w:val="00C74259"/>
    <w:rsid w:val="00C744F4"/>
    <w:rsid w:val="00C74709"/>
    <w:rsid w:val="00C75EC2"/>
    <w:rsid w:val="00C76152"/>
    <w:rsid w:val="00C76DA4"/>
    <w:rsid w:val="00C76E86"/>
    <w:rsid w:val="00C80B3A"/>
    <w:rsid w:val="00C83009"/>
    <w:rsid w:val="00C833C0"/>
    <w:rsid w:val="00C834D7"/>
    <w:rsid w:val="00C84905"/>
    <w:rsid w:val="00C84EA9"/>
    <w:rsid w:val="00C84F57"/>
    <w:rsid w:val="00C84F99"/>
    <w:rsid w:val="00C85516"/>
    <w:rsid w:val="00C8687C"/>
    <w:rsid w:val="00C9006D"/>
    <w:rsid w:val="00C92C5F"/>
    <w:rsid w:val="00C9370B"/>
    <w:rsid w:val="00C94024"/>
    <w:rsid w:val="00C948A6"/>
    <w:rsid w:val="00C94C0A"/>
    <w:rsid w:val="00C94DB4"/>
    <w:rsid w:val="00C95134"/>
    <w:rsid w:val="00C97446"/>
    <w:rsid w:val="00C975C7"/>
    <w:rsid w:val="00CA12B5"/>
    <w:rsid w:val="00CA1644"/>
    <w:rsid w:val="00CA2CD1"/>
    <w:rsid w:val="00CA2DDC"/>
    <w:rsid w:val="00CA2ECE"/>
    <w:rsid w:val="00CA3AC5"/>
    <w:rsid w:val="00CA3D1C"/>
    <w:rsid w:val="00CA3DDD"/>
    <w:rsid w:val="00CA3F58"/>
    <w:rsid w:val="00CA44F7"/>
    <w:rsid w:val="00CA4A3B"/>
    <w:rsid w:val="00CA4C18"/>
    <w:rsid w:val="00CA4F11"/>
    <w:rsid w:val="00CA59F1"/>
    <w:rsid w:val="00CA670F"/>
    <w:rsid w:val="00CA73BE"/>
    <w:rsid w:val="00CA7856"/>
    <w:rsid w:val="00CB0687"/>
    <w:rsid w:val="00CB0DEF"/>
    <w:rsid w:val="00CB1850"/>
    <w:rsid w:val="00CB1EA8"/>
    <w:rsid w:val="00CB38A9"/>
    <w:rsid w:val="00CB4173"/>
    <w:rsid w:val="00CB4860"/>
    <w:rsid w:val="00CB4A72"/>
    <w:rsid w:val="00CB502C"/>
    <w:rsid w:val="00CB5BC2"/>
    <w:rsid w:val="00CB6022"/>
    <w:rsid w:val="00CB7942"/>
    <w:rsid w:val="00CC0AAD"/>
    <w:rsid w:val="00CC0B68"/>
    <w:rsid w:val="00CC0BDF"/>
    <w:rsid w:val="00CC1B11"/>
    <w:rsid w:val="00CC1D9A"/>
    <w:rsid w:val="00CC3448"/>
    <w:rsid w:val="00CC4CA7"/>
    <w:rsid w:val="00CC58CD"/>
    <w:rsid w:val="00CC681F"/>
    <w:rsid w:val="00CC6856"/>
    <w:rsid w:val="00CC7585"/>
    <w:rsid w:val="00CD09F9"/>
    <w:rsid w:val="00CD1C6F"/>
    <w:rsid w:val="00CD1EEE"/>
    <w:rsid w:val="00CD211E"/>
    <w:rsid w:val="00CD2244"/>
    <w:rsid w:val="00CD2329"/>
    <w:rsid w:val="00CD29B8"/>
    <w:rsid w:val="00CD2FE1"/>
    <w:rsid w:val="00CD3802"/>
    <w:rsid w:val="00CD3899"/>
    <w:rsid w:val="00CD522A"/>
    <w:rsid w:val="00CD6690"/>
    <w:rsid w:val="00CD6993"/>
    <w:rsid w:val="00CE0522"/>
    <w:rsid w:val="00CE0CB6"/>
    <w:rsid w:val="00CE18B3"/>
    <w:rsid w:val="00CE2BF3"/>
    <w:rsid w:val="00CE2F72"/>
    <w:rsid w:val="00CE46BF"/>
    <w:rsid w:val="00CE5DF7"/>
    <w:rsid w:val="00CE5DF8"/>
    <w:rsid w:val="00CE5FA5"/>
    <w:rsid w:val="00CE6140"/>
    <w:rsid w:val="00CE728E"/>
    <w:rsid w:val="00CE7532"/>
    <w:rsid w:val="00CE78F5"/>
    <w:rsid w:val="00CF084F"/>
    <w:rsid w:val="00CF0A27"/>
    <w:rsid w:val="00CF15F9"/>
    <w:rsid w:val="00CF166D"/>
    <w:rsid w:val="00CF19B8"/>
    <w:rsid w:val="00CF1BC1"/>
    <w:rsid w:val="00CF1C83"/>
    <w:rsid w:val="00CF1DE8"/>
    <w:rsid w:val="00CF1E8F"/>
    <w:rsid w:val="00CF3471"/>
    <w:rsid w:val="00CF44C9"/>
    <w:rsid w:val="00CF47BF"/>
    <w:rsid w:val="00CF5494"/>
    <w:rsid w:val="00CF5EE4"/>
    <w:rsid w:val="00CF653A"/>
    <w:rsid w:val="00CF7BF5"/>
    <w:rsid w:val="00D010D0"/>
    <w:rsid w:val="00D02604"/>
    <w:rsid w:val="00D02A33"/>
    <w:rsid w:val="00D032F0"/>
    <w:rsid w:val="00D04115"/>
    <w:rsid w:val="00D0504A"/>
    <w:rsid w:val="00D054BD"/>
    <w:rsid w:val="00D054C1"/>
    <w:rsid w:val="00D05E89"/>
    <w:rsid w:val="00D060D5"/>
    <w:rsid w:val="00D060F2"/>
    <w:rsid w:val="00D06532"/>
    <w:rsid w:val="00D073D4"/>
    <w:rsid w:val="00D1047A"/>
    <w:rsid w:val="00D109CA"/>
    <w:rsid w:val="00D10E41"/>
    <w:rsid w:val="00D1169F"/>
    <w:rsid w:val="00D11833"/>
    <w:rsid w:val="00D11A01"/>
    <w:rsid w:val="00D11EFE"/>
    <w:rsid w:val="00D122AC"/>
    <w:rsid w:val="00D12861"/>
    <w:rsid w:val="00D1396F"/>
    <w:rsid w:val="00D13FD2"/>
    <w:rsid w:val="00D14048"/>
    <w:rsid w:val="00D1430B"/>
    <w:rsid w:val="00D1440B"/>
    <w:rsid w:val="00D14462"/>
    <w:rsid w:val="00D153F1"/>
    <w:rsid w:val="00D161CE"/>
    <w:rsid w:val="00D17041"/>
    <w:rsid w:val="00D17B3D"/>
    <w:rsid w:val="00D17BB3"/>
    <w:rsid w:val="00D205ED"/>
    <w:rsid w:val="00D206B4"/>
    <w:rsid w:val="00D20889"/>
    <w:rsid w:val="00D20CCE"/>
    <w:rsid w:val="00D2293B"/>
    <w:rsid w:val="00D231E4"/>
    <w:rsid w:val="00D231F0"/>
    <w:rsid w:val="00D23546"/>
    <w:rsid w:val="00D2358E"/>
    <w:rsid w:val="00D24BD0"/>
    <w:rsid w:val="00D24C45"/>
    <w:rsid w:val="00D24F5A"/>
    <w:rsid w:val="00D25A8E"/>
    <w:rsid w:val="00D26019"/>
    <w:rsid w:val="00D26128"/>
    <w:rsid w:val="00D26F09"/>
    <w:rsid w:val="00D26FF1"/>
    <w:rsid w:val="00D277DF"/>
    <w:rsid w:val="00D27E33"/>
    <w:rsid w:val="00D27FEF"/>
    <w:rsid w:val="00D30133"/>
    <w:rsid w:val="00D312A0"/>
    <w:rsid w:val="00D31B03"/>
    <w:rsid w:val="00D320BA"/>
    <w:rsid w:val="00D32D7B"/>
    <w:rsid w:val="00D365C0"/>
    <w:rsid w:val="00D368A7"/>
    <w:rsid w:val="00D36D04"/>
    <w:rsid w:val="00D36FA6"/>
    <w:rsid w:val="00D3701B"/>
    <w:rsid w:val="00D376EB"/>
    <w:rsid w:val="00D376F8"/>
    <w:rsid w:val="00D378EF"/>
    <w:rsid w:val="00D37FA0"/>
    <w:rsid w:val="00D425FB"/>
    <w:rsid w:val="00D434D7"/>
    <w:rsid w:val="00D43949"/>
    <w:rsid w:val="00D454C1"/>
    <w:rsid w:val="00D45556"/>
    <w:rsid w:val="00D45DEA"/>
    <w:rsid w:val="00D46EFE"/>
    <w:rsid w:val="00D50B6A"/>
    <w:rsid w:val="00D50C08"/>
    <w:rsid w:val="00D515B5"/>
    <w:rsid w:val="00D5173B"/>
    <w:rsid w:val="00D519F2"/>
    <w:rsid w:val="00D522DF"/>
    <w:rsid w:val="00D52421"/>
    <w:rsid w:val="00D52727"/>
    <w:rsid w:val="00D53F67"/>
    <w:rsid w:val="00D5433F"/>
    <w:rsid w:val="00D543A3"/>
    <w:rsid w:val="00D553E0"/>
    <w:rsid w:val="00D568A0"/>
    <w:rsid w:val="00D57CBC"/>
    <w:rsid w:val="00D604D3"/>
    <w:rsid w:val="00D60A04"/>
    <w:rsid w:val="00D60BA1"/>
    <w:rsid w:val="00D60F58"/>
    <w:rsid w:val="00D61271"/>
    <w:rsid w:val="00D61507"/>
    <w:rsid w:val="00D61BE1"/>
    <w:rsid w:val="00D61E86"/>
    <w:rsid w:val="00D62483"/>
    <w:rsid w:val="00D626D7"/>
    <w:rsid w:val="00D6271A"/>
    <w:rsid w:val="00D62E8B"/>
    <w:rsid w:val="00D6307E"/>
    <w:rsid w:val="00D638D8"/>
    <w:rsid w:val="00D64BC9"/>
    <w:rsid w:val="00D64F91"/>
    <w:rsid w:val="00D6584B"/>
    <w:rsid w:val="00D65A82"/>
    <w:rsid w:val="00D65DB7"/>
    <w:rsid w:val="00D660B2"/>
    <w:rsid w:val="00D66B48"/>
    <w:rsid w:val="00D67BC8"/>
    <w:rsid w:val="00D67D10"/>
    <w:rsid w:val="00D70087"/>
    <w:rsid w:val="00D701D3"/>
    <w:rsid w:val="00D72816"/>
    <w:rsid w:val="00D72B0A"/>
    <w:rsid w:val="00D741FA"/>
    <w:rsid w:val="00D742AA"/>
    <w:rsid w:val="00D7475A"/>
    <w:rsid w:val="00D74DD0"/>
    <w:rsid w:val="00D74E9B"/>
    <w:rsid w:val="00D75354"/>
    <w:rsid w:val="00D758A5"/>
    <w:rsid w:val="00D774A1"/>
    <w:rsid w:val="00D80AB1"/>
    <w:rsid w:val="00D81540"/>
    <w:rsid w:val="00D81862"/>
    <w:rsid w:val="00D826A2"/>
    <w:rsid w:val="00D82F7A"/>
    <w:rsid w:val="00D83E0D"/>
    <w:rsid w:val="00D84D77"/>
    <w:rsid w:val="00D86582"/>
    <w:rsid w:val="00D86843"/>
    <w:rsid w:val="00D8690B"/>
    <w:rsid w:val="00D86B1B"/>
    <w:rsid w:val="00D873F2"/>
    <w:rsid w:val="00D90832"/>
    <w:rsid w:val="00D910BF"/>
    <w:rsid w:val="00D910F3"/>
    <w:rsid w:val="00D91132"/>
    <w:rsid w:val="00D917BB"/>
    <w:rsid w:val="00D923BC"/>
    <w:rsid w:val="00D9250D"/>
    <w:rsid w:val="00D92AE9"/>
    <w:rsid w:val="00D92DC8"/>
    <w:rsid w:val="00D9317B"/>
    <w:rsid w:val="00D93479"/>
    <w:rsid w:val="00D93932"/>
    <w:rsid w:val="00D93B50"/>
    <w:rsid w:val="00D94B62"/>
    <w:rsid w:val="00D9655E"/>
    <w:rsid w:val="00D978FA"/>
    <w:rsid w:val="00DA0197"/>
    <w:rsid w:val="00DA0B7B"/>
    <w:rsid w:val="00DA17A4"/>
    <w:rsid w:val="00DA207B"/>
    <w:rsid w:val="00DA2415"/>
    <w:rsid w:val="00DA2784"/>
    <w:rsid w:val="00DA2BD6"/>
    <w:rsid w:val="00DA3551"/>
    <w:rsid w:val="00DA3C2D"/>
    <w:rsid w:val="00DA3CB9"/>
    <w:rsid w:val="00DA4056"/>
    <w:rsid w:val="00DB12C8"/>
    <w:rsid w:val="00DB1F7B"/>
    <w:rsid w:val="00DB1FE5"/>
    <w:rsid w:val="00DB274D"/>
    <w:rsid w:val="00DB3058"/>
    <w:rsid w:val="00DB3706"/>
    <w:rsid w:val="00DB3A7F"/>
    <w:rsid w:val="00DB4393"/>
    <w:rsid w:val="00DB5184"/>
    <w:rsid w:val="00DB663F"/>
    <w:rsid w:val="00DB6CFA"/>
    <w:rsid w:val="00DB785C"/>
    <w:rsid w:val="00DC0FEC"/>
    <w:rsid w:val="00DC12CF"/>
    <w:rsid w:val="00DC28F6"/>
    <w:rsid w:val="00DC3FCB"/>
    <w:rsid w:val="00DC421D"/>
    <w:rsid w:val="00DC48E2"/>
    <w:rsid w:val="00DC4B33"/>
    <w:rsid w:val="00DC4FF2"/>
    <w:rsid w:val="00DC584E"/>
    <w:rsid w:val="00DC63AB"/>
    <w:rsid w:val="00DC6B84"/>
    <w:rsid w:val="00DC7926"/>
    <w:rsid w:val="00DD0101"/>
    <w:rsid w:val="00DD084C"/>
    <w:rsid w:val="00DD08B2"/>
    <w:rsid w:val="00DD2B9D"/>
    <w:rsid w:val="00DD32A8"/>
    <w:rsid w:val="00DD3EEE"/>
    <w:rsid w:val="00DD3F8E"/>
    <w:rsid w:val="00DD4AFD"/>
    <w:rsid w:val="00DD4B97"/>
    <w:rsid w:val="00DD4BA7"/>
    <w:rsid w:val="00DD5E4F"/>
    <w:rsid w:val="00DD6460"/>
    <w:rsid w:val="00DD7606"/>
    <w:rsid w:val="00DD76D4"/>
    <w:rsid w:val="00DE0574"/>
    <w:rsid w:val="00DE137C"/>
    <w:rsid w:val="00DE1C9E"/>
    <w:rsid w:val="00DE1E51"/>
    <w:rsid w:val="00DE2E8F"/>
    <w:rsid w:val="00DE2EBA"/>
    <w:rsid w:val="00DE5024"/>
    <w:rsid w:val="00DE56C3"/>
    <w:rsid w:val="00DE5909"/>
    <w:rsid w:val="00DE6BAA"/>
    <w:rsid w:val="00DE72A6"/>
    <w:rsid w:val="00DE7434"/>
    <w:rsid w:val="00DE7A12"/>
    <w:rsid w:val="00DF0A3B"/>
    <w:rsid w:val="00DF0B5B"/>
    <w:rsid w:val="00DF10EC"/>
    <w:rsid w:val="00DF1378"/>
    <w:rsid w:val="00DF196C"/>
    <w:rsid w:val="00DF1C02"/>
    <w:rsid w:val="00DF22D6"/>
    <w:rsid w:val="00DF274E"/>
    <w:rsid w:val="00DF483D"/>
    <w:rsid w:val="00DF4FC8"/>
    <w:rsid w:val="00DF6B4B"/>
    <w:rsid w:val="00DF6E11"/>
    <w:rsid w:val="00DF7214"/>
    <w:rsid w:val="00DF7919"/>
    <w:rsid w:val="00DF7D39"/>
    <w:rsid w:val="00E00054"/>
    <w:rsid w:val="00E01147"/>
    <w:rsid w:val="00E03307"/>
    <w:rsid w:val="00E03C54"/>
    <w:rsid w:val="00E045B0"/>
    <w:rsid w:val="00E04ACF"/>
    <w:rsid w:val="00E04ADA"/>
    <w:rsid w:val="00E05707"/>
    <w:rsid w:val="00E05B9F"/>
    <w:rsid w:val="00E062A1"/>
    <w:rsid w:val="00E06BDA"/>
    <w:rsid w:val="00E06FBE"/>
    <w:rsid w:val="00E07388"/>
    <w:rsid w:val="00E1039E"/>
    <w:rsid w:val="00E1111D"/>
    <w:rsid w:val="00E115EC"/>
    <w:rsid w:val="00E118EF"/>
    <w:rsid w:val="00E1219D"/>
    <w:rsid w:val="00E1277B"/>
    <w:rsid w:val="00E129CC"/>
    <w:rsid w:val="00E12A4E"/>
    <w:rsid w:val="00E12D71"/>
    <w:rsid w:val="00E138F7"/>
    <w:rsid w:val="00E145FB"/>
    <w:rsid w:val="00E1469B"/>
    <w:rsid w:val="00E15007"/>
    <w:rsid w:val="00E15697"/>
    <w:rsid w:val="00E158F6"/>
    <w:rsid w:val="00E15A0A"/>
    <w:rsid w:val="00E15AA0"/>
    <w:rsid w:val="00E16068"/>
    <w:rsid w:val="00E163D9"/>
    <w:rsid w:val="00E17167"/>
    <w:rsid w:val="00E17635"/>
    <w:rsid w:val="00E17EF5"/>
    <w:rsid w:val="00E20260"/>
    <w:rsid w:val="00E212E5"/>
    <w:rsid w:val="00E21CFC"/>
    <w:rsid w:val="00E21EA9"/>
    <w:rsid w:val="00E22C02"/>
    <w:rsid w:val="00E22DF5"/>
    <w:rsid w:val="00E22E7A"/>
    <w:rsid w:val="00E2342E"/>
    <w:rsid w:val="00E241A8"/>
    <w:rsid w:val="00E24692"/>
    <w:rsid w:val="00E247C9"/>
    <w:rsid w:val="00E247D7"/>
    <w:rsid w:val="00E248D0"/>
    <w:rsid w:val="00E24B0A"/>
    <w:rsid w:val="00E24ECE"/>
    <w:rsid w:val="00E25065"/>
    <w:rsid w:val="00E25387"/>
    <w:rsid w:val="00E257E9"/>
    <w:rsid w:val="00E260C7"/>
    <w:rsid w:val="00E26558"/>
    <w:rsid w:val="00E269F7"/>
    <w:rsid w:val="00E26C56"/>
    <w:rsid w:val="00E270F4"/>
    <w:rsid w:val="00E2717A"/>
    <w:rsid w:val="00E27201"/>
    <w:rsid w:val="00E2746E"/>
    <w:rsid w:val="00E275DE"/>
    <w:rsid w:val="00E27649"/>
    <w:rsid w:val="00E276DE"/>
    <w:rsid w:val="00E30BCB"/>
    <w:rsid w:val="00E30E75"/>
    <w:rsid w:val="00E31CE8"/>
    <w:rsid w:val="00E31FEB"/>
    <w:rsid w:val="00E321A8"/>
    <w:rsid w:val="00E32CD8"/>
    <w:rsid w:val="00E33775"/>
    <w:rsid w:val="00E33A62"/>
    <w:rsid w:val="00E33A95"/>
    <w:rsid w:val="00E33F83"/>
    <w:rsid w:val="00E33FF8"/>
    <w:rsid w:val="00E3606F"/>
    <w:rsid w:val="00E36987"/>
    <w:rsid w:val="00E37300"/>
    <w:rsid w:val="00E40B23"/>
    <w:rsid w:val="00E40B66"/>
    <w:rsid w:val="00E410D3"/>
    <w:rsid w:val="00E4117A"/>
    <w:rsid w:val="00E41A14"/>
    <w:rsid w:val="00E42910"/>
    <w:rsid w:val="00E433E3"/>
    <w:rsid w:val="00E43B7F"/>
    <w:rsid w:val="00E449E7"/>
    <w:rsid w:val="00E44DF7"/>
    <w:rsid w:val="00E45190"/>
    <w:rsid w:val="00E45CFA"/>
    <w:rsid w:val="00E46266"/>
    <w:rsid w:val="00E463D9"/>
    <w:rsid w:val="00E4640A"/>
    <w:rsid w:val="00E46B09"/>
    <w:rsid w:val="00E46C30"/>
    <w:rsid w:val="00E46CE2"/>
    <w:rsid w:val="00E47DD6"/>
    <w:rsid w:val="00E507E5"/>
    <w:rsid w:val="00E50A0F"/>
    <w:rsid w:val="00E510F6"/>
    <w:rsid w:val="00E51EDF"/>
    <w:rsid w:val="00E520B6"/>
    <w:rsid w:val="00E52D82"/>
    <w:rsid w:val="00E54B36"/>
    <w:rsid w:val="00E551B0"/>
    <w:rsid w:val="00E557B7"/>
    <w:rsid w:val="00E5626E"/>
    <w:rsid w:val="00E56A05"/>
    <w:rsid w:val="00E56AD5"/>
    <w:rsid w:val="00E56E47"/>
    <w:rsid w:val="00E6070B"/>
    <w:rsid w:val="00E61220"/>
    <w:rsid w:val="00E6251E"/>
    <w:rsid w:val="00E62D5F"/>
    <w:rsid w:val="00E63A30"/>
    <w:rsid w:val="00E63CA9"/>
    <w:rsid w:val="00E63D7D"/>
    <w:rsid w:val="00E63FA3"/>
    <w:rsid w:val="00E641CD"/>
    <w:rsid w:val="00E64CED"/>
    <w:rsid w:val="00E66746"/>
    <w:rsid w:val="00E66BC7"/>
    <w:rsid w:val="00E66D84"/>
    <w:rsid w:val="00E67163"/>
    <w:rsid w:val="00E67DAA"/>
    <w:rsid w:val="00E703F5"/>
    <w:rsid w:val="00E704AE"/>
    <w:rsid w:val="00E70BEF"/>
    <w:rsid w:val="00E71432"/>
    <w:rsid w:val="00E7144C"/>
    <w:rsid w:val="00E716A6"/>
    <w:rsid w:val="00E7402B"/>
    <w:rsid w:val="00E7458F"/>
    <w:rsid w:val="00E74EC7"/>
    <w:rsid w:val="00E75C34"/>
    <w:rsid w:val="00E75C97"/>
    <w:rsid w:val="00E76205"/>
    <w:rsid w:val="00E76FB6"/>
    <w:rsid w:val="00E80BDE"/>
    <w:rsid w:val="00E81272"/>
    <w:rsid w:val="00E815AE"/>
    <w:rsid w:val="00E81A85"/>
    <w:rsid w:val="00E82319"/>
    <w:rsid w:val="00E823E6"/>
    <w:rsid w:val="00E826B1"/>
    <w:rsid w:val="00E84513"/>
    <w:rsid w:val="00E84668"/>
    <w:rsid w:val="00E84C26"/>
    <w:rsid w:val="00E856B7"/>
    <w:rsid w:val="00E859D7"/>
    <w:rsid w:val="00E85D6F"/>
    <w:rsid w:val="00E8662D"/>
    <w:rsid w:val="00E87576"/>
    <w:rsid w:val="00E87F4E"/>
    <w:rsid w:val="00E9026E"/>
    <w:rsid w:val="00E902E6"/>
    <w:rsid w:val="00E92403"/>
    <w:rsid w:val="00E92B56"/>
    <w:rsid w:val="00E932BD"/>
    <w:rsid w:val="00E961BE"/>
    <w:rsid w:val="00E96239"/>
    <w:rsid w:val="00E964BF"/>
    <w:rsid w:val="00E97F73"/>
    <w:rsid w:val="00EA0019"/>
    <w:rsid w:val="00EA0B49"/>
    <w:rsid w:val="00EA187A"/>
    <w:rsid w:val="00EA26E7"/>
    <w:rsid w:val="00EA27EF"/>
    <w:rsid w:val="00EA29B5"/>
    <w:rsid w:val="00EA29E7"/>
    <w:rsid w:val="00EA2F23"/>
    <w:rsid w:val="00EA30A7"/>
    <w:rsid w:val="00EA3A69"/>
    <w:rsid w:val="00EA41CB"/>
    <w:rsid w:val="00EA7888"/>
    <w:rsid w:val="00EA7E2F"/>
    <w:rsid w:val="00EA7F6A"/>
    <w:rsid w:val="00EB02C6"/>
    <w:rsid w:val="00EB0A05"/>
    <w:rsid w:val="00EB10C5"/>
    <w:rsid w:val="00EB30F2"/>
    <w:rsid w:val="00EB39EC"/>
    <w:rsid w:val="00EB41EE"/>
    <w:rsid w:val="00EB42F9"/>
    <w:rsid w:val="00EB4B4F"/>
    <w:rsid w:val="00EB4EF3"/>
    <w:rsid w:val="00EB4F7C"/>
    <w:rsid w:val="00EB541C"/>
    <w:rsid w:val="00EB54C3"/>
    <w:rsid w:val="00EB5645"/>
    <w:rsid w:val="00EB663E"/>
    <w:rsid w:val="00EB6895"/>
    <w:rsid w:val="00EB74C5"/>
    <w:rsid w:val="00EB784D"/>
    <w:rsid w:val="00EC0019"/>
    <w:rsid w:val="00EC0724"/>
    <w:rsid w:val="00EC14F8"/>
    <w:rsid w:val="00EC1CC6"/>
    <w:rsid w:val="00EC30B9"/>
    <w:rsid w:val="00EC35B1"/>
    <w:rsid w:val="00EC3B6E"/>
    <w:rsid w:val="00EC4144"/>
    <w:rsid w:val="00EC5EC2"/>
    <w:rsid w:val="00EC67FF"/>
    <w:rsid w:val="00EC6858"/>
    <w:rsid w:val="00EC72D7"/>
    <w:rsid w:val="00EC743F"/>
    <w:rsid w:val="00EC76DE"/>
    <w:rsid w:val="00EC7D27"/>
    <w:rsid w:val="00ED0E61"/>
    <w:rsid w:val="00ED2129"/>
    <w:rsid w:val="00ED276E"/>
    <w:rsid w:val="00ED2854"/>
    <w:rsid w:val="00ED31E3"/>
    <w:rsid w:val="00ED3208"/>
    <w:rsid w:val="00ED4F71"/>
    <w:rsid w:val="00ED50B4"/>
    <w:rsid w:val="00EE0501"/>
    <w:rsid w:val="00EE1511"/>
    <w:rsid w:val="00EE1998"/>
    <w:rsid w:val="00EE1D15"/>
    <w:rsid w:val="00EE2965"/>
    <w:rsid w:val="00EE4A93"/>
    <w:rsid w:val="00EE4AAF"/>
    <w:rsid w:val="00EE5558"/>
    <w:rsid w:val="00EE6244"/>
    <w:rsid w:val="00EE6668"/>
    <w:rsid w:val="00EE6A0D"/>
    <w:rsid w:val="00EE72CF"/>
    <w:rsid w:val="00EE7558"/>
    <w:rsid w:val="00EE764A"/>
    <w:rsid w:val="00EE770B"/>
    <w:rsid w:val="00EF0C95"/>
    <w:rsid w:val="00EF0CF1"/>
    <w:rsid w:val="00EF1A0E"/>
    <w:rsid w:val="00EF1D18"/>
    <w:rsid w:val="00EF24F8"/>
    <w:rsid w:val="00EF460E"/>
    <w:rsid w:val="00EF4B3C"/>
    <w:rsid w:val="00EF4E6C"/>
    <w:rsid w:val="00EF58A5"/>
    <w:rsid w:val="00EF5DBF"/>
    <w:rsid w:val="00EF669B"/>
    <w:rsid w:val="00EF6764"/>
    <w:rsid w:val="00EF6C4D"/>
    <w:rsid w:val="00EF73F5"/>
    <w:rsid w:val="00EF7486"/>
    <w:rsid w:val="00EF758A"/>
    <w:rsid w:val="00EF792C"/>
    <w:rsid w:val="00EF7A50"/>
    <w:rsid w:val="00F0144C"/>
    <w:rsid w:val="00F03761"/>
    <w:rsid w:val="00F03950"/>
    <w:rsid w:val="00F03CE9"/>
    <w:rsid w:val="00F04CC7"/>
    <w:rsid w:val="00F05A09"/>
    <w:rsid w:val="00F05E6C"/>
    <w:rsid w:val="00F05EBE"/>
    <w:rsid w:val="00F063DE"/>
    <w:rsid w:val="00F100D2"/>
    <w:rsid w:val="00F1087F"/>
    <w:rsid w:val="00F10BB2"/>
    <w:rsid w:val="00F1132D"/>
    <w:rsid w:val="00F1166B"/>
    <w:rsid w:val="00F11C93"/>
    <w:rsid w:val="00F126C3"/>
    <w:rsid w:val="00F1414A"/>
    <w:rsid w:val="00F14408"/>
    <w:rsid w:val="00F14833"/>
    <w:rsid w:val="00F14F85"/>
    <w:rsid w:val="00F153A2"/>
    <w:rsid w:val="00F1675E"/>
    <w:rsid w:val="00F177B5"/>
    <w:rsid w:val="00F177C8"/>
    <w:rsid w:val="00F17C44"/>
    <w:rsid w:val="00F202F8"/>
    <w:rsid w:val="00F2073D"/>
    <w:rsid w:val="00F21448"/>
    <w:rsid w:val="00F21E8E"/>
    <w:rsid w:val="00F222AF"/>
    <w:rsid w:val="00F232F6"/>
    <w:rsid w:val="00F2348F"/>
    <w:rsid w:val="00F2366B"/>
    <w:rsid w:val="00F243E1"/>
    <w:rsid w:val="00F2443E"/>
    <w:rsid w:val="00F2470C"/>
    <w:rsid w:val="00F24863"/>
    <w:rsid w:val="00F24B08"/>
    <w:rsid w:val="00F2690C"/>
    <w:rsid w:val="00F26AF6"/>
    <w:rsid w:val="00F27042"/>
    <w:rsid w:val="00F3049F"/>
    <w:rsid w:val="00F30650"/>
    <w:rsid w:val="00F30BDE"/>
    <w:rsid w:val="00F3249D"/>
    <w:rsid w:val="00F32D8C"/>
    <w:rsid w:val="00F330A3"/>
    <w:rsid w:val="00F3328B"/>
    <w:rsid w:val="00F34045"/>
    <w:rsid w:val="00F34129"/>
    <w:rsid w:val="00F34190"/>
    <w:rsid w:val="00F3429D"/>
    <w:rsid w:val="00F34471"/>
    <w:rsid w:val="00F35375"/>
    <w:rsid w:val="00F35AE5"/>
    <w:rsid w:val="00F401DE"/>
    <w:rsid w:val="00F40752"/>
    <w:rsid w:val="00F41014"/>
    <w:rsid w:val="00F423AD"/>
    <w:rsid w:val="00F424F1"/>
    <w:rsid w:val="00F42862"/>
    <w:rsid w:val="00F42E88"/>
    <w:rsid w:val="00F4350C"/>
    <w:rsid w:val="00F4454E"/>
    <w:rsid w:val="00F4493C"/>
    <w:rsid w:val="00F453A4"/>
    <w:rsid w:val="00F458CA"/>
    <w:rsid w:val="00F471D1"/>
    <w:rsid w:val="00F4776F"/>
    <w:rsid w:val="00F479E6"/>
    <w:rsid w:val="00F47E74"/>
    <w:rsid w:val="00F50870"/>
    <w:rsid w:val="00F50A2B"/>
    <w:rsid w:val="00F50DAE"/>
    <w:rsid w:val="00F51255"/>
    <w:rsid w:val="00F517E6"/>
    <w:rsid w:val="00F523CE"/>
    <w:rsid w:val="00F52583"/>
    <w:rsid w:val="00F529C5"/>
    <w:rsid w:val="00F53302"/>
    <w:rsid w:val="00F535FA"/>
    <w:rsid w:val="00F53878"/>
    <w:rsid w:val="00F54154"/>
    <w:rsid w:val="00F5420B"/>
    <w:rsid w:val="00F54E68"/>
    <w:rsid w:val="00F55991"/>
    <w:rsid w:val="00F55DD4"/>
    <w:rsid w:val="00F56B17"/>
    <w:rsid w:val="00F56E81"/>
    <w:rsid w:val="00F56FC9"/>
    <w:rsid w:val="00F57969"/>
    <w:rsid w:val="00F60157"/>
    <w:rsid w:val="00F610E2"/>
    <w:rsid w:val="00F63680"/>
    <w:rsid w:val="00F64D4E"/>
    <w:rsid w:val="00F65016"/>
    <w:rsid w:val="00F65680"/>
    <w:rsid w:val="00F65D39"/>
    <w:rsid w:val="00F6618F"/>
    <w:rsid w:val="00F66BD8"/>
    <w:rsid w:val="00F6791F"/>
    <w:rsid w:val="00F67F97"/>
    <w:rsid w:val="00F7040D"/>
    <w:rsid w:val="00F70603"/>
    <w:rsid w:val="00F70EB2"/>
    <w:rsid w:val="00F70EEF"/>
    <w:rsid w:val="00F71CF9"/>
    <w:rsid w:val="00F7307B"/>
    <w:rsid w:val="00F73371"/>
    <w:rsid w:val="00F73A61"/>
    <w:rsid w:val="00F73D0B"/>
    <w:rsid w:val="00F73E05"/>
    <w:rsid w:val="00F75442"/>
    <w:rsid w:val="00F75BAA"/>
    <w:rsid w:val="00F76C8E"/>
    <w:rsid w:val="00F773EB"/>
    <w:rsid w:val="00F77BB2"/>
    <w:rsid w:val="00F77C99"/>
    <w:rsid w:val="00F80665"/>
    <w:rsid w:val="00F8127E"/>
    <w:rsid w:val="00F8148D"/>
    <w:rsid w:val="00F82116"/>
    <w:rsid w:val="00F82500"/>
    <w:rsid w:val="00F82E5B"/>
    <w:rsid w:val="00F83755"/>
    <w:rsid w:val="00F83D1E"/>
    <w:rsid w:val="00F8430B"/>
    <w:rsid w:val="00F84AD8"/>
    <w:rsid w:val="00F85045"/>
    <w:rsid w:val="00F852BC"/>
    <w:rsid w:val="00F8539C"/>
    <w:rsid w:val="00F86CDD"/>
    <w:rsid w:val="00F870E8"/>
    <w:rsid w:val="00F8737C"/>
    <w:rsid w:val="00F875C8"/>
    <w:rsid w:val="00F87A93"/>
    <w:rsid w:val="00F87D22"/>
    <w:rsid w:val="00F90981"/>
    <w:rsid w:val="00F90A4E"/>
    <w:rsid w:val="00F90CB1"/>
    <w:rsid w:val="00F91A5D"/>
    <w:rsid w:val="00F91C93"/>
    <w:rsid w:val="00F91D3D"/>
    <w:rsid w:val="00F91EC4"/>
    <w:rsid w:val="00F921FD"/>
    <w:rsid w:val="00F92E13"/>
    <w:rsid w:val="00F93568"/>
    <w:rsid w:val="00F94817"/>
    <w:rsid w:val="00F94BEA"/>
    <w:rsid w:val="00F9557E"/>
    <w:rsid w:val="00F95992"/>
    <w:rsid w:val="00F96256"/>
    <w:rsid w:val="00F96494"/>
    <w:rsid w:val="00F96D80"/>
    <w:rsid w:val="00FA0051"/>
    <w:rsid w:val="00FA0DD4"/>
    <w:rsid w:val="00FA12C2"/>
    <w:rsid w:val="00FA1ACA"/>
    <w:rsid w:val="00FA2820"/>
    <w:rsid w:val="00FA328A"/>
    <w:rsid w:val="00FA3790"/>
    <w:rsid w:val="00FA3CA9"/>
    <w:rsid w:val="00FA3D81"/>
    <w:rsid w:val="00FA3DC2"/>
    <w:rsid w:val="00FA3F2E"/>
    <w:rsid w:val="00FA4628"/>
    <w:rsid w:val="00FA4648"/>
    <w:rsid w:val="00FA4E8B"/>
    <w:rsid w:val="00FA5D03"/>
    <w:rsid w:val="00FA6280"/>
    <w:rsid w:val="00FA6924"/>
    <w:rsid w:val="00FA6948"/>
    <w:rsid w:val="00FA6FA8"/>
    <w:rsid w:val="00FA7091"/>
    <w:rsid w:val="00FA775D"/>
    <w:rsid w:val="00FB02CC"/>
    <w:rsid w:val="00FB08AC"/>
    <w:rsid w:val="00FB11CA"/>
    <w:rsid w:val="00FB1A97"/>
    <w:rsid w:val="00FB3058"/>
    <w:rsid w:val="00FB3181"/>
    <w:rsid w:val="00FB3686"/>
    <w:rsid w:val="00FB39A7"/>
    <w:rsid w:val="00FB3A0F"/>
    <w:rsid w:val="00FB4570"/>
    <w:rsid w:val="00FB5160"/>
    <w:rsid w:val="00FB53F8"/>
    <w:rsid w:val="00FB5933"/>
    <w:rsid w:val="00FB5D6B"/>
    <w:rsid w:val="00FB6ACA"/>
    <w:rsid w:val="00FB7373"/>
    <w:rsid w:val="00FB799E"/>
    <w:rsid w:val="00FB7AD1"/>
    <w:rsid w:val="00FB7F45"/>
    <w:rsid w:val="00FC2E5D"/>
    <w:rsid w:val="00FC3AB4"/>
    <w:rsid w:val="00FC5139"/>
    <w:rsid w:val="00FC5BC7"/>
    <w:rsid w:val="00FC5E7F"/>
    <w:rsid w:val="00FC6650"/>
    <w:rsid w:val="00FC6839"/>
    <w:rsid w:val="00FC7011"/>
    <w:rsid w:val="00FC7348"/>
    <w:rsid w:val="00FC7918"/>
    <w:rsid w:val="00FC7ECE"/>
    <w:rsid w:val="00FD019D"/>
    <w:rsid w:val="00FD0A9A"/>
    <w:rsid w:val="00FD1C16"/>
    <w:rsid w:val="00FD2382"/>
    <w:rsid w:val="00FD3EE0"/>
    <w:rsid w:val="00FD44CC"/>
    <w:rsid w:val="00FD4824"/>
    <w:rsid w:val="00FD49F2"/>
    <w:rsid w:val="00FD562D"/>
    <w:rsid w:val="00FD5765"/>
    <w:rsid w:val="00FD5DA2"/>
    <w:rsid w:val="00FD5FA8"/>
    <w:rsid w:val="00FD654D"/>
    <w:rsid w:val="00FD7717"/>
    <w:rsid w:val="00FE02DD"/>
    <w:rsid w:val="00FE0562"/>
    <w:rsid w:val="00FE0D24"/>
    <w:rsid w:val="00FE2D25"/>
    <w:rsid w:val="00FE359B"/>
    <w:rsid w:val="00FE37E3"/>
    <w:rsid w:val="00FE3A2B"/>
    <w:rsid w:val="00FE3ADA"/>
    <w:rsid w:val="00FE5E43"/>
    <w:rsid w:val="00FE6CC4"/>
    <w:rsid w:val="00FE7792"/>
    <w:rsid w:val="00FE77DA"/>
    <w:rsid w:val="00FF0292"/>
    <w:rsid w:val="00FF10E0"/>
    <w:rsid w:val="00FF1338"/>
    <w:rsid w:val="00FF1AEE"/>
    <w:rsid w:val="00FF2C57"/>
    <w:rsid w:val="00FF2D4C"/>
    <w:rsid w:val="00FF35FC"/>
    <w:rsid w:val="00FF4BFE"/>
    <w:rsid w:val="00FF546C"/>
    <w:rsid w:val="00FF54A5"/>
    <w:rsid w:val="00FF63A8"/>
    <w:rsid w:val="00FF718F"/>
    <w:rsid w:val="00FF7225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845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4CED"/>
    <w:rPr>
      <w:rFonts w:ascii="Arial" w:hAnsi="Arial" w:cs="Times New Roman"/>
      <w:b/>
      <w:color w:val="000080"/>
      <w:lang w:val="ru-RU" w:eastAsia="ru-RU"/>
    </w:rPr>
  </w:style>
  <w:style w:type="table" w:styleId="a4">
    <w:name w:val="Table Grid"/>
    <w:basedOn w:val="a2"/>
    <w:uiPriority w:val="99"/>
    <w:rsid w:val="00184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Основной текст Знак,Òàáë òåêñò,Знак, Знак"/>
    <w:basedOn w:val="a0"/>
    <w:link w:val="11"/>
    <w:rsid w:val="00F63680"/>
    <w:pPr>
      <w:spacing w:after="120"/>
    </w:pPr>
  </w:style>
  <w:style w:type="character" w:customStyle="1" w:styleId="11">
    <w:name w:val="Основной текст Знак1"/>
    <w:aliases w:val="Основной текст Знак Знак,Òàáë òåêñò Знак,Знак Знак, Знак Знак"/>
    <w:basedOn w:val="a1"/>
    <w:link w:val="a5"/>
    <w:uiPriority w:val="99"/>
    <w:locked/>
    <w:rsid w:val="0095664C"/>
    <w:rPr>
      <w:rFonts w:cs="Times New Roman"/>
      <w:sz w:val="24"/>
      <w:lang w:val="ru-RU" w:eastAsia="ru-RU"/>
    </w:rPr>
  </w:style>
  <w:style w:type="paragraph" w:styleId="a6">
    <w:name w:val="Title"/>
    <w:basedOn w:val="a0"/>
    <w:link w:val="a7"/>
    <w:qFormat/>
    <w:rsid w:val="00F63680"/>
    <w:pPr>
      <w:jc w:val="center"/>
    </w:pPr>
    <w:rPr>
      <w:b/>
      <w:szCs w:val="20"/>
    </w:rPr>
  </w:style>
  <w:style w:type="character" w:customStyle="1" w:styleId="a7">
    <w:name w:val="Название Знак"/>
    <w:basedOn w:val="a1"/>
    <w:link w:val="a6"/>
    <w:uiPriority w:val="99"/>
    <w:locked/>
    <w:rsid w:val="0057124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Комментарий"/>
    <w:basedOn w:val="a0"/>
    <w:next w:val="a0"/>
    <w:uiPriority w:val="99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2">
    <w:name w:val="1"/>
    <w:uiPriority w:val="99"/>
    <w:rsid w:val="00000356"/>
    <w:rPr>
      <w:sz w:val="24"/>
      <w:szCs w:val="24"/>
    </w:rPr>
  </w:style>
  <w:style w:type="paragraph" w:styleId="a9">
    <w:name w:val="header"/>
    <w:basedOn w:val="a0"/>
    <w:link w:val="aa"/>
    <w:uiPriority w:val="99"/>
    <w:rsid w:val="003C56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57124D"/>
    <w:rPr>
      <w:rFonts w:cs="Times New Roman"/>
      <w:sz w:val="24"/>
      <w:szCs w:val="24"/>
    </w:rPr>
  </w:style>
  <w:style w:type="character" w:styleId="ab">
    <w:name w:val="page number"/>
    <w:basedOn w:val="a1"/>
    <w:uiPriority w:val="99"/>
    <w:rsid w:val="003C5669"/>
    <w:rPr>
      <w:rFonts w:cs="Times New Roman"/>
    </w:rPr>
  </w:style>
  <w:style w:type="paragraph" w:customStyle="1" w:styleId="ac">
    <w:name w:val="Таблицы (моноширинный)"/>
    <w:basedOn w:val="a0"/>
    <w:next w:val="a0"/>
    <w:uiPriority w:val="99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0"/>
    <w:link w:val="ae"/>
    <w:uiPriority w:val="99"/>
    <w:rsid w:val="00F324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57124D"/>
    <w:rPr>
      <w:rFonts w:cs="Times New Roman"/>
      <w:sz w:val="24"/>
      <w:szCs w:val="24"/>
    </w:rPr>
  </w:style>
  <w:style w:type="paragraph" w:styleId="af">
    <w:name w:val="Body Text Indent"/>
    <w:basedOn w:val="a0"/>
    <w:link w:val="af0"/>
    <w:uiPriority w:val="99"/>
    <w:rsid w:val="00D4394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locked/>
    <w:rsid w:val="0057124D"/>
    <w:rPr>
      <w:rFonts w:cs="Times New Roman"/>
      <w:sz w:val="24"/>
      <w:szCs w:val="24"/>
    </w:rPr>
  </w:style>
  <w:style w:type="paragraph" w:styleId="2">
    <w:name w:val="Body Text 2"/>
    <w:basedOn w:val="a0"/>
    <w:link w:val="20"/>
    <w:uiPriority w:val="99"/>
    <w:rsid w:val="000D479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57124D"/>
    <w:rPr>
      <w:rFonts w:cs="Times New Roman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6971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57124D"/>
    <w:rPr>
      <w:rFonts w:cs="Times New Roman"/>
      <w:sz w:val="2"/>
    </w:rPr>
  </w:style>
  <w:style w:type="paragraph" w:styleId="af3">
    <w:name w:val="footnote text"/>
    <w:basedOn w:val="a0"/>
    <w:link w:val="af4"/>
    <w:uiPriority w:val="99"/>
    <w:rsid w:val="000D542E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locked/>
    <w:rsid w:val="0095664C"/>
    <w:rPr>
      <w:rFonts w:cs="Times New Roman"/>
      <w:lang w:val="ru-RU" w:eastAsia="ru-RU"/>
    </w:rPr>
  </w:style>
  <w:style w:type="character" w:styleId="af5">
    <w:name w:val="footnote reference"/>
    <w:basedOn w:val="a1"/>
    <w:uiPriority w:val="99"/>
    <w:rsid w:val="000D542E"/>
    <w:rPr>
      <w:rFonts w:cs="Times New Roman"/>
      <w:vertAlign w:val="superscript"/>
    </w:rPr>
  </w:style>
  <w:style w:type="paragraph" w:customStyle="1" w:styleId="af6">
    <w:name w:val="Заголовок статьи"/>
    <w:basedOn w:val="a0"/>
    <w:next w:val="a0"/>
    <w:uiPriority w:val="99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7">
    <w:name w:val="Прижатый влево"/>
    <w:basedOn w:val="a0"/>
    <w:next w:val="a0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8">
    <w:name w:val="Гипертекстовая ссылка"/>
    <w:uiPriority w:val="99"/>
    <w:rsid w:val="003522CA"/>
    <w:rPr>
      <w:color w:val="008000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endnote text"/>
    <w:basedOn w:val="a0"/>
    <w:link w:val="afa"/>
    <w:uiPriority w:val="99"/>
    <w:semiHidden/>
    <w:rsid w:val="00CF1C83"/>
    <w:rPr>
      <w:sz w:val="20"/>
      <w:szCs w:val="20"/>
    </w:rPr>
  </w:style>
  <w:style w:type="character" w:customStyle="1" w:styleId="EndnoteTextChar">
    <w:name w:val="Endnote Text Char"/>
    <w:basedOn w:val="a1"/>
    <w:link w:val="af9"/>
    <w:uiPriority w:val="99"/>
    <w:semiHidden/>
    <w:locked/>
    <w:rsid w:val="0095664C"/>
    <w:rPr>
      <w:rFonts w:eastAsia="Times New Roman" w:cs="Times New Roman"/>
      <w:lang w:val="ru-RU" w:eastAsia="ru-RU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CF1C83"/>
    <w:rPr>
      <w:rFonts w:eastAsia="Times New Roman"/>
      <w:lang w:val="ru-RU" w:eastAsia="ru-RU"/>
    </w:rPr>
  </w:style>
  <w:style w:type="character" w:styleId="afb">
    <w:name w:val="endnote reference"/>
    <w:basedOn w:val="a1"/>
    <w:uiPriority w:val="99"/>
    <w:semiHidden/>
    <w:rsid w:val="00CF1C8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F0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0"/>
    <w:link w:val="22"/>
    <w:uiPriority w:val="99"/>
    <w:rsid w:val="007F03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57124D"/>
    <w:rPr>
      <w:rFonts w:cs="Times New Roman"/>
      <w:sz w:val="24"/>
      <w:szCs w:val="24"/>
    </w:rPr>
  </w:style>
  <w:style w:type="paragraph" w:customStyle="1" w:styleId="bl0">
    <w:name w:val="bl0"/>
    <w:basedOn w:val="a0"/>
    <w:uiPriority w:val="99"/>
    <w:rsid w:val="007F036C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afc">
    <w:name w:val="Hyperlink"/>
    <w:basedOn w:val="a1"/>
    <w:uiPriority w:val="99"/>
    <w:rsid w:val="007F036C"/>
    <w:rPr>
      <w:rFonts w:cs="Times New Roman"/>
      <w:color w:val="0000FF"/>
      <w:u w:val="single"/>
    </w:rPr>
  </w:style>
  <w:style w:type="paragraph" w:styleId="a">
    <w:name w:val="List Bullet"/>
    <w:basedOn w:val="a0"/>
    <w:uiPriority w:val="99"/>
    <w:rsid w:val="007F036C"/>
    <w:pPr>
      <w:numPr>
        <w:numId w:val="29"/>
      </w:numPr>
      <w:tabs>
        <w:tab w:val="clear" w:pos="1080"/>
        <w:tab w:val="num" w:pos="360"/>
      </w:tabs>
      <w:ind w:left="360"/>
    </w:pPr>
  </w:style>
  <w:style w:type="character" w:customStyle="1" w:styleId="apple-converted-space">
    <w:name w:val="apple-converted-space"/>
    <w:basedOn w:val="a1"/>
    <w:uiPriority w:val="99"/>
    <w:rsid w:val="007F036C"/>
    <w:rPr>
      <w:rFonts w:cs="Times New Roman"/>
    </w:rPr>
  </w:style>
  <w:style w:type="character" w:customStyle="1" w:styleId="apple-style-span">
    <w:name w:val="apple-style-span"/>
    <w:basedOn w:val="a1"/>
    <w:uiPriority w:val="99"/>
    <w:rsid w:val="007F036C"/>
    <w:rPr>
      <w:rFonts w:cs="Times New Roman"/>
    </w:rPr>
  </w:style>
  <w:style w:type="paragraph" w:styleId="afd">
    <w:name w:val="Normal (Web)"/>
    <w:basedOn w:val="a0"/>
    <w:uiPriority w:val="99"/>
    <w:rsid w:val="007F036C"/>
    <w:pPr>
      <w:spacing w:before="100" w:beforeAutospacing="1" w:after="100" w:afterAutospacing="1"/>
    </w:pPr>
  </w:style>
  <w:style w:type="character" w:customStyle="1" w:styleId="fc1297680559311-0">
    <w:name w:val="fc1297680559311-0"/>
    <w:basedOn w:val="a1"/>
    <w:uiPriority w:val="99"/>
    <w:rsid w:val="007F036C"/>
    <w:rPr>
      <w:rFonts w:cs="Times New Roman"/>
    </w:rPr>
  </w:style>
  <w:style w:type="character" w:customStyle="1" w:styleId="fc1297681311229-0">
    <w:name w:val="fc1297681311229-0"/>
    <w:basedOn w:val="a1"/>
    <w:uiPriority w:val="99"/>
    <w:rsid w:val="007F036C"/>
    <w:rPr>
      <w:rFonts w:cs="Times New Roman"/>
    </w:rPr>
  </w:style>
  <w:style w:type="character" w:customStyle="1" w:styleId="fc1297681645912-0">
    <w:name w:val="fc1297681645912-0"/>
    <w:basedOn w:val="a1"/>
    <w:uiPriority w:val="99"/>
    <w:rsid w:val="007F036C"/>
    <w:rPr>
      <w:rFonts w:cs="Times New Roman"/>
    </w:rPr>
  </w:style>
  <w:style w:type="character" w:customStyle="1" w:styleId="fc1297840023609-0">
    <w:name w:val="fc1297840023609-0"/>
    <w:basedOn w:val="a1"/>
    <w:uiPriority w:val="99"/>
    <w:rsid w:val="007F036C"/>
    <w:rPr>
      <w:rFonts w:cs="Times New Roman"/>
    </w:rPr>
  </w:style>
  <w:style w:type="character" w:customStyle="1" w:styleId="fc1297840023609-1">
    <w:name w:val="fc1297840023609-1"/>
    <w:basedOn w:val="a1"/>
    <w:uiPriority w:val="99"/>
    <w:rsid w:val="007F036C"/>
    <w:rPr>
      <w:rFonts w:cs="Times New Roman"/>
    </w:rPr>
  </w:style>
  <w:style w:type="character" w:customStyle="1" w:styleId="afe">
    <w:name w:val="Цветовое выделение"/>
    <w:uiPriority w:val="99"/>
    <w:rsid w:val="007F036C"/>
    <w:rPr>
      <w:b/>
      <w:color w:val="000080"/>
    </w:rPr>
  </w:style>
  <w:style w:type="paragraph" w:customStyle="1" w:styleId="u">
    <w:name w:val="u"/>
    <w:basedOn w:val="a0"/>
    <w:uiPriority w:val="99"/>
    <w:rsid w:val="007F036C"/>
    <w:pPr>
      <w:spacing w:before="100" w:beforeAutospacing="1" w:after="100" w:afterAutospacing="1"/>
    </w:pPr>
  </w:style>
  <w:style w:type="character" w:styleId="aff">
    <w:name w:val="FollowedHyperlink"/>
    <w:basedOn w:val="a1"/>
    <w:uiPriority w:val="99"/>
    <w:rsid w:val="007F036C"/>
    <w:rPr>
      <w:rFonts w:cs="Times New Roman"/>
      <w:color w:val="800080"/>
      <w:u w:val="single"/>
    </w:rPr>
  </w:style>
  <w:style w:type="paragraph" w:customStyle="1" w:styleId="aff0">
    <w:name w:val="Информация об изменениях документа"/>
    <w:basedOn w:val="a8"/>
    <w:next w:val="a0"/>
    <w:uiPriority w:val="99"/>
    <w:rsid w:val="00A9651C"/>
    <w:pPr>
      <w:ind w:left="0"/>
    </w:pPr>
    <w:rPr>
      <w:sz w:val="24"/>
      <w:szCs w:val="24"/>
    </w:rPr>
  </w:style>
  <w:style w:type="paragraph" w:customStyle="1" w:styleId="aff1">
    <w:name w:val="Текст информации об изменениях"/>
    <w:basedOn w:val="a0"/>
    <w:next w:val="a0"/>
    <w:uiPriority w:val="99"/>
    <w:rsid w:val="008859F9"/>
    <w:pPr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ParaAttribute2">
    <w:name w:val="ParaAttribute2"/>
    <w:uiPriority w:val="99"/>
    <w:rsid w:val="00074F0F"/>
    <w:pPr>
      <w:jc w:val="center"/>
    </w:pPr>
    <w:rPr>
      <w:sz w:val="20"/>
      <w:szCs w:val="20"/>
    </w:rPr>
  </w:style>
  <w:style w:type="paragraph" w:customStyle="1" w:styleId="ParaAttribute7">
    <w:name w:val="ParaAttribute7"/>
    <w:uiPriority w:val="99"/>
    <w:rsid w:val="00074F0F"/>
    <w:pPr>
      <w:shd w:val="solid" w:color="FFFFFF" w:fill="auto"/>
      <w:ind w:right="168"/>
      <w:jc w:val="center"/>
    </w:pPr>
    <w:rPr>
      <w:sz w:val="20"/>
      <w:szCs w:val="20"/>
    </w:rPr>
  </w:style>
  <w:style w:type="paragraph" w:customStyle="1" w:styleId="ParaAttribute19">
    <w:name w:val="ParaAttribute19"/>
    <w:uiPriority w:val="99"/>
    <w:rsid w:val="00074F0F"/>
    <w:pPr>
      <w:ind w:firstLine="539"/>
      <w:jc w:val="both"/>
    </w:pPr>
    <w:rPr>
      <w:sz w:val="20"/>
      <w:szCs w:val="20"/>
    </w:rPr>
  </w:style>
  <w:style w:type="character" w:customStyle="1" w:styleId="CharAttribute5">
    <w:name w:val="CharAttribute5"/>
    <w:uiPriority w:val="99"/>
    <w:rsid w:val="00074F0F"/>
    <w:rPr>
      <w:rFonts w:ascii="Times New Roman" w:eastAsia="Times New Roman"/>
      <w:b/>
      <w:i/>
      <w:spacing w:val="14"/>
      <w:sz w:val="24"/>
    </w:rPr>
  </w:style>
  <w:style w:type="character" w:customStyle="1" w:styleId="CharAttribute6">
    <w:name w:val="CharAttribute6"/>
    <w:uiPriority w:val="99"/>
    <w:rsid w:val="00074F0F"/>
    <w:rPr>
      <w:rFonts w:ascii="Times New Roman" w:eastAsia="Times New Roman"/>
      <w:b/>
      <w:i/>
      <w:spacing w:val="-2"/>
      <w:sz w:val="24"/>
    </w:rPr>
  </w:style>
  <w:style w:type="paragraph" w:styleId="aff2">
    <w:name w:val="List Paragraph"/>
    <w:basedOn w:val="a0"/>
    <w:uiPriority w:val="34"/>
    <w:qFormat/>
    <w:rsid w:val="00E84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949D-B19F-4407-A989-CA24BA0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2076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Виктор_2</cp:lastModifiedBy>
  <cp:revision>21</cp:revision>
  <cp:lastPrinted>2016-04-21T07:03:00Z</cp:lastPrinted>
  <dcterms:created xsi:type="dcterms:W3CDTF">2016-04-07T07:03:00Z</dcterms:created>
  <dcterms:modified xsi:type="dcterms:W3CDTF">2016-04-21T07:17:00Z</dcterms:modified>
</cp:coreProperties>
</file>