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4B" w:rsidRPr="00FB777B" w:rsidRDefault="00003B4B" w:rsidP="009F28AD">
      <w:pPr>
        <w:spacing w:after="0" w:line="240" w:lineRule="auto"/>
        <w:ind w:left="6120"/>
        <w:rPr>
          <w:rFonts w:ascii="Times New Roman" w:hAnsi="Times New Roman"/>
          <w:b/>
          <w:bCs/>
          <w:sz w:val="24"/>
          <w:szCs w:val="24"/>
        </w:rPr>
      </w:pPr>
      <w:r w:rsidRPr="00FB777B">
        <w:rPr>
          <w:rFonts w:ascii="Times New Roman" w:hAnsi="Times New Roman"/>
          <w:b/>
          <w:bCs/>
          <w:sz w:val="24"/>
          <w:szCs w:val="24"/>
        </w:rPr>
        <w:t>УТВЕРЖД</w:t>
      </w:r>
      <w:r w:rsidR="00FA6C8E" w:rsidRPr="00FB777B">
        <w:rPr>
          <w:rFonts w:ascii="Times New Roman" w:hAnsi="Times New Roman"/>
          <w:b/>
          <w:bCs/>
          <w:sz w:val="24"/>
          <w:szCs w:val="24"/>
        </w:rPr>
        <w:t>ЕНО</w:t>
      </w:r>
    </w:p>
    <w:p w:rsidR="00003B4B" w:rsidRPr="00FB777B" w:rsidRDefault="00003B4B" w:rsidP="009F28AD">
      <w:pPr>
        <w:spacing w:after="0" w:line="240" w:lineRule="auto"/>
        <w:ind w:left="6120"/>
        <w:rPr>
          <w:rFonts w:ascii="Times New Roman" w:hAnsi="Times New Roman"/>
          <w:bCs/>
          <w:sz w:val="24"/>
          <w:szCs w:val="24"/>
        </w:rPr>
      </w:pPr>
      <w:r w:rsidRPr="00FB777B">
        <w:rPr>
          <w:rFonts w:ascii="Times New Roman" w:hAnsi="Times New Roman"/>
          <w:bCs/>
          <w:sz w:val="24"/>
          <w:szCs w:val="24"/>
        </w:rPr>
        <w:t>Председатель контрольно-счетной палаты Волгоградской области</w:t>
      </w:r>
      <w:r w:rsidRPr="00FB777B">
        <w:rPr>
          <w:rFonts w:ascii="Times New Roman" w:hAnsi="Times New Roman"/>
          <w:bCs/>
          <w:sz w:val="24"/>
          <w:szCs w:val="24"/>
        </w:rPr>
        <w:br/>
        <w:t>______________ И.А.Дьяченко</w:t>
      </w:r>
    </w:p>
    <w:p w:rsidR="00003B4B" w:rsidRPr="00FB777B" w:rsidRDefault="00003B4B" w:rsidP="009F28AD">
      <w:pPr>
        <w:spacing w:after="0" w:line="240" w:lineRule="auto"/>
        <w:ind w:left="6120"/>
        <w:rPr>
          <w:rFonts w:ascii="Times New Roman" w:hAnsi="Times New Roman"/>
          <w:bCs/>
          <w:sz w:val="24"/>
          <w:szCs w:val="24"/>
        </w:rPr>
      </w:pPr>
      <w:r w:rsidRPr="00FB777B">
        <w:rPr>
          <w:rFonts w:ascii="Times New Roman" w:hAnsi="Times New Roman"/>
          <w:bCs/>
          <w:sz w:val="24"/>
          <w:szCs w:val="24"/>
        </w:rPr>
        <w:t xml:space="preserve">________ </w:t>
      </w:r>
      <w:r w:rsidR="00004245" w:rsidRPr="00FB777B">
        <w:rPr>
          <w:rFonts w:ascii="Times New Roman" w:hAnsi="Times New Roman"/>
          <w:bCs/>
          <w:sz w:val="24"/>
          <w:szCs w:val="24"/>
        </w:rPr>
        <w:t>апреля</w:t>
      </w:r>
      <w:r w:rsidRPr="00FB777B">
        <w:rPr>
          <w:rFonts w:ascii="Times New Roman" w:hAnsi="Times New Roman"/>
          <w:bCs/>
          <w:sz w:val="24"/>
          <w:szCs w:val="24"/>
        </w:rPr>
        <w:t xml:space="preserve"> 20</w:t>
      </w:r>
      <w:r w:rsidR="00F812CA" w:rsidRPr="00FB777B">
        <w:rPr>
          <w:rFonts w:ascii="Times New Roman" w:hAnsi="Times New Roman"/>
          <w:bCs/>
          <w:sz w:val="24"/>
          <w:szCs w:val="24"/>
        </w:rPr>
        <w:t>2</w:t>
      </w:r>
      <w:r w:rsidR="00A169DA" w:rsidRPr="00FB777B">
        <w:rPr>
          <w:rFonts w:ascii="Times New Roman" w:hAnsi="Times New Roman"/>
          <w:bCs/>
          <w:sz w:val="24"/>
          <w:szCs w:val="24"/>
        </w:rPr>
        <w:t>1</w:t>
      </w:r>
      <w:r w:rsidRPr="00FB777B">
        <w:rPr>
          <w:rFonts w:ascii="Times New Roman" w:hAnsi="Times New Roman"/>
          <w:bCs/>
          <w:sz w:val="24"/>
          <w:szCs w:val="24"/>
        </w:rPr>
        <w:t xml:space="preserve"> года</w:t>
      </w:r>
    </w:p>
    <w:p w:rsidR="00003B4B" w:rsidRPr="00FB777B" w:rsidRDefault="00003B4B" w:rsidP="009F28A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03B4B" w:rsidRPr="00FB777B" w:rsidRDefault="00003B4B" w:rsidP="009F28A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B777B">
        <w:rPr>
          <w:rFonts w:ascii="Times New Roman" w:hAnsi="Times New Roman"/>
          <w:b/>
          <w:i/>
          <w:sz w:val="24"/>
          <w:szCs w:val="24"/>
        </w:rPr>
        <w:t>ЗАКЛЮЧЕНИЕ</w:t>
      </w:r>
    </w:p>
    <w:p w:rsidR="00003B4B" w:rsidRPr="00FB777B" w:rsidRDefault="00003B4B" w:rsidP="009F28AD">
      <w:pPr>
        <w:pStyle w:val="a4"/>
        <w:rPr>
          <w:i/>
          <w:szCs w:val="24"/>
        </w:rPr>
      </w:pPr>
      <w:r w:rsidRPr="00FB777B">
        <w:rPr>
          <w:i/>
          <w:szCs w:val="24"/>
        </w:rPr>
        <w:t>о результатах внешней проверки бюджетной отчетности и отдельных вопросов исполнения областного бюджета за 20</w:t>
      </w:r>
      <w:r w:rsidR="00A169DA" w:rsidRPr="00FB777B">
        <w:rPr>
          <w:i/>
          <w:szCs w:val="24"/>
        </w:rPr>
        <w:t>20</w:t>
      </w:r>
      <w:r w:rsidRPr="00FB777B">
        <w:rPr>
          <w:i/>
          <w:szCs w:val="24"/>
        </w:rPr>
        <w:t xml:space="preserve"> год главным администратором средств областного бюджета – комитетом сельского хозяйства Волгоградской области</w:t>
      </w:r>
    </w:p>
    <w:p w:rsidR="00003B4B" w:rsidRPr="00FB777B" w:rsidRDefault="00003B4B" w:rsidP="009F28AD">
      <w:pPr>
        <w:pStyle w:val="a4"/>
        <w:rPr>
          <w:i/>
        </w:rPr>
      </w:pPr>
    </w:p>
    <w:p w:rsidR="00003B4B" w:rsidRPr="00FB777B" w:rsidRDefault="003A7685" w:rsidP="009F28AD">
      <w:pPr>
        <w:pStyle w:val="a4"/>
        <w:ind w:firstLine="708"/>
        <w:jc w:val="both"/>
        <w:rPr>
          <w:b w:val="0"/>
          <w:szCs w:val="24"/>
        </w:rPr>
      </w:pPr>
      <w:r w:rsidRPr="00FB777B">
        <w:rPr>
          <w:b w:val="0"/>
          <w:szCs w:val="24"/>
        </w:rPr>
        <w:t>В</w:t>
      </w:r>
      <w:r w:rsidR="00A169DA" w:rsidRPr="00FB777B">
        <w:rPr>
          <w:b w:val="0"/>
          <w:szCs w:val="24"/>
        </w:rPr>
        <w:t xml:space="preserve"> соответствии с планом работы контрольно-счетной палаты Волгоградской области (далее КСП) на 2021 год, утвержденным </w:t>
      </w:r>
      <w:r w:rsidR="00A169DA" w:rsidRPr="00FB777B">
        <w:rPr>
          <w:b w:val="0"/>
        </w:rPr>
        <w:t>постановлением коллегии контрольно-счетной палаты Волгоградской области от 09.12.2020 №13/3</w:t>
      </w:r>
      <w:r w:rsidR="00003B4B" w:rsidRPr="00FB777B">
        <w:rPr>
          <w:b w:val="0"/>
          <w:szCs w:val="24"/>
        </w:rPr>
        <w:t>, в целях подготовки заключения на годовой отчет об исполнении областного бюджета за 20</w:t>
      </w:r>
      <w:r w:rsidR="00A169DA" w:rsidRPr="00FB777B">
        <w:rPr>
          <w:b w:val="0"/>
          <w:szCs w:val="24"/>
        </w:rPr>
        <w:t>20</w:t>
      </w:r>
      <w:r w:rsidR="00003B4B" w:rsidRPr="00FB777B">
        <w:rPr>
          <w:b w:val="0"/>
          <w:szCs w:val="24"/>
        </w:rPr>
        <w:t xml:space="preserve"> год проведена </w:t>
      </w:r>
      <w:r w:rsidR="00B40482" w:rsidRPr="00FB777B">
        <w:rPr>
          <w:b w:val="0"/>
          <w:szCs w:val="24"/>
        </w:rPr>
        <w:t xml:space="preserve">камеральная </w:t>
      </w:r>
      <w:r w:rsidR="00003B4B" w:rsidRPr="00FB777B">
        <w:rPr>
          <w:b w:val="0"/>
          <w:szCs w:val="24"/>
        </w:rPr>
        <w:t>внешняя проверка бюджетной отчетности и отдельных вопросов исполнения областного бюджета главным администратором средств областного бюджета – комитетом сельского хозяйства Волгоградской области за 20</w:t>
      </w:r>
      <w:r w:rsidR="00A169DA" w:rsidRPr="00FB777B">
        <w:rPr>
          <w:b w:val="0"/>
          <w:szCs w:val="24"/>
        </w:rPr>
        <w:t>20</w:t>
      </w:r>
      <w:r w:rsidR="00003B4B" w:rsidRPr="00FB777B">
        <w:rPr>
          <w:b w:val="0"/>
          <w:szCs w:val="24"/>
        </w:rPr>
        <w:t xml:space="preserve"> год.</w:t>
      </w:r>
    </w:p>
    <w:p w:rsidR="00003B4B" w:rsidRPr="00FB777B" w:rsidRDefault="00003B4B" w:rsidP="009F28AD">
      <w:pPr>
        <w:pStyle w:val="2"/>
        <w:spacing w:after="0" w:line="240" w:lineRule="auto"/>
        <w:ind w:right="-1"/>
        <w:jc w:val="center"/>
        <w:rPr>
          <w:b/>
          <w:szCs w:val="24"/>
        </w:rPr>
      </w:pPr>
      <w:r w:rsidRPr="00FB777B">
        <w:rPr>
          <w:b/>
          <w:szCs w:val="24"/>
        </w:rPr>
        <w:t>Общие сведения</w:t>
      </w:r>
    </w:p>
    <w:p w:rsidR="00A169DA" w:rsidRPr="00FB777B" w:rsidRDefault="00A169DA" w:rsidP="009F28AD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sz w:val="24"/>
          <w:szCs w:val="24"/>
        </w:rPr>
        <w:t>Комитет является органом исполнительной власти Волгоградской области, осуществляющим реализацию государственной аграрной политики на территории Волгоградской области, государственное управление в сфере рыболовства, аквакультуры (рыбоводства) и сохранения водных биологических ресурсов на территории Волгоградской области (за исключением охраны водных биологических ресурсов, занесенных в Красную книгу Волгоградской области), государственный надзор за техническим состоянием самоходных машин и других видов техники на территории Волгоградской области.</w:t>
      </w:r>
    </w:p>
    <w:p w:rsidR="00100C22" w:rsidRPr="00FB777B" w:rsidRDefault="00100C22" w:rsidP="009F28A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sz w:val="24"/>
          <w:szCs w:val="24"/>
        </w:rPr>
        <w:t xml:space="preserve">Территориальными структурными подразделениями Комитета являются </w:t>
      </w:r>
      <w:r w:rsidR="00A169DA" w:rsidRPr="00FB777B">
        <w:rPr>
          <w:rFonts w:ascii="Times New Roman" w:hAnsi="Times New Roman"/>
          <w:sz w:val="24"/>
          <w:szCs w:val="24"/>
        </w:rPr>
        <w:t>13</w:t>
      </w:r>
      <w:r w:rsidRPr="00FB777B">
        <w:rPr>
          <w:rFonts w:ascii="Times New Roman" w:hAnsi="Times New Roman"/>
          <w:sz w:val="24"/>
          <w:szCs w:val="24"/>
        </w:rPr>
        <w:t xml:space="preserve"> </w:t>
      </w:r>
      <w:r w:rsidR="00A169DA" w:rsidRPr="00FB777B">
        <w:rPr>
          <w:rFonts w:ascii="Times New Roman" w:hAnsi="Times New Roman"/>
          <w:sz w:val="24"/>
          <w:szCs w:val="24"/>
        </w:rPr>
        <w:t>меж</w:t>
      </w:r>
      <w:r w:rsidRPr="00FB777B">
        <w:rPr>
          <w:rFonts w:ascii="Times New Roman" w:hAnsi="Times New Roman"/>
          <w:sz w:val="24"/>
          <w:szCs w:val="24"/>
        </w:rPr>
        <w:t>районных (городских) отделов государственного надзора, которые не имеют статус</w:t>
      </w:r>
      <w:r w:rsidR="0081503C" w:rsidRPr="00FB777B">
        <w:rPr>
          <w:rFonts w:ascii="Times New Roman" w:hAnsi="Times New Roman"/>
          <w:sz w:val="24"/>
          <w:szCs w:val="24"/>
        </w:rPr>
        <w:t>а</w:t>
      </w:r>
      <w:r w:rsidRPr="00FB777B">
        <w:rPr>
          <w:rFonts w:ascii="Times New Roman" w:hAnsi="Times New Roman"/>
          <w:sz w:val="24"/>
          <w:szCs w:val="24"/>
        </w:rPr>
        <w:t xml:space="preserve"> юридического лица.</w:t>
      </w:r>
    </w:p>
    <w:p w:rsidR="00F9696F" w:rsidRPr="00FB777B" w:rsidRDefault="00F9696F" w:rsidP="009F28A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sz w:val="24"/>
          <w:szCs w:val="24"/>
        </w:rPr>
        <w:t xml:space="preserve">Штатная численность работников Комитета утверждена в количестве </w:t>
      </w:r>
      <w:r w:rsidR="00B90E48" w:rsidRPr="00FB777B">
        <w:rPr>
          <w:rFonts w:ascii="Times New Roman" w:hAnsi="Times New Roman"/>
          <w:sz w:val="24"/>
          <w:szCs w:val="24"/>
        </w:rPr>
        <w:t>118</w:t>
      </w:r>
      <w:r w:rsidRPr="00FB777B">
        <w:rPr>
          <w:rFonts w:ascii="Times New Roman" w:hAnsi="Times New Roman"/>
          <w:sz w:val="24"/>
          <w:szCs w:val="24"/>
        </w:rPr>
        <w:t xml:space="preserve"> </w:t>
      </w:r>
      <w:r w:rsidR="00A61113" w:rsidRPr="00FB777B">
        <w:rPr>
          <w:rFonts w:ascii="Times New Roman" w:hAnsi="Times New Roman"/>
          <w:sz w:val="24"/>
          <w:szCs w:val="24"/>
        </w:rPr>
        <w:t>ед</w:t>
      </w:r>
      <w:r w:rsidRPr="00FB777B">
        <w:rPr>
          <w:rFonts w:ascii="Times New Roman" w:hAnsi="Times New Roman"/>
          <w:sz w:val="24"/>
          <w:szCs w:val="24"/>
        </w:rPr>
        <w:t xml:space="preserve">., в том числе </w:t>
      </w:r>
      <w:r w:rsidR="00220330" w:rsidRPr="00FB777B">
        <w:rPr>
          <w:rFonts w:ascii="Times New Roman" w:hAnsi="Times New Roman"/>
          <w:sz w:val="24"/>
          <w:szCs w:val="24"/>
        </w:rPr>
        <w:t>114</w:t>
      </w:r>
      <w:r w:rsidRPr="00FB777B">
        <w:rPr>
          <w:rFonts w:ascii="Times New Roman" w:hAnsi="Times New Roman"/>
          <w:sz w:val="24"/>
          <w:szCs w:val="24"/>
        </w:rPr>
        <w:t xml:space="preserve"> </w:t>
      </w:r>
      <w:r w:rsidR="00A61113" w:rsidRPr="00FB777B">
        <w:rPr>
          <w:rFonts w:ascii="Times New Roman" w:hAnsi="Times New Roman"/>
          <w:sz w:val="24"/>
          <w:szCs w:val="24"/>
        </w:rPr>
        <w:t>ед</w:t>
      </w:r>
      <w:r w:rsidRPr="00FB777B">
        <w:rPr>
          <w:rFonts w:ascii="Times New Roman" w:hAnsi="Times New Roman"/>
          <w:sz w:val="24"/>
          <w:szCs w:val="24"/>
        </w:rPr>
        <w:t>. – государственных гражданских служащих (далее ГГС)</w:t>
      </w:r>
      <w:r w:rsidR="00A61113" w:rsidRPr="00FB777B">
        <w:rPr>
          <w:rFonts w:ascii="Times New Roman" w:hAnsi="Times New Roman"/>
          <w:sz w:val="24"/>
          <w:szCs w:val="24"/>
        </w:rPr>
        <w:t>, 1 ед. – государственная должность</w:t>
      </w:r>
      <w:r w:rsidRPr="00FB777B">
        <w:rPr>
          <w:rFonts w:ascii="Times New Roman" w:hAnsi="Times New Roman"/>
          <w:sz w:val="24"/>
          <w:szCs w:val="24"/>
        </w:rPr>
        <w:t>. Фактическая численность на 01.01.202</w:t>
      </w:r>
      <w:r w:rsidR="00220330" w:rsidRPr="00FB777B">
        <w:rPr>
          <w:rFonts w:ascii="Times New Roman" w:hAnsi="Times New Roman"/>
          <w:sz w:val="24"/>
          <w:szCs w:val="24"/>
        </w:rPr>
        <w:t>1</w:t>
      </w:r>
      <w:r w:rsidRPr="00FB777B">
        <w:rPr>
          <w:rFonts w:ascii="Times New Roman" w:hAnsi="Times New Roman"/>
          <w:sz w:val="24"/>
          <w:szCs w:val="24"/>
        </w:rPr>
        <w:t xml:space="preserve"> составила </w:t>
      </w:r>
      <w:r w:rsidR="00515AA9" w:rsidRPr="00FB777B">
        <w:rPr>
          <w:rFonts w:ascii="Times New Roman" w:hAnsi="Times New Roman"/>
          <w:sz w:val="24"/>
          <w:szCs w:val="24"/>
        </w:rPr>
        <w:t>111</w:t>
      </w:r>
      <w:r w:rsidRPr="00FB777B">
        <w:rPr>
          <w:rFonts w:ascii="Times New Roman" w:hAnsi="Times New Roman"/>
          <w:sz w:val="24"/>
          <w:szCs w:val="24"/>
        </w:rPr>
        <w:t xml:space="preserve"> чел., из них ГГС – </w:t>
      </w:r>
      <w:r w:rsidR="00515AA9" w:rsidRPr="00FB777B">
        <w:rPr>
          <w:rFonts w:ascii="Times New Roman" w:hAnsi="Times New Roman"/>
          <w:sz w:val="24"/>
          <w:szCs w:val="24"/>
        </w:rPr>
        <w:t>107</w:t>
      </w:r>
      <w:r w:rsidRPr="00FB777B">
        <w:rPr>
          <w:rFonts w:ascii="Times New Roman" w:hAnsi="Times New Roman"/>
          <w:sz w:val="24"/>
          <w:szCs w:val="24"/>
        </w:rPr>
        <w:t xml:space="preserve"> чел., гос</w:t>
      </w:r>
      <w:r w:rsidR="00194338" w:rsidRPr="00FB777B">
        <w:rPr>
          <w:rFonts w:ascii="Times New Roman" w:hAnsi="Times New Roman"/>
          <w:sz w:val="24"/>
          <w:szCs w:val="24"/>
        </w:rPr>
        <w:t xml:space="preserve">ударственная </w:t>
      </w:r>
      <w:r w:rsidR="00A61113" w:rsidRPr="00FB777B">
        <w:rPr>
          <w:rFonts w:ascii="Times New Roman" w:hAnsi="Times New Roman"/>
          <w:sz w:val="24"/>
          <w:szCs w:val="24"/>
        </w:rPr>
        <w:t>должность – 1 человек.</w:t>
      </w:r>
      <w:r w:rsidR="00706F42" w:rsidRPr="00FB777B">
        <w:rPr>
          <w:rFonts w:ascii="Times New Roman" w:hAnsi="Times New Roman"/>
          <w:sz w:val="24"/>
          <w:szCs w:val="24"/>
        </w:rPr>
        <w:t xml:space="preserve"> Относительно 2019 года штатная численность </w:t>
      </w:r>
      <w:r w:rsidR="0004753E" w:rsidRPr="00FB777B">
        <w:rPr>
          <w:rFonts w:ascii="Times New Roman" w:hAnsi="Times New Roman"/>
          <w:sz w:val="24"/>
          <w:szCs w:val="24"/>
        </w:rPr>
        <w:t xml:space="preserve">Комитета </w:t>
      </w:r>
      <w:r w:rsidR="0004753E" w:rsidRPr="00FB777B">
        <w:rPr>
          <w:rFonts w:ascii="Times New Roman" w:hAnsi="Times New Roman"/>
          <w:sz w:val="24"/>
          <w:szCs w:val="24"/>
          <w:u w:val="single"/>
        </w:rPr>
        <w:t>сократилась</w:t>
      </w:r>
      <w:r w:rsidR="00706F42" w:rsidRPr="00FB777B">
        <w:rPr>
          <w:rFonts w:ascii="Times New Roman" w:hAnsi="Times New Roman"/>
          <w:sz w:val="24"/>
          <w:szCs w:val="24"/>
          <w:u w:val="single"/>
        </w:rPr>
        <w:t xml:space="preserve"> на </w:t>
      </w:r>
      <w:r w:rsidR="0004753E" w:rsidRPr="00FB777B">
        <w:rPr>
          <w:rFonts w:ascii="Times New Roman" w:hAnsi="Times New Roman"/>
          <w:sz w:val="24"/>
          <w:szCs w:val="24"/>
          <w:u w:val="single"/>
        </w:rPr>
        <w:t>42</w:t>
      </w:r>
      <w:r w:rsidR="00706F42" w:rsidRPr="00FB777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4753E" w:rsidRPr="00FB777B">
        <w:rPr>
          <w:rFonts w:ascii="Times New Roman" w:hAnsi="Times New Roman"/>
          <w:sz w:val="24"/>
          <w:szCs w:val="24"/>
          <w:u w:val="single"/>
        </w:rPr>
        <w:t>ед</w:t>
      </w:r>
      <w:r w:rsidR="00706F42" w:rsidRPr="00FB777B">
        <w:rPr>
          <w:rFonts w:ascii="Times New Roman" w:hAnsi="Times New Roman"/>
          <w:sz w:val="24"/>
          <w:szCs w:val="24"/>
          <w:u w:val="single"/>
        </w:rPr>
        <w:t>.</w:t>
      </w:r>
      <w:r w:rsidR="00194338" w:rsidRPr="00FB777B">
        <w:rPr>
          <w:rFonts w:ascii="Times New Roman" w:hAnsi="Times New Roman"/>
          <w:sz w:val="24"/>
          <w:szCs w:val="24"/>
        </w:rPr>
        <w:t xml:space="preserve"> (с 160 до 118)</w:t>
      </w:r>
      <w:r w:rsidR="00706F42" w:rsidRPr="00FB777B">
        <w:rPr>
          <w:rFonts w:ascii="Times New Roman" w:hAnsi="Times New Roman"/>
          <w:sz w:val="24"/>
          <w:szCs w:val="24"/>
        </w:rPr>
        <w:t xml:space="preserve">, или на </w:t>
      </w:r>
      <w:r w:rsidR="0004753E" w:rsidRPr="00FB777B">
        <w:rPr>
          <w:rFonts w:ascii="Times New Roman" w:hAnsi="Times New Roman"/>
          <w:sz w:val="24"/>
          <w:szCs w:val="24"/>
        </w:rPr>
        <w:t>26,3</w:t>
      </w:r>
      <w:r w:rsidR="00194338" w:rsidRPr="00FB777B">
        <w:rPr>
          <w:rFonts w:ascii="Times New Roman" w:hAnsi="Times New Roman"/>
          <w:sz w:val="24"/>
          <w:szCs w:val="24"/>
        </w:rPr>
        <w:t>%, из них ГГС – на 36 ед. (с</w:t>
      </w:r>
      <w:r w:rsidR="00A61113" w:rsidRPr="00FB777B">
        <w:rPr>
          <w:rFonts w:ascii="Times New Roman" w:hAnsi="Times New Roman"/>
          <w:sz w:val="24"/>
          <w:szCs w:val="24"/>
        </w:rPr>
        <w:t>о</w:t>
      </w:r>
      <w:r w:rsidR="00EC0EF3" w:rsidRPr="00FB777B">
        <w:rPr>
          <w:rFonts w:ascii="Times New Roman" w:hAnsi="Times New Roman"/>
          <w:sz w:val="24"/>
          <w:szCs w:val="24"/>
        </w:rPr>
        <w:t xml:space="preserve"> 150 до 114), или на 24% в связи с передачей ряда полномочий подведомственному Комитету государственному казенному учреждению Волгоградской области «Межхозяйственный агропромышленный центр» (далее ГКУ ВО «МАЦ»)</w:t>
      </w:r>
      <w:r w:rsidR="00194338" w:rsidRPr="00FB777B">
        <w:rPr>
          <w:rFonts w:ascii="Times New Roman" w:hAnsi="Times New Roman"/>
          <w:sz w:val="24"/>
          <w:szCs w:val="24"/>
        </w:rPr>
        <w:t>.</w:t>
      </w:r>
    </w:p>
    <w:p w:rsidR="00515AA9" w:rsidRPr="00FB777B" w:rsidRDefault="00515AA9" w:rsidP="009F28A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sz w:val="24"/>
          <w:szCs w:val="24"/>
        </w:rPr>
        <w:t xml:space="preserve">Штатная численность работников </w:t>
      </w:r>
      <w:r w:rsidR="00EC0EF3" w:rsidRPr="00FB777B">
        <w:rPr>
          <w:rFonts w:ascii="Times New Roman" w:hAnsi="Times New Roman"/>
          <w:sz w:val="24"/>
          <w:szCs w:val="24"/>
        </w:rPr>
        <w:t>ГКУ ВО «МАЦ»</w:t>
      </w:r>
      <w:r w:rsidRPr="00FB777B">
        <w:rPr>
          <w:rFonts w:ascii="Times New Roman" w:hAnsi="Times New Roman"/>
          <w:sz w:val="24"/>
          <w:szCs w:val="24"/>
        </w:rPr>
        <w:t xml:space="preserve"> на 01.01.2021 </w:t>
      </w:r>
      <w:r w:rsidRPr="00FB777B">
        <w:rPr>
          <w:rFonts w:ascii="Times New Roman" w:hAnsi="Times New Roman"/>
          <w:sz w:val="24"/>
          <w:szCs w:val="24"/>
          <w:u w:val="single"/>
        </w:rPr>
        <w:t xml:space="preserve">увеличилась </w:t>
      </w:r>
      <w:r w:rsidR="00E95669" w:rsidRPr="00FB777B">
        <w:rPr>
          <w:rFonts w:ascii="Times New Roman" w:hAnsi="Times New Roman"/>
          <w:sz w:val="24"/>
          <w:szCs w:val="24"/>
          <w:u w:val="single"/>
          <w:lang w:val="en-US"/>
        </w:rPr>
        <w:t>c</w:t>
      </w:r>
      <w:r w:rsidR="00E95669" w:rsidRPr="00FB777B">
        <w:rPr>
          <w:rFonts w:ascii="Times New Roman" w:hAnsi="Times New Roman"/>
          <w:sz w:val="24"/>
          <w:szCs w:val="24"/>
          <w:u w:val="single"/>
        </w:rPr>
        <w:t xml:space="preserve"> 15 ед. до 79 ед., или </w:t>
      </w:r>
      <w:r w:rsidRPr="00FB777B">
        <w:rPr>
          <w:rFonts w:ascii="Times New Roman" w:hAnsi="Times New Roman"/>
          <w:sz w:val="24"/>
          <w:szCs w:val="24"/>
          <w:u w:val="single"/>
        </w:rPr>
        <w:t>на 64 ед</w:t>
      </w:r>
      <w:r w:rsidRPr="00FB777B">
        <w:rPr>
          <w:rFonts w:ascii="Times New Roman" w:hAnsi="Times New Roman"/>
          <w:sz w:val="24"/>
          <w:szCs w:val="24"/>
        </w:rPr>
        <w:t>.</w:t>
      </w:r>
      <w:r w:rsidR="00E95669" w:rsidRPr="00FB777B">
        <w:rPr>
          <w:rFonts w:ascii="Times New Roman" w:hAnsi="Times New Roman"/>
          <w:sz w:val="24"/>
          <w:szCs w:val="24"/>
        </w:rPr>
        <w:t>,</w:t>
      </w:r>
      <w:r w:rsidRPr="00FB777B">
        <w:rPr>
          <w:rFonts w:ascii="Times New Roman" w:hAnsi="Times New Roman"/>
          <w:sz w:val="24"/>
          <w:szCs w:val="24"/>
        </w:rPr>
        <w:t xml:space="preserve"> </w:t>
      </w:r>
      <w:r w:rsidR="006656DD" w:rsidRPr="00FB777B">
        <w:rPr>
          <w:rFonts w:ascii="Times New Roman" w:hAnsi="Times New Roman"/>
          <w:sz w:val="24"/>
          <w:szCs w:val="24"/>
        </w:rPr>
        <w:t>фактическая численность работников</w:t>
      </w:r>
      <w:r w:rsidRPr="00FB777B">
        <w:rPr>
          <w:rFonts w:ascii="Times New Roman" w:hAnsi="Times New Roman"/>
          <w:sz w:val="24"/>
          <w:szCs w:val="24"/>
        </w:rPr>
        <w:t xml:space="preserve"> составил</w:t>
      </w:r>
      <w:r w:rsidR="006656DD" w:rsidRPr="00FB777B">
        <w:rPr>
          <w:rFonts w:ascii="Times New Roman" w:hAnsi="Times New Roman"/>
          <w:sz w:val="24"/>
          <w:szCs w:val="24"/>
        </w:rPr>
        <w:t>а</w:t>
      </w:r>
      <w:r w:rsidRPr="00FB777B">
        <w:rPr>
          <w:rFonts w:ascii="Times New Roman" w:hAnsi="Times New Roman"/>
          <w:sz w:val="24"/>
          <w:szCs w:val="24"/>
        </w:rPr>
        <w:t xml:space="preserve"> 55 чел., вакансий - 24 единицы.</w:t>
      </w:r>
    </w:p>
    <w:p w:rsidR="00105729" w:rsidRPr="00FB777B" w:rsidRDefault="00105729" w:rsidP="009F28A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sz w:val="24"/>
          <w:szCs w:val="24"/>
        </w:rPr>
        <w:t>Сравнительный анализ расчетного фонда оплаты труда</w:t>
      </w:r>
      <w:r w:rsidR="00EC0EF3" w:rsidRPr="00FB777B">
        <w:rPr>
          <w:rFonts w:ascii="Times New Roman" w:hAnsi="Times New Roman"/>
          <w:sz w:val="24"/>
          <w:szCs w:val="24"/>
        </w:rPr>
        <w:t xml:space="preserve"> с начислениями</w:t>
      </w:r>
      <w:r w:rsidR="00CC09A9" w:rsidRPr="00FB777B">
        <w:rPr>
          <w:rFonts w:ascii="Times New Roman" w:eastAsia="MS Mincho" w:hAnsi="Times New Roman"/>
          <w:sz w:val="24"/>
          <w:szCs w:val="24"/>
          <w:lang w:eastAsia="ja-JP"/>
        </w:rPr>
        <w:t xml:space="preserve"> и без учета индексации оплаты труда работников ГКУ ВО «МАЦ»</w:t>
      </w:r>
      <w:r w:rsidRPr="00FB777B">
        <w:rPr>
          <w:rFonts w:ascii="Times New Roman" w:hAnsi="Times New Roman"/>
          <w:sz w:val="24"/>
          <w:szCs w:val="24"/>
        </w:rPr>
        <w:t xml:space="preserve">, а также штатной и фактической численности </w:t>
      </w:r>
      <w:r w:rsidR="00CB7BA8" w:rsidRPr="00FB777B">
        <w:rPr>
          <w:rFonts w:ascii="Times New Roman" w:hAnsi="Times New Roman"/>
          <w:sz w:val="24"/>
          <w:szCs w:val="24"/>
        </w:rPr>
        <w:t xml:space="preserve">работников </w:t>
      </w:r>
      <w:r w:rsidRPr="00FB777B">
        <w:rPr>
          <w:rFonts w:ascii="Times New Roman" w:hAnsi="Times New Roman"/>
          <w:sz w:val="24"/>
          <w:szCs w:val="24"/>
        </w:rPr>
        <w:t>Комитета и ГКУ ВО «МАЦ» на начало и на конец 2020 года представлен в следующей таблице:</w:t>
      </w:r>
    </w:p>
    <w:p w:rsidR="00105729" w:rsidRPr="00FB777B" w:rsidRDefault="00105729" w:rsidP="009F28AD">
      <w:pPr>
        <w:autoSpaceDE w:val="0"/>
        <w:autoSpaceDN w:val="0"/>
        <w:adjustRightInd w:val="0"/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sz w:val="24"/>
          <w:szCs w:val="24"/>
        </w:rPr>
        <w:t>Таблица 1</w:t>
      </w:r>
    </w:p>
    <w:tbl>
      <w:tblPr>
        <w:tblW w:w="10075" w:type="dxa"/>
        <w:tblInd w:w="98" w:type="dxa"/>
        <w:tblLook w:val="04A0"/>
      </w:tblPr>
      <w:tblGrid>
        <w:gridCol w:w="5539"/>
        <w:gridCol w:w="1557"/>
        <w:gridCol w:w="1505"/>
        <w:gridCol w:w="1474"/>
      </w:tblGrid>
      <w:tr w:rsidR="00C24392" w:rsidRPr="00FB777B" w:rsidTr="00C24392">
        <w:trPr>
          <w:trHeight w:val="3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24392" w:rsidRPr="00FB777B" w:rsidRDefault="00C24392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24392" w:rsidRPr="00FB777B" w:rsidRDefault="00C24392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01.01.2020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24392" w:rsidRPr="00FB777B" w:rsidRDefault="00C24392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 30.12.2020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24392" w:rsidRPr="00FB777B" w:rsidRDefault="00C24392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Разница</w:t>
            </w:r>
          </w:p>
        </w:tc>
      </w:tr>
      <w:tr w:rsidR="00C24392" w:rsidRPr="00FB777B" w:rsidTr="00C24392">
        <w:trPr>
          <w:trHeight w:val="49"/>
        </w:trPr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392" w:rsidRPr="00FB777B" w:rsidRDefault="00C24392" w:rsidP="009F28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 Расчетный фонд оплаты труда</w:t>
            </w:r>
            <w:r w:rsidR="00EC0EF3" w:rsidRPr="00FB77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 начислениями</w:t>
            </w:r>
            <w:r w:rsidRPr="00FB77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 тыс. руб.:</w:t>
            </w:r>
          </w:p>
        </w:tc>
      </w:tr>
      <w:tr w:rsidR="00C24392" w:rsidRPr="00FB777B" w:rsidTr="00C24392">
        <w:trPr>
          <w:trHeight w:val="49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392" w:rsidRPr="00FB777B" w:rsidRDefault="00C24392" w:rsidP="009F28A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 Комитету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392" w:rsidRPr="00FB777B" w:rsidRDefault="00C24392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113167,8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392" w:rsidRPr="00FB777B" w:rsidRDefault="00C24392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98913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392" w:rsidRPr="00FB777B" w:rsidRDefault="00C24392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-14254,8</w:t>
            </w:r>
          </w:p>
        </w:tc>
      </w:tr>
      <w:tr w:rsidR="00C24392" w:rsidRPr="00FB777B" w:rsidTr="00C24392">
        <w:trPr>
          <w:trHeight w:val="49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392" w:rsidRPr="00FB777B" w:rsidRDefault="00C24392" w:rsidP="009F28A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 ГКУ ВО «МАЦ»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392" w:rsidRPr="00FB777B" w:rsidRDefault="00C24392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9718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392" w:rsidRPr="00FB777B" w:rsidRDefault="00CC09A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48336,6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392" w:rsidRPr="00FB777B" w:rsidRDefault="00E2436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  <w:r w:rsidR="00CC09A9" w:rsidRPr="00FB77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38618,6</w:t>
            </w:r>
          </w:p>
        </w:tc>
      </w:tr>
      <w:tr w:rsidR="00C24392" w:rsidRPr="00FB777B" w:rsidTr="00C24392">
        <w:trPr>
          <w:trHeight w:val="49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392" w:rsidRPr="00FB777B" w:rsidRDefault="00C24392" w:rsidP="009F28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392" w:rsidRPr="00FB777B" w:rsidRDefault="00C24392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122885,8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392" w:rsidRPr="00FB777B" w:rsidRDefault="00CC09A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147249,6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9A9" w:rsidRPr="00FB777B" w:rsidRDefault="00E2436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+</w:t>
            </w:r>
            <w:r w:rsidR="00CC09A9" w:rsidRPr="00FB77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24363,8</w:t>
            </w:r>
          </w:p>
        </w:tc>
      </w:tr>
      <w:tr w:rsidR="00C24392" w:rsidRPr="00FB777B" w:rsidTr="00C24392">
        <w:trPr>
          <w:trHeight w:val="49"/>
        </w:trPr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392" w:rsidRPr="00FB777B" w:rsidRDefault="00C24392" w:rsidP="009F28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 Штатная численность (фактическая численность), ед.</w:t>
            </w:r>
            <w:r w:rsidR="00CC09A9" w:rsidRPr="00FB77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(чел.)</w:t>
            </w:r>
            <w:r w:rsidRPr="00FB77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C24392" w:rsidRPr="00FB777B" w:rsidTr="00C24392">
        <w:trPr>
          <w:trHeight w:val="49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392" w:rsidRPr="00FB777B" w:rsidRDefault="00C24392" w:rsidP="009F28A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 Комитету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392" w:rsidRPr="00FB777B" w:rsidRDefault="00C24392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 (149)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392" w:rsidRPr="00FB777B" w:rsidRDefault="00C24392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 (111)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392" w:rsidRPr="00FB777B" w:rsidRDefault="00C24392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-42 (-38)</w:t>
            </w:r>
          </w:p>
        </w:tc>
      </w:tr>
      <w:tr w:rsidR="00C24392" w:rsidRPr="00FB777B" w:rsidTr="00C24392">
        <w:trPr>
          <w:trHeight w:val="49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392" w:rsidRPr="00FB777B" w:rsidRDefault="00C24392" w:rsidP="009F28A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 ГКУ ВО «МАЦ»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392" w:rsidRPr="00FB777B" w:rsidRDefault="00C24392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(15)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392" w:rsidRPr="00FB777B" w:rsidRDefault="00C24392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 (55)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392" w:rsidRPr="00FB777B" w:rsidRDefault="00C24392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+64 (+40)</w:t>
            </w:r>
          </w:p>
        </w:tc>
      </w:tr>
      <w:tr w:rsidR="00C24392" w:rsidRPr="00FB777B" w:rsidTr="00C24392">
        <w:trPr>
          <w:trHeight w:val="49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392" w:rsidRPr="00FB777B" w:rsidRDefault="00C24392" w:rsidP="009F28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392" w:rsidRPr="00FB777B" w:rsidRDefault="00C24392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175 (164)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392" w:rsidRPr="00FB777B" w:rsidRDefault="00C24392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197 (166)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392" w:rsidRPr="00FB777B" w:rsidRDefault="00C24392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+22 (+2)</w:t>
            </w:r>
          </w:p>
        </w:tc>
      </w:tr>
    </w:tbl>
    <w:p w:rsidR="00CC09A9" w:rsidRPr="00FB777B" w:rsidRDefault="00CC09A9" w:rsidP="009F28A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sz w:val="24"/>
          <w:szCs w:val="24"/>
        </w:rPr>
        <w:t xml:space="preserve">Организационно-штатные мероприятия в Комитете проводились на основании постановления Губернатора Волгоградской области от 19.02.2020 №118 «О внесении изменений в постановление Губернатора Волгоградской области от 19.12.2016 №940 «Об утверждении </w:t>
      </w:r>
      <w:r w:rsidRPr="00FB777B">
        <w:rPr>
          <w:rFonts w:ascii="Times New Roman" w:hAnsi="Times New Roman"/>
          <w:sz w:val="24"/>
          <w:szCs w:val="24"/>
        </w:rPr>
        <w:lastRenderedPageBreak/>
        <w:t>штатной численности комитета сельского хозяйства Волгоградской области». Приказом Комитета от 17.03.2020 №72 утверждены изменения в устав ГКУ ВО «МАЦ», согласно которым предметом деятельности учреждения помимо содержания мелиоративных систем на территории Волгоградской области, переданных учреждению в оперативное управление, определено осуществление информационно-аналитических и организационных функций в целях обеспечения реализации полномочий Комитета.</w:t>
      </w:r>
    </w:p>
    <w:p w:rsidR="006656DD" w:rsidRPr="00FB777B" w:rsidRDefault="0096571D" w:rsidP="009F28A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sz w:val="24"/>
          <w:szCs w:val="24"/>
        </w:rPr>
        <w:t xml:space="preserve">В результате проведенных в 2020 году организационно-штатных мероприятий </w:t>
      </w:r>
      <w:r w:rsidR="006656DD" w:rsidRPr="00FB777B">
        <w:rPr>
          <w:rFonts w:ascii="Times New Roman" w:hAnsi="Times New Roman"/>
          <w:sz w:val="24"/>
          <w:szCs w:val="24"/>
        </w:rPr>
        <w:t>общая штатная численность работников Комитета и ГКУ ВО «МАЦ» увеличилась на 22 ед. (с</w:t>
      </w:r>
      <w:r w:rsidR="00A855F4" w:rsidRPr="00FB777B">
        <w:rPr>
          <w:rFonts w:ascii="Times New Roman" w:hAnsi="Times New Roman"/>
          <w:sz w:val="24"/>
          <w:szCs w:val="24"/>
        </w:rPr>
        <w:t>о</w:t>
      </w:r>
      <w:r w:rsidR="006656DD" w:rsidRPr="00FB777B">
        <w:rPr>
          <w:rFonts w:ascii="Times New Roman" w:hAnsi="Times New Roman"/>
          <w:sz w:val="24"/>
          <w:szCs w:val="24"/>
        </w:rPr>
        <w:t xml:space="preserve"> 175 до 197). </w:t>
      </w:r>
      <w:r w:rsidR="00EC0EF3" w:rsidRPr="00FB777B">
        <w:rPr>
          <w:rFonts w:ascii="Times New Roman" w:hAnsi="Times New Roman"/>
          <w:sz w:val="24"/>
          <w:szCs w:val="24"/>
        </w:rPr>
        <w:t>Р</w:t>
      </w:r>
      <w:r w:rsidR="006656DD" w:rsidRPr="00FB777B">
        <w:rPr>
          <w:rFonts w:ascii="Times New Roman" w:hAnsi="Times New Roman"/>
          <w:sz w:val="24"/>
          <w:szCs w:val="24"/>
        </w:rPr>
        <w:t xml:space="preserve">асчетный фонд оплаты труда в целом по Комитету и ГКУ ВО «МАЦ» </w:t>
      </w:r>
      <w:r w:rsidR="00CC09A9" w:rsidRPr="00FB777B">
        <w:rPr>
          <w:rFonts w:ascii="Times New Roman" w:hAnsi="Times New Roman"/>
          <w:sz w:val="24"/>
          <w:szCs w:val="24"/>
        </w:rPr>
        <w:t>на конец</w:t>
      </w:r>
      <w:r w:rsidR="006656DD" w:rsidRPr="00FB777B">
        <w:rPr>
          <w:rFonts w:ascii="Times New Roman" w:hAnsi="Times New Roman"/>
          <w:sz w:val="24"/>
          <w:szCs w:val="24"/>
        </w:rPr>
        <w:t xml:space="preserve"> 2020 год</w:t>
      </w:r>
      <w:r w:rsidR="00CC09A9" w:rsidRPr="00FB777B">
        <w:rPr>
          <w:rFonts w:ascii="Times New Roman" w:hAnsi="Times New Roman"/>
          <w:sz w:val="24"/>
          <w:szCs w:val="24"/>
        </w:rPr>
        <w:t>а</w:t>
      </w:r>
      <w:r w:rsidR="006656DD" w:rsidRPr="00FB777B">
        <w:rPr>
          <w:rFonts w:ascii="Times New Roman" w:hAnsi="Times New Roman"/>
          <w:sz w:val="24"/>
          <w:szCs w:val="24"/>
        </w:rPr>
        <w:t xml:space="preserve"> по сравнению с </w:t>
      </w:r>
      <w:r w:rsidR="00CC09A9" w:rsidRPr="00FB777B">
        <w:rPr>
          <w:rFonts w:ascii="Times New Roman" w:hAnsi="Times New Roman"/>
          <w:sz w:val="24"/>
          <w:szCs w:val="24"/>
        </w:rPr>
        <w:t>началом 2020</w:t>
      </w:r>
      <w:r w:rsidR="006656DD" w:rsidRPr="00FB777B">
        <w:rPr>
          <w:rFonts w:ascii="Times New Roman" w:hAnsi="Times New Roman"/>
          <w:sz w:val="24"/>
          <w:szCs w:val="24"/>
        </w:rPr>
        <w:t xml:space="preserve"> год</w:t>
      </w:r>
      <w:r w:rsidR="00CC09A9" w:rsidRPr="00FB777B">
        <w:rPr>
          <w:rFonts w:ascii="Times New Roman" w:hAnsi="Times New Roman"/>
          <w:sz w:val="24"/>
          <w:szCs w:val="24"/>
        </w:rPr>
        <w:t>а</w:t>
      </w:r>
      <w:r w:rsidR="006656DD" w:rsidRPr="00FB777B">
        <w:rPr>
          <w:rFonts w:ascii="Times New Roman" w:hAnsi="Times New Roman"/>
          <w:sz w:val="24"/>
          <w:szCs w:val="24"/>
        </w:rPr>
        <w:t xml:space="preserve"> </w:t>
      </w:r>
      <w:r w:rsidR="00A855F4" w:rsidRPr="00FB777B">
        <w:rPr>
          <w:rFonts w:ascii="Times New Roman" w:hAnsi="Times New Roman"/>
          <w:sz w:val="24"/>
          <w:szCs w:val="24"/>
        </w:rPr>
        <w:t xml:space="preserve">увеличился </w:t>
      </w:r>
      <w:r w:rsidR="006656DD" w:rsidRPr="00FB777B">
        <w:rPr>
          <w:rFonts w:ascii="Times New Roman" w:hAnsi="Times New Roman"/>
          <w:sz w:val="24"/>
          <w:szCs w:val="24"/>
        </w:rPr>
        <w:t xml:space="preserve">на </w:t>
      </w:r>
      <w:r w:rsidR="00CC09A9" w:rsidRPr="00FB777B">
        <w:rPr>
          <w:rFonts w:ascii="Times New Roman" w:hAnsi="Times New Roman"/>
          <w:sz w:val="24"/>
          <w:szCs w:val="24"/>
        </w:rPr>
        <w:t>24363,8</w:t>
      </w:r>
      <w:r w:rsidR="003D386D" w:rsidRPr="00FB777B">
        <w:rPr>
          <w:rFonts w:ascii="Times New Roman" w:hAnsi="Times New Roman"/>
          <w:sz w:val="24"/>
          <w:szCs w:val="24"/>
        </w:rPr>
        <w:t xml:space="preserve"> тыс. руб</w:t>
      </w:r>
      <w:r w:rsidR="006656DD" w:rsidRPr="00FB777B">
        <w:rPr>
          <w:rFonts w:ascii="Times New Roman" w:hAnsi="Times New Roman"/>
          <w:sz w:val="24"/>
          <w:szCs w:val="24"/>
        </w:rPr>
        <w:t>.</w:t>
      </w:r>
      <w:r w:rsidR="00E95669" w:rsidRPr="00FB777B">
        <w:rPr>
          <w:rFonts w:ascii="Times New Roman" w:hAnsi="Times New Roman"/>
          <w:sz w:val="24"/>
          <w:szCs w:val="24"/>
        </w:rPr>
        <w:t>, или на 19</w:t>
      </w:r>
      <w:r w:rsidR="00BC1436" w:rsidRPr="00FB777B">
        <w:rPr>
          <w:rFonts w:ascii="Times New Roman" w:hAnsi="Times New Roman"/>
          <w:sz w:val="24"/>
          <w:szCs w:val="24"/>
        </w:rPr>
        <w:t>,8</w:t>
      </w:r>
      <w:r w:rsidR="00E95669" w:rsidRPr="00FB777B">
        <w:rPr>
          <w:rFonts w:ascii="Times New Roman" w:hAnsi="Times New Roman"/>
          <w:sz w:val="24"/>
          <w:szCs w:val="24"/>
        </w:rPr>
        <w:t xml:space="preserve"> процент</w:t>
      </w:r>
      <w:r w:rsidR="00E24368" w:rsidRPr="00FB777B">
        <w:rPr>
          <w:rFonts w:ascii="Times New Roman" w:hAnsi="Times New Roman"/>
          <w:sz w:val="24"/>
          <w:szCs w:val="24"/>
        </w:rPr>
        <w:t>а</w:t>
      </w:r>
      <w:r w:rsidR="003D386D" w:rsidRPr="00FB777B">
        <w:rPr>
          <w:rFonts w:ascii="Times New Roman" w:hAnsi="Times New Roman"/>
          <w:sz w:val="24"/>
          <w:szCs w:val="24"/>
        </w:rPr>
        <w:t>.</w:t>
      </w:r>
      <w:r w:rsidR="006656DD" w:rsidRPr="00FB777B">
        <w:rPr>
          <w:rFonts w:ascii="Times New Roman" w:hAnsi="Times New Roman"/>
          <w:sz w:val="24"/>
          <w:szCs w:val="24"/>
        </w:rPr>
        <w:t xml:space="preserve"> </w:t>
      </w:r>
      <w:r w:rsidR="00A855F4" w:rsidRPr="00FB777B">
        <w:rPr>
          <w:rFonts w:ascii="Times New Roman" w:hAnsi="Times New Roman"/>
          <w:sz w:val="24"/>
          <w:szCs w:val="24"/>
        </w:rPr>
        <w:t>При этом фактическое финансирование расходов на оплату труда работников ГКУ ВО «МАЦ» в 2020 году осуществлялось</w:t>
      </w:r>
      <w:r w:rsidR="003D386D" w:rsidRPr="00FB777B">
        <w:rPr>
          <w:rFonts w:ascii="Times New Roman" w:hAnsi="Times New Roman"/>
          <w:sz w:val="24"/>
          <w:szCs w:val="24"/>
        </w:rPr>
        <w:t>,</w:t>
      </w:r>
      <w:r w:rsidR="006656DD" w:rsidRPr="00FB777B">
        <w:rPr>
          <w:rFonts w:ascii="Times New Roman" w:hAnsi="Times New Roman"/>
          <w:sz w:val="24"/>
          <w:szCs w:val="24"/>
        </w:rPr>
        <w:t xml:space="preserve"> исходя из фактической численности работников (55 чел.), то есть без учета </w:t>
      </w:r>
      <w:r w:rsidR="00105729" w:rsidRPr="00FB777B">
        <w:rPr>
          <w:rFonts w:ascii="Times New Roman" w:hAnsi="Times New Roman"/>
          <w:sz w:val="24"/>
          <w:szCs w:val="24"/>
        </w:rPr>
        <w:t xml:space="preserve">имеющихся </w:t>
      </w:r>
      <w:r w:rsidR="006656DD" w:rsidRPr="00FB777B">
        <w:rPr>
          <w:rFonts w:ascii="Times New Roman" w:hAnsi="Times New Roman"/>
          <w:sz w:val="24"/>
          <w:szCs w:val="24"/>
        </w:rPr>
        <w:t xml:space="preserve">вакансий </w:t>
      </w:r>
      <w:r w:rsidR="003D33A1" w:rsidRPr="00FB777B">
        <w:rPr>
          <w:rFonts w:ascii="Times New Roman" w:hAnsi="Times New Roman"/>
          <w:sz w:val="24"/>
          <w:szCs w:val="24"/>
        </w:rPr>
        <w:t>в количестве 24 единицы.</w:t>
      </w:r>
    </w:p>
    <w:p w:rsidR="00A855F4" w:rsidRPr="00FB777B" w:rsidRDefault="00A855F4" w:rsidP="009F28A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3C5DE4" w:rsidRPr="00FB777B" w:rsidRDefault="003C5DE4" w:rsidP="009F28AD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r w:rsidRPr="00FB777B">
        <w:rPr>
          <w:rFonts w:ascii="Times New Roman" w:hAnsi="Times New Roman"/>
          <w:b/>
          <w:sz w:val="24"/>
          <w:szCs w:val="24"/>
        </w:rPr>
        <w:t>Проверка бюджетной отчетности</w:t>
      </w:r>
    </w:p>
    <w:p w:rsidR="005109E6" w:rsidRPr="00FB777B" w:rsidRDefault="00E551A5" w:rsidP="009F28AD">
      <w:pPr>
        <w:pStyle w:val="a3"/>
        <w:ind w:right="-1" w:firstLine="709"/>
        <w:jc w:val="both"/>
        <w:rPr>
          <w:rFonts w:ascii="Times New Roman" w:hAnsi="Times New Roman" w:cs="Times New Roman"/>
        </w:rPr>
      </w:pPr>
      <w:r w:rsidRPr="00FB777B">
        <w:rPr>
          <w:rFonts w:ascii="Times New Roman" w:hAnsi="Times New Roman" w:cs="Times New Roman"/>
        </w:rPr>
        <w:t>Консолидированная</w:t>
      </w:r>
      <w:r w:rsidR="005109E6" w:rsidRPr="00FB777B">
        <w:rPr>
          <w:rFonts w:ascii="Times New Roman" w:hAnsi="Times New Roman" w:cs="Times New Roman"/>
        </w:rPr>
        <w:t xml:space="preserve"> бюджетная отчетность Комитета сформирована с учетом данных бюджетной отчетности ГКУ ВО «МАЦ» в составе, определенном </w:t>
      </w:r>
      <w:r w:rsidRPr="00FB777B">
        <w:rPr>
          <w:rFonts w:ascii="Times New Roman" w:hAnsi="Times New Roman" w:cs="Times New Roman"/>
        </w:rPr>
        <w:t xml:space="preserve">ст. 264.1 БК РФ и </w:t>
      </w:r>
      <w:r w:rsidR="005109E6" w:rsidRPr="00FB777B">
        <w:rPr>
          <w:rFonts w:ascii="Times New Roman" w:hAnsi="Times New Roman" w:cs="Times New Roman"/>
        </w:rPr>
        <w:t xml:space="preserve">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</w:t>
      </w:r>
      <w:r w:rsidR="00C54B13" w:rsidRPr="00FB777B">
        <w:rPr>
          <w:rFonts w:ascii="Times New Roman" w:hAnsi="Times New Roman" w:cs="Times New Roman"/>
        </w:rPr>
        <w:t>№191н (далее Инструкция №191н).</w:t>
      </w:r>
    </w:p>
    <w:p w:rsidR="00302CFD" w:rsidRPr="00FB777B" w:rsidRDefault="00302CFD" w:rsidP="009F28AD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sz w:val="24"/>
          <w:szCs w:val="24"/>
        </w:rPr>
        <w:t>Проверкой содержания бюджетной отчетности установлено следующее.</w:t>
      </w:r>
    </w:p>
    <w:p w:rsidR="00302CFD" w:rsidRPr="00FB777B" w:rsidRDefault="00A87CAA" w:rsidP="009F2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sz w:val="24"/>
          <w:szCs w:val="24"/>
        </w:rPr>
        <w:t xml:space="preserve">1. </w:t>
      </w:r>
      <w:r w:rsidR="00302CFD" w:rsidRPr="00FB777B">
        <w:rPr>
          <w:rFonts w:ascii="Times New Roman" w:hAnsi="Times New Roman"/>
          <w:sz w:val="24"/>
          <w:szCs w:val="24"/>
        </w:rPr>
        <w:t xml:space="preserve">В нарушение п.55 Инструкции №191н и п.п.324,325 </w:t>
      </w:r>
      <w:r w:rsidR="00302CFD" w:rsidRPr="00FB777B">
        <w:rPr>
          <w:rFonts w:ascii="Times New Roman" w:hAnsi="Times New Roman"/>
          <w:sz w:val="24"/>
          <w:szCs w:val="24"/>
          <w:lang w:eastAsia="ru-RU"/>
        </w:rPr>
        <w:t>Инструкции по применению</w:t>
      </w:r>
      <w:r w:rsidR="00302CFD" w:rsidRPr="00FB777B">
        <w:rPr>
          <w:rFonts w:ascii="Times New Roman" w:hAnsi="Times New Roman"/>
          <w:sz w:val="24"/>
          <w:szCs w:val="24"/>
        </w:rPr>
        <w:t xml:space="preserve"> </w:t>
      </w:r>
      <w:r w:rsidR="00302CFD" w:rsidRPr="00FB777B">
        <w:rPr>
          <w:rFonts w:ascii="Times New Roman" w:hAnsi="Times New Roman"/>
          <w:sz w:val="24"/>
          <w:szCs w:val="24"/>
          <w:lang w:eastAsia="ru-RU"/>
        </w:rPr>
        <w:t>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</w:t>
      </w:r>
      <w:r w:rsidR="00A40420" w:rsidRPr="00FB777B">
        <w:rPr>
          <w:rFonts w:ascii="Times New Roman" w:hAnsi="Times New Roman"/>
          <w:sz w:val="24"/>
          <w:szCs w:val="24"/>
          <w:lang w:eastAsia="ru-RU"/>
        </w:rPr>
        <w:t>й</w:t>
      </w:r>
      <w:r w:rsidR="00302CFD" w:rsidRPr="00FB777B">
        <w:rPr>
          <w:rFonts w:ascii="Times New Roman" w:hAnsi="Times New Roman"/>
          <w:sz w:val="24"/>
          <w:szCs w:val="24"/>
          <w:lang w:eastAsia="ru-RU"/>
        </w:rPr>
        <w:t xml:space="preserve"> п</w:t>
      </w:r>
      <w:r w:rsidR="00302CFD" w:rsidRPr="00FB777B">
        <w:rPr>
          <w:rFonts w:ascii="Times New Roman" w:hAnsi="Times New Roman"/>
          <w:sz w:val="24"/>
          <w:szCs w:val="24"/>
        </w:rPr>
        <w:t xml:space="preserve">риказом </w:t>
      </w:r>
      <w:r w:rsidR="00302CFD" w:rsidRPr="00FB777B">
        <w:rPr>
          <w:rFonts w:ascii="Times New Roman" w:hAnsi="Times New Roman"/>
          <w:sz w:val="24"/>
          <w:szCs w:val="24"/>
          <w:lang w:eastAsia="ru-RU"/>
        </w:rPr>
        <w:t xml:space="preserve">Минфина России от 01.12.2010 </w:t>
      </w:r>
      <w:r w:rsidR="00302CFD" w:rsidRPr="00FB777B">
        <w:rPr>
          <w:rFonts w:ascii="Times New Roman" w:hAnsi="Times New Roman"/>
          <w:sz w:val="24"/>
          <w:szCs w:val="24"/>
        </w:rPr>
        <w:t>№157н (далее Инструкция №157н)</w:t>
      </w:r>
      <w:r w:rsidR="00A40420" w:rsidRPr="00FB777B">
        <w:rPr>
          <w:rFonts w:ascii="Times New Roman" w:hAnsi="Times New Roman"/>
          <w:sz w:val="24"/>
          <w:szCs w:val="24"/>
        </w:rPr>
        <w:t>,</w:t>
      </w:r>
      <w:r w:rsidR="00302CFD" w:rsidRPr="00FB777B">
        <w:rPr>
          <w:rFonts w:ascii="Times New Roman" w:hAnsi="Times New Roman"/>
          <w:sz w:val="24"/>
          <w:szCs w:val="24"/>
        </w:rPr>
        <w:t xml:space="preserve"> Комитетом не отражены утвержденные бюджетные назначения по доходам на сумму 151725,2 тыс. руб. в графе 4 раздела 1 «Доходы бюджета» отчета об исполнении бюджета (ф.0503127) и в графе 3 сведений об исполнении бюджета (ф.0503164).</w:t>
      </w:r>
    </w:p>
    <w:p w:rsidR="007F271A" w:rsidRPr="00FB777B" w:rsidRDefault="007F271A" w:rsidP="009F28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77B">
        <w:rPr>
          <w:rFonts w:ascii="Times New Roman" w:hAnsi="Times New Roman"/>
          <w:sz w:val="24"/>
          <w:szCs w:val="24"/>
          <w:lang w:eastAsia="ru-RU"/>
        </w:rPr>
        <w:t xml:space="preserve">Так, уведомление о предоставлении межбюджетного трансферта на возмещение части прямых понесенных затрат на создание и (или) модернизацию объектов агропромышленного комплекса в размере 151725,2 тыс. руб. </w:t>
      </w:r>
      <w:r w:rsidR="00A40420" w:rsidRPr="00FB777B">
        <w:rPr>
          <w:rFonts w:ascii="Times New Roman" w:hAnsi="Times New Roman"/>
          <w:sz w:val="24"/>
          <w:szCs w:val="24"/>
          <w:lang w:eastAsia="ru-RU"/>
        </w:rPr>
        <w:t>М</w:t>
      </w:r>
      <w:r w:rsidRPr="00FB777B">
        <w:rPr>
          <w:rFonts w:ascii="Times New Roman" w:hAnsi="Times New Roman"/>
          <w:sz w:val="24"/>
          <w:szCs w:val="24"/>
          <w:lang w:eastAsia="ru-RU"/>
        </w:rPr>
        <w:t>инистерством финансов Российской Федерации в комитет финансов Волгоградской области было направлено 16.12.2020. Однако по данным бухгалтерского учета данное уведомление не отражено, что является нарушением ст.10 Федерального закона от 16.12.2011 №402-ФЗ «О бухгалтерском учете».</w:t>
      </w:r>
    </w:p>
    <w:p w:rsidR="00A87CAA" w:rsidRPr="00FB777B" w:rsidRDefault="00A87CAA" w:rsidP="009F28AD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sz w:val="24"/>
          <w:szCs w:val="24"/>
        </w:rPr>
        <w:t>2. Установлен 1 случай нарушения Инструкции №191н и 1 случай нарушений федерального стандарта бухгалтерского учета для организаций государственного сектора «Основные средства», утвержденного приказом Министерства финансов РФ от 31.12.2016 №257н</w:t>
      </w:r>
      <w:r w:rsidR="00051409" w:rsidRPr="00FB777B">
        <w:rPr>
          <w:rFonts w:ascii="Times New Roman" w:hAnsi="Times New Roman"/>
          <w:sz w:val="24"/>
          <w:szCs w:val="24"/>
        </w:rPr>
        <w:t xml:space="preserve"> (далее ФСГС №257н)</w:t>
      </w:r>
      <w:r w:rsidRPr="00FB777B">
        <w:rPr>
          <w:rFonts w:ascii="Times New Roman" w:hAnsi="Times New Roman"/>
          <w:sz w:val="24"/>
          <w:szCs w:val="24"/>
        </w:rPr>
        <w:t>, при составлении Комитетом пояснительной записки к годовому отчету об исполнении бюджета за 2020 год.</w:t>
      </w:r>
    </w:p>
    <w:p w:rsidR="006C2EB1" w:rsidRPr="00FB777B" w:rsidRDefault="001961C5" w:rsidP="009F28AD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sz w:val="24"/>
          <w:szCs w:val="24"/>
        </w:rPr>
        <w:t xml:space="preserve">В ходе проверки ГКУ ВО «ЦБУ» внесены соответствующие изменения в вышеуказанные формы бюджетной отчетности, </w:t>
      </w:r>
      <w:r w:rsidR="004B7CCA" w:rsidRPr="00FB777B">
        <w:rPr>
          <w:rFonts w:ascii="Times New Roman" w:hAnsi="Times New Roman"/>
          <w:sz w:val="24"/>
          <w:szCs w:val="24"/>
        </w:rPr>
        <w:t xml:space="preserve">в главную книгу по счету 0504 00 «Сметные (плановые, прогнозные) назначения», </w:t>
      </w:r>
      <w:r w:rsidRPr="00FB777B">
        <w:rPr>
          <w:rFonts w:ascii="Times New Roman" w:hAnsi="Times New Roman"/>
          <w:sz w:val="24"/>
          <w:szCs w:val="24"/>
        </w:rPr>
        <w:t xml:space="preserve">а также в пояснительную записку к годовому отчету об исполнении бюджета Комитета </w:t>
      </w:r>
      <w:r w:rsidR="004B7CCA" w:rsidRPr="00FB777B">
        <w:rPr>
          <w:rFonts w:ascii="Times New Roman" w:hAnsi="Times New Roman"/>
          <w:sz w:val="24"/>
          <w:szCs w:val="24"/>
        </w:rPr>
        <w:t>в части устранения нарушения Инструкции №191</w:t>
      </w:r>
      <w:r w:rsidR="00A40420" w:rsidRPr="00FB777B">
        <w:rPr>
          <w:rFonts w:ascii="Times New Roman" w:hAnsi="Times New Roman"/>
          <w:sz w:val="24"/>
          <w:szCs w:val="24"/>
        </w:rPr>
        <w:t xml:space="preserve">. Исправленная бюджетная отчетность Комитетом направлена в </w:t>
      </w:r>
      <w:r w:rsidRPr="00FB777B">
        <w:rPr>
          <w:rFonts w:ascii="Times New Roman" w:hAnsi="Times New Roman"/>
          <w:sz w:val="24"/>
          <w:szCs w:val="24"/>
        </w:rPr>
        <w:t xml:space="preserve">комитет финансов Волгоградской области </w:t>
      </w:r>
      <w:r w:rsidR="008A30EA" w:rsidRPr="00FB777B">
        <w:rPr>
          <w:rFonts w:ascii="Times New Roman" w:hAnsi="Times New Roman"/>
          <w:sz w:val="24"/>
          <w:szCs w:val="24"/>
        </w:rPr>
        <w:t>(</w:t>
      </w:r>
      <w:r w:rsidR="00A40420" w:rsidRPr="00FB777B">
        <w:rPr>
          <w:rFonts w:ascii="Times New Roman" w:hAnsi="Times New Roman"/>
          <w:sz w:val="24"/>
          <w:szCs w:val="24"/>
        </w:rPr>
        <w:t xml:space="preserve">письма </w:t>
      </w:r>
      <w:r w:rsidR="008A30EA" w:rsidRPr="00FB777B">
        <w:rPr>
          <w:rFonts w:ascii="Times New Roman" w:hAnsi="Times New Roman"/>
          <w:sz w:val="24"/>
          <w:szCs w:val="24"/>
        </w:rPr>
        <w:t xml:space="preserve">от </w:t>
      </w:r>
      <w:r w:rsidR="004B7CCA" w:rsidRPr="00FB777B">
        <w:rPr>
          <w:rFonts w:ascii="Times New Roman" w:hAnsi="Times New Roman"/>
          <w:sz w:val="24"/>
          <w:szCs w:val="24"/>
        </w:rPr>
        <w:t>25</w:t>
      </w:r>
      <w:r w:rsidR="008A30EA" w:rsidRPr="00FB777B">
        <w:rPr>
          <w:rFonts w:ascii="Times New Roman" w:hAnsi="Times New Roman"/>
          <w:sz w:val="24"/>
          <w:szCs w:val="24"/>
        </w:rPr>
        <w:t>.03.202</w:t>
      </w:r>
      <w:r w:rsidR="004B7CCA" w:rsidRPr="00FB777B">
        <w:rPr>
          <w:rFonts w:ascii="Times New Roman" w:hAnsi="Times New Roman"/>
          <w:sz w:val="24"/>
          <w:szCs w:val="24"/>
        </w:rPr>
        <w:t>1 и от 26.03.2021</w:t>
      </w:r>
      <w:r w:rsidR="008A30EA" w:rsidRPr="00FB777B">
        <w:rPr>
          <w:rFonts w:ascii="Times New Roman" w:hAnsi="Times New Roman"/>
          <w:sz w:val="24"/>
          <w:szCs w:val="24"/>
        </w:rPr>
        <w:t xml:space="preserve">) </w:t>
      </w:r>
      <w:r w:rsidR="00A40420" w:rsidRPr="00FB777B">
        <w:rPr>
          <w:rFonts w:ascii="Times New Roman" w:hAnsi="Times New Roman"/>
          <w:sz w:val="24"/>
          <w:szCs w:val="24"/>
        </w:rPr>
        <w:t xml:space="preserve">и </w:t>
      </w:r>
      <w:r w:rsidRPr="00FB777B">
        <w:rPr>
          <w:rFonts w:ascii="Times New Roman" w:hAnsi="Times New Roman"/>
          <w:sz w:val="24"/>
          <w:szCs w:val="24"/>
        </w:rPr>
        <w:t>представлен</w:t>
      </w:r>
      <w:r w:rsidR="00A40420" w:rsidRPr="00FB777B">
        <w:rPr>
          <w:rFonts w:ascii="Times New Roman" w:hAnsi="Times New Roman"/>
          <w:sz w:val="24"/>
          <w:szCs w:val="24"/>
        </w:rPr>
        <w:t xml:space="preserve">а в </w:t>
      </w:r>
      <w:r w:rsidRPr="00FB777B">
        <w:rPr>
          <w:rFonts w:ascii="Times New Roman" w:hAnsi="Times New Roman"/>
          <w:sz w:val="24"/>
          <w:szCs w:val="24"/>
        </w:rPr>
        <w:t>КСП.</w:t>
      </w:r>
    </w:p>
    <w:p w:rsidR="002B7CD2" w:rsidRPr="00FB777B" w:rsidRDefault="002B7CD2" w:rsidP="009F28A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2B7CD2" w:rsidRPr="00FB777B" w:rsidRDefault="002B7CD2" w:rsidP="009F28A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B777B">
        <w:rPr>
          <w:rFonts w:ascii="Times New Roman" w:hAnsi="Times New Roman"/>
          <w:b/>
          <w:sz w:val="24"/>
          <w:szCs w:val="24"/>
        </w:rPr>
        <w:t>Администрирование доходов</w:t>
      </w:r>
    </w:p>
    <w:p w:rsidR="004B7CCA" w:rsidRPr="00FB777B" w:rsidRDefault="004B7CCA" w:rsidP="009F28AD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sz w:val="24"/>
          <w:szCs w:val="24"/>
        </w:rPr>
        <w:t>Исполнение по доходам за 2020 год составило 3479693,8 тыс. руб., или 99,8% от утвержденных бюджетных назначений, отраженных в бюджетной отчетности Комитета (3488227,3 тыс. руб.), в том числе по средствам федерального бюджета доходы исполнены на 3426628,3 тыс. руб., или на 100 процентов.</w:t>
      </w:r>
    </w:p>
    <w:p w:rsidR="004B7CCA" w:rsidRPr="00FB777B" w:rsidRDefault="004B7CCA" w:rsidP="009F28AD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sz w:val="24"/>
          <w:szCs w:val="24"/>
        </w:rPr>
        <w:t xml:space="preserve">По данным бюджетной отчетности Комитета на 01.01.2021 неиспользованный остаток межбюджетных трансфертов, подлежащих возврату в федеральный бюджет, составил 174,2 тыс. </w:t>
      </w:r>
      <w:r w:rsidRPr="00FB777B">
        <w:rPr>
          <w:rFonts w:ascii="Times New Roman" w:hAnsi="Times New Roman"/>
          <w:sz w:val="24"/>
          <w:szCs w:val="24"/>
        </w:rPr>
        <w:lastRenderedPageBreak/>
        <w:t>руб. (субсидии бюджетам субъектов РФ на обеспечение комплексного развития сельских территорий).</w:t>
      </w:r>
    </w:p>
    <w:p w:rsidR="00FC1A8D" w:rsidRPr="00FB777B" w:rsidRDefault="00FC1A8D" w:rsidP="009F28AD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sz w:val="24"/>
          <w:szCs w:val="24"/>
        </w:rPr>
        <w:t>Анализ плановых и фактических показателей исполнения доходов областного бюджета за 20</w:t>
      </w:r>
      <w:r w:rsidR="004B7CCA" w:rsidRPr="00FB777B">
        <w:rPr>
          <w:rFonts w:ascii="Times New Roman" w:hAnsi="Times New Roman"/>
          <w:sz w:val="24"/>
          <w:szCs w:val="24"/>
        </w:rPr>
        <w:t>20</w:t>
      </w:r>
      <w:r w:rsidRPr="00FB777B">
        <w:rPr>
          <w:rFonts w:ascii="Times New Roman" w:hAnsi="Times New Roman"/>
          <w:sz w:val="24"/>
          <w:szCs w:val="24"/>
        </w:rPr>
        <w:t xml:space="preserve"> год по данным отчета об исполнении бюджета на 01.01.20</w:t>
      </w:r>
      <w:r w:rsidR="00603A8D" w:rsidRPr="00FB777B">
        <w:rPr>
          <w:rFonts w:ascii="Times New Roman" w:hAnsi="Times New Roman"/>
          <w:sz w:val="24"/>
          <w:szCs w:val="24"/>
        </w:rPr>
        <w:t>2</w:t>
      </w:r>
      <w:r w:rsidR="004B7CCA" w:rsidRPr="00FB777B">
        <w:rPr>
          <w:rFonts w:ascii="Times New Roman" w:hAnsi="Times New Roman"/>
          <w:sz w:val="24"/>
          <w:szCs w:val="24"/>
        </w:rPr>
        <w:t>1</w:t>
      </w:r>
      <w:r w:rsidRPr="00FB777B">
        <w:rPr>
          <w:rFonts w:ascii="Times New Roman" w:hAnsi="Times New Roman"/>
          <w:sz w:val="24"/>
          <w:szCs w:val="24"/>
        </w:rPr>
        <w:t xml:space="preserve"> (ф. 0503127) </w:t>
      </w:r>
      <w:r w:rsidR="004B7CCA" w:rsidRPr="00FB777B">
        <w:rPr>
          <w:rFonts w:ascii="Times New Roman" w:hAnsi="Times New Roman"/>
          <w:sz w:val="24"/>
          <w:szCs w:val="24"/>
        </w:rPr>
        <w:t>представлен</w:t>
      </w:r>
      <w:r w:rsidRPr="00FB777B">
        <w:rPr>
          <w:rFonts w:ascii="Times New Roman" w:hAnsi="Times New Roman"/>
          <w:sz w:val="24"/>
          <w:szCs w:val="24"/>
        </w:rPr>
        <w:t xml:space="preserve"> в </w:t>
      </w:r>
      <w:r w:rsidR="009E1980" w:rsidRPr="00FB777B">
        <w:rPr>
          <w:rFonts w:ascii="Times New Roman" w:hAnsi="Times New Roman"/>
          <w:sz w:val="24"/>
          <w:szCs w:val="24"/>
        </w:rPr>
        <w:t>т</w:t>
      </w:r>
      <w:r w:rsidRPr="00FB777B">
        <w:rPr>
          <w:rFonts w:ascii="Times New Roman" w:hAnsi="Times New Roman"/>
          <w:sz w:val="24"/>
          <w:szCs w:val="24"/>
        </w:rPr>
        <w:t>аблице</w:t>
      </w:r>
      <w:r w:rsidR="00B46749" w:rsidRPr="00FB777B">
        <w:rPr>
          <w:rFonts w:ascii="Times New Roman" w:hAnsi="Times New Roman"/>
          <w:sz w:val="24"/>
          <w:szCs w:val="24"/>
        </w:rPr>
        <w:t xml:space="preserve"> </w:t>
      </w:r>
      <w:r w:rsidR="006C4298" w:rsidRPr="00FB777B">
        <w:rPr>
          <w:rFonts w:ascii="Times New Roman" w:hAnsi="Times New Roman"/>
          <w:sz w:val="24"/>
          <w:szCs w:val="24"/>
        </w:rPr>
        <w:t>2</w:t>
      </w:r>
      <w:r w:rsidRPr="00FB777B">
        <w:rPr>
          <w:rFonts w:ascii="Times New Roman" w:hAnsi="Times New Roman"/>
          <w:sz w:val="24"/>
          <w:szCs w:val="24"/>
        </w:rPr>
        <w:t>:</w:t>
      </w:r>
    </w:p>
    <w:p w:rsidR="00FC1A8D" w:rsidRPr="00FB777B" w:rsidRDefault="00FC1A8D" w:rsidP="009F28AD">
      <w:pPr>
        <w:spacing w:after="0" w:line="240" w:lineRule="auto"/>
        <w:ind w:right="-1" w:firstLine="720"/>
        <w:jc w:val="right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sz w:val="24"/>
          <w:szCs w:val="24"/>
        </w:rPr>
        <w:t xml:space="preserve">Таблица </w:t>
      </w:r>
      <w:r w:rsidR="006C4298" w:rsidRPr="00FB777B">
        <w:rPr>
          <w:rFonts w:ascii="Times New Roman" w:hAnsi="Times New Roman"/>
          <w:sz w:val="24"/>
          <w:szCs w:val="24"/>
        </w:rPr>
        <w:t>2</w:t>
      </w:r>
      <w:r w:rsidRPr="00FB777B">
        <w:rPr>
          <w:rFonts w:ascii="Times New Roman" w:hAnsi="Times New Roman"/>
          <w:sz w:val="24"/>
          <w:szCs w:val="24"/>
        </w:rPr>
        <w:t xml:space="preserve"> (тыс. руб.)</w:t>
      </w:r>
    </w:p>
    <w:tbl>
      <w:tblPr>
        <w:tblW w:w="10127" w:type="dxa"/>
        <w:tblInd w:w="97" w:type="dxa"/>
        <w:tblLayout w:type="fixed"/>
        <w:tblLook w:val="04A0"/>
      </w:tblPr>
      <w:tblGrid>
        <w:gridCol w:w="5540"/>
        <w:gridCol w:w="1580"/>
        <w:gridCol w:w="1113"/>
        <w:gridCol w:w="992"/>
        <w:gridCol w:w="902"/>
      </w:tblGrid>
      <w:tr w:rsidR="00F4010D" w:rsidRPr="00FB777B" w:rsidTr="00F4010D">
        <w:trPr>
          <w:trHeight w:val="510"/>
        </w:trPr>
        <w:tc>
          <w:tcPr>
            <w:tcW w:w="5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010D" w:rsidRPr="00FB777B" w:rsidRDefault="00F4010D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010D" w:rsidRPr="00FB777B" w:rsidRDefault="00F4010D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010D" w:rsidRPr="00FB777B" w:rsidRDefault="00F4010D" w:rsidP="009F28AD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010D" w:rsidRPr="00FB777B" w:rsidRDefault="00F4010D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 прогнозным показателям</w:t>
            </w:r>
          </w:p>
        </w:tc>
      </w:tr>
      <w:tr w:rsidR="00F4010D" w:rsidRPr="00FB777B" w:rsidTr="00F4010D">
        <w:trPr>
          <w:trHeight w:val="510"/>
        </w:trPr>
        <w:tc>
          <w:tcPr>
            <w:tcW w:w="5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010D" w:rsidRPr="00FB777B" w:rsidRDefault="00F4010D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Откло-нение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4010D" w:rsidRPr="00FB777B" w:rsidRDefault="00F4010D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  <w:p w:rsidR="00F4010D" w:rsidRPr="00FB777B" w:rsidRDefault="00F4010D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исп-я</w:t>
            </w:r>
          </w:p>
        </w:tc>
      </w:tr>
      <w:tr w:rsidR="00F4010D" w:rsidRPr="00FB777B" w:rsidTr="00F4010D">
        <w:trPr>
          <w:trHeight w:val="56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Доходы бюджета – 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3488227,3*)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3479693,8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-8533,5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F4010D" w:rsidRPr="00FB777B" w:rsidTr="00F4010D">
        <w:trPr>
          <w:trHeight w:val="56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</w:tc>
      </w:tr>
      <w:tr w:rsidR="00F4010D" w:rsidRPr="00FB777B" w:rsidTr="00F4010D">
        <w:trPr>
          <w:trHeight w:val="56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61595,5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52944,9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-8650,6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86</w:t>
            </w:r>
          </w:p>
        </w:tc>
      </w:tr>
      <w:tr w:rsidR="00F4010D" w:rsidRPr="00FB777B" w:rsidTr="00F4010D">
        <w:trPr>
          <w:trHeight w:val="56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32827,2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28923,7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-3903,5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88,1</w:t>
            </w:r>
          </w:p>
        </w:tc>
      </w:tr>
      <w:tr w:rsidR="00F4010D" w:rsidRPr="00FB777B" w:rsidTr="003D386D">
        <w:trPr>
          <w:trHeight w:val="239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A40420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  <w:r w:rsidR="00F4010D" w:rsidRPr="00FB77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139,3</w:t>
            </w:r>
          </w:p>
        </w:tc>
      </w:tr>
      <w:tr w:rsidR="00F4010D" w:rsidRPr="00FB777B" w:rsidTr="00F4010D">
        <w:trPr>
          <w:trHeight w:val="56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7302,8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-2705,7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62,9</w:t>
            </w:r>
          </w:p>
        </w:tc>
      </w:tr>
      <w:tr w:rsidR="00F4010D" w:rsidRPr="00FB777B" w:rsidTr="003D386D">
        <w:trPr>
          <w:trHeight w:val="5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4010D" w:rsidRPr="00FB777B" w:rsidTr="003D386D">
        <w:trPr>
          <w:trHeight w:val="49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Административные платежи и сборы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18116,2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-2631,9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85,5</w:t>
            </w:r>
          </w:p>
        </w:tc>
      </w:tr>
      <w:tr w:rsidR="00F4010D" w:rsidRPr="00FB777B" w:rsidTr="00F4010D">
        <w:trPr>
          <w:trHeight w:val="56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2246,3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A40420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  <w:r w:rsidR="00F4010D" w:rsidRPr="00FB77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405,6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118,1</w:t>
            </w:r>
          </w:p>
        </w:tc>
      </w:tr>
      <w:tr w:rsidR="00F4010D" w:rsidRPr="00FB777B" w:rsidTr="00F4010D">
        <w:trPr>
          <w:trHeight w:val="56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-85,4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F4010D" w:rsidRPr="00FB777B" w:rsidTr="00F4010D">
        <w:trPr>
          <w:trHeight w:val="56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3426631,8*)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3426748,9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A40420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F4010D" w:rsidRPr="00FB77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117,1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  <w:r w:rsidR="00A40420" w:rsidRPr="00FB77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F4010D" w:rsidRPr="00FB777B" w:rsidTr="00F4010D">
        <w:trPr>
          <w:trHeight w:val="243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3426631,8*)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3426628,3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-3,5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4010D" w:rsidRPr="00FB777B" w:rsidTr="003D386D">
        <w:trPr>
          <w:trHeight w:val="296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бюджетов бюджетной системы РФ от возврата бюджетам бюджетной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A40420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  <w:r w:rsidR="00F4010D" w:rsidRPr="00FB77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3204,6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F4010D" w:rsidRPr="00FB777B" w:rsidTr="00F4010D">
        <w:trPr>
          <w:trHeight w:val="32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субъектов РФ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-3084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10D" w:rsidRPr="00FB777B" w:rsidRDefault="00F4010D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F4010D" w:rsidRPr="00FB777B" w:rsidRDefault="00F4010D" w:rsidP="009F28AD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sz w:val="24"/>
          <w:szCs w:val="24"/>
        </w:rPr>
        <w:t xml:space="preserve">*) </w:t>
      </w:r>
      <w:r w:rsidRPr="00FB777B">
        <w:rPr>
          <w:rFonts w:ascii="Times New Roman" w:hAnsi="Times New Roman"/>
          <w:i/>
          <w:sz w:val="20"/>
          <w:szCs w:val="20"/>
        </w:rPr>
        <w:t>Сумма указана с учетом внесенных Комитетом поправок в отчет об исполнении бюджета (ф. 0503127)</w:t>
      </w:r>
      <w:r w:rsidRPr="00FB777B">
        <w:rPr>
          <w:rFonts w:ascii="Times New Roman" w:hAnsi="Times New Roman"/>
          <w:sz w:val="20"/>
          <w:szCs w:val="20"/>
        </w:rPr>
        <w:t>.</w:t>
      </w:r>
    </w:p>
    <w:p w:rsidR="004F664B" w:rsidRPr="00FB777B" w:rsidRDefault="004F664B" w:rsidP="009F28AD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sz w:val="24"/>
          <w:szCs w:val="24"/>
        </w:rPr>
        <w:t xml:space="preserve">Согласно </w:t>
      </w:r>
      <w:r w:rsidR="00106001" w:rsidRPr="00FB777B">
        <w:rPr>
          <w:rFonts w:ascii="Times New Roman" w:hAnsi="Times New Roman"/>
          <w:sz w:val="24"/>
          <w:szCs w:val="24"/>
        </w:rPr>
        <w:t xml:space="preserve">пояснениям Комитета </w:t>
      </w:r>
      <w:r w:rsidRPr="00FB777B">
        <w:rPr>
          <w:rFonts w:ascii="Times New Roman" w:hAnsi="Times New Roman"/>
          <w:sz w:val="24"/>
          <w:szCs w:val="24"/>
        </w:rPr>
        <w:t>о</w:t>
      </w:r>
      <w:r w:rsidR="00E42BCE" w:rsidRPr="00FB777B">
        <w:rPr>
          <w:rFonts w:ascii="Times New Roman" w:hAnsi="Times New Roman"/>
          <w:sz w:val="24"/>
          <w:szCs w:val="24"/>
        </w:rPr>
        <w:t>сновными причинами неисполнения плановых назначений</w:t>
      </w:r>
      <w:r w:rsidRPr="00FB777B">
        <w:rPr>
          <w:rFonts w:ascii="Times New Roman" w:hAnsi="Times New Roman"/>
          <w:sz w:val="24"/>
          <w:szCs w:val="24"/>
        </w:rPr>
        <w:t xml:space="preserve"> по доходам Комитета является следующее:</w:t>
      </w:r>
    </w:p>
    <w:p w:rsidR="00F4010D" w:rsidRPr="00FB777B" w:rsidRDefault="00F4010D" w:rsidP="009F28AD">
      <w:pPr>
        <w:spacing w:after="0" w:line="240" w:lineRule="auto"/>
        <w:ind w:right="-1" w:firstLine="709"/>
        <w:jc w:val="both"/>
        <w:rPr>
          <w:rFonts w:ascii="Times New Roman" w:hAnsi="Times New Roman"/>
          <w:i/>
          <w:sz w:val="24"/>
          <w:szCs w:val="24"/>
        </w:rPr>
      </w:pPr>
      <w:r w:rsidRPr="00FB777B">
        <w:rPr>
          <w:rFonts w:ascii="Times New Roman" w:hAnsi="Times New Roman"/>
          <w:i/>
          <w:sz w:val="24"/>
          <w:szCs w:val="24"/>
        </w:rPr>
        <w:t>-«</w:t>
      </w:r>
      <w:r w:rsidR="00427534" w:rsidRPr="00FB777B">
        <w:rPr>
          <w:rFonts w:ascii="Times New Roman" w:hAnsi="Times New Roman"/>
          <w:i/>
          <w:sz w:val="24"/>
          <w:szCs w:val="24"/>
        </w:rPr>
        <w:t xml:space="preserve">Уменьшение количества предоставленных услуг </w:t>
      </w:r>
      <w:r w:rsidR="00F20861" w:rsidRPr="00FB777B">
        <w:rPr>
          <w:rFonts w:ascii="Times New Roman" w:hAnsi="Times New Roman"/>
          <w:i/>
          <w:sz w:val="24"/>
          <w:szCs w:val="24"/>
        </w:rPr>
        <w:t>по проведению технического осмотра сельскохозяйственной техники</w:t>
      </w:r>
      <w:r w:rsidRPr="00FB777B">
        <w:rPr>
          <w:rFonts w:ascii="Times New Roman" w:hAnsi="Times New Roman"/>
          <w:i/>
          <w:sz w:val="24"/>
          <w:szCs w:val="24"/>
        </w:rPr>
        <w:t xml:space="preserve"> </w:t>
      </w:r>
      <w:r w:rsidR="001F7C1A" w:rsidRPr="00FB777B">
        <w:rPr>
          <w:rFonts w:ascii="Times New Roman" w:hAnsi="Times New Roman"/>
          <w:i/>
          <w:sz w:val="24"/>
          <w:szCs w:val="24"/>
        </w:rPr>
        <w:t xml:space="preserve">и соответственно снижение доходов по административным платежам и сборам </w:t>
      </w:r>
      <w:r w:rsidR="00F20861" w:rsidRPr="00FB777B">
        <w:rPr>
          <w:rFonts w:ascii="Times New Roman" w:hAnsi="Times New Roman"/>
          <w:i/>
          <w:sz w:val="24"/>
          <w:szCs w:val="24"/>
        </w:rPr>
        <w:t>в связи с введением в 2020 году режима самоизоляции на территории Волгоградской области</w:t>
      </w:r>
      <w:r w:rsidRPr="00FB777B">
        <w:rPr>
          <w:rFonts w:ascii="Times New Roman" w:hAnsi="Times New Roman"/>
          <w:i/>
          <w:sz w:val="24"/>
          <w:szCs w:val="24"/>
        </w:rPr>
        <w:t>»</w:t>
      </w:r>
      <w:r w:rsidRPr="00FB777B">
        <w:rPr>
          <w:rFonts w:ascii="Times New Roman" w:hAnsi="Times New Roman"/>
          <w:sz w:val="24"/>
          <w:szCs w:val="24"/>
        </w:rPr>
        <w:t xml:space="preserve"> - по неисполнению на 6535,4 тыс. руб., в том числе на 3903,5 тыс. руб. по коду дохода 1 08 00000 00 0000 000 «Государственная пошлина» и на 2631,9 тыс. руб. по коду дохода 1 15 00000 00 0000 000 «Административные платежи и сборы»;</w:t>
      </w:r>
    </w:p>
    <w:p w:rsidR="00F4010D" w:rsidRPr="00FB777B" w:rsidRDefault="00F4010D" w:rsidP="009F28AD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i/>
          <w:sz w:val="24"/>
          <w:szCs w:val="24"/>
        </w:rPr>
        <w:t>-«</w:t>
      </w:r>
      <w:r w:rsidR="002E63A1" w:rsidRPr="00FB777B">
        <w:rPr>
          <w:rFonts w:ascii="Times New Roman" w:hAnsi="Times New Roman"/>
          <w:i/>
          <w:sz w:val="24"/>
          <w:szCs w:val="24"/>
        </w:rPr>
        <w:t xml:space="preserve">Отсутствие </w:t>
      </w:r>
      <w:r w:rsidR="00040ABA" w:rsidRPr="00FB777B">
        <w:rPr>
          <w:rFonts w:ascii="Times New Roman" w:hAnsi="Times New Roman"/>
          <w:i/>
          <w:sz w:val="24"/>
          <w:szCs w:val="24"/>
        </w:rPr>
        <w:t>возможност</w:t>
      </w:r>
      <w:r w:rsidR="002E63A1" w:rsidRPr="00FB777B">
        <w:rPr>
          <w:rFonts w:ascii="Times New Roman" w:hAnsi="Times New Roman"/>
          <w:i/>
          <w:sz w:val="24"/>
          <w:szCs w:val="24"/>
        </w:rPr>
        <w:t>и</w:t>
      </w:r>
      <w:r w:rsidR="00040ABA" w:rsidRPr="00FB777B">
        <w:rPr>
          <w:rFonts w:ascii="Times New Roman" w:hAnsi="Times New Roman"/>
          <w:i/>
          <w:sz w:val="24"/>
          <w:szCs w:val="24"/>
        </w:rPr>
        <w:t xml:space="preserve"> планирования </w:t>
      </w:r>
      <w:r w:rsidR="00864BA6" w:rsidRPr="00FB777B">
        <w:rPr>
          <w:rFonts w:ascii="Times New Roman" w:hAnsi="Times New Roman"/>
          <w:i/>
          <w:sz w:val="24"/>
          <w:szCs w:val="24"/>
        </w:rPr>
        <w:t xml:space="preserve">объема </w:t>
      </w:r>
      <w:r w:rsidR="00040ABA" w:rsidRPr="00FB777B">
        <w:rPr>
          <w:rFonts w:ascii="Times New Roman" w:hAnsi="Times New Roman"/>
          <w:i/>
          <w:sz w:val="24"/>
          <w:szCs w:val="24"/>
        </w:rPr>
        <w:t xml:space="preserve">поступления дебиторской </w:t>
      </w:r>
      <w:r w:rsidR="002E63A1" w:rsidRPr="00FB777B">
        <w:rPr>
          <w:rFonts w:ascii="Times New Roman" w:hAnsi="Times New Roman"/>
          <w:i/>
          <w:sz w:val="24"/>
          <w:szCs w:val="24"/>
        </w:rPr>
        <w:t>задолженности прошлых лет за счет средств федерального бюджета</w:t>
      </w:r>
      <w:r w:rsidRPr="00FB777B">
        <w:rPr>
          <w:rFonts w:ascii="Times New Roman" w:hAnsi="Times New Roman"/>
          <w:i/>
          <w:sz w:val="24"/>
          <w:szCs w:val="24"/>
        </w:rPr>
        <w:t>»</w:t>
      </w:r>
      <w:r w:rsidRPr="00FB777B">
        <w:rPr>
          <w:rFonts w:ascii="Times New Roman" w:hAnsi="Times New Roman"/>
          <w:sz w:val="24"/>
          <w:szCs w:val="24"/>
        </w:rPr>
        <w:t xml:space="preserve"> - по неисполнению на 2705,7 тыс. руб. по коду дохода 1 13 00000 00 0000 000 «Доходы от оказания платных услуг (работ) и компенсации затрат государства»</w:t>
      </w:r>
      <w:r w:rsidR="003A7685" w:rsidRPr="00FB777B">
        <w:rPr>
          <w:rFonts w:ascii="Times New Roman" w:hAnsi="Times New Roman"/>
          <w:sz w:val="24"/>
          <w:szCs w:val="24"/>
        </w:rPr>
        <w:t>.</w:t>
      </w:r>
    </w:p>
    <w:p w:rsidR="003A7685" w:rsidRPr="00FB777B" w:rsidRDefault="003A7685" w:rsidP="009F28A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2B7CD2" w:rsidRPr="00FB777B" w:rsidRDefault="002B7CD2" w:rsidP="009F28A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B777B">
        <w:rPr>
          <w:rFonts w:ascii="Times New Roman" w:hAnsi="Times New Roman"/>
          <w:b/>
          <w:sz w:val="24"/>
          <w:szCs w:val="24"/>
        </w:rPr>
        <w:t>Исполнение расходов</w:t>
      </w:r>
    </w:p>
    <w:p w:rsidR="00B46749" w:rsidRPr="00FB777B" w:rsidRDefault="00B46749" w:rsidP="009F2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sz w:val="24"/>
          <w:szCs w:val="24"/>
        </w:rPr>
        <w:t xml:space="preserve">Утвержденные бюджетные назначения </w:t>
      </w:r>
      <w:r w:rsidR="006332DB" w:rsidRPr="00FB777B">
        <w:rPr>
          <w:rFonts w:ascii="Times New Roman" w:hAnsi="Times New Roman"/>
          <w:sz w:val="24"/>
          <w:szCs w:val="24"/>
        </w:rPr>
        <w:t xml:space="preserve">по Комитету </w:t>
      </w:r>
      <w:r w:rsidRPr="00FB777B">
        <w:rPr>
          <w:rFonts w:ascii="Times New Roman" w:hAnsi="Times New Roman"/>
          <w:sz w:val="24"/>
          <w:szCs w:val="24"/>
        </w:rPr>
        <w:t xml:space="preserve">составили </w:t>
      </w:r>
      <w:r w:rsidRPr="00FB777B">
        <w:rPr>
          <w:rFonts w:ascii="Times New Roman" w:hAnsi="Times New Roman"/>
          <w:bCs/>
          <w:sz w:val="24"/>
          <w:szCs w:val="24"/>
          <w:lang w:eastAsia="ru-RU"/>
        </w:rPr>
        <w:t xml:space="preserve">4691807,5 </w:t>
      </w:r>
      <w:r w:rsidRPr="00FB777B">
        <w:rPr>
          <w:rFonts w:ascii="Times New Roman" w:hAnsi="Times New Roman"/>
          <w:sz w:val="24"/>
          <w:szCs w:val="24"/>
        </w:rPr>
        <w:t xml:space="preserve">тыс. руб., </w:t>
      </w:r>
      <w:r w:rsidR="0031114E" w:rsidRPr="00FB777B">
        <w:rPr>
          <w:rFonts w:ascii="Times New Roman" w:hAnsi="Times New Roman"/>
          <w:sz w:val="24"/>
          <w:szCs w:val="24"/>
        </w:rPr>
        <w:t>или</w:t>
      </w:r>
      <w:r w:rsidRPr="00FB777B">
        <w:rPr>
          <w:rFonts w:ascii="Times New Roman" w:hAnsi="Times New Roman"/>
          <w:sz w:val="24"/>
          <w:szCs w:val="24"/>
        </w:rPr>
        <w:t xml:space="preserve"> на </w:t>
      </w:r>
      <w:r w:rsidR="0031114E" w:rsidRPr="00FB777B">
        <w:rPr>
          <w:rFonts w:ascii="Times New Roman" w:hAnsi="Times New Roman"/>
          <w:sz w:val="24"/>
          <w:szCs w:val="24"/>
        </w:rPr>
        <w:t>113936</w:t>
      </w:r>
      <w:r w:rsidRPr="00FB777B">
        <w:rPr>
          <w:rFonts w:ascii="Times New Roman" w:hAnsi="Times New Roman"/>
          <w:sz w:val="24"/>
          <w:szCs w:val="24"/>
        </w:rPr>
        <w:t xml:space="preserve"> тыс. руб. </w:t>
      </w:r>
      <w:r w:rsidR="0031114E" w:rsidRPr="00FB777B">
        <w:rPr>
          <w:rFonts w:ascii="Times New Roman" w:hAnsi="Times New Roman"/>
          <w:sz w:val="24"/>
          <w:szCs w:val="24"/>
        </w:rPr>
        <w:t>превысили</w:t>
      </w:r>
      <w:r w:rsidRPr="00FB777B">
        <w:rPr>
          <w:rFonts w:ascii="Times New Roman" w:hAnsi="Times New Roman"/>
          <w:sz w:val="24"/>
          <w:szCs w:val="24"/>
        </w:rPr>
        <w:t xml:space="preserve"> бюджетны</w:t>
      </w:r>
      <w:r w:rsidR="0031114E" w:rsidRPr="00FB777B">
        <w:rPr>
          <w:rFonts w:ascii="Times New Roman" w:hAnsi="Times New Roman"/>
          <w:sz w:val="24"/>
          <w:szCs w:val="24"/>
        </w:rPr>
        <w:t>е</w:t>
      </w:r>
      <w:r w:rsidRPr="00FB777B">
        <w:rPr>
          <w:rFonts w:ascii="Times New Roman" w:hAnsi="Times New Roman"/>
          <w:sz w:val="24"/>
          <w:szCs w:val="24"/>
        </w:rPr>
        <w:t xml:space="preserve"> </w:t>
      </w:r>
      <w:r w:rsidR="0031114E" w:rsidRPr="00FB777B">
        <w:rPr>
          <w:rFonts w:ascii="Times New Roman" w:hAnsi="Times New Roman"/>
          <w:sz w:val="24"/>
          <w:szCs w:val="24"/>
        </w:rPr>
        <w:t>ассигнования</w:t>
      </w:r>
      <w:r w:rsidRPr="00FB777B">
        <w:rPr>
          <w:rFonts w:ascii="Times New Roman" w:hAnsi="Times New Roman"/>
          <w:sz w:val="24"/>
          <w:szCs w:val="24"/>
        </w:rPr>
        <w:t>, утвержденны</w:t>
      </w:r>
      <w:r w:rsidR="0031114E" w:rsidRPr="00FB777B">
        <w:rPr>
          <w:rFonts w:ascii="Times New Roman" w:hAnsi="Times New Roman"/>
          <w:sz w:val="24"/>
          <w:szCs w:val="24"/>
        </w:rPr>
        <w:t>е</w:t>
      </w:r>
      <w:r w:rsidRPr="00FB777B">
        <w:rPr>
          <w:rFonts w:ascii="Times New Roman" w:hAnsi="Times New Roman"/>
          <w:sz w:val="24"/>
          <w:szCs w:val="24"/>
        </w:rPr>
        <w:t xml:space="preserve"> </w:t>
      </w:r>
      <w:r w:rsidR="006332DB" w:rsidRPr="00FB777B">
        <w:rPr>
          <w:rFonts w:ascii="Times New Roman" w:hAnsi="Times New Roman"/>
          <w:sz w:val="24"/>
          <w:szCs w:val="24"/>
        </w:rPr>
        <w:t>Законом Волгоградской области от 21.11.2019 №97-ОД «Об областном бюджете на 2020 год и на плановый период 2021 и 2022 годов» (далее Закон</w:t>
      </w:r>
      <w:r w:rsidRPr="00FB777B">
        <w:rPr>
          <w:rFonts w:ascii="Times New Roman" w:hAnsi="Times New Roman"/>
          <w:sz w:val="24"/>
          <w:szCs w:val="24"/>
        </w:rPr>
        <w:t xml:space="preserve"> об областном бюджете на 2020 год</w:t>
      </w:r>
      <w:r w:rsidR="006332DB" w:rsidRPr="00FB777B">
        <w:rPr>
          <w:rFonts w:ascii="Times New Roman" w:hAnsi="Times New Roman"/>
          <w:sz w:val="24"/>
          <w:szCs w:val="24"/>
        </w:rPr>
        <w:t>)</w:t>
      </w:r>
      <w:r w:rsidRPr="00FB777B">
        <w:rPr>
          <w:rFonts w:ascii="Times New Roman" w:hAnsi="Times New Roman"/>
          <w:sz w:val="24"/>
          <w:szCs w:val="24"/>
        </w:rPr>
        <w:t xml:space="preserve"> (4577871,5 тыс. руб.).</w:t>
      </w:r>
    </w:p>
    <w:p w:rsidR="00B46749" w:rsidRPr="00FB777B" w:rsidRDefault="00B46749" w:rsidP="009F2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sz w:val="24"/>
          <w:szCs w:val="24"/>
        </w:rPr>
        <w:t xml:space="preserve">Разница в основном обусловлена поступлением федеральных средств </w:t>
      </w:r>
      <w:r w:rsidR="006332DB" w:rsidRPr="00FB777B">
        <w:rPr>
          <w:rFonts w:ascii="Times New Roman" w:hAnsi="Times New Roman"/>
          <w:sz w:val="24"/>
          <w:szCs w:val="24"/>
        </w:rPr>
        <w:t xml:space="preserve">в рамках исполнения программных мероприятий </w:t>
      </w:r>
      <w:r w:rsidRPr="00FB777B">
        <w:rPr>
          <w:rFonts w:ascii="Times New Roman" w:hAnsi="Times New Roman"/>
          <w:sz w:val="24"/>
          <w:szCs w:val="24"/>
        </w:rPr>
        <w:t xml:space="preserve">в соответствии с соглашениями </w:t>
      </w:r>
      <w:r w:rsidR="006332DB" w:rsidRPr="00FB777B">
        <w:rPr>
          <w:rFonts w:ascii="Times New Roman" w:hAnsi="Times New Roman"/>
          <w:sz w:val="24"/>
          <w:szCs w:val="24"/>
        </w:rPr>
        <w:t>(</w:t>
      </w:r>
      <w:r w:rsidRPr="00FB777B">
        <w:rPr>
          <w:rFonts w:ascii="Times New Roman" w:hAnsi="Times New Roman"/>
          <w:sz w:val="24"/>
          <w:szCs w:val="24"/>
        </w:rPr>
        <w:t>дополнительными соглашениями</w:t>
      </w:r>
      <w:r w:rsidR="006332DB" w:rsidRPr="00FB777B">
        <w:rPr>
          <w:rFonts w:ascii="Times New Roman" w:hAnsi="Times New Roman"/>
          <w:sz w:val="24"/>
          <w:szCs w:val="24"/>
        </w:rPr>
        <w:t>)</w:t>
      </w:r>
      <w:r w:rsidRPr="00FB777B">
        <w:rPr>
          <w:rFonts w:ascii="Times New Roman" w:hAnsi="Times New Roman"/>
          <w:sz w:val="24"/>
          <w:szCs w:val="24"/>
        </w:rPr>
        <w:t>, заключенным</w:t>
      </w:r>
      <w:r w:rsidR="006332DB" w:rsidRPr="00FB777B">
        <w:rPr>
          <w:rFonts w:ascii="Times New Roman" w:hAnsi="Times New Roman"/>
          <w:sz w:val="24"/>
          <w:szCs w:val="24"/>
        </w:rPr>
        <w:t>и</w:t>
      </w:r>
      <w:r w:rsidRPr="00FB777B">
        <w:rPr>
          <w:rFonts w:ascii="Times New Roman" w:hAnsi="Times New Roman"/>
          <w:sz w:val="24"/>
          <w:szCs w:val="24"/>
        </w:rPr>
        <w:t xml:space="preserve"> между Администрацией Волгоградской области и Минсельхозом РФ в сентябре – декабре 2020 года.</w:t>
      </w:r>
    </w:p>
    <w:p w:rsidR="00381A87" w:rsidRPr="00FB777B" w:rsidRDefault="00381A87" w:rsidP="00381A87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77B">
        <w:rPr>
          <w:rFonts w:ascii="Times New Roman" w:hAnsi="Times New Roman"/>
          <w:sz w:val="24"/>
          <w:szCs w:val="24"/>
        </w:rPr>
        <w:t xml:space="preserve">Следует отметить, что сумма утвержденных бюджетных назначений на 2020 год, указанная в графе 4 раздела 2 «Расходы бюджета» отчета об исполнении бюджета на 01.01.2021 (ф. 0503127) и графе 4 отчета о бюджетных обязательствах (ф. 0503128), соответствует сумме ассигнований согласно росписи расходов Комитета на 31.12.2020. При этом росписью расходов Комитета не утверждены изменения бюджетных ассигнований </w:t>
      </w:r>
      <w:r w:rsidRPr="00FB777B">
        <w:rPr>
          <w:rFonts w:ascii="Times New Roman" w:hAnsi="Times New Roman"/>
          <w:sz w:val="24"/>
          <w:szCs w:val="24"/>
          <w:lang w:eastAsia="ru-RU"/>
        </w:rPr>
        <w:t xml:space="preserve">в рамках государственной программы Волгоградской области </w:t>
      </w:r>
      <w:r w:rsidRPr="00FB777B">
        <w:rPr>
          <w:rFonts w:ascii="Times New Roman" w:hAnsi="Times New Roman"/>
          <w:sz w:val="24"/>
          <w:szCs w:val="24"/>
        </w:rPr>
        <w:t xml:space="preserve">«Комплексное развитие сельских территорий», утвержденной </w:t>
      </w:r>
      <w:r w:rsidRPr="00FB777B">
        <w:rPr>
          <w:rFonts w:ascii="Times New Roman" w:hAnsi="Times New Roman"/>
          <w:sz w:val="24"/>
          <w:szCs w:val="24"/>
        </w:rPr>
        <w:lastRenderedPageBreak/>
        <w:t>постановлением Правительства Волгоградской области от 29.11.2013 №681-п (далее ГП ВО «Комплексное развитие сельских территорий»),</w:t>
      </w:r>
      <w:r w:rsidRPr="00FB77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777B">
        <w:rPr>
          <w:rFonts w:ascii="Times New Roman" w:hAnsi="Times New Roman"/>
          <w:sz w:val="24"/>
          <w:szCs w:val="24"/>
        </w:rPr>
        <w:t>в соответствии с дополнительным соглашением от 24.12.</w:t>
      </w:r>
      <w:r w:rsidRPr="00FB777B">
        <w:rPr>
          <w:rFonts w:ascii="Times New Roman" w:hAnsi="Times New Roman"/>
          <w:sz w:val="24"/>
          <w:szCs w:val="24"/>
          <w:lang w:eastAsia="ru-RU"/>
        </w:rPr>
        <w:t xml:space="preserve">2020 к соглашению о предоставлении субсидии из федерального бюджета бюджету Волгоградской области на реализацию проектов комплексного развития сельских территорий. </w:t>
      </w:r>
    </w:p>
    <w:p w:rsidR="00381A87" w:rsidRPr="00FB777B" w:rsidRDefault="00381A87" w:rsidP="00381A87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77B">
        <w:rPr>
          <w:rFonts w:ascii="Times New Roman" w:hAnsi="Times New Roman"/>
          <w:sz w:val="24"/>
          <w:szCs w:val="24"/>
          <w:lang w:eastAsia="ru-RU"/>
        </w:rPr>
        <w:t>Так, указанным дополнительным соглашением предусмотрено уменьшение общего объема бюджетных ассигнований на указанные цели на 4816,2 тыс. руб. (с 555022,6 тыс. руб. до 550206,4 тыс. руб.), в том числе за счет средств федерального бюджета на 4141,9 тыс. руб. (с 477319,7 тыс. руб. до 473177,8 тыс. руб.).</w:t>
      </w:r>
    </w:p>
    <w:p w:rsidR="00381A87" w:rsidRPr="00FB777B" w:rsidRDefault="00381A87" w:rsidP="00381A87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77B">
        <w:rPr>
          <w:rFonts w:ascii="Times New Roman" w:hAnsi="Times New Roman"/>
          <w:sz w:val="24"/>
          <w:szCs w:val="24"/>
          <w:lang w:eastAsia="ru-RU"/>
        </w:rPr>
        <w:t xml:space="preserve">Вместе с тем согласно отчету Комитета, предоставленному в Минсельхоз РФ в рамках исполнения соглашения, общий объем расходов, в целях осуществления которых предоставлена субсидия, указан в размере 550206,4 тыс. руб., </w:t>
      </w:r>
      <w:r w:rsidRPr="00FB777B">
        <w:rPr>
          <w:rFonts w:ascii="Times New Roman" w:hAnsi="Times New Roman"/>
          <w:sz w:val="24"/>
          <w:szCs w:val="24"/>
          <w:u w:val="single"/>
          <w:lang w:eastAsia="ru-RU"/>
        </w:rPr>
        <w:t xml:space="preserve">то есть с учетом дополнительного соглашения </w:t>
      </w:r>
      <w:r w:rsidRPr="00FB777B">
        <w:rPr>
          <w:rFonts w:ascii="Times New Roman" w:hAnsi="Times New Roman"/>
          <w:sz w:val="24"/>
          <w:szCs w:val="24"/>
          <w:u w:val="single"/>
        </w:rPr>
        <w:t>от 24.12.</w:t>
      </w:r>
      <w:r w:rsidRPr="00FB777B">
        <w:rPr>
          <w:rFonts w:ascii="Times New Roman" w:hAnsi="Times New Roman"/>
          <w:sz w:val="24"/>
          <w:szCs w:val="24"/>
          <w:u w:val="single"/>
          <w:lang w:eastAsia="ru-RU"/>
        </w:rPr>
        <w:t>2020, что свидетельствует о недостоверности представленных Комитетом в Минсельхоз РФ данных</w:t>
      </w:r>
      <w:r w:rsidRPr="00FB777B">
        <w:rPr>
          <w:rFonts w:ascii="Times New Roman" w:hAnsi="Times New Roman"/>
          <w:sz w:val="24"/>
          <w:szCs w:val="24"/>
          <w:lang w:eastAsia="ru-RU"/>
        </w:rPr>
        <w:t>.</w:t>
      </w:r>
    </w:p>
    <w:p w:rsidR="00B46749" w:rsidRPr="00FB777B" w:rsidRDefault="00B46749" w:rsidP="009F28AD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sz w:val="24"/>
          <w:szCs w:val="24"/>
        </w:rPr>
        <w:t xml:space="preserve">Сравнительный анализ плановых и фактических показателей исполнения расходов в разрезе подразделов функциональной классификации приведен в следующей таблице </w:t>
      </w:r>
      <w:r w:rsidR="006C4298" w:rsidRPr="00FB777B">
        <w:rPr>
          <w:rFonts w:ascii="Times New Roman" w:hAnsi="Times New Roman"/>
          <w:sz w:val="24"/>
          <w:szCs w:val="24"/>
        </w:rPr>
        <w:t>3</w:t>
      </w:r>
      <w:r w:rsidRPr="00FB777B">
        <w:rPr>
          <w:rFonts w:ascii="Times New Roman" w:hAnsi="Times New Roman"/>
          <w:sz w:val="24"/>
          <w:szCs w:val="24"/>
        </w:rPr>
        <w:t>:</w:t>
      </w:r>
    </w:p>
    <w:p w:rsidR="00AE2185" w:rsidRPr="00FB777B" w:rsidRDefault="00AE2185" w:rsidP="009F28AD">
      <w:pPr>
        <w:spacing w:after="0" w:line="240" w:lineRule="auto"/>
        <w:ind w:right="-1" w:firstLine="720"/>
        <w:jc w:val="right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sz w:val="24"/>
          <w:szCs w:val="24"/>
        </w:rPr>
        <w:t xml:space="preserve">Таблица </w:t>
      </w:r>
      <w:r w:rsidR="006C4298" w:rsidRPr="00FB777B">
        <w:rPr>
          <w:rFonts w:ascii="Times New Roman" w:hAnsi="Times New Roman"/>
          <w:sz w:val="24"/>
          <w:szCs w:val="24"/>
        </w:rPr>
        <w:t>3</w:t>
      </w:r>
      <w:r w:rsidRPr="00FB777B">
        <w:rPr>
          <w:rFonts w:ascii="Times New Roman" w:hAnsi="Times New Roman"/>
          <w:sz w:val="24"/>
          <w:szCs w:val="24"/>
        </w:rPr>
        <w:t xml:space="preserve"> (тыс. руб.)</w:t>
      </w:r>
    </w:p>
    <w:tbl>
      <w:tblPr>
        <w:tblW w:w="10075" w:type="dxa"/>
        <w:tblInd w:w="97" w:type="dxa"/>
        <w:tblLayout w:type="fixed"/>
        <w:tblLook w:val="04A0"/>
      </w:tblPr>
      <w:tblGrid>
        <w:gridCol w:w="578"/>
        <w:gridCol w:w="1701"/>
        <w:gridCol w:w="1418"/>
        <w:gridCol w:w="1417"/>
        <w:gridCol w:w="1134"/>
        <w:gridCol w:w="992"/>
        <w:gridCol w:w="851"/>
        <w:gridCol w:w="1134"/>
        <w:gridCol w:w="850"/>
      </w:tblGrid>
      <w:tr w:rsidR="00B46749" w:rsidRPr="00FB777B" w:rsidTr="003A3E64">
        <w:trPr>
          <w:trHeight w:val="564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bottom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46749" w:rsidRPr="00FB777B" w:rsidRDefault="00B46749" w:rsidP="009F28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Наименование подраздела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46749" w:rsidRPr="00FB777B" w:rsidRDefault="00B46749" w:rsidP="009F28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Предусмотрено Законом об областном бюджете</w:t>
            </w:r>
          </w:p>
          <w:p w:rsidR="00B46749" w:rsidRPr="00FB777B" w:rsidRDefault="00B46749" w:rsidP="009F28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 2020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46749" w:rsidRPr="00FB777B" w:rsidRDefault="00B46749" w:rsidP="009F28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B46749" w:rsidRPr="00FB777B" w:rsidRDefault="00B46749" w:rsidP="009F28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 Закону об областном бюджете на 2020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 бюджетным назначениям</w:t>
            </w:r>
          </w:p>
        </w:tc>
      </w:tr>
      <w:tr w:rsidR="00B46749" w:rsidRPr="00FB777B" w:rsidTr="003A3E64">
        <w:trPr>
          <w:trHeight w:val="295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Откл-е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% </w:t>
            </w:r>
            <w:r w:rsidRPr="00FB777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исп-я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Откл-е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% </w:t>
            </w:r>
            <w:r w:rsidRPr="00FB777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исп-я</w:t>
            </w:r>
          </w:p>
        </w:tc>
      </w:tr>
      <w:tr w:rsidR="00B46749" w:rsidRPr="00FB777B" w:rsidTr="003A3E64">
        <w:trPr>
          <w:trHeight w:val="61"/>
        </w:trPr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B777B">
              <w:rPr>
                <w:rFonts w:ascii="Times New Roman" w:hAnsi="Times New Roman"/>
                <w:b/>
                <w:bCs/>
                <w:sz w:val="18"/>
                <w:szCs w:val="18"/>
              </w:rPr>
              <w:t>Всего по Комитету: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B777B">
              <w:rPr>
                <w:rFonts w:ascii="Times New Roman" w:hAnsi="Times New Roman"/>
                <w:b/>
                <w:bCs/>
                <w:sz w:val="18"/>
                <w:szCs w:val="18"/>
              </w:rPr>
              <w:t>4577871,5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B777B">
              <w:rPr>
                <w:rFonts w:ascii="Times New Roman" w:hAnsi="Times New Roman"/>
                <w:b/>
                <w:bCs/>
                <w:sz w:val="18"/>
                <w:szCs w:val="18"/>
              </w:rPr>
              <w:t>4691807,5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B777B">
              <w:rPr>
                <w:rFonts w:ascii="Times New Roman" w:hAnsi="Times New Roman"/>
                <w:b/>
                <w:bCs/>
                <w:sz w:val="18"/>
                <w:szCs w:val="18"/>
              </w:rPr>
              <w:t>4674167,3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B777B">
              <w:rPr>
                <w:rFonts w:ascii="Times New Roman" w:hAnsi="Times New Roman"/>
                <w:b/>
                <w:bCs/>
                <w:sz w:val="18"/>
                <w:szCs w:val="18"/>
              </w:rPr>
              <w:t>96295,8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B777B">
              <w:rPr>
                <w:rFonts w:ascii="Times New Roman" w:hAnsi="Times New Roman"/>
                <w:b/>
                <w:bCs/>
                <w:sz w:val="18"/>
                <w:szCs w:val="18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B777B">
              <w:rPr>
                <w:rFonts w:ascii="Times New Roman" w:hAnsi="Times New Roman"/>
                <w:b/>
                <w:bCs/>
                <w:sz w:val="18"/>
                <w:szCs w:val="18"/>
              </w:rPr>
              <w:t>-17640,2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B777B">
              <w:rPr>
                <w:rFonts w:ascii="Times New Roman" w:hAnsi="Times New Roman"/>
                <w:b/>
                <w:bCs/>
                <w:sz w:val="18"/>
                <w:szCs w:val="18"/>
              </w:rPr>
              <w:t>99,6</w:t>
            </w:r>
          </w:p>
        </w:tc>
      </w:tr>
      <w:tr w:rsidR="00B46749" w:rsidRPr="00FB777B" w:rsidTr="00137E62">
        <w:trPr>
          <w:trHeight w:val="4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Сельское хозяйство и рыболовство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3675720,6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3830916,7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3818299,3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142578,7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-12617,4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99,7</w:t>
            </w:r>
          </w:p>
        </w:tc>
      </w:tr>
      <w:tr w:rsidR="00B46749" w:rsidRPr="00FB777B" w:rsidTr="00137E62">
        <w:trPr>
          <w:trHeight w:val="4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16044,8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14124,3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14124,3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-1920,5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46749" w:rsidRPr="00FB777B" w:rsidTr="0031114E">
        <w:trPr>
          <w:trHeight w:val="4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259656,4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259656,4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259655,4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46749" w:rsidRPr="00FB777B" w:rsidTr="003D386D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99,5</w:t>
            </w:r>
          </w:p>
        </w:tc>
      </w:tr>
      <w:tr w:rsidR="00B46749" w:rsidRPr="00FB777B" w:rsidTr="00137E62">
        <w:trPr>
          <w:trHeight w:val="12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Амбулаторная помощь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4267,3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-21,9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46749" w:rsidRPr="00FB777B" w:rsidTr="0031114E">
        <w:trPr>
          <w:trHeight w:val="231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13300,4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27225,1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27022,6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13722,2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-202,5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99,3</w:t>
            </w:r>
          </w:p>
        </w:tc>
      </w:tr>
      <w:tr w:rsidR="00B46749" w:rsidRPr="00FB777B" w:rsidTr="0031114E">
        <w:trPr>
          <w:trHeight w:val="19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608265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555022,6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550206,4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-58058,6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-4816,2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749" w:rsidRPr="00FB777B" w:rsidRDefault="00B46749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99,1</w:t>
            </w:r>
          </w:p>
        </w:tc>
      </w:tr>
    </w:tbl>
    <w:p w:rsidR="006332DB" w:rsidRPr="00FB777B" w:rsidRDefault="006332DB" w:rsidP="009F28AD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sz w:val="24"/>
          <w:szCs w:val="24"/>
        </w:rPr>
        <w:t>Кассовые расходы в 2020 году исполнены на 4674167,4 тыс. руб., или на 99,6% к утвержденным бюджетным назначениям, в том числе по программным мероприятиям – 4554680,2 тыс. руб. (99,8%), по непрограммным мероприятиям – 119487,2 тыс. руб. (97%).</w:t>
      </w:r>
    </w:p>
    <w:p w:rsidR="006332DB" w:rsidRPr="00FB777B" w:rsidRDefault="0031114E" w:rsidP="009F28AD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sz w:val="24"/>
          <w:szCs w:val="24"/>
        </w:rPr>
        <w:t>В</w:t>
      </w:r>
      <w:r w:rsidR="006332DB" w:rsidRPr="00FB777B">
        <w:rPr>
          <w:rFonts w:ascii="Times New Roman" w:hAnsi="Times New Roman"/>
          <w:sz w:val="24"/>
          <w:szCs w:val="24"/>
        </w:rPr>
        <w:t xml:space="preserve"> составе непрограммных мероприятий по Комитету в 2020 году осуществлены расходы в размере 217 тыс. руб. на исполнение судебных актов РФ и мировых соглашений по возмещению причиненного вреда.</w:t>
      </w:r>
      <w:r w:rsidR="00E12A00" w:rsidRPr="00FB777B">
        <w:rPr>
          <w:rFonts w:ascii="Times New Roman" w:hAnsi="Times New Roman"/>
          <w:sz w:val="24"/>
          <w:szCs w:val="24"/>
        </w:rPr>
        <w:t xml:space="preserve"> </w:t>
      </w:r>
      <w:r w:rsidR="006332DB" w:rsidRPr="00FB777B">
        <w:rPr>
          <w:rFonts w:ascii="Times New Roman" w:hAnsi="Times New Roman"/>
          <w:sz w:val="24"/>
          <w:szCs w:val="24"/>
        </w:rPr>
        <w:t xml:space="preserve">В составе расходов </w:t>
      </w:r>
      <w:r w:rsidR="00EC0EF3" w:rsidRPr="00FB777B">
        <w:rPr>
          <w:rFonts w:ascii="Times New Roman" w:hAnsi="Times New Roman"/>
          <w:sz w:val="24"/>
          <w:szCs w:val="24"/>
        </w:rPr>
        <w:t>г</w:t>
      </w:r>
      <w:r w:rsidR="007B3875" w:rsidRPr="00FB777B">
        <w:rPr>
          <w:rFonts w:ascii="Times New Roman" w:hAnsi="Times New Roman"/>
          <w:sz w:val="24"/>
          <w:szCs w:val="24"/>
        </w:rPr>
        <w:t>осударственной программы Волгоградской области «Развитие сельского хозяйства и регулирование рынков сельскохозяйственной продукции, сырья и продовольствия»</w:t>
      </w:r>
      <w:r w:rsidR="003A3E64" w:rsidRPr="00FB777B">
        <w:rPr>
          <w:rFonts w:ascii="Times New Roman" w:hAnsi="Times New Roman"/>
          <w:sz w:val="24"/>
          <w:szCs w:val="24"/>
        </w:rPr>
        <w:t>, утвержденной постановлением Администрации Волгоградской области от 26.12.2016 №743-п (далее ГП ВО «Развитие сельского хозяйства»)</w:t>
      </w:r>
      <w:r w:rsidR="00EC0EF3" w:rsidRPr="00FB777B">
        <w:rPr>
          <w:rFonts w:ascii="Times New Roman" w:hAnsi="Times New Roman"/>
          <w:sz w:val="24"/>
          <w:szCs w:val="24"/>
        </w:rPr>
        <w:t>,</w:t>
      </w:r>
      <w:r w:rsidR="007B3875" w:rsidRPr="00FB777B">
        <w:rPr>
          <w:rFonts w:ascii="Times New Roman" w:hAnsi="Times New Roman"/>
          <w:sz w:val="24"/>
          <w:szCs w:val="24"/>
        </w:rPr>
        <w:t xml:space="preserve"> </w:t>
      </w:r>
      <w:r w:rsidR="006332DB" w:rsidRPr="00FB777B">
        <w:rPr>
          <w:rFonts w:ascii="Times New Roman" w:hAnsi="Times New Roman"/>
          <w:sz w:val="24"/>
          <w:szCs w:val="24"/>
        </w:rPr>
        <w:t>ГКУ ВО «МАЦ» осуществлены расходы в сумме 20,7 тыс. руб. на уплату штрафных санкций за нарушение законодательства о налогах и сборах, законодательства о страховых взносах и на исполнение судебных расходов.</w:t>
      </w:r>
    </w:p>
    <w:p w:rsidR="006332DB" w:rsidRPr="00FB777B" w:rsidRDefault="006332DB" w:rsidP="009F28A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77B">
        <w:rPr>
          <w:rFonts w:ascii="Times New Roman" w:hAnsi="Times New Roman"/>
          <w:sz w:val="24"/>
          <w:szCs w:val="24"/>
        </w:rPr>
        <w:t xml:space="preserve">Необходимость осуществления </w:t>
      </w:r>
      <w:r w:rsidR="0032638C" w:rsidRPr="00FB777B">
        <w:rPr>
          <w:rFonts w:ascii="Times New Roman" w:hAnsi="Times New Roman"/>
          <w:sz w:val="24"/>
          <w:szCs w:val="24"/>
        </w:rPr>
        <w:t>этих</w:t>
      </w:r>
      <w:r w:rsidRPr="00FB777B">
        <w:rPr>
          <w:rFonts w:ascii="Times New Roman" w:hAnsi="Times New Roman"/>
          <w:sz w:val="24"/>
          <w:szCs w:val="24"/>
        </w:rPr>
        <w:t xml:space="preserve"> расходов на общую сумму 237,7 тыс. руб. привела к дополнительным расходам областного бюджета</w:t>
      </w:r>
      <w:r w:rsidR="0032638C" w:rsidRPr="00FB777B">
        <w:rPr>
          <w:rFonts w:ascii="Times New Roman" w:hAnsi="Times New Roman"/>
          <w:sz w:val="24"/>
          <w:szCs w:val="24"/>
        </w:rPr>
        <w:t xml:space="preserve">, </w:t>
      </w:r>
      <w:r w:rsidR="007B3875" w:rsidRPr="00FB777B">
        <w:rPr>
          <w:rFonts w:ascii="Times New Roman" w:hAnsi="Times New Roman"/>
          <w:sz w:val="24"/>
          <w:szCs w:val="24"/>
        </w:rPr>
        <w:t xml:space="preserve">которые являются </w:t>
      </w:r>
      <w:r w:rsidRPr="00FB777B">
        <w:rPr>
          <w:rFonts w:ascii="Times New Roman" w:eastAsia="Calibri" w:hAnsi="Times New Roman" w:cs="Times New Roman"/>
          <w:sz w:val="24"/>
          <w:szCs w:val="24"/>
        </w:rPr>
        <w:t>неэффективными</w:t>
      </w:r>
      <w:r w:rsidR="0032638C" w:rsidRPr="00FB77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3875" w:rsidRPr="00FB777B">
        <w:rPr>
          <w:rFonts w:ascii="Times New Roman" w:eastAsia="Calibri" w:hAnsi="Times New Roman" w:cs="Times New Roman"/>
          <w:sz w:val="24"/>
          <w:szCs w:val="24"/>
        </w:rPr>
        <w:t xml:space="preserve">ввиду </w:t>
      </w:r>
      <w:r w:rsidRPr="00FB777B">
        <w:rPr>
          <w:rFonts w:ascii="Times New Roman" w:eastAsia="Calibri" w:hAnsi="Times New Roman" w:cs="Times New Roman"/>
          <w:sz w:val="24"/>
          <w:szCs w:val="24"/>
        </w:rPr>
        <w:t>несоблюдени</w:t>
      </w:r>
      <w:r w:rsidR="007B3875" w:rsidRPr="00FB777B">
        <w:rPr>
          <w:rFonts w:ascii="Times New Roman" w:eastAsia="Calibri" w:hAnsi="Times New Roman" w:cs="Times New Roman"/>
          <w:sz w:val="24"/>
          <w:szCs w:val="24"/>
        </w:rPr>
        <w:t>я</w:t>
      </w:r>
      <w:r w:rsidRPr="00FB777B">
        <w:rPr>
          <w:rFonts w:ascii="Times New Roman" w:eastAsia="Calibri" w:hAnsi="Times New Roman" w:cs="Times New Roman"/>
          <w:sz w:val="24"/>
          <w:szCs w:val="24"/>
        </w:rPr>
        <w:t xml:space="preserve"> принципа эффективности, установленного статьей 34 БК РФ.</w:t>
      </w:r>
    </w:p>
    <w:p w:rsidR="00E12A00" w:rsidRPr="00FB777B" w:rsidRDefault="00531821" w:rsidP="009F28AD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sz w:val="24"/>
          <w:szCs w:val="24"/>
        </w:rPr>
        <w:t>В целом неисполненные бюджетные назначения за счет средств областного бюджета в 20</w:t>
      </w:r>
      <w:r w:rsidR="00DA6F58" w:rsidRPr="00FB777B">
        <w:rPr>
          <w:rFonts w:ascii="Times New Roman" w:hAnsi="Times New Roman"/>
          <w:sz w:val="24"/>
          <w:szCs w:val="24"/>
        </w:rPr>
        <w:t>20</w:t>
      </w:r>
      <w:r w:rsidRPr="00FB777B">
        <w:rPr>
          <w:rFonts w:ascii="Times New Roman" w:hAnsi="Times New Roman"/>
          <w:sz w:val="24"/>
          <w:szCs w:val="24"/>
        </w:rPr>
        <w:t xml:space="preserve"> году составили </w:t>
      </w:r>
      <w:r w:rsidR="00DA6F58" w:rsidRPr="00FB777B">
        <w:rPr>
          <w:rFonts w:ascii="Times New Roman" w:hAnsi="Times New Roman"/>
          <w:sz w:val="24"/>
          <w:szCs w:val="24"/>
        </w:rPr>
        <w:t>17640,1</w:t>
      </w:r>
      <w:r w:rsidRPr="00FB777B">
        <w:rPr>
          <w:rFonts w:ascii="Times New Roman" w:hAnsi="Times New Roman"/>
          <w:sz w:val="24"/>
          <w:szCs w:val="24"/>
        </w:rPr>
        <w:t xml:space="preserve"> тыс. руб., из них</w:t>
      </w:r>
      <w:r w:rsidR="00E05B18" w:rsidRPr="00FB777B">
        <w:rPr>
          <w:rFonts w:ascii="Times New Roman" w:hAnsi="Times New Roman"/>
          <w:sz w:val="24"/>
          <w:szCs w:val="24"/>
        </w:rPr>
        <w:t xml:space="preserve"> </w:t>
      </w:r>
      <w:r w:rsidRPr="00FB777B">
        <w:rPr>
          <w:rFonts w:ascii="Times New Roman" w:hAnsi="Times New Roman"/>
          <w:sz w:val="24"/>
          <w:szCs w:val="24"/>
        </w:rPr>
        <w:t xml:space="preserve">по программным мероприятиям – </w:t>
      </w:r>
      <w:r w:rsidR="00DA6F58" w:rsidRPr="00FB777B">
        <w:rPr>
          <w:rFonts w:ascii="Times New Roman" w:hAnsi="Times New Roman"/>
          <w:sz w:val="24"/>
          <w:szCs w:val="24"/>
          <w:lang w:eastAsia="ru-RU"/>
        </w:rPr>
        <w:t>13970,3</w:t>
      </w:r>
      <w:r w:rsidRPr="00FB777B">
        <w:rPr>
          <w:rFonts w:ascii="Times New Roman" w:hAnsi="Times New Roman"/>
          <w:sz w:val="24"/>
          <w:szCs w:val="24"/>
        </w:rPr>
        <w:t xml:space="preserve"> тыс. руб</w:t>
      </w:r>
      <w:r w:rsidR="00B330AA" w:rsidRPr="00FB777B">
        <w:rPr>
          <w:rFonts w:ascii="Times New Roman" w:hAnsi="Times New Roman"/>
          <w:sz w:val="24"/>
          <w:szCs w:val="24"/>
        </w:rPr>
        <w:t>лей</w:t>
      </w:r>
      <w:r w:rsidRPr="00FB777B">
        <w:rPr>
          <w:rFonts w:ascii="Times New Roman" w:hAnsi="Times New Roman"/>
          <w:sz w:val="24"/>
          <w:szCs w:val="24"/>
        </w:rPr>
        <w:t>.</w:t>
      </w:r>
      <w:r w:rsidR="00E05B18" w:rsidRPr="00FB777B">
        <w:rPr>
          <w:rFonts w:ascii="Times New Roman" w:hAnsi="Times New Roman"/>
          <w:sz w:val="24"/>
          <w:szCs w:val="24"/>
        </w:rPr>
        <w:t xml:space="preserve"> </w:t>
      </w:r>
      <w:r w:rsidRPr="00FB777B">
        <w:rPr>
          <w:rFonts w:ascii="Times New Roman" w:hAnsi="Times New Roman"/>
          <w:sz w:val="24"/>
          <w:szCs w:val="24"/>
        </w:rPr>
        <w:t xml:space="preserve">Основными причинами неисполнения </w:t>
      </w:r>
      <w:r w:rsidR="00E12A00" w:rsidRPr="00FB777B">
        <w:rPr>
          <w:rFonts w:ascii="Times New Roman" w:hAnsi="Times New Roman"/>
          <w:sz w:val="24"/>
          <w:szCs w:val="24"/>
        </w:rPr>
        <w:t>исходя из данных бюджетной отчетности являются:</w:t>
      </w:r>
    </w:p>
    <w:p w:rsidR="00531821" w:rsidRPr="00FB777B" w:rsidRDefault="00531821" w:rsidP="009F28AD">
      <w:pPr>
        <w:pStyle w:val="ad"/>
        <w:numPr>
          <w:ilvl w:val="0"/>
          <w:numId w:val="2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B777B">
        <w:rPr>
          <w:rFonts w:ascii="Times New Roman" w:hAnsi="Times New Roman"/>
          <w:b/>
          <w:i/>
          <w:sz w:val="24"/>
          <w:szCs w:val="24"/>
        </w:rPr>
        <w:t>в рамках ГП ВО «</w:t>
      </w:r>
      <w:r w:rsidRPr="00FB777B">
        <w:rPr>
          <w:rFonts w:ascii="Times New Roman" w:hAnsi="Times New Roman"/>
          <w:b/>
          <w:i/>
          <w:sz w:val="24"/>
          <w:szCs w:val="24"/>
          <w:lang w:eastAsia="ru-RU"/>
        </w:rPr>
        <w:t>Развитие сельского хозяйства»</w:t>
      </w:r>
      <w:r w:rsidRPr="00FB777B">
        <w:rPr>
          <w:rFonts w:ascii="Times New Roman" w:hAnsi="Times New Roman"/>
          <w:b/>
          <w:i/>
          <w:sz w:val="24"/>
          <w:szCs w:val="24"/>
        </w:rPr>
        <w:t>:</w:t>
      </w:r>
    </w:p>
    <w:p w:rsidR="00E12A00" w:rsidRPr="00FB777B" w:rsidRDefault="00E12A00" w:rsidP="009F28AD">
      <w:pPr>
        <w:pStyle w:val="ad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i/>
          <w:sz w:val="24"/>
          <w:szCs w:val="24"/>
        </w:rPr>
        <w:t>-</w:t>
      </w:r>
      <w:r w:rsidR="00DB1457" w:rsidRPr="00FB777B">
        <w:rPr>
          <w:rFonts w:ascii="Times New Roman" w:hAnsi="Times New Roman"/>
          <w:i/>
          <w:sz w:val="24"/>
          <w:szCs w:val="24"/>
        </w:rPr>
        <w:t>Уменьшение лимитов бюджетных обязательств по сравнению с бюджетными назначениями</w:t>
      </w:r>
      <w:r w:rsidRPr="00FB777B">
        <w:rPr>
          <w:rFonts w:ascii="Times New Roman" w:hAnsi="Times New Roman"/>
          <w:sz w:val="24"/>
          <w:szCs w:val="24"/>
        </w:rPr>
        <w:t xml:space="preserve"> - по расходам </w:t>
      </w:r>
      <w:r w:rsidR="00643C0D" w:rsidRPr="00FB777B">
        <w:rPr>
          <w:rFonts w:ascii="Times New Roman" w:hAnsi="Times New Roman"/>
          <w:sz w:val="24"/>
          <w:szCs w:val="24"/>
        </w:rPr>
        <w:t>в размере</w:t>
      </w:r>
      <w:r w:rsidR="00643C0D" w:rsidRPr="00FB777B">
        <w:t xml:space="preserve"> </w:t>
      </w:r>
      <w:r w:rsidR="00643C0D" w:rsidRPr="00FB777B">
        <w:rPr>
          <w:rFonts w:ascii="Times New Roman" w:hAnsi="Times New Roman"/>
          <w:sz w:val="24"/>
          <w:szCs w:val="24"/>
        </w:rPr>
        <w:t xml:space="preserve">2868,5 тыс. руб., в том числе 1597 тыс. руб. </w:t>
      </w:r>
      <w:r w:rsidRPr="00FB777B">
        <w:rPr>
          <w:rFonts w:ascii="Times New Roman" w:hAnsi="Times New Roman"/>
          <w:sz w:val="24"/>
          <w:szCs w:val="24"/>
        </w:rPr>
        <w:t xml:space="preserve">на возмещение недополученных доходов и (или) возмещение фактически понесенных затрат в связи с </w:t>
      </w:r>
      <w:r w:rsidRPr="00FB777B">
        <w:rPr>
          <w:rFonts w:ascii="Times New Roman" w:hAnsi="Times New Roman"/>
          <w:sz w:val="24"/>
          <w:szCs w:val="24"/>
        </w:rPr>
        <w:lastRenderedPageBreak/>
        <w:t>производством (реализацией) товаров, выполнением работ, оказанием услуг</w:t>
      </w:r>
      <w:r w:rsidR="00643C0D" w:rsidRPr="00FB777B">
        <w:rPr>
          <w:rFonts w:ascii="Times New Roman" w:hAnsi="Times New Roman"/>
          <w:sz w:val="24"/>
          <w:szCs w:val="24"/>
        </w:rPr>
        <w:t xml:space="preserve"> и 1271,5 тыс. руб. - на возмещение части затрат на строительство молочных животноводческих ферм и (или) приобретение технологического оборудования для молочных ферм;</w:t>
      </w:r>
    </w:p>
    <w:p w:rsidR="00643C0D" w:rsidRPr="00FB777B" w:rsidRDefault="00643C0D" w:rsidP="009F28AD">
      <w:pPr>
        <w:pStyle w:val="ad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i/>
          <w:sz w:val="24"/>
          <w:szCs w:val="24"/>
        </w:rPr>
        <w:t>-</w:t>
      </w:r>
      <w:r w:rsidR="00DB1457" w:rsidRPr="00FB777B">
        <w:rPr>
          <w:rFonts w:ascii="Times New Roman" w:hAnsi="Times New Roman"/>
          <w:i/>
          <w:sz w:val="24"/>
          <w:szCs w:val="24"/>
        </w:rPr>
        <w:t>Э</w:t>
      </w:r>
      <w:r w:rsidRPr="00FB777B">
        <w:rPr>
          <w:rFonts w:ascii="Times New Roman" w:hAnsi="Times New Roman"/>
          <w:i/>
          <w:sz w:val="24"/>
          <w:szCs w:val="24"/>
        </w:rPr>
        <w:t xml:space="preserve">кономия средств по результатам аукциона на изготовление технической документации и </w:t>
      </w:r>
      <w:r w:rsidR="002D3D05" w:rsidRPr="00FB777B">
        <w:rPr>
          <w:rFonts w:ascii="Times New Roman" w:hAnsi="Times New Roman"/>
          <w:i/>
          <w:sz w:val="24"/>
          <w:szCs w:val="24"/>
        </w:rPr>
        <w:t>уменьшение</w:t>
      </w:r>
      <w:r w:rsidRPr="00FB777B">
        <w:rPr>
          <w:rFonts w:ascii="Times New Roman" w:hAnsi="Times New Roman"/>
          <w:i/>
          <w:sz w:val="24"/>
          <w:szCs w:val="24"/>
        </w:rPr>
        <w:t xml:space="preserve"> лимитов бюджетных обязательств</w:t>
      </w:r>
      <w:r w:rsidR="002D3D05" w:rsidRPr="00FB777B">
        <w:rPr>
          <w:rFonts w:ascii="Times New Roman" w:hAnsi="Times New Roman"/>
          <w:i/>
          <w:sz w:val="24"/>
          <w:szCs w:val="24"/>
        </w:rPr>
        <w:t xml:space="preserve"> по сравнению с бюджетными назначениями</w:t>
      </w:r>
      <w:r w:rsidRPr="00FB777B">
        <w:rPr>
          <w:rFonts w:ascii="Times New Roman" w:hAnsi="Times New Roman"/>
          <w:sz w:val="24"/>
          <w:szCs w:val="24"/>
        </w:rPr>
        <w:t xml:space="preserve"> - по расходам на обеспечение деятельности ГКУ ВО «МАЦ» в размере 5435,9 тыс. рублей.</w:t>
      </w:r>
    </w:p>
    <w:p w:rsidR="00643C0D" w:rsidRPr="00FB777B" w:rsidRDefault="00643C0D" w:rsidP="009F28AD">
      <w:pPr>
        <w:pStyle w:val="ad"/>
        <w:numPr>
          <w:ilvl w:val="0"/>
          <w:numId w:val="21"/>
        </w:numPr>
        <w:spacing w:after="0" w:line="240" w:lineRule="auto"/>
        <w:ind w:left="0" w:right="-1" w:firstLine="709"/>
        <w:jc w:val="both"/>
        <w:rPr>
          <w:rFonts w:ascii="Times New Roman" w:hAnsi="Times New Roman"/>
          <w:i/>
          <w:sz w:val="24"/>
          <w:szCs w:val="24"/>
        </w:rPr>
      </w:pPr>
      <w:r w:rsidRPr="00FB777B">
        <w:rPr>
          <w:rFonts w:ascii="Times New Roman" w:hAnsi="Times New Roman"/>
          <w:b/>
          <w:i/>
          <w:sz w:val="24"/>
          <w:szCs w:val="24"/>
        </w:rPr>
        <w:t>в рамках ГП ВО «Комплексное развитие сельских территорий»:</w:t>
      </w:r>
    </w:p>
    <w:p w:rsidR="00643C0D" w:rsidRPr="00FB777B" w:rsidRDefault="00643C0D" w:rsidP="009F28AD">
      <w:pPr>
        <w:pStyle w:val="ad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i/>
          <w:sz w:val="24"/>
          <w:szCs w:val="24"/>
        </w:rPr>
        <w:t>-</w:t>
      </w:r>
      <w:r w:rsidR="0031114E" w:rsidRPr="00FB777B">
        <w:rPr>
          <w:rFonts w:ascii="Times New Roman" w:hAnsi="Times New Roman"/>
          <w:i/>
          <w:sz w:val="24"/>
          <w:szCs w:val="24"/>
        </w:rPr>
        <w:t>Н</w:t>
      </w:r>
      <w:r w:rsidRPr="00FB777B">
        <w:rPr>
          <w:rFonts w:ascii="Times New Roman" w:hAnsi="Times New Roman"/>
          <w:i/>
          <w:sz w:val="24"/>
          <w:szCs w:val="24"/>
        </w:rPr>
        <w:t xml:space="preserve">есвоевременная корректировка </w:t>
      </w:r>
      <w:r w:rsidR="002D3D05" w:rsidRPr="00FB777B">
        <w:rPr>
          <w:rFonts w:ascii="Times New Roman" w:hAnsi="Times New Roman"/>
          <w:i/>
          <w:sz w:val="24"/>
          <w:szCs w:val="24"/>
        </w:rPr>
        <w:t xml:space="preserve">бюджетной росписи и </w:t>
      </w:r>
      <w:r w:rsidRPr="00FB777B">
        <w:rPr>
          <w:rFonts w:ascii="Times New Roman" w:hAnsi="Times New Roman"/>
          <w:i/>
          <w:sz w:val="24"/>
          <w:szCs w:val="24"/>
        </w:rPr>
        <w:t xml:space="preserve">лимитов бюджетных обязательств </w:t>
      </w:r>
      <w:r w:rsidR="002D3D05" w:rsidRPr="00FB777B">
        <w:rPr>
          <w:rFonts w:ascii="Times New Roman" w:hAnsi="Times New Roman"/>
          <w:i/>
          <w:sz w:val="24"/>
          <w:szCs w:val="24"/>
        </w:rPr>
        <w:t xml:space="preserve">в части уменьшения средств </w:t>
      </w:r>
      <w:r w:rsidRPr="00FB777B">
        <w:rPr>
          <w:rFonts w:ascii="Times New Roman" w:hAnsi="Times New Roman"/>
          <w:i/>
          <w:sz w:val="24"/>
          <w:szCs w:val="24"/>
        </w:rPr>
        <w:t xml:space="preserve">согласно дополнительному соглашению от 24.12.2020 к соглашению </w:t>
      </w:r>
      <w:r w:rsidRPr="00FB777B">
        <w:rPr>
          <w:rFonts w:ascii="Times New Roman" w:hAnsi="Times New Roman"/>
          <w:i/>
          <w:sz w:val="24"/>
          <w:szCs w:val="24"/>
          <w:lang w:eastAsia="ru-RU"/>
        </w:rPr>
        <w:t>о предоставлении субсидии из федерального бюджета бюджету Волгоградской области на реализацию проектов комплексного развития сельских территорий</w:t>
      </w:r>
      <w:r w:rsidRPr="00FB777B">
        <w:rPr>
          <w:rFonts w:ascii="Times New Roman" w:hAnsi="Times New Roman"/>
          <w:sz w:val="24"/>
          <w:szCs w:val="24"/>
          <w:lang w:eastAsia="ru-RU"/>
        </w:rPr>
        <w:t xml:space="preserve"> в размере 4816,2 тыс. рублей.</w:t>
      </w:r>
    </w:p>
    <w:p w:rsidR="00E05B18" w:rsidRPr="00FB777B" w:rsidRDefault="00E05B18" w:rsidP="009F28AD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sz w:val="24"/>
          <w:szCs w:val="24"/>
        </w:rPr>
        <w:t xml:space="preserve">Общая сумма неисполненных в 2020 году бюджетных назначений </w:t>
      </w:r>
      <w:r w:rsidRPr="00FB777B">
        <w:rPr>
          <w:rFonts w:ascii="Times New Roman" w:hAnsi="Times New Roman"/>
          <w:b/>
          <w:i/>
          <w:sz w:val="24"/>
          <w:szCs w:val="24"/>
        </w:rPr>
        <w:t>по непрограммным мероприятиям</w:t>
      </w:r>
      <w:r w:rsidRPr="00FB777B">
        <w:rPr>
          <w:rFonts w:ascii="Times New Roman" w:hAnsi="Times New Roman"/>
          <w:sz w:val="24"/>
          <w:szCs w:val="24"/>
        </w:rPr>
        <w:t xml:space="preserve"> за счет средств областного бюджета составила 3669,8 тыс. руб. по расходам на обеспечение деятельности государственных органов Волгоградской области, из них на 427,1 тыс. руб. в связи с сокращением фактической численности работников Комитета</w:t>
      </w:r>
      <w:r w:rsidR="00523174" w:rsidRPr="00FB777B">
        <w:rPr>
          <w:rFonts w:ascii="Times New Roman" w:hAnsi="Times New Roman"/>
          <w:sz w:val="24"/>
          <w:szCs w:val="24"/>
        </w:rPr>
        <w:t xml:space="preserve"> и на 2306,7 тыс. руб. в связи с уменьшением лимитов бюджетных обязательств по сравнению с бюджетными назначениями</w:t>
      </w:r>
      <w:r w:rsidRPr="00FB777B">
        <w:rPr>
          <w:rFonts w:ascii="Times New Roman" w:hAnsi="Times New Roman"/>
          <w:sz w:val="24"/>
          <w:szCs w:val="24"/>
        </w:rPr>
        <w:t>.</w:t>
      </w:r>
    </w:p>
    <w:p w:rsidR="009841ED" w:rsidRPr="00FB777B" w:rsidRDefault="00BF5B65" w:rsidP="009F28AD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sz w:val="24"/>
          <w:szCs w:val="24"/>
        </w:rPr>
        <w:t xml:space="preserve">Кассовые расходы </w:t>
      </w:r>
      <w:r w:rsidR="00DA6F58" w:rsidRPr="00FB777B">
        <w:rPr>
          <w:rFonts w:ascii="Times New Roman" w:hAnsi="Times New Roman"/>
          <w:sz w:val="24"/>
          <w:szCs w:val="24"/>
        </w:rPr>
        <w:t xml:space="preserve">по Комитету </w:t>
      </w:r>
      <w:r w:rsidRPr="00FB777B">
        <w:rPr>
          <w:rFonts w:ascii="Times New Roman" w:hAnsi="Times New Roman"/>
          <w:sz w:val="24"/>
          <w:szCs w:val="24"/>
        </w:rPr>
        <w:t>в 20</w:t>
      </w:r>
      <w:r w:rsidR="0032638C" w:rsidRPr="00FB777B">
        <w:rPr>
          <w:rFonts w:ascii="Times New Roman" w:hAnsi="Times New Roman"/>
          <w:sz w:val="24"/>
          <w:szCs w:val="24"/>
        </w:rPr>
        <w:t>20</w:t>
      </w:r>
      <w:r w:rsidRPr="00FB777B">
        <w:rPr>
          <w:rFonts w:ascii="Times New Roman" w:hAnsi="Times New Roman"/>
          <w:sz w:val="24"/>
          <w:szCs w:val="24"/>
        </w:rPr>
        <w:t xml:space="preserve"> году </w:t>
      </w:r>
      <w:r w:rsidR="007B3875" w:rsidRPr="00FB777B">
        <w:rPr>
          <w:rFonts w:ascii="Times New Roman" w:hAnsi="Times New Roman"/>
          <w:sz w:val="24"/>
          <w:szCs w:val="24"/>
        </w:rPr>
        <w:t xml:space="preserve">(4674167,4 тыс. руб.) </w:t>
      </w:r>
      <w:r w:rsidRPr="00FB777B">
        <w:rPr>
          <w:rFonts w:ascii="Times New Roman" w:hAnsi="Times New Roman"/>
          <w:sz w:val="24"/>
          <w:szCs w:val="24"/>
        </w:rPr>
        <w:t xml:space="preserve">составили </w:t>
      </w:r>
      <w:r w:rsidR="0032638C" w:rsidRPr="00FB777B">
        <w:rPr>
          <w:rFonts w:ascii="Times New Roman" w:hAnsi="Times New Roman"/>
          <w:sz w:val="24"/>
          <w:szCs w:val="24"/>
        </w:rPr>
        <w:t>127,7</w:t>
      </w:r>
      <w:r w:rsidRPr="00FB777B">
        <w:rPr>
          <w:rFonts w:ascii="Times New Roman" w:hAnsi="Times New Roman"/>
          <w:sz w:val="24"/>
          <w:szCs w:val="24"/>
        </w:rPr>
        <w:t>% к уровню 201</w:t>
      </w:r>
      <w:r w:rsidR="0032638C" w:rsidRPr="00FB777B">
        <w:rPr>
          <w:rFonts w:ascii="Times New Roman" w:hAnsi="Times New Roman"/>
          <w:sz w:val="24"/>
          <w:szCs w:val="24"/>
        </w:rPr>
        <w:t>9 года</w:t>
      </w:r>
      <w:r w:rsidR="007B3875" w:rsidRPr="00FB777B">
        <w:rPr>
          <w:rFonts w:ascii="Times New Roman" w:hAnsi="Times New Roman"/>
          <w:sz w:val="24"/>
          <w:szCs w:val="24"/>
        </w:rPr>
        <w:t xml:space="preserve"> (3660264,4 тыс. руб.)</w:t>
      </w:r>
      <w:r w:rsidRPr="00FB777B">
        <w:rPr>
          <w:rFonts w:ascii="Times New Roman" w:hAnsi="Times New Roman"/>
          <w:sz w:val="24"/>
          <w:szCs w:val="24"/>
        </w:rPr>
        <w:t>.</w:t>
      </w:r>
      <w:r w:rsidR="005D2590" w:rsidRPr="00FB777B">
        <w:rPr>
          <w:rFonts w:ascii="Times New Roman" w:hAnsi="Times New Roman"/>
          <w:sz w:val="24"/>
          <w:szCs w:val="24"/>
        </w:rPr>
        <w:t xml:space="preserve"> </w:t>
      </w:r>
      <w:r w:rsidRPr="00FB777B">
        <w:rPr>
          <w:rFonts w:ascii="Times New Roman" w:hAnsi="Times New Roman"/>
          <w:sz w:val="24"/>
          <w:szCs w:val="24"/>
          <w:u w:val="single"/>
        </w:rPr>
        <w:t>Основн</w:t>
      </w:r>
      <w:r w:rsidR="00DA6F58" w:rsidRPr="00FB777B">
        <w:rPr>
          <w:rFonts w:ascii="Times New Roman" w:hAnsi="Times New Roman"/>
          <w:sz w:val="24"/>
          <w:szCs w:val="24"/>
          <w:u w:val="single"/>
        </w:rPr>
        <w:t>ое</w:t>
      </w:r>
      <w:r w:rsidRPr="00FB777B">
        <w:rPr>
          <w:rFonts w:ascii="Times New Roman" w:hAnsi="Times New Roman"/>
          <w:sz w:val="24"/>
          <w:szCs w:val="24"/>
        </w:rPr>
        <w:t xml:space="preserve"> </w:t>
      </w:r>
      <w:r w:rsidR="0032638C" w:rsidRPr="00FB777B">
        <w:rPr>
          <w:rFonts w:ascii="Times New Roman" w:hAnsi="Times New Roman"/>
          <w:sz w:val="24"/>
          <w:szCs w:val="24"/>
        </w:rPr>
        <w:t>увеличени</w:t>
      </w:r>
      <w:r w:rsidR="00DA6F58" w:rsidRPr="00FB777B">
        <w:rPr>
          <w:rFonts w:ascii="Times New Roman" w:hAnsi="Times New Roman"/>
          <w:sz w:val="24"/>
          <w:szCs w:val="24"/>
        </w:rPr>
        <w:t>е</w:t>
      </w:r>
      <w:r w:rsidRPr="00FB777B">
        <w:rPr>
          <w:rFonts w:ascii="Times New Roman" w:hAnsi="Times New Roman"/>
          <w:sz w:val="24"/>
          <w:szCs w:val="24"/>
        </w:rPr>
        <w:t xml:space="preserve"> расходов </w:t>
      </w:r>
      <w:r w:rsidR="00E12A00" w:rsidRPr="00FB777B">
        <w:rPr>
          <w:rFonts w:ascii="Times New Roman" w:hAnsi="Times New Roman"/>
          <w:sz w:val="24"/>
          <w:szCs w:val="24"/>
        </w:rPr>
        <w:t>обусловлено</w:t>
      </w:r>
      <w:r w:rsidR="007B3875" w:rsidRPr="00FB777B">
        <w:rPr>
          <w:rFonts w:ascii="Times New Roman" w:hAnsi="Times New Roman"/>
          <w:sz w:val="24"/>
          <w:szCs w:val="24"/>
        </w:rPr>
        <w:t xml:space="preserve"> </w:t>
      </w:r>
      <w:r w:rsidR="009841ED" w:rsidRPr="00FB777B">
        <w:rPr>
          <w:rFonts w:ascii="Times New Roman" w:hAnsi="Times New Roman"/>
          <w:sz w:val="24"/>
          <w:szCs w:val="24"/>
        </w:rPr>
        <w:t>увеличением финансирования за счет средств федерального бюджета отдельных мероприятий, предусмотренных</w:t>
      </w:r>
      <w:r w:rsidR="00763CB6" w:rsidRPr="00FB777B">
        <w:rPr>
          <w:rFonts w:ascii="Times New Roman" w:hAnsi="Times New Roman"/>
          <w:sz w:val="24"/>
          <w:szCs w:val="24"/>
        </w:rPr>
        <w:t xml:space="preserve"> в рамках</w:t>
      </w:r>
      <w:r w:rsidR="009841ED" w:rsidRPr="00FB777B">
        <w:rPr>
          <w:rFonts w:ascii="Times New Roman" w:hAnsi="Times New Roman"/>
          <w:sz w:val="24"/>
          <w:szCs w:val="24"/>
        </w:rPr>
        <w:t>:</w:t>
      </w:r>
    </w:p>
    <w:p w:rsidR="00E5774A" w:rsidRPr="00FB777B" w:rsidRDefault="007E1FF4" w:rsidP="009F28AD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sz w:val="24"/>
          <w:szCs w:val="24"/>
        </w:rPr>
        <w:t>-</w:t>
      </w:r>
      <w:r w:rsidR="00E70ACB" w:rsidRPr="00FB777B">
        <w:rPr>
          <w:rFonts w:ascii="Times New Roman" w:hAnsi="Times New Roman"/>
          <w:sz w:val="24"/>
          <w:szCs w:val="24"/>
        </w:rPr>
        <w:t xml:space="preserve">ГП ВО «Развитие сельского хозяйства» </w:t>
      </w:r>
      <w:r w:rsidR="009841ED" w:rsidRPr="00FB777B">
        <w:rPr>
          <w:rFonts w:ascii="Times New Roman" w:hAnsi="Times New Roman"/>
          <w:sz w:val="24"/>
          <w:szCs w:val="24"/>
        </w:rPr>
        <w:t>- увеличение на 369110,2 тыс. руб. (по субсидиям на оказание поддержки сельскохозяйственного производства по отдельным подотраслям растениеводства и животноводства, на стимулирование развития приоритетных подотраслей агропромышленного комплекса и развития малых форм хозяйствования и др.</w:t>
      </w:r>
      <w:r w:rsidR="00E12A00" w:rsidRPr="00FB777B">
        <w:rPr>
          <w:rFonts w:ascii="Times New Roman" w:hAnsi="Times New Roman"/>
          <w:sz w:val="24"/>
          <w:szCs w:val="24"/>
        </w:rPr>
        <w:t>)</w:t>
      </w:r>
      <w:r w:rsidRPr="00FB777B">
        <w:rPr>
          <w:rFonts w:ascii="Times New Roman" w:hAnsi="Times New Roman"/>
          <w:sz w:val="24"/>
          <w:szCs w:val="24"/>
        </w:rPr>
        <w:t>;</w:t>
      </w:r>
    </w:p>
    <w:p w:rsidR="003A3E64" w:rsidRPr="00FB777B" w:rsidRDefault="003A3E64" w:rsidP="009F28AD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sz w:val="24"/>
          <w:szCs w:val="24"/>
        </w:rPr>
        <w:t>-</w:t>
      </w:r>
      <w:r w:rsidR="007B3875" w:rsidRPr="00FB777B">
        <w:rPr>
          <w:rFonts w:ascii="Times New Roman" w:hAnsi="Times New Roman"/>
          <w:sz w:val="24"/>
          <w:szCs w:val="24"/>
        </w:rPr>
        <w:t xml:space="preserve">ГП ВО «Комплексное развитие сельских территорий» </w:t>
      </w:r>
      <w:r w:rsidR="009841ED" w:rsidRPr="00FB777B">
        <w:rPr>
          <w:rFonts w:ascii="Times New Roman" w:hAnsi="Times New Roman"/>
          <w:sz w:val="24"/>
          <w:szCs w:val="24"/>
        </w:rPr>
        <w:t xml:space="preserve">- </w:t>
      </w:r>
      <w:r w:rsidR="007B3875" w:rsidRPr="00FB777B">
        <w:rPr>
          <w:rFonts w:ascii="Times New Roman" w:hAnsi="Times New Roman"/>
          <w:sz w:val="24"/>
          <w:szCs w:val="24"/>
        </w:rPr>
        <w:t>увелич</w:t>
      </w:r>
      <w:r w:rsidR="00E12A00" w:rsidRPr="00FB777B">
        <w:rPr>
          <w:rFonts w:ascii="Times New Roman" w:hAnsi="Times New Roman"/>
          <w:sz w:val="24"/>
          <w:szCs w:val="24"/>
        </w:rPr>
        <w:t>ение</w:t>
      </w:r>
      <w:r w:rsidR="007B3875" w:rsidRPr="00FB777B">
        <w:rPr>
          <w:rFonts w:ascii="Times New Roman" w:hAnsi="Times New Roman"/>
          <w:sz w:val="24"/>
          <w:szCs w:val="24"/>
        </w:rPr>
        <w:t xml:space="preserve"> </w:t>
      </w:r>
      <w:r w:rsidR="00E12A00" w:rsidRPr="00FB777B">
        <w:rPr>
          <w:rFonts w:ascii="Times New Roman" w:hAnsi="Times New Roman"/>
          <w:sz w:val="24"/>
          <w:szCs w:val="24"/>
        </w:rPr>
        <w:t>на 590284,7 тыс. руб.</w:t>
      </w:r>
      <w:r w:rsidR="009841ED" w:rsidRPr="00FB777B">
        <w:rPr>
          <w:rFonts w:ascii="Times New Roman" w:hAnsi="Times New Roman"/>
          <w:sz w:val="24"/>
          <w:szCs w:val="24"/>
        </w:rPr>
        <w:t xml:space="preserve"> (по </w:t>
      </w:r>
      <w:r w:rsidR="00763CB6" w:rsidRPr="00FB777B">
        <w:rPr>
          <w:rFonts w:ascii="Times New Roman" w:hAnsi="Times New Roman"/>
          <w:sz w:val="24"/>
          <w:szCs w:val="24"/>
        </w:rPr>
        <w:t>мероприятиям на поддержку общественно значимых проектов по благоустройству сельских территорий и реализации проектов комплексного развития сельских территорий или сельских агломераций</w:t>
      </w:r>
      <w:r w:rsidR="00E12A00" w:rsidRPr="00FB777B">
        <w:rPr>
          <w:rFonts w:ascii="Times New Roman" w:hAnsi="Times New Roman"/>
          <w:sz w:val="24"/>
          <w:szCs w:val="24"/>
        </w:rPr>
        <w:t>).</w:t>
      </w:r>
    </w:p>
    <w:p w:rsidR="00E12A00" w:rsidRPr="00FB777B" w:rsidRDefault="00E12A00" w:rsidP="009F28A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902C34" w:rsidRPr="00FB777B" w:rsidRDefault="00902C34" w:rsidP="009F28A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B777B">
        <w:rPr>
          <w:rFonts w:ascii="Times New Roman" w:hAnsi="Times New Roman"/>
          <w:b/>
          <w:sz w:val="24"/>
          <w:szCs w:val="24"/>
        </w:rPr>
        <w:t>Дебиторская и кредиторская задолженность</w:t>
      </w:r>
    </w:p>
    <w:p w:rsidR="00E5774A" w:rsidRPr="00FB777B" w:rsidRDefault="00E5774A" w:rsidP="009F28AD">
      <w:pPr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FB777B">
        <w:rPr>
          <w:rFonts w:ascii="Times New Roman" w:hAnsi="Times New Roman"/>
          <w:sz w:val="24"/>
          <w:szCs w:val="24"/>
        </w:rPr>
        <w:t>Информация о состоянии дебиторской и кредиторской задолженностей Комитета по состоянию на 01.01.2</w:t>
      </w:r>
      <w:r w:rsidR="002B3857" w:rsidRPr="00FB777B">
        <w:rPr>
          <w:rFonts w:ascii="Times New Roman" w:hAnsi="Times New Roman"/>
          <w:sz w:val="24"/>
          <w:szCs w:val="24"/>
        </w:rPr>
        <w:t>0</w:t>
      </w:r>
      <w:r w:rsidR="0032638C" w:rsidRPr="00FB777B">
        <w:rPr>
          <w:rFonts w:ascii="Times New Roman" w:hAnsi="Times New Roman"/>
          <w:sz w:val="24"/>
          <w:szCs w:val="24"/>
        </w:rPr>
        <w:t>20</w:t>
      </w:r>
      <w:r w:rsidR="002B3857" w:rsidRPr="00FB777B">
        <w:rPr>
          <w:rFonts w:ascii="Times New Roman" w:hAnsi="Times New Roman"/>
          <w:sz w:val="24"/>
          <w:szCs w:val="24"/>
        </w:rPr>
        <w:t xml:space="preserve"> и на 01.01.202</w:t>
      </w:r>
      <w:r w:rsidR="0032638C" w:rsidRPr="00FB777B">
        <w:rPr>
          <w:rFonts w:ascii="Times New Roman" w:hAnsi="Times New Roman"/>
          <w:sz w:val="24"/>
          <w:szCs w:val="24"/>
        </w:rPr>
        <w:t>1</w:t>
      </w:r>
      <w:r w:rsidR="002B3857" w:rsidRPr="00FB777B">
        <w:rPr>
          <w:rFonts w:ascii="Times New Roman" w:hAnsi="Times New Roman"/>
          <w:sz w:val="24"/>
          <w:szCs w:val="24"/>
        </w:rPr>
        <w:t xml:space="preserve"> приведена</w:t>
      </w:r>
      <w:r w:rsidRPr="00FB777B">
        <w:rPr>
          <w:rFonts w:ascii="Times New Roman" w:hAnsi="Times New Roman"/>
          <w:sz w:val="24"/>
          <w:szCs w:val="24"/>
        </w:rPr>
        <w:t xml:space="preserve"> в </w:t>
      </w:r>
      <w:r w:rsidR="006B52E8" w:rsidRPr="00FB777B">
        <w:rPr>
          <w:rFonts w:ascii="Times New Roman" w:hAnsi="Times New Roman"/>
          <w:sz w:val="24"/>
          <w:szCs w:val="24"/>
        </w:rPr>
        <w:t xml:space="preserve">приложении </w:t>
      </w:r>
      <w:r w:rsidR="00560895" w:rsidRPr="00FB777B">
        <w:rPr>
          <w:rFonts w:ascii="Times New Roman" w:hAnsi="Times New Roman"/>
          <w:sz w:val="24"/>
          <w:szCs w:val="24"/>
        </w:rPr>
        <w:t>1</w:t>
      </w:r>
      <w:r w:rsidR="006B52E8" w:rsidRPr="00FB777B">
        <w:rPr>
          <w:rFonts w:ascii="Times New Roman" w:hAnsi="Times New Roman"/>
          <w:sz w:val="24"/>
          <w:szCs w:val="24"/>
        </w:rPr>
        <w:t>.</w:t>
      </w:r>
    </w:p>
    <w:p w:rsidR="00C97A10" w:rsidRPr="00FB777B" w:rsidRDefault="00C97A10" w:rsidP="009F28AD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b/>
          <w:i/>
          <w:sz w:val="24"/>
          <w:szCs w:val="24"/>
          <w:u w:val="single"/>
        </w:rPr>
        <w:t>Дебиторская задолженность</w:t>
      </w:r>
      <w:r w:rsidRPr="00FB777B">
        <w:rPr>
          <w:rFonts w:ascii="Times New Roman" w:hAnsi="Times New Roman"/>
          <w:sz w:val="24"/>
          <w:szCs w:val="24"/>
        </w:rPr>
        <w:t xml:space="preserve"> согласно «Сведениям по дебиторской и кредиторской задолженности» (ф. 0503169) на 01.01.2021 составила 8590578,8 тыс. руб., или на 3,1% меньше по сравнению с данными на 01.01.2020 (8862274,3 тыс. руб.).</w:t>
      </w:r>
    </w:p>
    <w:p w:rsidR="00C97A10" w:rsidRPr="00FB777B" w:rsidRDefault="00C97A10" w:rsidP="009F28AD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sz w:val="24"/>
          <w:szCs w:val="24"/>
        </w:rPr>
        <w:t>В целом по состоянию на 01.01.2021 дебиторская задолженность снизилась на 271695,5 тыс. рублей. При этом долгосрочная задолженность снизилась на 3224217 тыс. руб., а просроченная задолженность увеличилась на 122885,7 тыс. рублей. Увеличение просроченной задолженности связано с отнесением на счет 209 71 «Расчеты по ущербу основным средствам» суммы похищенного имущества по итогам инвентаризации объектов гидромелиоративного комплекса.</w:t>
      </w:r>
    </w:p>
    <w:p w:rsidR="00C97A10" w:rsidRPr="00FB777B" w:rsidRDefault="00C97A10" w:rsidP="009F28AD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i/>
          <w:sz w:val="24"/>
          <w:szCs w:val="24"/>
        </w:rPr>
        <w:t>Просроченная дебиторская задолженность на 01.01.2021</w:t>
      </w:r>
      <w:r w:rsidRPr="00FB777B">
        <w:rPr>
          <w:rFonts w:ascii="Times New Roman" w:hAnsi="Times New Roman"/>
          <w:sz w:val="24"/>
          <w:szCs w:val="24"/>
        </w:rPr>
        <w:t xml:space="preserve"> составила 500</w:t>
      </w:r>
      <w:r w:rsidR="00763CB6" w:rsidRPr="00FB777B">
        <w:rPr>
          <w:rFonts w:ascii="Times New Roman" w:hAnsi="Times New Roman"/>
          <w:sz w:val="24"/>
          <w:szCs w:val="24"/>
        </w:rPr>
        <w:t>996,3 тыс. руб., что на 32,5%</w:t>
      </w:r>
      <w:r w:rsidRPr="00FB777B">
        <w:rPr>
          <w:rFonts w:ascii="Times New Roman" w:hAnsi="Times New Roman"/>
          <w:sz w:val="24"/>
          <w:szCs w:val="24"/>
        </w:rPr>
        <w:t xml:space="preserve"> больше по сравнению с данными на начало финансового года (378110,6 тыс. руб.). Вся сумма просроченной дебиторской задолженности сложилась по счету </w:t>
      </w:r>
      <w:r w:rsidRPr="00FB777B">
        <w:rPr>
          <w:rFonts w:ascii="Times New Roman" w:hAnsi="Times New Roman"/>
          <w:sz w:val="24"/>
          <w:szCs w:val="24"/>
          <w:lang w:eastAsia="ru-RU"/>
        </w:rPr>
        <w:t>20900 «Расчеты по ущербу и иным доходам», в том числе:</w:t>
      </w:r>
    </w:p>
    <w:p w:rsidR="00C97A10" w:rsidRPr="00FB777B" w:rsidRDefault="00C97A10" w:rsidP="009F2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77B">
        <w:rPr>
          <w:rFonts w:ascii="Times New Roman" w:hAnsi="Times New Roman"/>
          <w:sz w:val="24"/>
          <w:szCs w:val="24"/>
          <w:lang w:eastAsia="ru-RU"/>
        </w:rPr>
        <w:t xml:space="preserve">-481982,3 тыс. руб. - </w:t>
      </w:r>
      <w:r w:rsidRPr="00FB777B">
        <w:rPr>
          <w:rFonts w:ascii="Times New Roman" w:hAnsi="Times New Roman"/>
          <w:i/>
          <w:sz w:val="24"/>
          <w:szCs w:val="24"/>
          <w:lang w:eastAsia="ru-RU"/>
        </w:rPr>
        <w:t>по коду счета 209 71 «Расчеты по ущербу основным средствам»</w:t>
      </w:r>
      <w:r w:rsidRPr="00FB777B">
        <w:rPr>
          <w:rFonts w:ascii="Times New Roman" w:hAnsi="Times New Roman"/>
          <w:sz w:val="24"/>
          <w:szCs w:val="24"/>
          <w:lang w:eastAsia="ru-RU"/>
        </w:rPr>
        <w:t xml:space="preserve">, что </w:t>
      </w:r>
      <w:r w:rsidR="00763CB6" w:rsidRPr="00FB777B">
        <w:rPr>
          <w:rFonts w:ascii="Times New Roman" w:hAnsi="Times New Roman"/>
          <w:sz w:val="24"/>
          <w:szCs w:val="24"/>
          <w:lang w:eastAsia="ru-RU"/>
        </w:rPr>
        <w:t>на 34,6%</w:t>
      </w:r>
      <w:r w:rsidRPr="00FB777B">
        <w:rPr>
          <w:rFonts w:ascii="Times New Roman" w:hAnsi="Times New Roman"/>
          <w:sz w:val="24"/>
          <w:szCs w:val="24"/>
          <w:lang w:eastAsia="ru-RU"/>
        </w:rPr>
        <w:t xml:space="preserve"> больше по сравнению с данными на начало года (358144,6 тыс. руб.);</w:t>
      </w:r>
    </w:p>
    <w:p w:rsidR="00C97A10" w:rsidRPr="00FB777B" w:rsidRDefault="00C97A10" w:rsidP="009F2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77B">
        <w:rPr>
          <w:rFonts w:ascii="Times New Roman" w:hAnsi="Times New Roman"/>
          <w:sz w:val="24"/>
          <w:szCs w:val="24"/>
          <w:lang w:eastAsia="ru-RU"/>
        </w:rPr>
        <w:t xml:space="preserve">-19013,9 тыс. руб. – </w:t>
      </w:r>
      <w:r w:rsidRPr="00FB777B">
        <w:rPr>
          <w:rFonts w:ascii="Times New Roman" w:hAnsi="Times New Roman"/>
          <w:i/>
          <w:sz w:val="24"/>
          <w:szCs w:val="24"/>
          <w:lang w:eastAsia="ru-RU"/>
        </w:rPr>
        <w:t>по коду счета 209 36 «Расчеты по доходам бюджета от возврата дебиторской задолженности прошлых лет»</w:t>
      </w:r>
      <w:r w:rsidRPr="00FB777B">
        <w:rPr>
          <w:rFonts w:ascii="Times New Roman" w:hAnsi="Times New Roman"/>
          <w:sz w:val="24"/>
          <w:szCs w:val="24"/>
          <w:lang w:eastAsia="ru-RU"/>
        </w:rPr>
        <w:t>, что на 4,8% меньше по сравнению с данными на начало года (19966 тыс. руб.).</w:t>
      </w:r>
    </w:p>
    <w:p w:rsidR="00C97A10" w:rsidRPr="00FB777B" w:rsidRDefault="00C97A10" w:rsidP="009F2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77B">
        <w:rPr>
          <w:rFonts w:ascii="Times New Roman" w:hAnsi="Times New Roman"/>
          <w:sz w:val="24"/>
          <w:szCs w:val="24"/>
          <w:u w:val="single"/>
          <w:lang w:eastAsia="ru-RU"/>
        </w:rPr>
        <w:t>Основной причиной</w:t>
      </w:r>
      <w:r w:rsidRPr="00FB777B">
        <w:rPr>
          <w:rFonts w:ascii="Times New Roman" w:hAnsi="Times New Roman"/>
          <w:sz w:val="24"/>
          <w:szCs w:val="24"/>
          <w:lang w:eastAsia="ru-RU"/>
        </w:rPr>
        <w:t xml:space="preserve"> значительного увеличения (на 123837,7 тыс. руб.) просроченной дебиторской задолженности </w:t>
      </w:r>
      <w:r w:rsidRPr="00FB777B">
        <w:rPr>
          <w:rFonts w:ascii="Times New Roman" w:hAnsi="Times New Roman"/>
          <w:i/>
          <w:sz w:val="24"/>
          <w:szCs w:val="24"/>
          <w:lang w:eastAsia="ru-RU"/>
        </w:rPr>
        <w:t>по счету 209 71 «Расчеты по ущербу основным средствам»</w:t>
      </w:r>
      <w:r w:rsidRPr="00FB77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777B">
        <w:rPr>
          <w:rFonts w:ascii="Times New Roman" w:hAnsi="Times New Roman"/>
          <w:sz w:val="24"/>
          <w:szCs w:val="24"/>
          <w:lang w:eastAsia="ru-RU"/>
        </w:rPr>
        <w:lastRenderedPageBreak/>
        <w:t>является отнесение стоимости похищенного имущества по результатам проведенной ГКУ ВО «МАЦ» инвентаризации объектов ГМК.</w:t>
      </w:r>
    </w:p>
    <w:p w:rsidR="00C97A10" w:rsidRPr="00FB777B" w:rsidRDefault="00C97A10" w:rsidP="009F28AD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77B">
        <w:rPr>
          <w:rFonts w:ascii="Times New Roman" w:hAnsi="Times New Roman"/>
          <w:sz w:val="24"/>
          <w:szCs w:val="24"/>
          <w:lang w:eastAsia="ru-RU"/>
        </w:rPr>
        <w:t xml:space="preserve">Так, по данным бухгалтерского учета ГКУ ВО «МАЦ» в 2020 году по результатам инвентаризации </w:t>
      </w:r>
      <w:r w:rsidRPr="00FB777B">
        <w:rPr>
          <w:rFonts w:ascii="Times New Roman" w:hAnsi="Times New Roman"/>
          <w:i/>
          <w:sz w:val="24"/>
          <w:szCs w:val="24"/>
          <w:lang w:eastAsia="ru-RU"/>
        </w:rPr>
        <w:t xml:space="preserve">на счете 209 71 «Расчеты по ущербу основным средствам» </w:t>
      </w:r>
      <w:r w:rsidRPr="00FB777B">
        <w:rPr>
          <w:rFonts w:ascii="Times New Roman" w:hAnsi="Times New Roman"/>
          <w:sz w:val="24"/>
          <w:szCs w:val="24"/>
          <w:lang w:eastAsia="ru-RU"/>
        </w:rPr>
        <w:t>было отражено еще 55 объектов ГМК общей стоимостью 171231,4 тыс. руб., расположенных на территории 7 муниципальных районов области.</w:t>
      </w:r>
      <w:r w:rsidR="00DC08F0" w:rsidRPr="00FB777B">
        <w:rPr>
          <w:rFonts w:ascii="Times New Roman" w:hAnsi="Times New Roman"/>
          <w:sz w:val="24"/>
          <w:szCs w:val="24"/>
          <w:lang w:eastAsia="ru-RU"/>
        </w:rPr>
        <w:t xml:space="preserve"> На основании распоряжений комитета по управлению государственным имуществом Волгоградской области и протокола заседания постоянно действующей комиссии ГКУ ВО «МАЦ» по поступлению и выбытию активов по результатам проведенной инвентаризации с</w:t>
      </w:r>
      <w:r w:rsidRPr="00FB777B">
        <w:rPr>
          <w:rFonts w:ascii="Times New Roman" w:hAnsi="Times New Roman"/>
          <w:sz w:val="24"/>
          <w:szCs w:val="24"/>
          <w:lang w:eastAsia="ru-RU"/>
        </w:rPr>
        <w:t>писано с указанного счета 12 объектов общей стоимостью 47393,6 тыс. руб</w:t>
      </w:r>
      <w:r w:rsidR="00DC08F0" w:rsidRPr="00FB777B">
        <w:rPr>
          <w:rFonts w:ascii="Times New Roman" w:hAnsi="Times New Roman"/>
          <w:sz w:val="24"/>
          <w:szCs w:val="24"/>
          <w:lang w:eastAsia="ru-RU"/>
        </w:rPr>
        <w:t>лей</w:t>
      </w:r>
      <w:r w:rsidRPr="00FB777B">
        <w:rPr>
          <w:rFonts w:ascii="Times New Roman" w:hAnsi="Times New Roman"/>
          <w:sz w:val="24"/>
          <w:szCs w:val="24"/>
          <w:lang w:eastAsia="ru-RU"/>
        </w:rPr>
        <w:t>.</w:t>
      </w:r>
    </w:p>
    <w:p w:rsidR="00C97A10" w:rsidRPr="00FB777B" w:rsidRDefault="00C97A10" w:rsidP="009F2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77B">
        <w:rPr>
          <w:rFonts w:ascii="Times New Roman" w:hAnsi="Times New Roman"/>
          <w:sz w:val="24"/>
          <w:szCs w:val="24"/>
          <w:lang w:eastAsia="ru-RU"/>
        </w:rPr>
        <w:t xml:space="preserve">Необходимо отметить, что по данным бухгалтерского учета и списание со счета 209 71 «Расчеты по ущербу основным средствам», и отнесение на счет недостающего имущества в 2020 году </w:t>
      </w:r>
      <w:r w:rsidR="00763CB6" w:rsidRPr="00FB777B">
        <w:rPr>
          <w:rFonts w:ascii="Times New Roman" w:hAnsi="Times New Roman"/>
          <w:sz w:val="24"/>
          <w:szCs w:val="24"/>
          <w:lang w:eastAsia="ru-RU"/>
        </w:rPr>
        <w:t xml:space="preserve">(123837,8 тыс. руб.) </w:t>
      </w:r>
      <w:r w:rsidRPr="00FB777B">
        <w:rPr>
          <w:rFonts w:ascii="Times New Roman" w:hAnsi="Times New Roman"/>
          <w:sz w:val="24"/>
          <w:szCs w:val="24"/>
          <w:lang w:eastAsia="ru-RU"/>
        </w:rPr>
        <w:t>были отражены по материально-ответственному лицу Толмачеву В.В., который с 2018 года не является работником ГКУ ВО «МАЦ».</w:t>
      </w:r>
    </w:p>
    <w:p w:rsidR="00DC08F0" w:rsidRPr="00FB777B" w:rsidRDefault="00E35B3A" w:rsidP="009F2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77B">
        <w:rPr>
          <w:rFonts w:ascii="Times New Roman" w:hAnsi="Times New Roman"/>
          <w:sz w:val="24"/>
          <w:szCs w:val="24"/>
          <w:lang w:eastAsia="ru-RU"/>
        </w:rPr>
        <w:t xml:space="preserve">Как показала проверка, </w:t>
      </w:r>
      <w:r w:rsidR="00DC08F0" w:rsidRPr="00FB777B">
        <w:rPr>
          <w:rFonts w:ascii="Times New Roman" w:hAnsi="Times New Roman"/>
          <w:sz w:val="24"/>
          <w:szCs w:val="24"/>
          <w:lang w:eastAsia="ru-RU"/>
        </w:rPr>
        <w:t>в разделе 2 Сведений о дебиторской и кредиторской задолженности (ф. 0503169) не раскрыта в полном объеме аналитическая информация о просроченной дебиторской задолженности, сложившаяся в результате хищений гидромелиоративного имущества, что является нарушением п.167 Инструкции №191н. Так, в разделе 2 данной формы указана только общая сумма такой задолженности (481982,3 тыс. руб.)</w:t>
      </w:r>
      <w:r w:rsidR="00C90EAE" w:rsidRPr="00FB777B">
        <w:rPr>
          <w:rFonts w:ascii="Times New Roman" w:hAnsi="Times New Roman"/>
          <w:sz w:val="24"/>
          <w:szCs w:val="24"/>
          <w:lang w:eastAsia="ru-RU"/>
        </w:rPr>
        <w:t xml:space="preserve">. При этом </w:t>
      </w:r>
      <w:r w:rsidR="00DC08F0" w:rsidRPr="00FB777B">
        <w:rPr>
          <w:rFonts w:ascii="Times New Roman" w:hAnsi="Times New Roman"/>
          <w:sz w:val="24"/>
          <w:szCs w:val="24"/>
          <w:lang w:eastAsia="ru-RU"/>
        </w:rPr>
        <w:t xml:space="preserve">дата ее возникновения </w:t>
      </w:r>
      <w:r w:rsidR="00E24368" w:rsidRPr="00FB777B">
        <w:rPr>
          <w:rFonts w:ascii="Times New Roman" w:hAnsi="Times New Roman"/>
          <w:sz w:val="24"/>
          <w:szCs w:val="24"/>
          <w:lang w:eastAsia="ru-RU"/>
        </w:rPr>
        <w:t xml:space="preserve">по всей сумме похищенного имущества </w:t>
      </w:r>
      <w:r w:rsidR="00C90EAE" w:rsidRPr="00FB777B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DC08F0" w:rsidRPr="00FB777B">
        <w:rPr>
          <w:rFonts w:ascii="Times New Roman" w:hAnsi="Times New Roman"/>
          <w:sz w:val="24"/>
          <w:szCs w:val="24"/>
          <w:lang w:eastAsia="ru-RU"/>
        </w:rPr>
        <w:t>май 2014 года</w:t>
      </w:r>
      <w:r w:rsidR="00C90EAE" w:rsidRPr="00FB777B">
        <w:rPr>
          <w:rFonts w:ascii="Times New Roman" w:hAnsi="Times New Roman"/>
          <w:sz w:val="24"/>
          <w:szCs w:val="24"/>
          <w:lang w:eastAsia="ru-RU"/>
        </w:rPr>
        <w:t>, а</w:t>
      </w:r>
      <w:r w:rsidR="00DC08F0" w:rsidRPr="00FB77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3730A" w:rsidRPr="00FB777B">
        <w:rPr>
          <w:rFonts w:ascii="Times New Roman" w:hAnsi="Times New Roman"/>
          <w:sz w:val="24"/>
          <w:szCs w:val="24"/>
          <w:lang w:eastAsia="ru-RU"/>
        </w:rPr>
        <w:t>дата</w:t>
      </w:r>
      <w:r w:rsidR="00DC08F0" w:rsidRPr="00FB777B">
        <w:rPr>
          <w:rFonts w:ascii="Times New Roman" w:hAnsi="Times New Roman"/>
          <w:sz w:val="24"/>
          <w:szCs w:val="24"/>
          <w:lang w:eastAsia="ru-RU"/>
        </w:rPr>
        <w:t xml:space="preserve"> ее исполнения по правовому основанию </w:t>
      </w:r>
      <w:r w:rsidR="00C90EAE" w:rsidRPr="00FB777B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DC08F0" w:rsidRPr="00FB777B">
        <w:rPr>
          <w:rFonts w:ascii="Times New Roman" w:hAnsi="Times New Roman"/>
          <w:sz w:val="24"/>
          <w:szCs w:val="24"/>
          <w:lang w:eastAsia="ru-RU"/>
        </w:rPr>
        <w:t xml:space="preserve">ноябрь 2022 года. </w:t>
      </w:r>
      <w:r w:rsidR="00C90EAE" w:rsidRPr="00FB777B">
        <w:rPr>
          <w:rFonts w:ascii="Times New Roman" w:hAnsi="Times New Roman"/>
          <w:sz w:val="24"/>
          <w:szCs w:val="24"/>
          <w:lang w:eastAsia="ru-RU"/>
        </w:rPr>
        <w:t>В</w:t>
      </w:r>
      <w:r w:rsidR="00DC08F0" w:rsidRPr="00FB777B">
        <w:rPr>
          <w:rFonts w:ascii="Times New Roman" w:hAnsi="Times New Roman"/>
          <w:sz w:val="24"/>
          <w:szCs w:val="24"/>
          <w:lang w:eastAsia="ru-RU"/>
        </w:rPr>
        <w:t xml:space="preserve"> разрезе дебиторов данная сумма просроченной дебиторской задолженности не представлена, что является нарушением Порядка составления и представления бюджетной отчетности и сводной бухгалтерской отчетности бюджетных и автономных учреждений, представленного в приложении 1 к письму комитета финансов Волгоградской области от 13.01.2021 №06-05-01-61/104 «О составлении и представлении годовой бюджетной отчетности и сводной бюджетной отчетности … за 2020 год» (далее Порядок от 13.01.2021).</w:t>
      </w:r>
    </w:p>
    <w:p w:rsidR="00DC08F0" w:rsidRPr="00FB777B" w:rsidRDefault="00DC08F0" w:rsidP="009F2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77B">
        <w:rPr>
          <w:rFonts w:ascii="Times New Roman" w:hAnsi="Times New Roman"/>
          <w:sz w:val="24"/>
          <w:szCs w:val="24"/>
          <w:lang w:eastAsia="ru-RU"/>
        </w:rPr>
        <w:t>Так, согласно Порядку от 13.01.2021 раздел 2 сведений о дебиторской задолженности (ф.0503169) заполняется по показателям свыше 300 тыс. руб. – в разрезе контрагентов и по показателям менее 300 тыс. руб. – без детализации по контрагентам.</w:t>
      </w:r>
    </w:p>
    <w:p w:rsidR="00DC08F0" w:rsidRPr="00FB777B" w:rsidRDefault="00DC08F0" w:rsidP="009F2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sz w:val="24"/>
          <w:szCs w:val="24"/>
          <w:lang w:eastAsia="ru-RU"/>
        </w:rPr>
        <w:t>Рекомендации об особенностях формирования показателей раздела 2 ф.0503169 для Комитета и его подведомственного учреждения за 2020 год в части похищенного имущества ГМК в Порядке от 13.01.2021 не указаны.</w:t>
      </w:r>
    </w:p>
    <w:p w:rsidR="00DC08F0" w:rsidRPr="00FB777B" w:rsidRDefault="00DC08F0" w:rsidP="009F28AD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77B">
        <w:rPr>
          <w:rFonts w:ascii="Times New Roman" w:hAnsi="Times New Roman"/>
          <w:i/>
          <w:sz w:val="24"/>
          <w:szCs w:val="24"/>
          <w:lang w:eastAsia="ru-RU"/>
        </w:rPr>
        <w:t>По коду счета 209 36 «Расчеты по доходам бюджета от возврата дебиторской задолженности прошлых лет»</w:t>
      </w:r>
      <w:r w:rsidRPr="00FB777B">
        <w:rPr>
          <w:rFonts w:ascii="Times New Roman" w:hAnsi="Times New Roman"/>
          <w:sz w:val="24"/>
          <w:szCs w:val="24"/>
          <w:lang w:eastAsia="ru-RU"/>
        </w:rPr>
        <w:t xml:space="preserve"> числится просроченная задолженность по 50 контрагентам, которыми не были исполнены договорные обязательства. Согласно разделу 2 ф. 0503169 «Сведения по дебиторской и кредиторской задолженности» причиной образования дебиторской задолженности по всем контрагентам является «нарушение условий соглашений о предоставлении субсидий (невыполнение показателей)».</w:t>
      </w:r>
    </w:p>
    <w:p w:rsidR="00DC08F0" w:rsidRPr="00FB777B" w:rsidRDefault="00DC08F0" w:rsidP="009F28AD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77B">
        <w:rPr>
          <w:rFonts w:ascii="Times New Roman" w:hAnsi="Times New Roman"/>
          <w:sz w:val="24"/>
          <w:szCs w:val="24"/>
          <w:lang w:eastAsia="ru-RU"/>
        </w:rPr>
        <w:t>В 2020 году 3</w:t>
      </w:r>
      <w:r w:rsidR="00D522F8" w:rsidRPr="00FB777B">
        <w:rPr>
          <w:rFonts w:ascii="Times New Roman" w:hAnsi="Times New Roman"/>
          <w:sz w:val="24"/>
          <w:szCs w:val="24"/>
          <w:lang w:eastAsia="ru-RU"/>
        </w:rPr>
        <w:t>2</w:t>
      </w:r>
      <w:r w:rsidRPr="00FB777B">
        <w:rPr>
          <w:rFonts w:ascii="Times New Roman" w:hAnsi="Times New Roman"/>
          <w:sz w:val="24"/>
          <w:szCs w:val="24"/>
          <w:lang w:eastAsia="ru-RU"/>
        </w:rPr>
        <w:t xml:space="preserve"> контрагентами, по которым сложилась просроченная дебиторская задолженность в сумме </w:t>
      </w:r>
      <w:r w:rsidR="00D522F8" w:rsidRPr="00FB777B">
        <w:rPr>
          <w:rFonts w:ascii="Times New Roman" w:hAnsi="Times New Roman"/>
          <w:sz w:val="24"/>
          <w:szCs w:val="24"/>
          <w:lang w:eastAsia="ru-RU"/>
        </w:rPr>
        <w:t>10477,1</w:t>
      </w:r>
      <w:r w:rsidRPr="00FB777B">
        <w:rPr>
          <w:rFonts w:ascii="Times New Roman" w:hAnsi="Times New Roman"/>
          <w:sz w:val="24"/>
          <w:szCs w:val="24"/>
          <w:lang w:eastAsia="ru-RU"/>
        </w:rPr>
        <w:t xml:space="preserve"> тыс. руб.</w:t>
      </w:r>
      <w:r w:rsidR="00C36306" w:rsidRPr="00FB777B">
        <w:rPr>
          <w:rFonts w:ascii="Times New Roman" w:hAnsi="Times New Roman"/>
          <w:sz w:val="24"/>
          <w:szCs w:val="24"/>
          <w:lang w:eastAsia="ru-RU"/>
        </w:rPr>
        <w:t xml:space="preserve">, задолженность </w:t>
      </w:r>
      <w:r w:rsidRPr="00FB777B">
        <w:rPr>
          <w:rFonts w:ascii="Times New Roman" w:hAnsi="Times New Roman"/>
          <w:sz w:val="24"/>
          <w:szCs w:val="24"/>
          <w:lang w:eastAsia="ru-RU"/>
        </w:rPr>
        <w:t xml:space="preserve">не погашалась совсем. По данным сайта </w:t>
      </w:r>
      <w:r w:rsidRPr="00FB777B">
        <w:rPr>
          <w:rFonts w:ascii="Times New Roman" w:hAnsi="Times New Roman"/>
          <w:sz w:val="24"/>
          <w:szCs w:val="24"/>
          <w:lang w:val="en-US" w:eastAsia="ru-RU"/>
        </w:rPr>
        <w:t>egrul</w:t>
      </w:r>
      <w:r w:rsidRPr="00FB777B">
        <w:rPr>
          <w:rFonts w:ascii="Times New Roman" w:hAnsi="Times New Roman"/>
          <w:sz w:val="24"/>
          <w:szCs w:val="24"/>
          <w:lang w:eastAsia="ru-RU"/>
        </w:rPr>
        <w:t>.</w:t>
      </w:r>
      <w:r w:rsidRPr="00FB777B">
        <w:rPr>
          <w:rFonts w:ascii="Times New Roman" w:hAnsi="Times New Roman"/>
          <w:sz w:val="24"/>
          <w:szCs w:val="24"/>
          <w:lang w:val="en-US" w:eastAsia="ru-RU"/>
        </w:rPr>
        <w:t>nalog</w:t>
      </w:r>
      <w:r w:rsidRPr="00FB777B">
        <w:rPr>
          <w:rFonts w:ascii="Times New Roman" w:hAnsi="Times New Roman"/>
          <w:sz w:val="24"/>
          <w:szCs w:val="24"/>
          <w:lang w:eastAsia="ru-RU"/>
        </w:rPr>
        <w:t>.</w:t>
      </w:r>
      <w:r w:rsidRPr="00FB777B">
        <w:rPr>
          <w:rFonts w:ascii="Times New Roman" w:hAnsi="Times New Roman"/>
          <w:sz w:val="24"/>
          <w:szCs w:val="24"/>
          <w:lang w:val="en-US" w:eastAsia="ru-RU"/>
        </w:rPr>
        <w:t>ru</w:t>
      </w:r>
      <w:r w:rsidRPr="00FB777B">
        <w:rPr>
          <w:rFonts w:ascii="Times New Roman" w:hAnsi="Times New Roman"/>
          <w:sz w:val="24"/>
          <w:szCs w:val="24"/>
          <w:lang w:eastAsia="ru-RU"/>
        </w:rPr>
        <w:t xml:space="preserve"> по 15 таким контрагентам </w:t>
      </w:r>
      <w:r w:rsidR="00AB147B" w:rsidRPr="00FB777B">
        <w:rPr>
          <w:rFonts w:ascii="Times New Roman" w:hAnsi="Times New Roman"/>
          <w:sz w:val="24"/>
          <w:szCs w:val="24"/>
          <w:lang w:eastAsia="ru-RU"/>
        </w:rPr>
        <w:t xml:space="preserve">с задолженностью на общую сумму 8072,5 тыс. руб. </w:t>
      </w:r>
      <w:r w:rsidRPr="00FB777B">
        <w:rPr>
          <w:rFonts w:ascii="Times New Roman" w:hAnsi="Times New Roman"/>
          <w:sz w:val="24"/>
          <w:szCs w:val="24"/>
          <w:lang w:eastAsia="ru-RU"/>
        </w:rPr>
        <w:t>в 2015 – 2021 годах либо прекращена деятельность, либо приняты судебные решения об их банкротстве и открытии конкурсного производства.</w:t>
      </w:r>
    </w:p>
    <w:p w:rsidR="00DC08F0" w:rsidRPr="00FB777B" w:rsidRDefault="00DC08F0" w:rsidP="009F28AD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77B">
        <w:rPr>
          <w:rFonts w:ascii="Times New Roman" w:hAnsi="Times New Roman"/>
          <w:sz w:val="24"/>
          <w:szCs w:val="24"/>
          <w:lang w:eastAsia="ru-RU"/>
        </w:rPr>
        <w:t>Таким образом, по истечении срока исковой давности в 2021 году просроченная задолженность таких дебиторов подлежит списанию с балансового учета согласно п.339 Инструкции №157н.</w:t>
      </w:r>
    </w:p>
    <w:p w:rsidR="00E05B18" w:rsidRPr="00FB777B" w:rsidRDefault="00E05B18" w:rsidP="009F28AD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b/>
          <w:i/>
          <w:sz w:val="24"/>
          <w:szCs w:val="24"/>
          <w:u w:val="single"/>
        </w:rPr>
        <w:t>Кредиторская задолженность</w:t>
      </w:r>
      <w:r w:rsidRPr="00FB77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B777B">
        <w:rPr>
          <w:rFonts w:ascii="Times New Roman" w:hAnsi="Times New Roman"/>
          <w:sz w:val="24"/>
          <w:szCs w:val="24"/>
        </w:rPr>
        <w:t>согласно Сведениям по дебиторской и кредиторской задолженности (ф. 0503169) на 01.01.2021 составила 11473,7 тыс. руб., что в 1,9 раза больше по сравнению с данными на 01.01.2020 (6107,8 тыс. руб.).</w:t>
      </w:r>
    </w:p>
    <w:p w:rsidR="00E05B18" w:rsidRPr="00FB777B" w:rsidRDefault="00E05B18" w:rsidP="009F28AD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FB777B">
        <w:rPr>
          <w:rFonts w:ascii="Times New Roman" w:hAnsi="Times New Roman"/>
          <w:bCs/>
          <w:sz w:val="24"/>
          <w:szCs w:val="24"/>
        </w:rPr>
        <w:t xml:space="preserve">Основная сумма </w:t>
      </w:r>
      <w:r w:rsidRPr="00FB777B">
        <w:rPr>
          <w:rFonts w:ascii="Times New Roman" w:hAnsi="Times New Roman"/>
          <w:bCs/>
          <w:sz w:val="24"/>
          <w:szCs w:val="24"/>
          <w:u w:val="single"/>
        </w:rPr>
        <w:t>кредиторской задолженности на 01.01.202</w:t>
      </w:r>
      <w:r w:rsidR="00AB147B" w:rsidRPr="00FB777B">
        <w:rPr>
          <w:rFonts w:ascii="Times New Roman" w:hAnsi="Times New Roman"/>
          <w:bCs/>
          <w:sz w:val="24"/>
          <w:szCs w:val="24"/>
          <w:u w:val="single"/>
        </w:rPr>
        <w:t>1</w:t>
      </w:r>
      <w:r w:rsidRPr="00FB777B">
        <w:rPr>
          <w:rFonts w:ascii="Times New Roman" w:hAnsi="Times New Roman"/>
          <w:bCs/>
          <w:sz w:val="24"/>
          <w:szCs w:val="24"/>
        </w:rPr>
        <w:t xml:space="preserve"> сложилась по балансовому счету 20500 «Расчеты по доходам» в сумме 10513,2 тыс. руб., что составило 91,6% от общей суммы кредиторской задолженности (увеличение в 1,9 раз по сравнению с данными на начало года – 5557,6 тыс. руб.).</w:t>
      </w:r>
      <w:r w:rsidR="002414DE" w:rsidRPr="00FB777B">
        <w:rPr>
          <w:rFonts w:ascii="Times New Roman" w:hAnsi="Times New Roman"/>
          <w:bCs/>
          <w:sz w:val="24"/>
          <w:szCs w:val="24"/>
        </w:rPr>
        <w:t xml:space="preserve"> Данная </w:t>
      </w:r>
      <w:r w:rsidR="009F28AD" w:rsidRPr="00FB777B">
        <w:rPr>
          <w:rFonts w:ascii="Times New Roman" w:hAnsi="Times New Roman"/>
          <w:bCs/>
          <w:sz w:val="24"/>
          <w:szCs w:val="24"/>
        </w:rPr>
        <w:t>кредиторская</w:t>
      </w:r>
      <w:r w:rsidR="002414DE" w:rsidRPr="00FB777B">
        <w:rPr>
          <w:rFonts w:ascii="Times New Roman" w:hAnsi="Times New Roman"/>
          <w:bCs/>
          <w:sz w:val="24"/>
          <w:szCs w:val="24"/>
        </w:rPr>
        <w:t xml:space="preserve"> задолженность сл</w:t>
      </w:r>
      <w:r w:rsidR="009F28AD" w:rsidRPr="00FB777B">
        <w:rPr>
          <w:rFonts w:ascii="Times New Roman" w:hAnsi="Times New Roman"/>
          <w:bCs/>
          <w:sz w:val="24"/>
          <w:szCs w:val="24"/>
        </w:rPr>
        <w:t xml:space="preserve">ожилась в связи с поступлением </w:t>
      </w:r>
      <w:r w:rsidR="002414DE" w:rsidRPr="00FB777B">
        <w:rPr>
          <w:rFonts w:ascii="Times New Roman" w:hAnsi="Times New Roman"/>
          <w:bCs/>
          <w:sz w:val="24"/>
          <w:szCs w:val="24"/>
        </w:rPr>
        <w:lastRenderedPageBreak/>
        <w:t>платы за проведение тех</w:t>
      </w:r>
      <w:r w:rsidR="00144C5B" w:rsidRPr="00FB777B">
        <w:rPr>
          <w:rFonts w:ascii="Times New Roman" w:hAnsi="Times New Roman"/>
          <w:bCs/>
          <w:sz w:val="24"/>
          <w:szCs w:val="24"/>
        </w:rPr>
        <w:t>нического осмотра сельскохозяйственной техники</w:t>
      </w:r>
      <w:r w:rsidR="002414DE" w:rsidRPr="00FB777B">
        <w:rPr>
          <w:rFonts w:ascii="Times New Roman" w:hAnsi="Times New Roman"/>
          <w:bCs/>
          <w:sz w:val="24"/>
          <w:szCs w:val="24"/>
        </w:rPr>
        <w:t xml:space="preserve"> в конце 2020 года, а фактическим оказанием услуг – в начале 2021 года.</w:t>
      </w:r>
    </w:p>
    <w:p w:rsidR="00E05B18" w:rsidRPr="00FB777B" w:rsidRDefault="00E05B18" w:rsidP="009F28AD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FB777B">
        <w:rPr>
          <w:rFonts w:ascii="Times New Roman" w:hAnsi="Times New Roman"/>
          <w:bCs/>
          <w:i/>
          <w:sz w:val="24"/>
          <w:szCs w:val="24"/>
        </w:rPr>
        <w:t>Просроченная кредиторская задолженность</w:t>
      </w:r>
      <w:r w:rsidRPr="00FB777B">
        <w:rPr>
          <w:rFonts w:ascii="Times New Roman" w:hAnsi="Times New Roman"/>
          <w:bCs/>
          <w:sz w:val="24"/>
          <w:szCs w:val="24"/>
        </w:rPr>
        <w:t xml:space="preserve"> на 01.01.202</w:t>
      </w:r>
      <w:r w:rsidR="00AB147B" w:rsidRPr="00FB777B">
        <w:rPr>
          <w:rFonts w:ascii="Times New Roman" w:hAnsi="Times New Roman"/>
          <w:bCs/>
          <w:sz w:val="24"/>
          <w:szCs w:val="24"/>
        </w:rPr>
        <w:t>1</w:t>
      </w:r>
      <w:r w:rsidRPr="00FB777B">
        <w:rPr>
          <w:rFonts w:ascii="Times New Roman" w:hAnsi="Times New Roman"/>
          <w:bCs/>
          <w:sz w:val="24"/>
          <w:szCs w:val="24"/>
        </w:rPr>
        <w:t xml:space="preserve"> составила 15,4 тыс. руб.</w:t>
      </w:r>
      <w:r w:rsidR="000E7D28" w:rsidRPr="00FB777B">
        <w:rPr>
          <w:rFonts w:ascii="Times New Roman" w:hAnsi="Times New Roman"/>
          <w:bCs/>
          <w:sz w:val="24"/>
          <w:szCs w:val="24"/>
        </w:rPr>
        <w:t xml:space="preserve"> </w:t>
      </w:r>
      <w:r w:rsidRPr="00FB777B">
        <w:rPr>
          <w:rFonts w:ascii="Times New Roman" w:hAnsi="Times New Roman"/>
          <w:bCs/>
          <w:sz w:val="24"/>
          <w:szCs w:val="24"/>
        </w:rPr>
        <w:t>за 2019 год по ИП глава КФХ Ким А.Л. (причина образования – изменение реквизитов для перечисления).</w:t>
      </w:r>
    </w:p>
    <w:p w:rsidR="002414DE" w:rsidRPr="00FB777B" w:rsidRDefault="002414DE" w:rsidP="009F28AD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B454A5" w:rsidRPr="00FB777B" w:rsidRDefault="00B454A5" w:rsidP="009F28AD">
      <w:pPr>
        <w:spacing w:after="0" w:line="240" w:lineRule="auto"/>
        <w:ind w:right="-1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B777B">
        <w:rPr>
          <w:rFonts w:ascii="Times New Roman" w:hAnsi="Times New Roman"/>
          <w:sz w:val="24"/>
          <w:szCs w:val="24"/>
        </w:rPr>
        <w:t>Необходимо отметить, что объем бюджетных ассигнований, предусмотренный действующими редакциями государственных программ</w:t>
      </w:r>
      <w:r w:rsidR="0071779F" w:rsidRPr="00FB777B">
        <w:rPr>
          <w:rFonts w:ascii="Times New Roman" w:hAnsi="Times New Roman"/>
          <w:sz w:val="24"/>
          <w:szCs w:val="24"/>
        </w:rPr>
        <w:t xml:space="preserve">, реализуемых в 2020 году по Комитету, </w:t>
      </w:r>
      <w:r w:rsidRPr="00FB777B">
        <w:rPr>
          <w:rFonts w:ascii="Times New Roman" w:hAnsi="Times New Roman"/>
          <w:sz w:val="24"/>
          <w:szCs w:val="24"/>
        </w:rPr>
        <w:t xml:space="preserve">не соответствует Закону об областном бюджете на 2020 год, </w:t>
      </w:r>
      <w:r w:rsidR="00C24392" w:rsidRPr="00FB777B">
        <w:rPr>
          <w:rFonts w:ascii="Times New Roman" w:hAnsi="Times New Roman"/>
          <w:sz w:val="24"/>
          <w:szCs w:val="24"/>
        </w:rPr>
        <w:t>что</w:t>
      </w:r>
      <w:r w:rsidR="009F28AD" w:rsidRPr="00FB777B">
        <w:rPr>
          <w:rFonts w:ascii="Times New Roman" w:hAnsi="Times New Roman"/>
          <w:sz w:val="24"/>
          <w:szCs w:val="24"/>
        </w:rPr>
        <w:t>,</w:t>
      </w:r>
      <w:r w:rsidR="00C24392" w:rsidRPr="00FB777B">
        <w:rPr>
          <w:rFonts w:ascii="Times New Roman" w:hAnsi="Times New Roman"/>
          <w:sz w:val="24"/>
          <w:szCs w:val="24"/>
        </w:rPr>
        <w:t xml:space="preserve"> </w:t>
      </w:r>
      <w:r w:rsidR="00676052" w:rsidRPr="00FB777B">
        <w:rPr>
          <w:rFonts w:ascii="Times New Roman" w:hAnsi="Times New Roman"/>
          <w:sz w:val="24"/>
          <w:szCs w:val="24"/>
        </w:rPr>
        <w:t xml:space="preserve">в свою очередь, </w:t>
      </w:r>
      <w:r w:rsidR="00C24392" w:rsidRPr="00FB777B">
        <w:rPr>
          <w:rFonts w:ascii="Times New Roman" w:hAnsi="Times New Roman"/>
          <w:sz w:val="24"/>
          <w:szCs w:val="24"/>
        </w:rPr>
        <w:t xml:space="preserve">не соответствует требованиям п.4.3 Порядка </w:t>
      </w:r>
      <w:r w:rsidR="00C24392" w:rsidRPr="00FB777B">
        <w:rPr>
          <w:rFonts w:ascii="Times New Roman" w:eastAsiaTheme="minorHAnsi" w:hAnsi="Times New Roman"/>
          <w:sz w:val="24"/>
          <w:szCs w:val="24"/>
        </w:rPr>
        <w:t xml:space="preserve">разработки, реализации и оценки эффективности реализации государственных программ Волгоградской области, утвержденного постановлением Правительства Волгоградской области от 27 августа 2013 г. №423-п (далее Порядок №423-п). Также </w:t>
      </w:r>
      <w:r w:rsidR="00C24392" w:rsidRPr="00FB777B">
        <w:rPr>
          <w:rFonts w:ascii="Times New Roman" w:hAnsi="Times New Roman"/>
          <w:sz w:val="24"/>
          <w:szCs w:val="24"/>
        </w:rPr>
        <w:t>данный объем бюджетных ассигнований не соответствует</w:t>
      </w:r>
      <w:r w:rsidRPr="00FB777B">
        <w:rPr>
          <w:rFonts w:ascii="Times New Roman" w:hAnsi="Times New Roman"/>
          <w:sz w:val="24"/>
          <w:szCs w:val="24"/>
        </w:rPr>
        <w:t xml:space="preserve"> утвержденным бюджетным назначениям согласно росписи расходов Комитета на 31.12.2020</w:t>
      </w:r>
      <w:r w:rsidR="00C24392" w:rsidRPr="00FB777B">
        <w:rPr>
          <w:rFonts w:ascii="Times New Roman" w:hAnsi="Times New Roman"/>
          <w:sz w:val="24"/>
          <w:szCs w:val="24"/>
        </w:rPr>
        <w:t>.</w:t>
      </w:r>
      <w:r w:rsidR="00715D9B" w:rsidRPr="00FB777B">
        <w:rPr>
          <w:rFonts w:ascii="Times New Roman" w:hAnsi="Times New Roman"/>
          <w:sz w:val="24"/>
          <w:szCs w:val="24"/>
        </w:rPr>
        <w:t xml:space="preserve"> </w:t>
      </w:r>
      <w:r w:rsidR="00535D02" w:rsidRPr="00FB777B">
        <w:rPr>
          <w:rFonts w:ascii="Times New Roman" w:eastAsiaTheme="minorHAnsi" w:hAnsi="Times New Roman"/>
          <w:sz w:val="24"/>
          <w:szCs w:val="24"/>
        </w:rPr>
        <w:t>Кроме того, значение 1 целевого показателя, установленного ГП ВО «Комплексное развитие сельских территорий»</w:t>
      </w:r>
      <w:r w:rsidR="00715D9B" w:rsidRPr="00FB777B">
        <w:rPr>
          <w:rFonts w:ascii="Times New Roman" w:eastAsiaTheme="minorHAnsi" w:hAnsi="Times New Roman"/>
          <w:sz w:val="24"/>
          <w:szCs w:val="24"/>
        </w:rPr>
        <w:t>,</w:t>
      </w:r>
      <w:r w:rsidR="00535D02" w:rsidRPr="00FB777B">
        <w:rPr>
          <w:rFonts w:ascii="Times New Roman" w:eastAsiaTheme="minorHAnsi" w:hAnsi="Times New Roman"/>
          <w:sz w:val="24"/>
          <w:szCs w:val="24"/>
        </w:rPr>
        <w:t xml:space="preserve"> не соответствует его значению согласно изменениям, внесенным в соглашение </w:t>
      </w:r>
      <w:r w:rsidR="00881747" w:rsidRPr="00FB777B">
        <w:rPr>
          <w:rFonts w:ascii="Times New Roman" w:eastAsiaTheme="minorHAnsi" w:hAnsi="Times New Roman"/>
          <w:sz w:val="24"/>
          <w:szCs w:val="24"/>
        </w:rPr>
        <w:t xml:space="preserve">о предоставлении субсидий из федерального бюджета </w:t>
      </w:r>
      <w:r w:rsidR="00535D02" w:rsidRPr="00FB777B">
        <w:rPr>
          <w:rFonts w:ascii="Times New Roman" w:eastAsiaTheme="minorHAnsi" w:hAnsi="Times New Roman"/>
          <w:sz w:val="24"/>
          <w:szCs w:val="24"/>
        </w:rPr>
        <w:t>в декабре 2020 года.</w:t>
      </w:r>
    </w:p>
    <w:p w:rsidR="00B454A5" w:rsidRPr="00FB777B" w:rsidRDefault="00B454A5" w:rsidP="009F28A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B03997" w:rsidRPr="00FB777B" w:rsidRDefault="00B03997" w:rsidP="009F28A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B777B">
        <w:rPr>
          <w:rFonts w:ascii="Times New Roman" w:hAnsi="Times New Roman"/>
          <w:b/>
          <w:sz w:val="24"/>
          <w:szCs w:val="24"/>
        </w:rPr>
        <w:t>ГП ВО «Развитие сельского хозяйства»</w:t>
      </w:r>
    </w:p>
    <w:p w:rsidR="00200860" w:rsidRPr="00FB777B" w:rsidRDefault="00E14949" w:rsidP="009F28AD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FB777B">
        <w:rPr>
          <w:rFonts w:ascii="Times New Roman" w:hAnsi="Times New Roman"/>
          <w:bCs/>
          <w:sz w:val="24"/>
          <w:szCs w:val="24"/>
        </w:rPr>
        <w:t xml:space="preserve">ГП ВО «Развитие сельского хозяйства» на 2020 год </w:t>
      </w:r>
      <w:r w:rsidR="00200860" w:rsidRPr="00FB777B">
        <w:rPr>
          <w:rFonts w:ascii="Times New Roman" w:hAnsi="Times New Roman"/>
          <w:bCs/>
          <w:sz w:val="24"/>
          <w:szCs w:val="24"/>
        </w:rPr>
        <w:t>предусмотрено финансирование в размере 13805397,9 тыс. руб., в том числе:</w:t>
      </w:r>
    </w:p>
    <w:p w:rsidR="00200860" w:rsidRPr="00FB777B" w:rsidRDefault="00200860" w:rsidP="009F28AD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bCs/>
          <w:sz w:val="24"/>
          <w:szCs w:val="24"/>
        </w:rPr>
        <w:t>-</w:t>
      </w:r>
      <w:r w:rsidRPr="00FB777B">
        <w:rPr>
          <w:rFonts w:ascii="Times New Roman" w:hAnsi="Times New Roman"/>
          <w:sz w:val="24"/>
          <w:szCs w:val="24"/>
        </w:rPr>
        <w:t xml:space="preserve">3556058 тыс. руб. - </w:t>
      </w:r>
      <w:r w:rsidR="00E14949" w:rsidRPr="00FB777B">
        <w:rPr>
          <w:rFonts w:ascii="Times New Roman" w:hAnsi="Times New Roman"/>
          <w:bCs/>
          <w:sz w:val="24"/>
          <w:szCs w:val="24"/>
        </w:rPr>
        <w:t>за счет средств федерального и областного бюджетов</w:t>
      </w:r>
      <w:r w:rsidR="00E14949" w:rsidRPr="00FB777B">
        <w:rPr>
          <w:rFonts w:ascii="Times New Roman" w:hAnsi="Times New Roman"/>
          <w:sz w:val="24"/>
          <w:szCs w:val="24"/>
        </w:rPr>
        <w:t xml:space="preserve">, что на 151773,7 тыс. руб. меньше утвержденных Комитету бюджетных назначений на реализацию мероприятий программы (3707831,7 тыс. руб.) и на 14953,4 тыс. руб. больше, чем предусмотрено </w:t>
      </w:r>
      <w:r w:rsidR="00BE579B" w:rsidRPr="00FB777B">
        <w:rPr>
          <w:rFonts w:ascii="Times New Roman" w:hAnsi="Times New Roman"/>
          <w:sz w:val="24"/>
          <w:szCs w:val="24"/>
        </w:rPr>
        <w:t>З</w:t>
      </w:r>
      <w:r w:rsidR="00E14949" w:rsidRPr="00FB777B">
        <w:rPr>
          <w:rFonts w:ascii="Times New Roman" w:hAnsi="Times New Roman"/>
          <w:sz w:val="24"/>
          <w:szCs w:val="24"/>
        </w:rPr>
        <w:t>аконом об областном бюджете на 2020 год (</w:t>
      </w:r>
      <w:r w:rsidR="00E14949" w:rsidRPr="00FB777B">
        <w:rPr>
          <w:rFonts w:ascii="Times New Roman" w:hAnsi="Times New Roman"/>
          <w:sz w:val="24"/>
          <w:szCs w:val="24"/>
          <w:lang w:eastAsia="ru-RU"/>
        </w:rPr>
        <w:t>3541104,6 тыс. руб.)</w:t>
      </w:r>
      <w:r w:rsidRPr="00FB777B">
        <w:rPr>
          <w:rFonts w:ascii="Times New Roman" w:hAnsi="Times New Roman"/>
          <w:sz w:val="24"/>
          <w:szCs w:val="24"/>
        </w:rPr>
        <w:t>;</w:t>
      </w:r>
    </w:p>
    <w:p w:rsidR="00E14949" w:rsidRPr="00FB777B" w:rsidRDefault="00200860" w:rsidP="009F28AD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sz w:val="24"/>
          <w:szCs w:val="24"/>
        </w:rPr>
        <w:t>-10249339,9 тыс. руб. - за счет внебюджетных источников.</w:t>
      </w:r>
    </w:p>
    <w:p w:rsidR="00E14949" w:rsidRPr="00FB777B" w:rsidRDefault="00E14949" w:rsidP="009F28AD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sz w:val="24"/>
          <w:szCs w:val="24"/>
        </w:rPr>
        <w:t xml:space="preserve">Разница </w:t>
      </w:r>
      <w:r w:rsidR="00AB4786" w:rsidRPr="00FB777B">
        <w:rPr>
          <w:rFonts w:ascii="Times New Roman" w:hAnsi="Times New Roman"/>
          <w:sz w:val="24"/>
          <w:szCs w:val="24"/>
        </w:rPr>
        <w:t xml:space="preserve">по бюджетным назначениям </w:t>
      </w:r>
      <w:r w:rsidRPr="00FB777B">
        <w:rPr>
          <w:rFonts w:ascii="Times New Roman" w:hAnsi="Times New Roman"/>
          <w:sz w:val="24"/>
          <w:szCs w:val="24"/>
        </w:rPr>
        <w:t xml:space="preserve">в основном обусловлена поступлением в декабре </w:t>
      </w:r>
      <w:r w:rsidR="00416A33" w:rsidRPr="00FB777B">
        <w:rPr>
          <w:rFonts w:ascii="Times New Roman" w:hAnsi="Times New Roman"/>
          <w:sz w:val="24"/>
          <w:szCs w:val="24"/>
        </w:rPr>
        <w:t xml:space="preserve">2020 года средств федерального бюджета в размере 215103,6 тыс. руб. в соответствии с </w:t>
      </w:r>
      <w:r w:rsidR="00714DBA" w:rsidRPr="00FB777B">
        <w:rPr>
          <w:rFonts w:ascii="Times New Roman" w:hAnsi="Times New Roman"/>
          <w:sz w:val="24"/>
          <w:szCs w:val="24"/>
        </w:rPr>
        <w:t>с</w:t>
      </w:r>
      <w:r w:rsidR="00416A33" w:rsidRPr="00FB777B">
        <w:rPr>
          <w:rFonts w:ascii="Times New Roman" w:hAnsi="Times New Roman"/>
          <w:sz w:val="24"/>
          <w:szCs w:val="24"/>
        </w:rPr>
        <w:t xml:space="preserve">оглашениями (допсоглашениями), заключенными между Минсельхозом РФ и Администрацией Волгоградской области о предоставлении бюджету Волгоградской области субсидии и иных межбюджетных трансфертов, имеющих целевое назначение, а также уменьшением бюджетных ассигнований за счет средств областного бюджета </w:t>
      </w:r>
      <w:r w:rsidR="00676052" w:rsidRPr="00FB777B">
        <w:rPr>
          <w:rFonts w:ascii="Times New Roman" w:hAnsi="Times New Roman"/>
          <w:sz w:val="24"/>
          <w:szCs w:val="24"/>
        </w:rPr>
        <w:t xml:space="preserve">- </w:t>
      </w:r>
      <w:r w:rsidR="00714DBA" w:rsidRPr="00FB777B">
        <w:rPr>
          <w:rFonts w:ascii="Times New Roman" w:hAnsi="Times New Roman"/>
          <w:sz w:val="24"/>
          <w:szCs w:val="24"/>
        </w:rPr>
        <w:t xml:space="preserve">субсидии в виде имущественного взноса Фонду </w:t>
      </w:r>
      <w:r w:rsidR="000E7D28" w:rsidRPr="00FB777B">
        <w:rPr>
          <w:rFonts w:ascii="Times New Roman" w:hAnsi="Times New Roman"/>
          <w:sz w:val="24"/>
          <w:szCs w:val="24"/>
        </w:rPr>
        <w:t>«П</w:t>
      </w:r>
      <w:r w:rsidR="00714DBA" w:rsidRPr="00FB777B">
        <w:rPr>
          <w:rFonts w:ascii="Times New Roman" w:hAnsi="Times New Roman"/>
          <w:sz w:val="24"/>
          <w:szCs w:val="24"/>
        </w:rPr>
        <w:t>ерспективно</w:t>
      </w:r>
      <w:r w:rsidR="000E7D28" w:rsidRPr="00FB777B">
        <w:rPr>
          <w:rFonts w:ascii="Times New Roman" w:hAnsi="Times New Roman"/>
          <w:sz w:val="24"/>
          <w:szCs w:val="24"/>
        </w:rPr>
        <w:t>е развитие</w:t>
      </w:r>
      <w:r w:rsidR="00714DBA" w:rsidRPr="00FB777B">
        <w:rPr>
          <w:rFonts w:ascii="Times New Roman" w:hAnsi="Times New Roman"/>
          <w:sz w:val="24"/>
          <w:szCs w:val="24"/>
        </w:rPr>
        <w:t xml:space="preserve"> Волгоградской области» на 62000 тыс. рублей.</w:t>
      </w:r>
      <w:r w:rsidR="00BE579B" w:rsidRPr="00FB777B">
        <w:rPr>
          <w:rFonts w:ascii="Times New Roman" w:hAnsi="Times New Roman"/>
          <w:sz w:val="24"/>
          <w:szCs w:val="24"/>
        </w:rPr>
        <w:t xml:space="preserve"> Финансовое обеспечение ГП ВО «Развитие сельского хозяйства» за счет бюджетных средств приведено в соответствие со сводной бюджетной росписью Комитета </w:t>
      </w:r>
      <w:r w:rsidR="00BE579B" w:rsidRPr="00FB777B">
        <w:rPr>
          <w:rFonts w:ascii="Times New Roman" w:hAnsi="Times New Roman"/>
          <w:sz w:val="24"/>
          <w:szCs w:val="24"/>
          <w:u w:val="single"/>
        </w:rPr>
        <w:t>на 03.11.2020 года</w:t>
      </w:r>
      <w:r w:rsidR="00BE579B" w:rsidRPr="00FB777B">
        <w:rPr>
          <w:rFonts w:ascii="Times New Roman" w:hAnsi="Times New Roman"/>
          <w:sz w:val="24"/>
          <w:szCs w:val="24"/>
        </w:rPr>
        <w:t>.</w:t>
      </w:r>
    </w:p>
    <w:p w:rsidR="00AB4786" w:rsidRPr="00FB777B" w:rsidRDefault="002414DE" w:rsidP="009F28AD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/>
          <w:bCs/>
          <w:sz w:val="24"/>
          <w:szCs w:val="24"/>
        </w:rPr>
      </w:pPr>
      <w:r w:rsidRPr="00FB777B">
        <w:rPr>
          <w:rFonts w:ascii="Times New Roman" w:hAnsi="Times New Roman"/>
          <w:sz w:val="24"/>
          <w:szCs w:val="24"/>
          <w:lang w:eastAsia="ru-RU"/>
        </w:rPr>
        <w:t xml:space="preserve">Расходы на </w:t>
      </w:r>
      <w:r w:rsidR="00435356" w:rsidRPr="00FB777B">
        <w:rPr>
          <w:rFonts w:ascii="Times New Roman" w:hAnsi="Times New Roman"/>
          <w:sz w:val="24"/>
          <w:szCs w:val="24"/>
          <w:lang w:eastAsia="ru-RU"/>
        </w:rPr>
        <w:t>мероприяти</w:t>
      </w:r>
      <w:r w:rsidRPr="00FB777B">
        <w:rPr>
          <w:rFonts w:ascii="Times New Roman" w:hAnsi="Times New Roman"/>
          <w:sz w:val="24"/>
          <w:szCs w:val="24"/>
          <w:lang w:eastAsia="ru-RU"/>
        </w:rPr>
        <w:t>я</w:t>
      </w:r>
      <w:r w:rsidR="00435356" w:rsidRPr="00FB777B">
        <w:rPr>
          <w:rFonts w:ascii="Times New Roman" w:hAnsi="Times New Roman"/>
          <w:sz w:val="24"/>
          <w:szCs w:val="24"/>
          <w:lang w:eastAsia="ru-RU"/>
        </w:rPr>
        <w:t xml:space="preserve"> ГП ВО «Развитие сельского хозяйства» в 2020 году составил</w:t>
      </w:r>
      <w:r w:rsidRPr="00FB777B">
        <w:rPr>
          <w:rFonts w:ascii="Times New Roman" w:hAnsi="Times New Roman"/>
          <w:sz w:val="24"/>
          <w:szCs w:val="24"/>
          <w:lang w:eastAsia="ru-RU"/>
        </w:rPr>
        <w:t>и</w:t>
      </w:r>
      <w:r w:rsidR="00435356" w:rsidRPr="00FB77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B0619" w:rsidRPr="00FB777B">
        <w:rPr>
          <w:rFonts w:ascii="Times New Roman" w:hAnsi="Times New Roman"/>
          <w:sz w:val="24"/>
          <w:szCs w:val="24"/>
          <w:lang w:eastAsia="ru-RU"/>
        </w:rPr>
        <w:t>15850620,1</w:t>
      </w:r>
      <w:r w:rsidR="00E81C5D" w:rsidRPr="00FB777B">
        <w:rPr>
          <w:rFonts w:ascii="Times New Roman" w:hAnsi="Times New Roman"/>
          <w:sz w:val="24"/>
          <w:szCs w:val="24"/>
          <w:lang w:eastAsia="ru-RU"/>
        </w:rPr>
        <w:t xml:space="preserve"> тыс. руб., из них </w:t>
      </w:r>
      <w:r w:rsidR="00E81C5D" w:rsidRPr="00FB777B">
        <w:rPr>
          <w:rFonts w:ascii="Times New Roman" w:hAnsi="Times New Roman"/>
          <w:bCs/>
          <w:sz w:val="24"/>
          <w:szCs w:val="24"/>
        </w:rPr>
        <w:t xml:space="preserve">3698884,2 тыс. руб. </w:t>
      </w:r>
      <w:r w:rsidR="00E81C5D" w:rsidRPr="00FB777B">
        <w:rPr>
          <w:rFonts w:ascii="Times New Roman" w:hAnsi="Times New Roman"/>
          <w:sz w:val="24"/>
          <w:szCs w:val="24"/>
          <w:lang w:eastAsia="ru-RU"/>
        </w:rPr>
        <w:t>за счет бюджетных средств</w:t>
      </w:r>
      <w:r w:rsidR="00AB4786" w:rsidRPr="00FB777B">
        <w:rPr>
          <w:rFonts w:ascii="Times New Roman" w:hAnsi="Times New Roman"/>
          <w:bCs/>
          <w:sz w:val="24"/>
          <w:szCs w:val="24"/>
        </w:rPr>
        <w:t>, или 99,8% от утвержденных бюджетных назначений (средства федерального бюджета – 2694964,9 тыс. руб. (100%), средства областного бюджета – 1003919,3 тыс. руб. (99,1%)</w:t>
      </w:r>
      <w:r w:rsidR="00E81C5D" w:rsidRPr="00FB777B">
        <w:rPr>
          <w:rFonts w:ascii="Times New Roman" w:hAnsi="Times New Roman"/>
          <w:bCs/>
          <w:sz w:val="24"/>
          <w:szCs w:val="24"/>
        </w:rPr>
        <w:t xml:space="preserve"> и </w:t>
      </w:r>
      <w:r w:rsidR="00BB0619" w:rsidRPr="00FB777B">
        <w:rPr>
          <w:rFonts w:ascii="Times New Roman" w:hAnsi="Times New Roman"/>
          <w:bCs/>
          <w:sz w:val="24"/>
          <w:szCs w:val="24"/>
        </w:rPr>
        <w:t>12151735,9</w:t>
      </w:r>
      <w:r w:rsidR="00E81C5D" w:rsidRPr="00FB777B">
        <w:rPr>
          <w:rFonts w:ascii="Times New Roman" w:hAnsi="Times New Roman"/>
          <w:bCs/>
          <w:sz w:val="24"/>
          <w:szCs w:val="24"/>
        </w:rPr>
        <w:t xml:space="preserve"> тыс. руб. - за счет внебюджетных средств</w:t>
      </w:r>
      <w:r w:rsidR="00AB4786" w:rsidRPr="00FB777B">
        <w:rPr>
          <w:rFonts w:ascii="Times New Roman" w:hAnsi="Times New Roman"/>
          <w:bCs/>
          <w:sz w:val="24"/>
          <w:szCs w:val="24"/>
        </w:rPr>
        <w:t>.</w:t>
      </w:r>
    </w:p>
    <w:p w:rsidR="00D05F8C" w:rsidRPr="00FB777B" w:rsidRDefault="00AB4786" w:rsidP="009F28AD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sz w:val="24"/>
          <w:szCs w:val="24"/>
        </w:rPr>
        <w:t xml:space="preserve">Общая сумма неисполненных в 2020 году бюджетных назначений за счет средств областного бюджета составила 8947,5 тыс. рублей. Неисполнение бюджетных назначений сложилось по 4 подпрограммам </w:t>
      </w:r>
      <w:r w:rsidR="00D05F8C" w:rsidRPr="00FB777B">
        <w:rPr>
          <w:rFonts w:ascii="Times New Roman" w:hAnsi="Times New Roman"/>
          <w:sz w:val="24"/>
          <w:szCs w:val="24"/>
        </w:rPr>
        <w:t xml:space="preserve">(«Развитие растениеводства, переработки и реализации продукции растениеводства», </w:t>
      </w:r>
      <w:r w:rsidRPr="00FB777B">
        <w:rPr>
          <w:rFonts w:ascii="Times New Roman" w:hAnsi="Times New Roman"/>
          <w:sz w:val="24"/>
          <w:szCs w:val="24"/>
        </w:rPr>
        <w:t>«Развитие мелиорации земель сельскохозяйственного назначения»</w:t>
      </w:r>
      <w:r w:rsidR="00D05F8C" w:rsidRPr="00FB777B">
        <w:rPr>
          <w:rFonts w:ascii="Times New Roman" w:hAnsi="Times New Roman"/>
          <w:sz w:val="24"/>
          <w:szCs w:val="24"/>
        </w:rPr>
        <w:t xml:space="preserve">, </w:t>
      </w:r>
      <w:r w:rsidRPr="00FB777B">
        <w:rPr>
          <w:rFonts w:ascii="Times New Roman" w:hAnsi="Times New Roman"/>
          <w:sz w:val="24"/>
          <w:szCs w:val="24"/>
        </w:rPr>
        <w:t xml:space="preserve">«Развитие молочного скотоводства» </w:t>
      </w:r>
      <w:r w:rsidR="00D05F8C" w:rsidRPr="00FB777B">
        <w:rPr>
          <w:rFonts w:ascii="Times New Roman" w:hAnsi="Times New Roman"/>
          <w:sz w:val="24"/>
          <w:szCs w:val="24"/>
        </w:rPr>
        <w:t xml:space="preserve">и </w:t>
      </w:r>
      <w:r w:rsidRPr="00FB777B">
        <w:rPr>
          <w:rFonts w:ascii="Times New Roman" w:hAnsi="Times New Roman"/>
          <w:sz w:val="24"/>
          <w:szCs w:val="24"/>
        </w:rPr>
        <w:t>«Обеспечение реализации мероприятий государственной аграрной политики»</w:t>
      </w:r>
      <w:r w:rsidR="00D05F8C" w:rsidRPr="00FB777B">
        <w:rPr>
          <w:rFonts w:ascii="Times New Roman" w:hAnsi="Times New Roman"/>
          <w:sz w:val="24"/>
          <w:szCs w:val="24"/>
        </w:rPr>
        <w:t xml:space="preserve">). Наиболее низкий процент исполнения расходов (82%) сложился по расходам в рамках подпрограммы «Развитие мелиорации земель сельскохозяйственного назначения» на обеспечение деятельности ГКУ ВО «МАЦ» </w:t>
      </w:r>
      <w:r w:rsidR="00D05F8C" w:rsidRPr="00FB777B">
        <w:rPr>
          <w:rFonts w:ascii="Times New Roman" w:hAnsi="Times New Roman"/>
          <w:i/>
          <w:sz w:val="24"/>
          <w:szCs w:val="24"/>
        </w:rPr>
        <w:t>(</w:t>
      </w:r>
      <w:r w:rsidR="000E7D28" w:rsidRPr="00FB777B">
        <w:rPr>
          <w:rFonts w:ascii="Times New Roman" w:hAnsi="Times New Roman"/>
          <w:i/>
          <w:sz w:val="24"/>
          <w:szCs w:val="24"/>
        </w:rPr>
        <w:t xml:space="preserve">неисполнение на </w:t>
      </w:r>
      <w:r w:rsidR="0079308E" w:rsidRPr="00FB777B">
        <w:rPr>
          <w:rFonts w:ascii="Times New Roman" w:hAnsi="Times New Roman"/>
          <w:i/>
          <w:sz w:val="24"/>
          <w:szCs w:val="24"/>
        </w:rPr>
        <w:t xml:space="preserve">5475,6 </w:t>
      </w:r>
      <w:r w:rsidR="00D05F8C" w:rsidRPr="00FB777B">
        <w:rPr>
          <w:rFonts w:ascii="Times New Roman" w:hAnsi="Times New Roman"/>
          <w:i/>
          <w:sz w:val="24"/>
          <w:szCs w:val="24"/>
        </w:rPr>
        <w:t xml:space="preserve">тыс. руб.). </w:t>
      </w:r>
      <w:r w:rsidR="00D05F8C" w:rsidRPr="00FB777B">
        <w:rPr>
          <w:rFonts w:ascii="Times New Roman" w:hAnsi="Times New Roman"/>
          <w:sz w:val="24"/>
          <w:szCs w:val="24"/>
        </w:rPr>
        <w:t>Согласно пояснительной записке к бюджетной отчетности причина неисполнения –</w:t>
      </w:r>
      <w:r w:rsidR="0079308E" w:rsidRPr="00FB777B">
        <w:rPr>
          <w:rFonts w:ascii="Times New Roman" w:hAnsi="Times New Roman"/>
          <w:sz w:val="24"/>
          <w:szCs w:val="24"/>
        </w:rPr>
        <w:t xml:space="preserve"> </w:t>
      </w:r>
      <w:r w:rsidR="00D05F8C" w:rsidRPr="00FB777B">
        <w:rPr>
          <w:rFonts w:ascii="Times New Roman" w:hAnsi="Times New Roman"/>
          <w:sz w:val="24"/>
          <w:szCs w:val="24"/>
        </w:rPr>
        <w:t xml:space="preserve">экономия средств по результатам аукциона на изготовление технической документации и </w:t>
      </w:r>
      <w:r w:rsidR="0079308E" w:rsidRPr="00FB777B">
        <w:rPr>
          <w:rFonts w:ascii="Times New Roman" w:hAnsi="Times New Roman"/>
          <w:sz w:val="24"/>
          <w:szCs w:val="24"/>
        </w:rPr>
        <w:t>уменьшение</w:t>
      </w:r>
      <w:r w:rsidR="00D05F8C" w:rsidRPr="00FB777B">
        <w:rPr>
          <w:rFonts w:ascii="Times New Roman" w:hAnsi="Times New Roman"/>
          <w:sz w:val="24"/>
          <w:szCs w:val="24"/>
        </w:rPr>
        <w:t xml:space="preserve"> лимитов бюджетных обязательств</w:t>
      </w:r>
      <w:r w:rsidR="0079308E" w:rsidRPr="00FB777B">
        <w:rPr>
          <w:rFonts w:ascii="Times New Roman" w:hAnsi="Times New Roman"/>
          <w:sz w:val="24"/>
          <w:szCs w:val="24"/>
        </w:rPr>
        <w:t xml:space="preserve"> по сравнению с бюджетными назначениями</w:t>
      </w:r>
      <w:r w:rsidR="00D05F8C" w:rsidRPr="00FB777B">
        <w:rPr>
          <w:rFonts w:ascii="Times New Roman" w:hAnsi="Times New Roman"/>
          <w:sz w:val="24"/>
          <w:szCs w:val="24"/>
        </w:rPr>
        <w:t>.</w:t>
      </w:r>
    </w:p>
    <w:p w:rsidR="00D05F8C" w:rsidRPr="00FB777B" w:rsidRDefault="00D05F8C" w:rsidP="009F28AD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sz w:val="24"/>
          <w:szCs w:val="24"/>
        </w:rPr>
        <w:t>В целом по ГП ВО «Развитие сельского хозяйства» за счет средств федерального и областного бюджета в 2020 году расходы в полном объеме были исполнены по 36 из 44 программных мероприятий, по 8 мероприятиям расходы исполнены от 82 до 99,8</w:t>
      </w:r>
      <w:r w:rsidR="0079308E" w:rsidRPr="00FB777B">
        <w:rPr>
          <w:rFonts w:ascii="Times New Roman" w:hAnsi="Times New Roman"/>
          <w:sz w:val="24"/>
          <w:szCs w:val="24"/>
        </w:rPr>
        <w:t xml:space="preserve"> процента</w:t>
      </w:r>
      <w:r w:rsidRPr="00FB777B">
        <w:rPr>
          <w:rFonts w:ascii="Times New Roman" w:hAnsi="Times New Roman"/>
          <w:sz w:val="24"/>
          <w:szCs w:val="24"/>
        </w:rPr>
        <w:t>.</w:t>
      </w:r>
    </w:p>
    <w:p w:rsidR="00D05F8C" w:rsidRPr="00FB777B" w:rsidRDefault="00BE579B" w:rsidP="009F28AD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sz w:val="24"/>
          <w:szCs w:val="24"/>
        </w:rPr>
        <w:lastRenderedPageBreak/>
        <w:t xml:space="preserve">В 2020 году из 71 целевого показателя, характеризующих эффективность реализации подпрограмм ГП ВО </w:t>
      </w:r>
      <w:r w:rsidRPr="00FB777B">
        <w:rPr>
          <w:rFonts w:ascii="Times New Roman" w:hAnsi="Times New Roman"/>
          <w:bCs/>
          <w:sz w:val="24"/>
          <w:szCs w:val="24"/>
        </w:rPr>
        <w:t>«Развитие сельского хозяйства»</w:t>
      </w:r>
      <w:r w:rsidRPr="00FB777B">
        <w:rPr>
          <w:rFonts w:ascii="Times New Roman" w:hAnsi="Times New Roman"/>
          <w:sz w:val="24"/>
          <w:szCs w:val="24"/>
        </w:rPr>
        <w:t xml:space="preserve">, </w:t>
      </w:r>
      <w:r w:rsidRPr="00FB777B">
        <w:rPr>
          <w:rFonts w:ascii="Times New Roman" w:hAnsi="Times New Roman"/>
          <w:sz w:val="24"/>
          <w:szCs w:val="24"/>
          <w:u w:val="single"/>
        </w:rPr>
        <w:t>не выполнены 8 показателей</w:t>
      </w:r>
      <w:r w:rsidRPr="00FB777B">
        <w:rPr>
          <w:rFonts w:ascii="Times New Roman" w:hAnsi="Times New Roman"/>
          <w:sz w:val="24"/>
          <w:szCs w:val="24"/>
        </w:rPr>
        <w:t xml:space="preserve"> </w:t>
      </w:r>
      <w:r w:rsidRPr="00FB777B">
        <w:rPr>
          <w:rFonts w:ascii="Times New Roman" w:eastAsia="MS Mincho" w:hAnsi="Times New Roman"/>
          <w:sz w:val="24"/>
          <w:szCs w:val="24"/>
          <w:lang w:eastAsia="ja-JP"/>
        </w:rPr>
        <w:t>(11,3%).</w:t>
      </w:r>
    </w:p>
    <w:p w:rsidR="00CB27DA" w:rsidRPr="00FB777B" w:rsidRDefault="00596F03" w:rsidP="009F28AD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sz w:val="24"/>
          <w:szCs w:val="24"/>
        </w:rPr>
        <w:t xml:space="preserve">Причинами </w:t>
      </w:r>
      <w:r w:rsidR="0089491E" w:rsidRPr="00FB777B">
        <w:rPr>
          <w:rFonts w:ascii="Times New Roman" w:hAnsi="Times New Roman"/>
          <w:sz w:val="24"/>
          <w:szCs w:val="24"/>
        </w:rPr>
        <w:t>не</w:t>
      </w:r>
      <w:r w:rsidR="00CB27DA" w:rsidRPr="00FB777B">
        <w:rPr>
          <w:rFonts w:ascii="Times New Roman" w:hAnsi="Times New Roman"/>
          <w:sz w:val="24"/>
          <w:szCs w:val="24"/>
        </w:rPr>
        <w:t>выполнен</w:t>
      </w:r>
      <w:r w:rsidRPr="00FB777B">
        <w:rPr>
          <w:rFonts w:ascii="Times New Roman" w:hAnsi="Times New Roman"/>
          <w:sz w:val="24"/>
          <w:szCs w:val="24"/>
        </w:rPr>
        <w:t>ия</w:t>
      </w:r>
      <w:r w:rsidR="00CB27DA" w:rsidRPr="00FB777B">
        <w:rPr>
          <w:rFonts w:ascii="Times New Roman" w:hAnsi="Times New Roman"/>
          <w:sz w:val="24"/>
          <w:szCs w:val="24"/>
        </w:rPr>
        <w:t xml:space="preserve"> показател</w:t>
      </w:r>
      <w:r w:rsidRPr="00FB777B">
        <w:rPr>
          <w:rFonts w:ascii="Times New Roman" w:hAnsi="Times New Roman"/>
          <w:sz w:val="24"/>
          <w:szCs w:val="24"/>
        </w:rPr>
        <w:t>ей</w:t>
      </w:r>
      <w:r w:rsidR="00CB27DA" w:rsidRPr="00FB777B">
        <w:rPr>
          <w:rFonts w:ascii="Times New Roman" w:hAnsi="Times New Roman"/>
          <w:sz w:val="24"/>
          <w:szCs w:val="24"/>
        </w:rPr>
        <w:t xml:space="preserve"> являются:</w:t>
      </w:r>
    </w:p>
    <w:p w:rsidR="005233B4" w:rsidRPr="00FB777B" w:rsidRDefault="005233B4" w:rsidP="009F28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i/>
          <w:sz w:val="24"/>
          <w:szCs w:val="24"/>
        </w:rPr>
        <w:t>-«Снижение покупательского спроса (покупательской способности и (или) банкротство предприятия»</w:t>
      </w:r>
      <w:r w:rsidRPr="00FB777B">
        <w:rPr>
          <w:rFonts w:ascii="Times New Roman" w:hAnsi="Times New Roman"/>
          <w:sz w:val="24"/>
          <w:szCs w:val="24"/>
        </w:rPr>
        <w:t xml:space="preserve"> - по 4 показателям («Производство муки из зерновых культур, овощных и других растительных культур, смеси из них», </w:t>
      </w:r>
      <w:r w:rsidRPr="00FB777B">
        <w:rPr>
          <w:rFonts w:ascii="Times New Roman" w:hAnsi="Times New Roman"/>
          <w:bCs/>
          <w:sz w:val="24"/>
          <w:szCs w:val="24"/>
          <w:lang w:eastAsia="ru-RU"/>
        </w:rPr>
        <w:t xml:space="preserve">«Производство крупы», </w:t>
      </w:r>
      <w:r w:rsidRPr="00FB777B">
        <w:rPr>
          <w:rFonts w:ascii="Times New Roman" w:hAnsi="Times New Roman"/>
          <w:sz w:val="24"/>
          <w:szCs w:val="24"/>
        </w:rPr>
        <w:t>«Производство сыров и сырных продуктов» и «Производство хлебобулочных изделий, обогащенных микронутриентами, и диетических хлебобулочных изделий»);</w:t>
      </w:r>
    </w:p>
    <w:p w:rsidR="005233B4" w:rsidRPr="00FB777B" w:rsidRDefault="005233B4" w:rsidP="009F28A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B777B">
        <w:rPr>
          <w:rFonts w:ascii="Times New Roman" w:hAnsi="Times New Roman"/>
          <w:i/>
          <w:sz w:val="24"/>
          <w:szCs w:val="24"/>
        </w:rPr>
        <w:t>-«Сокращение посевных площадей сельскохозяйственных культур ввиду неблагоприятных погодных условий (суховей, почвенная и атмосферная засуха) в июне 2020 года»</w:t>
      </w:r>
      <w:r w:rsidRPr="00FB777B">
        <w:rPr>
          <w:rFonts w:ascii="Times New Roman" w:hAnsi="Times New Roman"/>
          <w:sz w:val="24"/>
          <w:szCs w:val="24"/>
        </w:rPr>
        <w:t xml:space="preserve"> - по показателю «</w:t>
      </w:r>
      <w:r w:rsidRPr="00FB777B">
        <w:rPr>
          <w:rFonts w:ascii="Times New Roman" w:hAnsi="Times New Roman"/>
          <w:bCs/>
          <w:sz w:val="24"/>
          <w:szCs w:val="24"/>
          <w:lang w:eastAsia="ru-RU"/>
        </w:rPr>
        <w:t>Размер посевных площадей, занятых зерновыми, зернобобовыми, масличными и кормовыми сельскохозяйственными культурами в субъекте Российской Федерации»;</w:t>
      </w:r>
    </w:p>
    <w:p w:rsidR="0089495C" w:rsidRPr="00FB777B" w:rsidRDefault="0089495C" w:rsidP="009F28A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B777B">
        <w:rPr>
          <w:rFonts w:ascii="Times New Roman" w:hAnsi="Times New Roman"/>
          <w:bCs/>
          <w:i/>
          <w:sz w:val="24"/>
          <w:szCs w:val="24"/>
          <w:lang w:eastAsia="ru-RU"/>
        </w:rPr>
        <w:t>-«Приостановка работы ООО «Фрегат-Юг» на длительную санацию»</w:t>
      </w:r>
      <w:r w:rsidRPr="00FB777B">
        <w:rPr>
          <w:rFonts w:ascii="Times New Roman" w:hAnsi="Times New Roman"/>
          <w:bCs/>
          <w:sz w:val="24"/>
          <w:szCs w:val="24"/>
          <w:lang w:eastAsia="ru-RU"/>
        </w:rPr>
        <w:t xml:space="preserve"> - по показателю «Производство скота и птицы на убой в живом весе в сельскохозяйственных организациях, крестьянских (фермерских) хозяйствах, включая индивидуальных предпринимателей»;</w:t>
      </w:r>
    </w:p>
    <w:p w:rsidR="0089495C" w:rsidRPr="00FB777B" w:rsidRDefault="0089495C" w:rsidP="009F28A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B777B">
        <w:rPr>
          <w:rFonts w:ascii="Times New Roman" w:hAnsi="Times New Roman"/>
          <w:bCs/>
          <w:i/>
          <w:sz w:val="24"/>
          <w:szCs w:val="24"/>
          <w:lang w:eastAsia="ru-RU"/>
        </w:rPr>
        <w:t>-«Негативное влияние последствий неблагоприятных агрометеорологических явлений летнего периода, повлекших почвенные засухи и недобор грубых кормов»</w:t>
      </w:r>
      <w:r w:rsidRPr="00FB777B">
        <w:rPr>
          <w:rFonts w:ascii="Times New Roman" w:hAnsi="Times New Roman"/>
          <w:bCs/>
          <w:sz w:val="24"/>
          <w:szCs w:val="24"/>
          <w:lang w:eastAsia="ru-RU"/>
        </w:rPr>
        <w:t xml:space="preserve"> - по показателю «Прирост товарного поголовья коров специализированных мясных пород в сельскохозяйственных организациях, крестьянских (фермерских) хозяйствах, включая индивидуальных предпринимателей, за отчетный год по отношению к предыдущему году»;</w:t>
      </w:r>
    </w:p>
    <w:p w:rsidR="0089495C" w:rsidRPr="00FB777B" w:rsidRDefault="0089495C" w:rsidP="009F28A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B777B">
        <w:rPr>
          <w:rFonts w:ascii="Times New Roman" w:hAnsi="Times New Roman"/>
          <w:bCs/>
          <w:i/>
          <w:sz w:val="24"/>
          <w:szCs w:val="24"/>
          <w:lang w:eastAsia="ru-RU"/>
        </w:rPr>
        <w:t>-«</w:t>
      </w:r>
      <w:r w:rsidRPr="00FB777B">
        <w:rPr>
          <w:rFonts w:ascii="Times New Roman" w:hAnsi="Times New Roman"/>
          <w:i/>
          <w:sz w:val="24"/>
          <w:szCs w:val="24"/>
          <w:lang w:eastAsia="ru-RU"/>
        </w:rPr>
        <w:t>Распространение новой коронавирусной инфекции послужили сдерживающим фактором в приобретении населением нетелей»</w:t>
      </w:r>
      <w:r w:rsidRPr="00FB777B">
        <w:rPr>
          <w:rFonts w:ascii="Times New Roman" w:hAnsi="Times New Roman"/>
          <w:sz w:val="24"/>
          <w:szCs w:val="24"/>
          <w:lang w:eastAsia="ru-RU"/>
        </w:rPr>
        <w:t xml:space="preserve"> - по показателю </w:t>
      </w:r>
      <w:r w:rsidRPr="00FB777B">
        <w:rPr>
          <w:rFonts w:ascii="Times New Roman" w:hAnsi="Times New Roman"/>
          <w:sz w:val="24"/>
          <w:szCs w:val="24"/>
        </w:rPr>
        <w:t>«Приобретенное поголовье нетелей крупного рогатого скота молочного направления».</w:t>
      </w:r>
    </w:p>
    <w:p w:rsidR="00CD7739" w:rsidRPr="00FB777B" w:rsidRDefault="00CD7739" w:rsidP="009F28A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4F4903" w:rsidRPr="00FB777B" w:rsidRDefault="004F4903" w:rsidP="009F28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777B">
        <w:rPr>
          <w:rFonts w:ascii="Times New Roman" w:hAnsi="Times New Roman"/>
          <w:b/>
          <w:sz w:val="24"/>
          <w:szCs w:val="24"/>
        </w:rPr>
        <w:t>ГП ВО «</w:t>
      </w:r>
      <w:r w:rsidR="00B27324" w:rsidRPr="00FB777B">
        <w:rPr>
          <w:rFonts w:ascii="Times New Roman" w:hAnsi="Times New Roman"/>
          <w:b/>
          <w:sz w:val="24"/>
          <w:szCs w:val="24"/>
        </w:rPr>
        <w:t>Комплексное</w:t>
      </w:r>
      <w:r w:rsidRPr="00FB777B">
        <w:rPr>
          <w:rFonts w:ascii="Times New Roman" w:hAnsi="Times New Roman"/>
          <w:b/>
          <w:sz w:val="24"/>
          <w:szCs w:val="24"/>
        </w:rPr>
        <w:t xml:space="preserve"> развитие сельских территорий»</w:t>
      </w:r>
    </w:p>
    <w:p w:rsidR="004B301E" w:rsidRPr="00FB777B" w:rsidRDefault="00B27324" w:rsidP="009F28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77B">
        <w:rPr>
          <w:rFonts w:ascii="Times New Roman" w:hAnsi="Times New Roman"/>
          <w:sz w:val="24"/>
          <w:szCs w:val="24"/>
          <w:lang w:eastAsia="ru-RU"/>
        </w:rPr>
        <w:t>ГП «Комплексное развитие сельских территорий» на 2020 год по Комитету предусмотрено финансирование в размере 1043448,1 тыс. руб., в том числе:</w:t>
      </w:r>
    </w:p>
    <w:p w:rsidR="00B27324" w:rsidRPr="00FB777B" w:rsidRDefault="005D498F" w:rsidP="009F28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sz w:val="24"/>
          <w:szCs w:val="24"/>
        </w:rPr>
        <w:t>-902429,1 тыс. руб., - за счет средств федерального и областного бюджетов, что на 41538,3 тыс. руб. больше утвержденных бюджетных назначений (860890,8 тыс. руб.) и на 278,2 тыс. руб. больше предусмотренного Законом об областном бюджете на 2020 год объема бюджетных ассигнований (902150,9 тыс. руб.);</w:t>
      </w:r>
    </w:p>
    <w:p w:rsidR="005D498F" w:rsidRPr="00FB777B" w:rsidRDefault="005D498F" w:rsidP="009F28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sz w:val="24"/>
          <w:szCs w:val="24"/>
        </w:rPr>
        <w:t>-24031,9 тыс. руб. – за счет средств местных бюджетов;</w:t>
      </w:r>
    </w:p>
    <w:p w:rsidR="005D498F" w:rsidRPr="00FB777B" w:rsidRDefault="005D498F" w:rsidP="009F28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sz w:val="24"/>
          <w:szCs w:val="24"/>
        </w:rPr>
        <w:t>-116987,1 тыс. руб. – за счет внебюджетных источников.</w:t>
      </w:r>
    </w:p>
    <w:p w:rsidR="009F28AD" w:rsidRPr="00FB777B" w:rsidRDefault="00B20863" w:rsidP="009F28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sz w:val="24"/>
          <w:szCs w:val="24"/>
        </w:rPr>
        <w:t>Последние изменения в части финансового обеспечения ГП ВО «Комплексное развитие сельских территорий» были внесены 20.02.2020, в связи с чем государственная программа не соответствует ни Закону об областном бюджете на 2020 год, ни бюджетной росписи расходов Комитета.</w:t>
      </w:r>
    </w:p>
    <w:p w:rsidR="00E940EF" w:rsidRPr="00FB777B" w:rsidRDefault="00B20863" w:rsidP="009F28AD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B777B">
        <w:rPr>
          <w:rFonts w:ascii="Times New Roman" w:hAnsi="Times New Roman"/>
          <w:b w:val="0"/>
          <w:color w:val="auto"/>
          <w:sz w:val="24"/>
          <w:szCs w:val="24"/>
        </w:rPr>
        <w:t xml:space="preserve">Кроме того, бюджетные назначения по ГП ВО «Комплексное развитие сельских территорий» согласно росписи расходов </w:t>
      </w:r>
      <w:r w:rsidR="00E940EF" w:rsidRPr="00FB777B">
        <w:rPr>
          <w:rFonts w:ascii="Times New Roman" w:hAnsi="Times New Roman"/>
          <w:b w:val="0"/>
          <w:color w:val="auto"/>
          <w:sz w:val="24"/>
          <w:szCs w:val="24"/>
        </w:rPr>
        <w:t xml:space="preserve">(860890,8 тыс. руб.) </w:t>
      </w:r>
      <w:r w:rsidRPr="00FB777B">
        <w:rPr>
          <w:rFonts w:ascii="Times New Roman" w:hAnsi="Times New Roman"/>
          <w:b w:val="0"/>
          <w:color w:val="auto"/>
          <w:sz w:val="24"/>
          <w:szCs w:val="24"/>
        </w:rPr>
        <w:t>не соответствуют Закону об областном бюджете на 2020 год</w:t>
      </w:r>
      <w:r w:rsidR="00E940EF" w:rsidRPr="00FB777B">
        <w:rPr>
          <w:rFonts w:ascii="Times New Roman" w:hAnsi="Times New Roman"/>
          <w:b w:val="0"/>
          <w:color w:val="auto"/>
          <w:sz w:val="24"/>
          <w:szCs w:val="24"/>
        </w:rPr>
        <w:t xml:space="preserve"> (902150,9 тыс. руб.)</w:t>
      </w:r>
      <w:r w:rsidRPr="00FB777B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:rsidR="005D498F" w:rsidRPr="00FB777B" w:rsidRDefault="005D498F" w:rsidP="009F28AD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</w:pPr>
      <w:r w:rsidRPr="00FB777B">
        <w:rPr>
          <w:rFonts w:ascii="Times New Roman" w:hAnsi="Times New Roman"/>
          <w:b w:val="0"/>
          <w:color w:val="auto"/>
          <w:sz w:val="24"/>
          <w:szCs w:val="24"/>
        </w:rPr>
        <w:t xml:space="preserve">Разница по бюджетным назначениям </w:t>
      </w:r>
      <w:r w:rsidRPr="00FB777B">
        <w:rPr>
          <w:rFonts w:ascii="Times New Roman" w:hAnsi="Times New Roman"/>
          <w:b w:val="0"/>
          <w:color w:val="auto"/>
          <w:sz w:val="24"/>
          <w:szCs w:val="24"/>
          <w:u w:val="single"/>
        </w:rPr>
        <w:t>в основном</w:t>
      </w:r>
      <w:r w:rsidRPr="00FB777B">
        <w:rPr>
          <w:rFonts w:ascii="Times New Roman" w:hAnsi="Times New Roman"/>
          <w:b w:val="0"/>
          <w:color w:val="auto"/>
          <w:sz w:val="24"/>
          <w:szCs w:val="24"/>
        </w:rPr>
        <w:t xml:space="preserve"> обусловлена поступлением в декабре 2020 года средств федерального бюджета согласно 2 дополнительным соглашениям, заключенным между Минсельхозом РФ и Администрацией Волгоградской области о предоставлении из федерального бюджета бюджету Волгоградской области субсидии на обеспечение комплексного развития сельских территорий </w:t>
      </w:r>
      <w:r w:rsidR="002C2B29" w:rsidRPr="00FB777B">
        <w:rPr>
          <w:rFonts w:ascii="Times New Roman" w:hAnsi="Times New Roman"/>
          <w:b w:val="0"/>
          <w:color w:val="auto"/>
          <w:sz w:val="24"/>
          <w:szCs w:val="24"/>
        </w:rPr>
        <w:t xml:space="preserve">на общую сумму 40153,2 тыс. руб. </w:t>
      </w:r>
      <w:r w:rsidRPr="00FB777B">
        <w:rPr>
          <w:rFonts w:ascii="Times New Roman" w:hAnsi="Times New Roman"/>
          <w:b w:val="0"/>
          <w:color w:val="auto"/>
          <w:sz w:val="24"/>
          <w:szCs w:val="24"/>
        </w:rPr>
        <w:t xml:space="preserve">и уменьшением </w:t>
      </w:r>
      <w:r w:rsidR="002C2B29" w:rsidRPr="00FB777B">
        <w:rPr>
          <w:rFonts w:ascii="Times New Roman" w:hAnsi="Times New Roman"/>
          <w:b w:val="0"/>
          <w:color w:val="auto"/>
          <w:sz w:val="24"/>
          <w:szCs w:val="24"/>
        </w:rPr>
        <w:t xml:space="preserve">в сентябре – декабре 2020 года </w:t>
      </w:r>
      <w:r w:rsidRPr="00FB777B">
        <w:rPr>
          <w:rFonts w:ascii="Times New Roman" w:hAnsi="Times New Roman"/>
          <w:b w:val="0"/>
          <w:color w:val="auto"/>
          <w:sz w:val="24"/>
          <w:szCs w:val="24"/>
        </w:rPr>
        <w:t>объема бюджетных ассигнований в соответствии с 7 дополнительными соглашениями</w:t>
      </w:r>
      <w:r w:rsidR="002C2B29" w:rsidRPr="00FB777B">
        <w:rPr>
          <w:rFonts w:ascii="Times New Roman" w:hAnsi="Times New Roman"/>
          <w:b w:val="0"/>
          <w:color w:val="auto"/>
          <w:sz w:val="24"/>
          <w:szCs w:val="24"/>
        </w:rPr>
        <w:t xml:space="preserve"> на общую сумму 81924,7 тыс. рублей</w:t>
      </w:r>
      <w:r w:rsidRPr="00FB777B">
        <w:rPr>
          <w:rFonts w:ascii="Times New Roman" w:hAnsi="Times New Roman"/>
          <w:b w:val="0"/>
          <w:color w:val="auto"/>
          <w:sz w:val="24"/>
          <w:szCs w:val="24"/>
        </w:rPr>
        <w:t>. При этом при внесении последних изменений в Закон об областном бюджете на 2020 год (26.11.2020) не были учтены изменения, предусмотренные дополнительными соглашениями, заключенными в сентябре – октябре 2020 года между Минсельхозом РФ и Администрацией Волгоградской области на реализацию 3 мероприятий ГП ВО «Комплексное развитие сельских территорий». Указанными дополнительными соглашениями предусмотрено уменьшение бюджетных ассигнований на 68656,5 тыс. рублей.</w:t>
      </w:r>
    </w:p>
    <w:p w:rsidR="005D498F" w:rsidRPr="00FB777B" w:rsidRDefault="008764A9" w:rsidP="009F28AD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B77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Расходы на мероприятия</w:t>
      </w:r>
      <w:r w:rsidR="004A215C" w:rsidRPr="00FB77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ГП ВО «Комплексное развитие сельских территорий» в 2020 году составил</w:t>
      </w:r>
      <w:r w:rsidRPr="00FB77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и</w:t>
      </w:r>
      <w:r w:rsidR="004A215C" w:rsidRPr="00FB77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="002523B9" w:rsidRPr="00FB77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1006664,3</w:t>
      </w:r>
      <w:r w:rsidR="004A215C" w:rsidRPr="00FB77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тыс. руб., из них </w:t>
      </w:r>
      <w:r w:rsidR="002523B9" w:rsidRPr="00FB77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855796</w:t>
      </w:r>
      <w:r w:rsidR="004A215C" w:rsidRPr="00FB77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тыс. руб. за счет средств</w:t>
      </w:r>
      <w:r w:rsidRPr="00FB77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федерального</w:t>
      </w:r>
      <w:r w:rsidR="00E940EF" w:rsidRPr="00FB77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FB77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и </w:t>
      </w:r>
      <w:r w:rsidRPr="00FB77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lastRenderedPageBreak/>
        <w:t>областного бюджетов</w:t>
      </w:r>
      <w:r w:rsidR="004A215C" w:rsidRPr="00FB77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, или </w:t>
      </w:r>
      <w:r w:rsidR="002523B9" w:rsidRPr="00FB77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99,4</w:t>
      </w:r>
      <w:r w:rsidR="004A215C" w:rsidRPr="00FB77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% от утвержденных бюджетных назначений</w:t>
      </w:r>
      <w:r w:rsidR="002523B9" w:rsidRPr="00FB77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(860890,8 тыс. руб.)</w:t>
      </w:r>
      <w:r w:rsidR="004A215C" w:rsidRPr="00FB77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, </w:t>
      </w:r>
      <w:r w:rsidR="0094598C" w:rsidRPr="00FB77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89186,3</w:t>
      </w:r>
      <w:r w:rsidR="004A215C" w:rsidRPr="00FB77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тыс. руб. – за счет средств местных бюджетов и </w:t>
      </w:r>
      <w:r w:rsidR="0094598C" w:rsidRPr="00FB77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>61682</w:t>
      </w:r>
      <w:r w:rsidR="004A215C" w:rsidRPr="00FB777B">
        <w:rPr>
          <w:rFonts w:ascii="Times New Roman" w:hAnsi="Times New Roman"/>
          <w:b w:val="0"/>
          <w:bCs w:val="0"/>
          <w:color w:val="auto"/>
          <w:sz w:val="24"/>
          <w:szCs w:val="24"/>
          <w:lang w:eastAsia="en-US"/>
        </w:rPr>
        <w:t xml:space="preserve"> тыс. руб. – за счет внебюджетных </w:t>
      </w:r>
      <w:r w:rsidR="004A215C" w:rsidRPr="00FB777B">
        <w:rPr>
          <w:rFonts w:ascii="Times New Roman" w:hAnsi="Times New Roman"/>
          <w:b w:val="0"/>
          <w:color w:val="auto"/>
          <w:sz w:val="24"/>
          <w:szCs w:val="24"/>
        </w:rPr>
        <w:t>источников.</w:t>
      </w:r>
    </w:p>
    <w:p w:rsidR="00E3529F" w:rsidRPr="00FB777B" w:rsidRDefault="00193718" w:rsidP="009F28A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B777B">
        <w:rPr>
          <w:rFonts w:ascii="Times New Roman" w:eastAsia="Times New Roman" w:hAnsi="Times New Roman"/>
          <w:bCs/>
          <w:sz w:val="24"/>
          <w:szCs w:val="24"/>
          <w:lang w:eastAsia="ru-RU"/>
        </w:rPr>
        <w:t>Как указано выше, о</w:t>
      </w:r>
      <w:r w:rsidR="001C5DC4" w:rsidRPr="00FB777B">
        <w:rPr>
          <w:rFonts w:ascii="Times New Roman" w:eastAsia="Times New Roman" w:hAnsi="Times New Roman"/>
          <w:bCs/>
          <w:sz w:val="24"/>
          <w:szCs w:val="24"/>
          <w:lang w:eastAsia="ru-RU"/>
        </w:rPr>
        <w:t>сновн</w:t>
      </w:r>
      <w:r w:rsidRPr="00FB777B">
        <w:rPr>
          <w:rFonts w:ascii="Times New Roman" w:eastAsia="Times New Roman" w:hAnsi="Times New Roman"/>
          <w:bCs/>
          <w:sz w:val="24"/>
          <w:szCs w:val="24"/>
          <w:lang w:eastAsia="ru-RU"/>
        </w:rPr>
        <w:t>ая</w:t>
      </w:r>
      <w:r w:rsidR="001C5DC4" w:rsidRPr="00FB77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причин</w:t>
      </w:r>
      <w:r w:rsidRPr="00FB777B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1C5DC4" w:rsidRPr="00FB77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неисполнения </w:t>
      </w:r>
      <w:r w:rsidRPr="00FB77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2020 году </w:t>
      </w:r>
      <w:r w:rsidR="001C5DC4" w:rsidRPr="00FB77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бюджетных назначений </w:t>
      </w:r>
      <w:r w:rsidRPr="00FB77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размере 4816,2 тыс. руб. в рамках ГП ВО «Комплексное развитие сельских территорий» </w:t>
      </w:r>
      <w:r w:rsidR="001C5DC4" w:rsidRPr="00FB77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является несвоевременная корректировка бюджетной росписи и лимитов бюджетных обязательств в части уменьшения средств </w:t>
      </w:r>
      <w:r w:rsidRPr="00FB777B">
        <w:rPr>
          <w:rFonts w:ascii="Times New Roman" w:eastAsia="Times New Roman" w:hAnsi="Times New Roman"/>
          <w:bCs/>
          <w:sz w:val="24"/>
          <w:szCs w:val="24"/>
          <w:lang w:eastAsia="ru-RU"/>
        </w:rPr>
        <w:t>по</w:t>
      </w:r>
      <w:r w:rsidR="001C5DC4" w:rsidRPr="00FB77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субсидии на реализацию проектов комплексного развития сельских территорий</w:t>
      </w:r>
      <w:r w:rsidR="001371EC" w:rsidRPr="00FB77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(подраздел 1403 «Прочие межбюджетные трансферты общего характера»)</w:t>
      </w:r>
      <w:r w:rsidRPr="00FB777B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D12622" w:rsidRPr="00FB777B" w:rsidRDefault="00D12622" w:rsidP="009F28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sz w:val="24"/>
          <w:szCs w:val="24"/>
        </w:rPr>
        <w:t>И</w:t>
      </w:r>
      <w:r w:rsidR="0094463A" w:rsidRPr="00FB777B">
        <w:rPr>
          <w:rFonts w:ascii="Times New Roman" w:hAnsi="Times New Roman"/>
          <w:sz w:val="24"/>
          <w:szCs w:val="24"/>
        </w:rPr>
        <w:t>з установленных на 2020 год 7 целевых показателей не был</w:t>
      </w:r>
      <w:r w:rsidRPr="00FB777B">
        <w:rPr>
          <w:rFonts w:ascii="Times New Roman" w:hAnsi="Times New Roman"/>
          <w:sz w:val="24"/>
          <w:szCs w:val="24"/>
        </w:rPr>
        <w:t>и</w:t>
      </w:r>
      <w:r w:rsidR="0094463A" w:rsidRPr="00FB777B">
        <w:rPr>
          <w:rFonts w:ascii="Times New Roman" w:hAnsi="Times New Roman"/>
          <w:sz w:val="24"/>
          <w:szCs w:val="24"/>
        </w:rPr>
        <w:t xml:space="preserve"> выполнен</w:t>
      </w:r>
      <w:r w:rsidRPr="00FB777B">
        <w:rPr>
          <w:rFonts w:ascii="Times New Roman" w:hAnsi="Times New Roman"/>
          <w:sz w:val="24"/>
          <w:szCs w:val="24"/>
        </w:rPr>
        <w:t>ы</w:t>
      </w:r>
      <w:r w:rsidR="0094463A" w:rsidRPr="00FB777B">
        <w:rPr>
          <w:rFonts w:ascii="Times New Roman" w:hAnsi="Times New Roman"/>
          <w:sz w:val="24"/>
          <w:szCs w:val="24"/>
        </w:rPr>
        <w:t xml:space="preserve"> </w:t>
      </w:r>
      <w:r w:rsidRPr="00FB777B">
        <w:rPr>
          <w:rFonts w:ascii="Times New Roman" w:hAnsi="Times New Roman"/>
          <w:sz w:val="24"/>
          <w:szCs w:val="24"/>
        </w:rPr>
        <w:t>2</w:t>
      </w:r>
      <w:r w:rsidR="0094463A" w:rsidRPr="00FB777B">
        <w:rPr>
          <w:rFonts w:ascii="Times New Roman" w:hAnsi="Times New Roman"/>
          <w:sz w:val="24"/>
          <w:szCs w:val="24"/>
        </w:rPr>
        <w:t xml:space="preserve"> показател</w:t>
      </w:r>
      <w:r w:rsidRPr="00FB777B">
        <w:rPr>
          <w:rFonts w:ascii="Times New Roman" w:hAnsi="Times New Roman"/>
          <w:sz w:val="24"/>
          <w:szCs w:val="24"/>
        </w:rPr>
        <w:t>я:</w:t>
      </w:r>
    </w:p>
    <w:p w:rsidR="00193718" w:rsidRPr="00FB777B" w:rsidRDefault="00D12622" w:rsidP="009F28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sz w:val="24"/>
          <w:szCs w:val="24"/>
        </w:rPr>
        <w:t xml:space="preserve">1. </w:t>
      </w:r>
      <w:r w:rsidR="00E23018" w:rsidRPr="00FB777B">
        <w:rPr>
          <w:rFonts w:ascii="Times New Roman" w:hAnsi="Times New Roman"/>
          <w:i/>
          <w:sz w:val="24"/>
          <w:szCs w:val="24"/>
        </w:rPr>
        <w:t>«Количество реализованных проектов комплексного развития сельских территорий (агломераций)»</w:t>
      </w:r>
      <w:r w:rsidR="00E23018" w:rsidRPr="00FB777B">
        <w:rPr>
          <w:rFonts w:ascii="Times New Roman" w:hAnsi="Times New Roman"/>
          <w:sz w:val="24"/>
          <w:szCs w:val="24"/>
        </w:rPr>
        <w:t xml:space="preserve"> - ф</w:t>
      </w:r>
      <w:r w:rsidRPr="00FB777B">
        <w:rPr>
          <w:rFonts w:ascii="Times New Roman" w:hAnsi="Times New Roman"/>
          <w:sz w:val="24"/>
          <w:szCs w:val="24"/>
        </w:rPr>
        <w:t xml:space="preserve">актическое выполнение составило 4 ед. </w:t>
      </w:r>
      <w:r w:rsidR="00E23018" w:rsidRPr="00FB777B">
        <w:rPr>
          <w:rFonts w:ascii="Times New Roman" w:hAnsi="Times New Roman"/>
          <w:sz w:val="24"/>
          <w:szCs w:val="24"/>
        </w:rPr>
        <w:t xml:space="preserve">(66,7%) </w:t>
      </w:r>
      <w:r w:rsidRPr="00FB777B">
        <w:rPr>
          <w:rFonts w:ascii="Times New Roman" w:hAnsi="Times New Roman"/>
          <w:sz w:val="24"/>
          <w:szCs w:val="24"/>
        </w:rPr>
        <w:t>при плане 6 единиц.</w:t>
      </w:r>
    </w:p>
    <w:p w:rsidR="00D12622" w:rsidRPr="00FB777B" w:rsidRDefault="00D12622" w:rsidP="009F28A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B777B">
        <w:rPr>
          <w:rFonts w:ascii="Times New Roman" w:hAnsi="Times New Roman"/>
          <w:sz w:val="24"/>
          <w:szCs w:val="24"/>
        </w:rPr>
        <w:t xml:space="preserve">Согласно докладу Комитета о ходе реализации в 2020 году </w:t>
      </w:r>
      <w:r w:rsidR="00E23018" w:rsidRPr="00FB777B">
        <w:rPr>
          <w:rFonts w:ascii="Times New Roman" w:hAnsi="Times New Roman"/>
          <w:sz w:val="24"/>
          <w:szCs w:val="24"/>
        </w:rPr>
        <w:t>ГП ВО «Комплексное развитие сельских территорий» н</w:t>
      </w:r>
      <w:r w:rsidRPr="00FB777B">
        <w:rPr>
          <w:rFonts w:ascii="Times New Roman" w:hAnsi="Times New Roman"/>
          <w:sz w:val="24"/>
          <w:szCs w:val="24"/>
        </w:rPr>
        <w:t xml:space="preserve">евыполнение данного показателя сложилось ввиду </w:t>
      </w:r>
      <w:r w:rsidR="00B13DF0" w:rsidRPr="00FB777B">
        <w:rPr>
          <w:rFonts w:ascii="Times New Roman" w:hAnsi="Times New Roman"/>
          <w:sz w:val="24"/>
          <w:szCs w:val="24"/>
        </w:rPr>
        <w:t xml:space="preserve">недобросовестности подрядчиков и соответственно </w:t>
      </w:r>
      <w:r w:rsidRPr="00FB777B">
        <w:rPr>
          <w:rFonts w:ascii="Times New Roman" w:hAnsi="Times New Roman"/>
          <w:sz w:val="24"/>
          <w:szCs w:val="24"/>
        </w:rPr>
        <w:t>несвоевременной сдачи в эксплуатацию 3 объектов («Строительство дома культуры в п. Новая Надежда Городищенского муниципального района Волгоградской области», «Офис врача общей практики в п.Кузьмичи Городищенского муниципального района» и «Универсальный спортивный зал в п. Отрадное Михайловского района Волгоградской области»)</w:t>
      </w:r>
      <w:r w:rsidR="00E23018" w:rsidRPr="00FB777B">
        <w:rPr>
          <w:rFonts w:ascii="Times New Roman" w:hAnsi="Times New Roman"/>
          <w:sz w:val="24"/>
          <w:szCs w:val="24"/>
        </w:rPr>
        <w:t xml:space="preserve">, строительство которых осуществлялось </w:t>
      </w:r>
      <w:r w:rsidRPr="00FB777B">
        <w:rPr>
          <w:rFonts w:ascii="Times New Roman" w:hAnsi="Times New Roman"/>
          <w:sz w:val="24"/>
          <w:szCs w:val="24"/>
        </w:rPr>
        <w:t>в рамках 2 проектов комплексного развития сельских территорий</w:t>
      </w:r>
      <w:r w:rsidR="00B13DF0" w:rsidRPr="00FB777B">
        <w:rPr>
          <w:rFonts w:ascii="Times New Roman" w:hAnsi="Times New Roman"/>
          <w:sz w:val="24"/>
          <w:szCs w:val="24"/>
        </w:rPr>
        <w:t>.</w:t>
      </w:r>
      <w:r w:rsidR="008B5F4B" w:rsidRPr="00FB777B">
        <w:rPr>
          <w:rFonts w:ascii="Times New Roman" w:hAnsi="Times New Roman"/>
          <w:sz w:val="24"/>
          <w:szCs w:val="24"/>
        </w:rPr>
        <w:t xml:space="preserve"> Строительство данных объектов не завершено и на момент подготовки настоящего заключения.</w:t>
      </w:r>
    </w:p>
    <w:p w:rsidR="004D1FD2" w:rsidRPr="00FB777B" w:rsidRDefault="00D12622" w:rsidP="009F28AD">
      <w:pPr>
        <w:spacing w:after="0" w:line="240" w:lineRule="auto"/>
        <w:ind w:right="-1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B777B">
        <w:rPr>
          <w:rFonts w:ascii="Times New Roman" w:eastAsia="Times New Roman" w:hAnsi="Times New Roman"/>
          <w:sz w:val="24"/>
          <w:szCs w:val="24"/>
        </w:rPr>
        <w:t xml:space="preserve">2. </w:t>
      </w:r>
      <w:r w:rsidR="00E23018" w:rsidRPr="00FB777B">
        <w:rPr>
          <w:rFonts w:ascii="Times New Roman" w:hAnsi="Times New Roman"/>
          <w:i/>
          <w:sz w:val="24"/>
          <w:szCs w:val="24"/>
        </w:rPr>
        <w:t>«</w:t>
      </w:r>
      <w:r w:rsidR="00E23018" w:rsidRPr="00FB777B">
        <w:rPr>
          <w:rFonts w:ascii="Times New Roman" w:eastAsia="Times New Roman" w:hAnsi="Times New Roman"/>
          <w:i/>
          <w:sz w:val="24"/>
          <w:szCs w:val="24"/>
          <w:lang w:eastAsia="ru-RU"/>
        </w:rPr>
        <w:t>Ввод (приобретение) жилья для граждан, проживающих на сельских территориях»</w:t>
      </w:r>
      <w:r w:rsidR="00E23018" w:rsidRPr="00FB777B">
        <w:rPr>
          <w:rFonts w:ascii="Times New Roman" w:hAnsi="Times New Roman"/>
          <w:sz w:val="24"/>
          <w:szCs w:val="24"/>
        </w:rPr>
        <w:t xml:space="preserve"> - фактическое выполнение составило 0,478 тыс. кв.м. (34,4%) при плане 1,389 тыс. кв.</w:t>
      </w:r>
      <w:r w:rsidR="00881747" w:rsidRPr="00FB777B">
        <w:rPr>
          <w:rFonts w:ascii="Times New Roman" w:hAnsi="Times New Roman"/>
          <w:sz w:val="24"/>
          <w:szCs w:val="24"/>
        </w:rPr>
        <w:t xml:space="preserve"> </w:t>
      </w:r>
      <w:r w:rsidR="00E23018" w:rsidRPr="00FB777B">
        <w:rPr>
          <w:rFonts w:ascii="Times New Roman" w:hAnsi="Times New Roman"/>
          <w:sz w:val="24"/>
          <w:szCs w:val="24"/>
        </w:rPr>
        <w:t>метров. Невыполнение данного показателя сложилось в</w:t>
      </w:r>
      <w:r w:rsidR="00E23018" w:rsidRPr="00FB777B">
        <w:rPr>
          <w:rFonts w:ascii="Times New Roman" w:hAnsi="Times New Roman"/>
          <w:sz w:val="24"/>
          <w:szCs w:val="24"/>
          <w:lang w:eastAsia="ru-RU"/>
        </w:rPr>
        <w:t xml:space="preserve"> связи с </w:t>
      </w:r>
      <w:r w:rsidR="00AE1CF9" w:rsidRPr="00FB777B">
        <w:rPr>
          <w:rFonts w:ascii="Times New Roman" w:hAnsi="Times New Roman"/>
          <w:sz w:val="24"/>
          <w:szCs w:val="24"/>
          <w:lang w:eastAsia="ru-RU"/>
        </w:rPr>
        <w:t xml:space="preserve">увеличением значения планового показателя </w:t>
      </w:r>
      <w:r w:rsidR="009E3882" w:rsidRPr="00FB777B">
        <w:rPr>
          <w:rFonts w:ascii="Times New Roman" w:hAnsi="Times New Roman"/>
          <w:sz w:val="24"/>
          <w:szCs w:val="24"/>
          <w:lang w:eastAsia="ru-RU"/>
        </w:rPr>
        <w:t xml:space="preserve">(с 0,640 тыс. кв.м. до 1,389 тыс. кв.м.) </w:t>
      </w:r>
      <w:r w:rsidR="00AE1CF9" w:rsidRPr="00FB777B">
        <w:rPr>
          <w:rFonts w:ascii="Times New Roman" w:eastAsiaTheme="minorHAnsi" w:hAnsi="Times New Roman"/>
          <w:sz w:val="24"/>
          <w:szCs w:val="24"/>
        </w:rPr>
        <w:t>согласно изменениям, внесенным в соглашение о предоставлении субсидий из федерального бюджета в декабре 2020 года</w:t>
      </w:r>
      <w:r w:rsidR="009E3882" w:rsidRPr="00FB777B">
        <w:rPr>
          <w:rFonts w:ascii="Times New Roman" w:eastAsiaTheme="minorHAnsi" w:hAnsi="Times New Roman"/>
          <w:sz w:val="24"/>
          <w:szCs w:val="24"/>
        </w:rPr>
        <w:t xml:space="preserve"> ввиду предоставления дополнительных средств из федерального бюджета (бюджетны</w:t>
      </w:r>
      <w:r w:rsidR="007F3DD8" w:rsidRPr="00FB777B">
        <w:rPr>
          <w:rFonts w:ascii="Times New Roman" w:eastAsiaTheme="minorHAnsi" w:hAnsi="Times New Roman"/>
          <w:sz w:val="24"/>
          <w:szCs w:val="24"/>
        </w:rPr>
        <w:t>е</w:t>
      </w:r>
      <w:r w:rsidR="009E3882" w:rsidRPr="00FB777B">
        <w:rPr>
          <w:rFonts w:ascii="Times New Roman" w:eastAsiaTheme="minorHAnsi" w:hAnsi="Times New Roman"/>
          <w:sz w:val="24"/>
          <w:szCs w:val="24"/>
        </w:rPr>
        <w:t xml:space="preserve"> ассигновани</w:t>
      </w:r>
      <w:r w:rsidR="007F3DD8" w:rsidRPr="00FB777B">
        <w:rPr>
          <w:rFonts w:ascii="Times New Roman" w:eastAsiaTheme="minorHAnsi" w:hAnsi="Times New Roman"/>
          <w:sz w:val="24"/>
          <w:szCs w:val="24"/>
        </w:rPr>
        <w:t>я</w:t>
      </w:r>
      <w:r w:rsidR="009E3882" w:rsidRPr="00FB777B">
        <w:rPr>
          <w:rFonts w:ascii="Times New Roman" w:eastAsiaTheme="minorHAnsi" w:hAnsi="Times New Roman"/>
          <w:sz w:val="24"/>
          <w:szCs w:val="24"/>
        </w:rPr>
        <w:t xml:space="preserve"> </w:t>
      </w:r>
      <w:r w:rsidR="007F3DD8" w:rsidRPr="00FB777B">
        <w:rPr>
          <w:rFonts w:ascii="Times New Roman" w:eastAsiaTheme="minorHAnsi" w:hAnsi="Times New Roman"/>
          <w:sz w:val="24"/>
          <w:szCs w:val="24"/>
        </w:rPr>
        <w:t xml:space="preserve">увеличены </w:t>
      </w:r>
      <w:r w:rsidR="009E3882" w:rsidRPr="00FB777B">
        <w:rPr>
          <w:rFonts w:ascii="Times New Roman" w:eastAsiaTheme="minorHAnsi" w:hAnsi="Times New Roman"/>
          <w:sz w:val="24"/>
          <w:szCs w:val="24"/>
        </w:rPr>
        <w:t xml:space="preserve">на 13852,8 тыс. руб.). При этом </w:t>
      </w:r>
      <w:r w:rsidR="007F3DD8" w:rsidRPr="00FB777B">
        <w:rPr>
          <w:rFonts w:ascii="Times New Roman" w:eastAsiaTheme="minorHAnsi" w:hAnsi="Times New Roman"/>
          <w:sz w:val="24"/>
          <w:szCs w:val="24"/>
        </w:rPr>
        <w:t xml:space="preserve">ввод (приобретение) жилья для указанной категории граждан будет осуществлен </w:t>
      </w:r>
      <w:r w:rsidR="00BA7854" w:rsidRPr="00FB777B">
        <w:rPr>
          <w:rFonts w:ascii="Times New Roman" w:eastAsiaTheme="minorHAnsi" w:hAnsi="Times New Roman"/>
          <w:sz w:val="24"/>
          <w:szCs w:val="24"/>
        </w:rPr>
        <w:t xml:space="preserve">только </w:t>
      </w:r>
      <w:r w:rsidR="007F3DD8" w:rsidRPr="00FB777B">
        <w:rPr>
          <w:rFonts w:ascii="Times New Roman" w:eastAsiaTheme="minorHAnsi" w:hAnsi="Times New Roman"/>
          <w:sz w:val="24"/>
          <w:szCs w:val="24"/>
        </w:rPr>
        <w:t xml:space="preserve">в 2021 году по </w:t>
      </w:r>
      <w:r w:rsidR="004D1FD2" w:rsidRPr="00FB777B">
        <w:rPr>
          <w:rFonts w:ascii="Times New Roman" w:eastAsiaTheme="minorHAnsi" w:hAnsi="Times New Roman"/>
          <w:sz w:val="24"/>
          <w:szCs w:val="24"/>
        </w:rPr>
        <w:t>сертификатам</w:t>
      </w:r>
      <w:r w:rsidR="007F3DD8" w:rsidRPr="00FB777B">
        <w:rPr>
          <w:rFonts w:ascii="Times New Roman" w:eastAsiaTheme="minorHAnsi" w:hAnsi="Times New Roman"/>
          <w:sz w:val="24"/>
          <w:szCs w:val="24"/>
        </w:rPr>
        <w:t xml:space="preserve"> со сроком действия до декабря 2021 года.</w:t>
      </w:r>
    </w:p>
    <w:p w:rsidR="001122B1" w:rsidRPr="00FB777B" w:rsidRDefault="007F3DD8" w:rsidP="009F28AD">
      <w:pPr>
        <w:spacing w:after="0" w:line="240" w:lineRule="auto"/>
        <w:ind w:right="-1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B777B">
        <w:rPr>
          <w:rFonts w:ascii="Times New Roman" w:eastAsiaTheme="minorHAnsi" w:hAnsi="Times New Roman"/>
          <w:sz w:val="24"/>
          <w:szCs w:val="24"/>
        </w:rPr>
        <w:t>Необходимо отметить,</w:t>
      </w:r>
      <w:r w:rsidR="004D1FD2" w:rsidRPr="00FB777B">
        <w:rPr>
          <w:rFonts w:ascii="Times New Roman" w:eastAsiaTheme="minorHAnsi" w:hAnsi="Times New Roman"/>
          <w:sz w:val="24"/>
          <w:szCs w:val="24"/>
        </w:rPr>
        <w:t xml:space="preserve"> </w:t>
      </w:r>
      <w:r w:rsidRPr="00FB777B">
        <w:rPr>
          <w:rFonts w:ascii="Times New Roman" w:eastAsiaTheme="minorHAnsi" w:hAnsi="Times New Roman"/>
          <w:sz w:val="24"/>
          <w:szCs w:val="24"/>
        </w:rPr>
        <w:t xml:space="preserve">что </w:t>
      </w:r>
      <w:r w:rsidR="004D1FD2" w:rsidRPr="00FB777B">
        <w:rPr>
          <w:rFonts w:ascii="Times New Roman" w:eastAsiaTheme="minorHAnsi" w:hAnsi="Times New Roman"/>
          <w:sz w:val="24"/>
          <w:szCs w:val="24"/>
        </w:rPr>
        <w:t xml:space="preserve">в </w:t>
      </w:r>
      <w:r w:rsidRPr="00FB777B">
        <w:rPr>
          <w:rFonts w:ascii="Times New Roman" w:eastAsiaTheme="minorHAnsi" w:hAnsi="Times New Roman"/>
          <w:sz w:val="24"/>
          <w:szCs w:val="24"/>
        </w:rPr>
        <w:t xml:space="preserve">ГП «Комплексное развитие сельских территорий» </w:t>
      </w:r>
      <w:r w:rsidR="004D1FD2" w:rsidRPr="00FB777B">
        <w:rPr>
          <w:rFonts w:ascii="Times New Roman" w:eastAsiaTheme="minorHAnsi" w:hAnsi="Times New Roman"/>
          <w:sz w:val="24"/>
          <w:szCs w:val="24"/>
        </w:rPr>
        <w:t>не вносились изменения в части корректировки планового значения на 2020 год данного показателя в соответствии с изменениями</w:t>
      </w:r>
      <w:r w:rsidR="00F5671D" w:rsidRPr="00FB777B">
        <w:rPr>
          <w:rFonts w:ascii="Times New Roman" w:eastAsiaTheme="minorHAnsi" w:hAnsi="Times New Roman"/>
          <w:sz w:val="24"/>
          <w:szCs w:val="24"/>
        </w:rPr>
        <w:t xml:space="preserve">, внесенными в декабре 2020 года </w:t>
      </w:r>
      <w:r w:rsidR="004D1FD2" w:rsidRPr="00FB777B">
        <w:rPr>
          <w:rFonts w:ascii="Times New Roman" w:eastAsiaTheme="minorHAnsi" w:hAnsi="Times New Roman"/>
          <w:sz w:val="24"/>
          <w:szCs w:val="24"/>
        </w:rPr>
        <w:t>в соглашение о предоставлении субсидии из федерального бюджета.</w:t>
      </w:r>
    </w:p>
    <w:p w:rsidR="004D1FD2" w:rsidRPr="00FB777B" w:rsidRDefault="004D1FD2" w:rsidP="009F28AD">
      <w:pPr>
        <w:tabs>
          <w:tab w:val="left" w:pos="312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53180" w:rsidRPr="00FB777B" w:rsidRDefault="00753180" w:rsidP="009F28AD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FB777B">
        <w:rPr>
          <w:rFonts w:ascii="Times New Roman" w:hAnsi="Times New Roman"/>
          <w:b/>
          <w:sz w:val="24"/>
          <w:szCs w:val="24"/>
        </w:rPr>
        <w:t>Организация внутреннего финансового аудита</w:t>
      </w:r>
    </w:p>
    <w:p w:rsidR="00753180" w:rsidRPr="00FB777B" w:rsidRDefault="00753180" w:rsidP="009F28AD">
      <w:pPr>
        <w:pStyle w:val="ad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sz w:val="24"/>
          <w:szCs w:val="24"/>
        </w:rPr>
        <w:t>В 20</w:t>
      </w:r>
      <w:r w:rsidR="00AA2008" w:rsidRPr="00FB777B">
        <w:rPr>
          <w:rFonts w:ascii="Times New Roman" w:hAnsi="Times New Roman"/>
          <w:sz w:val="24"/>
          <w:szCs w:val="24"/>
        </w:rPr>
        <w:t>20</w:t>
      </w:r>
      <w:r w:rsidRPr="00FB777B">
        <w:rPr>
          <w:rFonts w:ascii="Times New Roman" w:hAnsi="Times New Roman"/>
          <w:sz w:val="24"/>
          <w:szCs w:val="24"/>
        </w:rPr>
        <w:t xml:space="preserve"> году в структуре Комитета функциями по внутреннему финансовому аудиту был наделен </w:t>
      </w:r>
      <w:r w:rsidRPr="00FB777B">
        <w:rPr>
          <w:rFonts w:ascii="Times New Roman" w:hAnsi="Times New Roman"/>
          <w:sz w:val="24"/>
          <w:szCs w:val="24"/>
          <w:u w:val="single"/>
        </w:rPr>
        <w:t>отдел внутреннего финансового аудита</w:t>
      </w:r>
      <w:r w:rsidRPr="00FB777B">
        <w:rPr>
          <w:rFonts w:ascii="Times New Roman" w:hAnsi="Times New Roman"/>
          <w:sz w:val="24"/>
          <w:szCs w:val="24"/>
        </w:rPr>
        <w:t xml:space="preserve">, который подчинен непосредственно председателю Комитета. Штатная численность работников отдела – </w:t>
      </w:r>
      <w:r w:rsidR="00AA2008" w:rsidRPr="00FB777B">
        <w:rPr>
          <w:rFonts w:ascii="Times New Roman" w:hAnsi="Times New Roman"/>
          <w:sz w:val="24"/>
          <w:szCs w:val="24"/>
        </w:rPr>
        <w:t>3</w:t>
      </w:r>
      <w:r w:rsidRPr="00FB777B">
        <w:rPr>
          <w:rFonts w:ascii="Times New Roman" w:hAnsi="Times New Roman"/>
          <w:sz w:val="24"/>
          <w:szCs w:val="24"/>
        </w:rPr>
        <w:t xml:space="preserve"> чел</w:t>
      </w:r>
      <w:r w:rsidR="00BA7854" w:rsidRPr="00FB777B">
        <w:rPr>
          <w:rFonts w:ascii="Times New Roman" w:hAnsi="Times New Roman"/>
          <w:sz w:val="24"/>
          <w:szCs w:val="24"/>
        </w:rPr>
        <w:t>овека</w:t>
      </w:r>
      <w:r w:rsidRPr="00FB777B">
        <w:rPr>
          <w:rFonts w:ascii="Times New Roman" w:hAnsi="Times New Roman"/>
          <w:sz w:val="24"/>
          <w:szCs w:val="24"/>
        </w:rPr>
        <w:t>.</w:t>
      </w:r>
    </w:p>
    <w:p w:rsidR="00753180" w:rsidRPr="00FB777B" w:rsidRDefault="00753180" w:rsidP="009F28AD">
      <w:pPr>
        <w:pStyle w:val="ad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sz w:val="24"/>
          <w:szCs w:val="24"/>
        </w:rPr>
        <w:t>Согласно отчету о результатах внутреннего финансового аудита общая сумма выявленных нарушений по результатам проведенных в 20</w:t>
      </w:r>
      <w:r w:rsidR="00AA2008" w:rsidRPr="00FB777B">
        <w:rPr>
          <w:rFonts w:ascii="Times New Roman" w:hAnsi="Times New Roman"/>
          <w:sz w:val="24"/>
          <w:szCs w:val="24"/>
        </w:rPr>
        <w:t>20</w:t>
      </w:r>
      <w:r w:rsidRPr="00FB777B">
        <w:rPr>
          <w:rFonts w:ascii="Times New Roman" w:hAnsi="Times New Roman"/>
          <w:sz w:val="24"/>
          <w:szCs w:val="24"/>
        </w:rPr>
        <w:t xml:space="preserve"> году Комитетом </w:t>
      </w:r>
      <w:r w:rsidR="00AA2008" w:rsidRPr="00FB777B">
        <w:rPr>
          <w:rFonts w:ascii="Times New Roman" w:hAnsi="Times New Roman"/>
          <w:sz w:val="24"/>
          <w:szCs w:val="24"/>
        </w:rPr>
        <w:t>7</w:t>
      </w:r>
      <w:r w:rsidR="002868AC" w:rsidRPr="00FB777B">
        <w:rPr>
          <w:rFonts w:ascii="Times New Roman" w:hAnsi="Times New Roman"/>
          <w:sz w:val="24"/>
          <w:szCs w:val="24"/>
        </w:rPr>
        <w:t xml:space="preserve"> </w:t>
      </w:r>
      <w:r w:rsidRPr="00FB777B">
        <w:rPr>
          <w:rFonts w:ascii="Times New Roman" w:hAnsi="Times New Roman"/>
          <w:sz w:val="24"/>
          <w:szCs w:val="24"/>
        </w:rPr>
        <w:t xml:space="preserve">аудиторских проверок составила </w:t>
      </w:r>
      <w:r w:rsidR="00AA2008" w:rsidRPr="00FB777B">
        <w:rPr>
          <w:rFonts w:ascii="Times New Roman" w:hAnsi="Times New Roman"/>
          <w:sz w:val="24"/>
          <w:szCs w:val="24"/>
        </w:rPr>
        <w:t>155692,3</w:t>
      </w:r>
      <w:r w:rsidRPr="00FB777B">
        <w:rPr>
          <w:rFonts w:ascii="Times New Roman" w:hAnsi="Times New Roman"/>
          <w:sz w:val="24"/>
          <w:szCs w:val="24"/>
        </w:rPr>
        <w:t xml:space="preserve"> тыс. руб., </w:t>
      </w:r>
      <w:r w:rsidR="00AA2008" w:rsidRPr="00FB777B">
        <w:rPr>
          <w:rFonts w:ascii="Times New Roman" w:hAnsi="Times New Roman"/>
          <w:sz w:val="24"/>
          <w:szCs w:val="24"/>
        </w:rPr>
        <w:t>которая в полном объеме была устра</w:t>
      </w:r>
      <w:r w:rsidR="0079308E" w:rsidRPr="00FB777B">
        <w:rPr>
          <w:rFonts w:ascii="Times New Roman" w:hAnsi="Times New Roman"/>
          <w:sz w:val="24"/>
          <w:szCs w:val="24"/>
        </w:rPr>
        <w:t>нена.</w:t>
      </w:r>
      <w:r w:rsidR="00975379" w:rsidRPr="00FB777B">
        <w:rPr>
          <w:rFonts w:ascii="Times New Roman" w:hAnsi="Times New Roman"/>
          <w:sz w:val="24"/>
          <w:szCs w:val="24"/>
        </w:rPr>
        <w:t xml:space="preserve"> Проверки сотрудниками отдела проводились в структурных подразделениях Комитета </w:t>
      </w:r>
      <w:r w:rsidR="00E940EF" w:rsidRPr="00FB777B">
        <w:rPr>
          <w:rFonts w:ascii="Times New Roman" w:hAnsi="Times New Roman"/>
          <w:sz w:val="24"/>
          <w:szCs w:val="24"/>
        </w:rPr>
        <w:t xml:space="preserve">в части </w:t>
      </w:r>
      <w:r w:rsidR="00E24368" w:rsidRPr="00FB777B">
        <w:rPr>
          <w:rFonts w:ascii="Times New Roman" w:hAnsi="Times New Roman"/>
          <w:sz w:val="24"/>
          <w:szCs w:val="24"/>
        </w:rPr>
        <w:t xml:space="preserve">проверки </w:t>
      </w:r>
      <w:r w:rsidR="00E940EF" w:rsidRPr="00FB777B">
        <w:rPr>
          <w:rFonts w:ascii="Times New Roman" w:hAnsi="Times New Roman"/>
          <w:sz w:val="24"/>
          <w:szCs w:val="24"/>
        </w:rPr>
        <w:t xml:space="preserve">документов, представленных в 2019-2020 годах сельхозтоваропроизводителями области для получения субсидий. </w:t>
      </w:r>
      <w:r w:rsidR="0079308E" w:rsidRPr="00FB777B">
        <w:rPr>
          <w:rFonts w:ascii="Times New Roman" w:hAnsi="Times New Roman"/>
          <w:sz w:val="24"/>
          <w:szCs w:val="24"/>
        </w:rPr>
        <w:t>Кроме того, в ходе аудито</w:t>
      </w:r>
      <w:r w:rsidR="00AA2008" w:rsidRPr="00FB777B">
        <w:rPr>
          <w:rFonts w:ascii="Times New Roman" w:hAnsi="Times New Roman"/>
          <w:sz w:val="24"/>
          <w:szCs w:val="24"/>
        </w:rPr>
        <w:t>рских мероприятий было установлено 58 нефинансовых недостатков и нарушений, из которых устранено 50 (86,2%).</w:t>
      </w:r>
    </w:p>
    <w:p w:rsidR="00F92EAF" w:rsidRPr="00FB777B" w:rsidRDefault="00F92EAF" w:rsidP="009F28AD">
      <w:pPr>
        <w:pStyle w:val="ad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</w:p>
    <w:p w:rsidR="00F92EAF" w:rsidRPr="00FB777B" w:rsidRDefault="00F92EAF" w:rsidP="009F28AD">
      <w:pPr>
        <w:pStyle w:val="ad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FB777B">
        <w:rPr>
          <w:rFonts w:ascii="Times New Roman" w:hAnsi="Times New Roman"/>
          <w:b/>
          <w:sz w:val="24"/>
          <w:szCs w:val="24"/>
        </w:rPr>
        <w:t>Выводы:</w:t>
      </w:r>
    </w:p>
    <w:p w:rsidR="00BA7854" w:rsidRPr="00FB777B" w:rsidRDefault="00BA7854" w:rsidP="009F28AD">
      <w:pPr>
        <w:pStyle w:val="ad"/>
        <w:numPr>
          <w:ilvl w:val="0"/>
          <w:numId w:val="2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sz w:val="24"/>
          <w:szCs w:val="24"/>
        </w:rPr>
        <w:t>Б</w:t>
      </w:r>
      <w:r w:rsidR="00B774A2" w:rsidRPr="00FB777B">
        <w:rPr>
          <w:rFonts w:ascii="Times New Roman" w:hAnsi="Times New Roman"/>
          <w:sz w:val="24"/>
          <w:szCs w:val="24"/>
        </w:rPr>
        <w:t xml:space="preserve">юджетные назначения на 2020 год по Комитету составили </w:t>
      </w:r>
      <w:r w:rsidR="00B774A2" w:rsidRPr="00FB777B">
        <w:rPr>
          <w:rFonts w:ascii="Times New Roman" w:hAnsi="Times New Roman"/>
          <w:bCs/>
          <w:sz w:val="24"/>
          <w:szCs w:val="24"/>
          <w:lang w:eastAsia="ru-RU"/>
        </w:rPr>
        <w:t xml:space="preserve">4691807,5 </w:t>
      </w:r>
      <w:r w:rsidR="00B774A2" w:rsidRPr="00FB777B">
        <w:rPr>
          <w:rFonts w:ascii="Times New Roman" w:hAnsi="Times New Roman"/>
          <w:sz w:val="24"/>
          <w:szCs w:val="24"/>
        </w:rPr>
        <w:t xml:space="preserve">тыс. руб., </w:t>
      </w:r>
      <w:r w:rsidRPr="00FB777B">
        <w:rPr>
          <w:rFonts w:ascii="Times New Roman" w:hAnsi="Times New Roman"/>
          <w:sz w:val="24"/>
          <w:szCs w:val="24"/>
        </w:rPr>
        <w:t>или</w:t>
      </w:r>
      <w:r w:rsidR="00B774A2" w:rsidRPr="00FB777B">
        <w:rPr>
          <w:rFonts w:ascii="Times New Roman" w:hAnsi="Times New Roman"/>
          <w:sz w:val="24"/>
          <w:szCs w:val="24"/>
        </w:rPr>
        <w:t xml:space="preserve"> на </w:t>
      </w:r>
      <w:r w:rsidRPr="00FB777B">
        <w:rPr>
          <w:rFonts w:ascii="Times New Roman" w:hAnsi="Times New Roman"/>
          <w:sz w:val="24"/>
          <w:szCs w:val="24"/>
        </w:rPr>
        <w:t>113936</w:t>
      </w:r>
      <w:r w:rsidR="00B774A2" w:rsidRPr="00FB777B">
        <w:rPr>
          <w:rFonts w:ascii="Times New Roman" w:hAnsi="Times New Roman"/>
          <w:sz w:val="24"/>
          <w:szCs w:val="24"/>
        </w:rPr>
        <w:t xml:space="preserve"> тыс. руб. </w:t>
      </w:r>
      <w:r w:rsidRPr="00FB777B">
        <w:rPr>
          <w:rFonts w:ascii="Times New Roman" w:hAnsi="Times New Roman"/>
          <w:sz w:val="24"/>
          <w:szCs w:val="24"/>
        </w:rPr>
        <w:t>превысили</w:t>
      </w:r>
      <w:r w:rsidR="00B774A2" w:rsidRPr="00FB777B">
        <w:rPr>
          <w:rFonts w:ascii="Times New Roman" w:hAnsi="Times New Roman"/>
          <w:sz w:val="24"/>
          <w:szCs w:val="24"/>
        </w:rPr>
        <w:t xml:space="preserve"> бюджетны</w:t>
      </w:r>
      <w:r w:rsidRPr="00FB777B">
        <w:rPr>
          <w:rFonts w:ascii="Times New Roman" w:hAnsi="Times New Roman"/>
          <w:sz w:val="24"/>
          <w:szCs w:val="24"/>
        </w:rPr>
        <w:t>е</w:t>
      </w:r>
      <w:r w:rsidR="00B774A2" w:rsidRPr="00FB777B">
        <w:rPr>
          <w:rFonts w:ascii="Times New Roman" w:hAnsi="Times New Roman"/>
          <w:sz w:val="24"/>
          <w:szCs w:val="24"/>
        </w:rPr>
        <w:t xml:space="preserve"> ассигновани</w:t>
      </w:r>
      <w:r w:rsidRPr="00FB777B">
        <w:rPr>
          <w:rFonts w:ascii="Times New Roman" w:hAnsi="Times New Roman"/>
          <w:sz w:val="24"/>
          <w:szCs w:val="24"/>
        </w:rPr>
        <w:t>я</w:t>
      </w:r>
      <w:r w:rsidR="00B774A2" w:rsidRPr="00FB777B">
        <w:rPr>
          <w:rFonts w:ascii="Times New Roman" w:hAnsi="Times New Roman"/>
          <w:sz w:val="24"/>
          <w:szCs w:val="24"/>
        </w:rPr>
        <w:t>, утвержденны</w:t>
      </w:r>
      <w:r w:rsidRPr="00FB777B">
        <w:rPr>
          <w:rFonts w:ascii="Times New Roman" w:hAnsi="Times New Roman"/>
          <w:sz w:val="24"/>
          <w:szCs w:val="24"/>
        </w:rPr>
        <w:t>е</w:t>
      </w:r>
      <w:r w:rsidR="00B774A2" w:rsidRPr="00FB777B">
        <w:rPr>
          <w:rFonts w:ascii="Times New Roman" w:hAnsi="Times New Roman"/>
          <w:sz w:val="24"/>
          <w:szCs w:val="24"/>
        </w:rPr>
        <w:t xml:space="preserve"> Законом об областном бюджете на</w:t>
      </w:r>
      <w:r w:rsidR="003D386D" w:rsidRPr="00FB777B">
        <w:rPr>
          <w:rFonts w:ascii="Times New Roman" w:hAnsi="Times New Roman"/>
          <w:sz w:val="24"/>
          <w:szCs w:val="24"/>
        </w:rPr>
        <w:t xml:space="preserve"> 2020 год (4577871,5 тыс. руб.), в основном за счет средств федерального бюджета на основании соглашений, заключенных с Минсельхозом РФ.</w:t>
      </w:r>
    </w:p>
    <w:p w:rsidR="00BA7854" w:rsidRPr="00FB777B" w:rsidRDefault="00B774A2" w:rsidP="009F28AD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sz w:val="24"/>
          <w:szCs w:val="24"/>
        </w:rPr>
        <w:t>При этом при внесении последних изменений в Закон об областном бюджете на 2020 год (26.11.2020) не были учтены изменения, предусмотренные дополнительными соглашениями, заключенными в сентябре – октябре 2020 года между Минсельхозом РФ и Администрацией Волгоградской области на предоставление субсидий из федерального бюджета на реализацию 3 мероприятий ГП ВО «Комплексное развитие сельских территорий».</w:t>
      </w:r>
      <w:r w:rsidR="00AA705A" w:rsidRPr="00FB777B">
        <w:rPr>
          <w:rFonts w:ascii="Times New Roman" w:hAnsi="Times New Roman"/>
          <w:sz w:val="24"/>
          <w:szCs w:val="24"/>
        </w:rPr>
        <w:t xml:space="preserve"> Указанными </w:t>
      </w:r>
      <w:r w:rsidR="00AA705A" w:rsidRPr="00FB777B">
        <w:rPr>
          <w:rFonts w:ascii="Times New Roman" w:hAnsi="Times New Roman"/>
          <w:sz w:val="24"/>
          <w:szCs w:val="24"/>
        </w:rPr>
        <w:lastRenderedPageBreak/>
        <w:t>дополнительными соглашениями предусмотрено уменьшение бюджетных ассигнований на 68656,5 тыс. рублей.</w:t>
      </w:r>
    </w:p>
    <w:p w:rsidR="00F5671D" w:rsidRPr="00FB777B" w:rsidRDefault="00BA7854" w:rsidP="009F28AD">
      <w:pPr>
        <w:pStyle w:val="ad"/>
        <w:numPr>
          <w:ilvl w:val="0"/>
          <w:numId w:val="2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sz w:val="24"/>
          <w:szCs w:val="24"/>
        </w:rPr>
        <w:t xml:space="preserve">Финансирование государственных программ на 2020 год не соответствует Закону об областном бюджете на 2020 год, как это предусмотрено п.4.3 Порядка </w:t>
      </w:r>
      <w:r w:rsidRPr="00FB777B">
        <w:rPr>
          <w:rFonts w:ascii="Times New Roman" w:eastAsiaTheme="minorHAnsi" w:hAnsi="Times New Roman"/>
          <w:sz w:val="24"/>
          <w:szCs w:val="24"/>
        </w:rPr>
        <w:t>№423-п.</w:t>
      </w:r>
      <w:r w:rsidR="009C7210" w:rsidRPr="00FB777B">
        <w:rPr>
          <w:rFonts w:ascii="Times New Roman" w:eastAsiaTheme="minorHAnsi" w:hAnsi="Times New Roman"/>
          <w:sz w:val="24"/>
          <w:szCs w:val="24"/>
        </w:rPr>
        <w:t xml:space="preserve"> </w:t>
      </w:r>
      <w:r w:rsidR="00AE3345" w:rsidRPr="00FB777B">
        <w:rPr>
          <w:rFonts w:ascii="Times New Roman" w:eastAsiaTheme="minorHAnsi" w:hAnsi="Times New Roman"/>
          <w:sz w:val="24"/>
          <w:szCs w:val="24"/>
        </w:rPr>
        <w:t xml:space="preserve">Кроме того, объем финансового обеспечения государственных программ не соответствует бюджетной росписи Комитета на 31.12.2020. </w:t>
      </w:r>
      <w:r w:rsidR="009C7210" w:rsidRPr="00FB777B">
        <w:rPr>
          <w:rFonts w:ascii="Times New Roman" w:eastAsiaTheme="minorHAnsi" w:hAnsi="Times New Roman"/>
          <w:sz w:val="24"/>
          <w:szCs w:val="24"/>
        </w:rPr>
        <w:t>Так, ф</w:t>
      </w:r>
      <w:r w:rsidR="006C4298" w:rsidRPr="00FB777B">
        <w:rPr>
          <w:rFonts w:ascii="Times New Roman" w:hAnsi="Times New Roman"/>
          <w:sz w:val="24"/>
          <w:szCs w:val="24"/>
        </w:rPr>
        <w:t xml:space="preserve">инансовое обеспечение ГП ВО «Развитие сельского хозяйства» за счет бюджетных средств приведено в соответствие со сводной бюджетной росписью Комитета на 03.11.2020 года. </w:t>
      </w:r>
      <w:r w:rsidR="009C7210" w:rsidRPr="00FB777B">
        <w:rPr>
          <w:rFonts w:ascii="Times New Roman" w:hAnsi="Times New Roman"/>
          <w:sz w:val="24"/>
          <w:szCs w:val="24"/>
        </w:rPr>
        <w:t xml:space="preserve">Последние изменения в </w:t>
      </w:r>
      <w:r w:rsidR="00AE3345" w:rsidRPr="00FB777B">
        <w:rPr>
          <w:rFonts w:ascii="Times New Roman" w:hAnsi="Times New Roman"/>
          <w:sz w:val="24"/>
          <w:szCs w:val="24"/>
        </w:rPr>
        <w:t xml:space="preserve">части финансового обеспечения </w:t>
      </w:r>
      <w:r w:rsidR="009C7210" w:rsidRPr="00FB777B">
        <w:rPr>
          <w:rFonts w:ascii="Times New Roman" w:hAnsi="Times New Roman"/>
          <w:sz w:val="24"/>
          <w:szCs w:val="24"/>
        </w:rPr>
        <w:t xml:space="preserve">ГП ВО «Комплексное развитие сельских территорий» были внесены </w:t>
      </w:r>
      <w:r w:rsidR="00E24368" w:rsidRPr="00FB777B">
        <w:rPr>
          <w:rFonts w:ascii="Times New Roman" w:hAnsi="Times New Roman"/>
          <w:sz w:val="24"/>
          <w:szCs w:val="24"/>
        </w:rPr>
        <w:t xml:space="preserve">ещё </w:t>
      </w:r>
      <w:r w:rsidR="00AE3345" w:rsidRPr="00FB777B">
        <w:rPr>
          <w:rFonts w:ascii="Times New Roman" w:hAnsi="Times New Roman"/>
          <w:sz w:val="24"/>
          <w:szCs w:val="24"/>
        </w:rPr>
        <w:t>20.02</w:t>
      </w:r>
      <w:r w:rsidR="009C7210" w:rsidRPr="00FB777B">
        <w:rPr>
          <w:rFonts w:ascii="Times New Roman" w:hAnsi="Times New Roman"/>
          <w:sz w:val="24"/>
          <w:szCs w:val="24"/>
        </w:rPr>
        <w:t>.2020.</w:t>
      </w:r>
    </w:p>
    <w:p w:rsidR="008F498E" w:rsidRPr="00FB777B" w:rsidRDefault="008F498E" w:rsidP="009F28AD">
      <w:pPr>
        <w:pStyle w:val="ad"/>
        <w:numPr>
          <w:ilvl w:val="0"/>
          <w:numId w:val="2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sz w:val="24"/>
          <w:szCs w:val="24"/>
        </w:rPr>
        <w:t xml:space="preserve">В результате проведенных в 2020 году организационно-штатных мероприятий общая штатная численность работников Комитета и ГКУ ВО «МАЦ» увеличилась на 22 ед. (со 175 до 197). </w:t>
      </w:r>
      <w:r w:rsidR="00AE3345" w:rsidRPr="00FB777B">
        <w:rPr>
          <w:rFonts w:ascii="Times New Roman" w:hAnsi="Times New Roman"/>
          <w:sz w:val="24"/>
          <w:szCs w:val="24"/>
        </w:rPr>
        <w:t>Р</w:t>
      </w:r>
      <w:r w:rsidRPr="00FB777B">
        <w:rPr>
          <w:rFonts w:ascii="Times New Roman" w:hAnsi="Times New Roman"/>
          <w:sz w:val="24"/>
          <w:szCs w:val="24"/>
        </w:rPr>
        <w:t xml:space="preserve">асчетный фонд оплаты труда </w:t>
      </w:r>
      <w:r w:rsidR="00A87178" w:rsidRPr="00FB777B">
        <w:rPr>
          <w:rFonts w:ascii="Times New Roman" w:hAnsi="Times New Roman"/>
          <w:sz w:val="24"/>
          <w:szCs w:val="24"/>
        </w:rPr>
        <w:t xml:space="preserve">с начислениями </w:t>
      </w:r>
      <w:r w:rsidR="008D629C" w:rsidRPr="00FB777B">
        <w:rPr>
          <w:rFonts w:ascii="Times New Roman" w:hAnsi="Times New Roman"/>
          <w:sz w:val="24"/>
          <w:szCs w:val="24"/>
        </w:rPr>
        <w:t xml:space="preserve">без учета индексации оплаты труда в 2020 году </w:t>
      </w:r>
      <w:r w:rsidRPr="00FB777B">
        <w:rPr>
          <w:rFonts w:ascii="Times New Roman" w:hAnsi="Times New Roman"/>
          <w:sz w:val="24"/>
          <w:szCs w:val="24"/>
        </w:rPr>
        <w:t xml:space="preserve">в целом по Комитету и ГКУ ВО «МАЦ» </w:t>
      </w:r>
      <w:r w:rsidR="008D629C" w:rsidRPr="00FB777B">
        <w:rPr>
          <w:rFonts w:ascii="Times New Roman" w:hAnsi="Times New Roman"/>
          <w:sz w:val="24"/>
          <w:szCs w:val="24"/>
        </w:rPr>
        <w:t>на</w:t>
      </w:r>
      <w:r w:rsidRPr="00FB777B">
        <w:rPr>
          <w:rFonts w:ascii="Times New Roman" w:hAnsi="Times New Roman"/>
          <w:sz w:val="24"/>
          <w:szCs w:val="24"/>
        </w:rPr>
        <w:t xml:space="preserve"> </w:t>
      </w:r>
      <w:r w:rsidR="00742CE3" w:rsidRPr="00FB777B">
        <w:rPr>
          <w:rFonts w:ascii="Times New Roman" w:hAnsi="Times New Roman"/>
          <w:sz w:val="24"/>
          <w:szCs w:val="24"/>
        </w:rPr>
        <w:t>кон</w:t>
      </w:r>
      <w:r w:rsidR="008D629C" w:rsidRPr="00FB777B">
        <w:rPr>
          <w:rFonts w:ascii="Times New Roman" w:hAnsi="Times New Roman"/>
          <w:sz w:val="24"/>
          <w:szCs w:val="24"/>
        </w:rPr>
        <w:t>ец</w:t>
      </w:r>
      <w:r w:rsidR="00742CE3" w:rsidRPr="00FB777B">
        <w:rPr>
          <w:rFonts w:ascii="Times New Roman" w:hAnsi="Times New Roman"/>
          <w:sz w:val="24"/>
          <w:szCs w:val="24"/>
        </w:rPr>
        <w:t xml:space="preserve"> </w:t>
      </w:r>
      <w:r w:rsidRPr="00FB777B">
        <w:rPr>
          <w:rFonts w:ascii="Times New Roman" w:hAnsi="Times New Roman"/>
          <w:sz w:val="24"/>
          <w:szCs w:val="24"/>
        </w:rPr>
        <w:t>2020 год</w:t>
      </w:r>
      <w:r w:rsidR="00742CE3" w:rsidRPr="00FB777B">
        <w:rPr>
          <w:rFonts w:ascii="Times New Roman" w:hAnsi="Times New Roman"/>
          <w:sz w:val="24"/>
          <w:szCs w:val="24"/>
        </w:rPr>
        <w:t>а</w:t>
      </w:r>
      <w:r w:rsidRPr="00FB777B">
        <w:rPr>
          <w:rFonts w:ascii="Times New Roman" w:hAnsi="Times New Roman"/>
          <w:sz w:val="24"/>
          <w:szCs w:val="24"/>
        </w:rPr>
        <w:t xml:space="preserve"> по сравнению с </w:t>
      </w:r>
      <w:r w:rsidR="00742CE3" w:rsidRPr="00FB777B">
        <w:rPr>
          <w:rFonts w:ascii="Times New Roman" w:hAnsi="Times New Roman"/>
          <w:sz w:val="24"/>
          <w:szCs w:val="24"/>
        </w:rPr>
        <w:t xml:space="preserve">началом </w:t>
      </w:r>
      <w:r w:rsidRPr="00FB777B">
        <w:rPr>
          <w:rFonts w:ascii="Times New Roman" w:hAnsi="Times New Roman"/>
          <w:sz w:val="24"/>
          <w:szCs w:val="24"/>
        </w:rPr>
        <w:t>20</w:t>
      </w:r>
      <w:r w:rsidR="00742CE3" w:rsidRPr="00FB777B">
        <w:rPr>
          <w:rFonts w:ascii="Times New Roman" w:hAnsi="Times New Roman"/>
          <w:sz w:val="24"/>
          <w:szCs w:val="24"/>
        </w:rPr>
        <w:t>20</w:t>
      </w:r>
      <w:r w:rsidRPr="00FB777B">
        <w:rPr>
          <w:rFonts w:ascii="Times New Roman" w:hAnsi="Times New Roman"/>
          <w:sz w:val="24"/>
          <w:szCs w:val="24"/>
        </w:rPr>
        <w:t xml:space="preserve"> год</w:t>
      </w:r>
      <w:r w:rsidR="00742CE3" w:rsidRPr="00FB777B">
        <w:rPr>
          <w:rFonts w:ascii="Times New Roman" w:hAnsi="Times New Roman"/>
          <w:sz w:val="24"/>
          <w:szCs w:val="24"/>
        </w:rPr>
        <w:t>а</w:t>
      </w:r>
      <w:r w:rsidRPr="00FB777B">
        <w:rPr>
          <w:rFonts w:ascii="Times New Roman" w:hAnsi="Times New Roman"/>
          <w:sz w:val="24"/>
          <w:szCs w:val="24"/>
        </w:rPr>
        <w:t xml:space="preserve"> увеличился на </w:t>
      </w:r>
      <w:r w:rsidR="00742CE3" w:rsidRPr="00FB777B">
        <w:rPr>
          <w:rFonts w:ascii="Times New Roman" w:hAnsi="Times New Roman"/>
          <w:sz w:val="24"/>
          <w:szCs w:val="24"/>
        </w:rPr>
        <w:t>24363,8</w:t>
      </w:r>
      <w:r w:rsidRPr="00FB777B">
        <w:rPr>
          <w:rFonts w:ascii="Times New Roman" w:hAnsi="Times New Roman"/>
          <w:sz w:val="24"/>
          <w:szCs w:val="24"/>
        </w:rPr>
        <w:t xml:space="preserve"> тыс. руб., или на 19</w:t>
      </w:r>
      <w:r w:rsidR="00742CE3" w:rsidRPr="00FB777B">
        <w:rPr>
          <w:rFonts w:ascii="Times New Roman" w:hAnsi="Times New Roman"/>
          <w:sz w:val="24"/>
          <w:szCs w:val="24"/>
        </w:rPr>
        <w:t>,8</w:t>
      </w:r>
      <w:r w:rsidRPr="00FB777B">
        <w:rPr>
          <w:rFonts w:ascii="Times New Roman" w:hAnsi="Times New Roman"/>
          <w:sz w:val="24"/>
          <w:szCs w:val="24"/>
        </w:rPr>
        <w:t xml:space="preserve"> процент</w:t>
      </w:r>
      <w:r w:rsidR="008D629C" w:rsidRPr="00FB777B">
        <w:rPr>
          <w:rFonts w:ascii="Times New Roman" w:hAnsi="Times New Roman"/>
          <w:sz w:val="24"/>
          <w:szCs w:val="24"/>
        </w:rPr>
        <w:t>а</w:t>
      </w:r>
      <w:r w:rsidRPr="00FB777B">
        <w:rPr>
          <w:rFonts w:ascii="Times New Roman" w:hAnsi="Times New Roman"/>
          <w:sz w:val="24"/>
          <w:szCs w:val="24"/>
        </w:rPr>
        <w:t>. При этом фактическое финансирование расходов на оплату труда работников ГКУ ВО «МАЦ» в 2020 году осуществлялось, исходя из фактической численности работников (55 чел.), то есть без учета имеющихся вакансий в количестве 24 единицы.</w:t>
      </w:r>
      <w:r w:rsidR="00CC09A9" w:rsidRPr="00FB777B">
        <w:rPr>
          <w:rFonts w:ascii="Times New Roman" w:hAnsi="Times New Roman"/>
          <w:sz w:val="24"/>
          <w:szCs w:val="24"/>
        </w:rPr>
        <w:t xml:space="preserve"> </w:t>
      </w:r>
    </w:p>
    <w:p w:rsidR="005A2181" w:rsidRPr="00FB777B" w:rsidRDefault="005A2181" w:rsidP="009F28AD">
      <w:pPr>
        <w:pStyle w:val="ad"/>
        <w:numPr>
          <w:ilvl w:val="0"/>
          <w:numId w:val="2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sz w:val="24"/>
          <w:szCs w:val="24"/>
        </w:rPr>
        <w:t>Просроченная дебиторская задолженность Комитета на 01.01.202</w:t>
      </w:r>
      <w:r w:rsidR="00321B7D" w:rsidRPr="00FB777B">
        <w:rPr>
          <w:rFonts w:ascii="Times New Roman" w:hAnsi="Times New Roman"/>
          <w:sz w:val="24"/>
          <w:szCs w:val="24"/>
        </w:rPr>
        <w:t>1</w:t>
      </w:r>
      <w:r w:rsidRPr="00FB777B">
        <w:rPr>
          <w:rFonts w:ascii="Times New Roman" w:hAnsi="Times New Roman"/>
          <w:sz w:val="24"/>
          <w:szCs w:val="24"/>
        </w:rPr>
        <w:t xml:space="preserve"> составила </w:t>
      </w:r>
      <w:r w:rsidR="00321B7D" w:rsidRPr="00FB777B">
        <w:rPr>
          <w:rFonts w:ascii="Times New Roman" w:hAnsi="Times New Roman"/>
          <w:sz w:val="24"/>
          <w:szCs w:val="24"/>
        </w:rPr>
        <w:t>500996,3</w:t>
      </w:r>
      <w:r w:rsidRPr="00FB777B">
        <w:rPr>
          <w:rFonts w:ascii="Times New Roman" w:hAnsi="Times New Roman"/>
          <w:sz w:val="24"/>
          <w:szCs w:val="24"/>
        </w:rPr>
        <w:t xml:space="preserve"> тыс. руб., </w:t>
      </w:r>
      <w:r w:rsidR="007E224D" w:rsidRPr="00FB777B">
        <w:rPr>
          <w:rFonts w:ascii="Times New Roman" w:hAnsi="Times New Roman"/>
          <w:sz w:val="24"/>
          <w:szCs w:val="24"/>
        </w:rPr>
        <w:t xml:space="preserve">в том числе </w:t>
      </w:r>
      <w:r w:rsidR="00321B7D" w:rsidRPr="00FB777B">
        <w:rPr>
          <w:rFonts w:ascii="Times New Roman" w:hAnsi="Times New Roman"/>
          <w:sz w:val="24"/>
          <w:szCs w:val="24"/>
          <w:lang w:eastAsia="ru-RU"/>
        </w:rPr>
        <w:t>481982,3</w:t>
      </w:r>
      <w:r w:rsidR="007E224D" w:rsidRPr="00FB777B">
        <w:rPr>
          <w:rFonts w:ascii="Times New Roman" w:hAnsi="Times New Roman"/>
          <w:sz w:val="24"/>
          <w:szCs w:val="24"/>
          <w:lang w:eastAsia="ru-RU"/>
        </w:rPr>
        <w:t xml:space="preserve"> тыс. руб. – стоимость похищенного в ГКУ ВО «МАЦ» гидроме</w:t>
      </w:r>
      <w:r w:rsidR="005173E8" w:rsidRPr="00FB777B">
        <w:rPr>
          <w:rFonts w:ascii="Times New Roman" w:hAnsi="Times New Roman"/>
          <w:sz w:val="24"/>
          <w:szCs w:val="24"/>
          <w:lang w:eastAsia="ru-RU"/>
        </w:rPr>
        <w:t>лиоративного имущества (</w:t>
      </w:r>
      <w:r w:rsidR="00321B7D" w:rsidRPr="00FB777B">
        <w:rPr>
          <w:rFonts w:ascii="Times New Roman" w:hAnsi="Times New Roman"/>
          <w:sz w:val="24"/>
          <w:szCs w:val="24"/>
          <w:lang w:eastAsia="ru-RU"/>
        </w:rPr>
        <w:t>96,2</w:t>
      </w:r>
      <w:r w:rsidR="005173E8" w:rsidRPr="00FB777B">
        <w:rPr>
          <w:rFonts w:ascii="Times New Roman" w:hAnsi="Times New Roman"/>
          <w:sz w:val="24"/>
          <w:szCs w:val="24"/>
          <w:lang w:eastAsia="ru-RU"/>
        </w:rPr>
        <w:t xml:space="preserve">%) и </w:t>
      </w:r>
      <w:r w:rsidR="00321B7D" w:rsidRPr="00FB777B">
        <w:rPr>
          <w:rFonts w:ascii="Times New Roman" w:hAnsi="Times New Roman"/>
          <w:sz w:val="24"/>
          <w:szCs w:val="24"/>
          <w:lang w:eastAsia="ru-RU"/>
        </w:rPr>
        <w:t>19013,9</w:t>
      </w:r>
      <w:r w:rsidR="005173E8" w:rsidRPr="00FB777B">
        <w:rPr>
          <w:rFonts w:ascii="Times New Roman" w:hAnsi="Times New Roman"/>
          <w:sz w:val="24"/>
          <w:szCs w:val="24"/>
          <w:lang w:eastAsia="ru-RU"/>
        </w:rPr>
        <w:t xml:space="preserve"> тыс. руб. – задолженность </w:t>
      </w:r>
      <w:r w:rsidR="000B6E95" w:rsidRPr="00FB777B">
        <w:rPr>
          <w:rFonts w:ascii="Times New Roman" w:hAnsi="Times New Roman"/>
          <w:sz w:val="24"/>
          <w:szCs w:val="24"/>
          <w:lang w:eastAsia="ru-RU"/>
        </w:rPr>
        <w:t>контрагентов, которыми не были исполнены договорные обязательства</w:t>
      </w:r>
      <w:r w:rsidR="00321B7D" w:rsidRPr="00FB777B">
        <w:rPr>
          <w:rFonts w:ascii="Times New Roman" w:hAnsi="Times New Roman"/>
          <w:sz w:val="24"/>
          <w:szCs w:val="24"/>
          <w:lang w:eastAsia="ru-RU"/>
        </w:rPr>
        <w:t xml:space="preserve"> (3,8%)</w:t>
      </w:r>
      <w:r w:rsidR="007E224D" w:rsidRPr="00FB777B">
        <w:rPr>
          <w:rFonts w:ascii="Times New Roman" w:hAnsi="Times New Roman"/>
          <w:sz w:val="24"/>
          <w:szCs w:val="24"/>
        </w:rPr>
        <w:t>.</w:t>
      </w:r>
      <w:r w:rsidR="001F7E75" w:rsidRPr="00FB777B">
        <w:rPr>
          <w:rFonts w:ascii="Times New Roman" w:hAnsi="Times New Roman"/>
          <w:sz w:val="24"/>
          <w:szCs w:val="24"/>
        </w:rPr>
        <w:t xml:space="preserve"> По сравнению с данными на 01.01.2020 просроченная дебиторская задолженность увеличилась на 122885,7 тыс. руб., или на </w:t>
      </w:r>
      <w:r w:rsidR="00B81AAE" w:rsidRPr="00FB777B">
        <w:rPr>
          <w:rFonts w:ascii="Times New Roman" w:hAnsi="Times New Roman"/>
          <w:sz w:val="24"/>
          <w:szCs w:val="24"/>
        </w:rPr>
        <w:t>32,5 процента.</w:t>
      </w:r>
    </w:p>
    <w:p w:rsidR="002574BB" w:rsidRPr="00FB777B" w:rsidRDefault="00321B7D" w:rsidP="009F28AD">
      <w:pPr>
        <w:pStyle w:val="ad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sz w:val="24"/>
          <w:szCs w:val="24"/>
          <w:lang w:eastAsia="ru-RU"/>
        </w:rPr>
        <w:t>В</w:t>
      </w:r>
      <w:r w:rsidR="002574BB" w:rsidRPr="00FB777B">
        <w:rPr>
          <w:rFonts w:ascii="Times New Roman" w:hAnsi="Times New Roman"/>
          <w:sz w:val="24"/>
          <w:szCs w:val="24"/>
          <w:lang w:eastAsia="ru-RU"/>
        </w:rPr>
        <w:t xml:space="preserve"> разделе 2 ф. 0503169 «Сведения о дебиторской и кредиторской задолженности» не раскрыта в полном объеме аналитическая информация о просроченной дебиторской задолжен</w:t>
      </w:r>
      <w:r w:rsidR="00867DB1" w:rsidRPr="00FB777B">
        <w:rPr>
          <w:rFonts w:ascii="Times New Roman" w:hAnsi="Times New Roman"/>
          <w:sz w:val="24"/>
          <w:szCs w:val="24"/>
          <w:lang w:eastAsia="ru-RU"/>
        </w:rPr>
        <w:t>ности, сложившаяся в связи с хищениями</w:t>
      </w:r>
      <w:r w:rsidR="002574BB" w:rsidRPr="00FB777B">
        <w:rPr>
          <w:rFonts w:ascii="Times New Roman" w:hAnsi="Times New Roman"/>
          <w:sz w:val="24"/>
          <w:szCs w:val="24"/>
          <w:lang w:eastAsia="ru-RU"/>
        </w:rPr>
        <w:t xml:space="preserve"> гидромелиоративного имущества, что является нарушением п.167 Инструкции №191н. </w:t>
      </w:r>
    </w:p>
    <w:p w:rsidR="005A2181" w:rsidRPr="00FB777B" w:rsidRDefault="005A2181" w:rsidP="009F28A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77B">
        <w:rPr>
          <w:rFonts w:ascii="Times New Roman" w:hAnsi="Times New Roman"/>
          <w:sz w:val="24"/>
          <w:szCs w:val="24"/>
          <w:lang w:eastAsia="ru-RU"/>
        </w:rPr>
        <w:t xml:space="preserve">По данным бухгалтерского учета и списание, и отнесение на балансовый счет недостающих </w:t>
      </w:r>
      <w:r w:rsidR="00031A7A" w:rsidRPr="00FB777B">
        <w:rPr>
          <w:rFonts w:ascii="Times New Roman" w:hAnsi="Times New Roman"/>
          <w:sz w:val="24"/>
          <w:szCs w:val="24"/>
          <w:lang w:eastAsia="ru-RU"/>
        </w:rPr>
        <w:t xml:space="preserve">(похищенных) </w:t>
      </w:r>
      <w:r w:rsidRPr="00FB777B">
        <w:rPr>
          <w:rFonts w:ascii="Times New Roman" w:hAnsi="Times New Roman"/>
          <w:sz w:val="24"/>
          <w:szCs w:val="24"/>
          <w:lang w:eastAsia="ru-RU"/>
        </w:rPr>
        <w:t>объектов ГМК в 20</w:t>
      </w:r>
      <w:r w:rsidR="00321B7D" w:rsidRPr="00FB777B">
        <w:rPr>
          <w:rFonts w:ascii="Times New Roman" w:hAnsi="Times New Roman"/>
          <w:sz w:val="24"/>
          <w:szCs w:val="24"/>
          <w:lang w:eastAsia="ru-RU"/>
        </w:rPr>
        <w:t>20</w:t>
      </w:r>
      <w:r w:rsidRPr="00FB777B">
        <w:rPr>
          <w:rFonts w:ascii="Times New Roman" w:hAnsi="Times New Roman"/>
          <w:sz w:val="24"/>
          <w:szCs w:val="24"/>
          <w:lang w:eastAsia="ru-RU"/>
        </w:rPr>
        <w:t xml:space="preserve"> году были отражены по </w:t>
      </w:r>
      <w:r w:rsidR="00867DB1" w:rsidRPr="00FB777B">
        <w:rPr>
          <w:rFonts w:ascii="Times New Roman" w:hAnsi="Times New Roman"/>
          <w:sz w:val="24"/>
          <w:szCs w:val="24"/>
          <w:lang w:eastAsia="ru-RU"/>
        </w:rPr>
        <w:t xml:space="preserve">бывшему руководителю учреждения </w:t>
      </w:r>
      <w:r w:rsidRPr="00FB777B">
        <w:rPr>
          <w:rFonts w:ascii="Times New Roman" w:hAnsi="Times New Roman"/>
          <w:sz w:val="24"/>
          <w:szCs w:val="24"/>
          <w:lang w:eastAsia="ru-RU"/>
        </w:rPr>
        <w:t>Толмачеву В.В., который с 2018 года не является работником ГКУ ВО «МАЦ».</w:t>
      </w:r>
    </w:p>
    <w:p w:rsidR="000B6E95" w:rsidRPr="00FB777B" w:rsidRDefault="000B6E95" w:rsidP="009F28A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77B">
        <w:rPr>
          <w:rFonts w:ascii="Times New Roman" w:hAnsi="Times New Roman"/>
          <w:sz w:val="24"/>
          <w:szCs w:val="24"/>
          <w:lang w:eastAsia="ru-RU"/>
        </w:rPr>
        <w:t>В 20</w:t>
      </w:r>
      <w:r w:rsidR="00321B7D" w:rsidRPr="00FB777B">
        <w:rPr>
          <w:rFonts w:ascii="Times New Roman" w:hAnsi="Times New Roman"/>
          <w:sz w:val="24"/>
          <w:szCs w:val="24"/>
          <w:lang w:eastAsia="ru-RU"/>
        </w:rPr>
        <w:t>20</w:t>
      </w:r>
      <w:r w:rsidRPr="00FB777B">
        <w:rPr>
          <w:rFonts w:ascii="Times New Roman" w:hAnsi="Times New Roman"/>
          <w:sz w:val="24"/>
          <w:szCs w:val="24"/>
          <w:lang w:eastAsia="ru-RU"/>
        </w:rPr>
        <w:t xml:space="preserve"> году просроченная дебиторская задолженность </w:t>
      </w:r>
      <w:r w:rsidR="00321B7D" w:rsidRPr="00FB777B">
        <w:rPr>
          <w:rFonts w:ascii="Times New Roman" w:hAnsi="Times New Roman"/>
          <w:sz w:val="24"/>
          <w:szCs w:val="24"/>
          <w:lang w:eastAsia="ru-RU"/>
        </w:rPr>
        <w:t>3</w:t>
      </w:r>
      <w:r w:rsidR="0079308E" w:rsidRPr="00FB777B">
        <w:rPr>
          <w:rFonts w:ascii="Times New Roman" w:hAnsi="Times New Roman"/>
          <w:sz w:val="24"/>
          <w:szCs w:val="24"/>
          <w:lang w:eastAsia="ru-RU"/>
        </w:rPr>
        <w:t>2</w:t>
      </w:r>
      <w:r w:rsidRPr="00FB777B">
        <w:rPr>
          <w:rFonts w:ascii="Times New Roman" w:hAnsi="Times New Roman"/>
          <w:sz w:val="24"/>
          <w:szCs w:val="24"/>
          <w:lang w:eastAsia="ru-RU"/>
        </w:rPr>
        <w:t xml:space="preserve"> контрагентами, не исполнившими перед Комитетом договорные обязательства, </w:t>
      </w:r>
      <w:r w:rsidR="00867DB1" w:rsidRPr="00FB777B">
        <w:rPr>
          <w:rFonts w:ascii="Times New Roman" w:hAnsi="Times New Roman"/>
          <w:sz w:val="24"/>
          <w:szCs w:val="24"/>
          <w:lang w:eastAsia="ru-RU"/>
        </w:rPr>
        <w:t>вообще не погашалась</w:t>
      </w:r>
      <w:r w:rsidRPr="00FB777B">
        <w:rPr>
          <w:rFonts w:ascii="Times New Roman" w:hAnsi="Times New Roman"/>
          <w:sz w:val="24"/>
          <w:szCs w:val="24"/>
          <w:lang w:eastAsia="ru-RU"/>
        </w:rPr>
        <w:t>. По 1</w:t>
      </w:r>
      <w:r w:rsidR="00321B7D" w:rsidRPr="00FB777B">
        <w:rPr>
          <w:rFonts w:ascii="Times New Roman" w:hAnsi="Times New Roman"/>
          <w:sz w:val="24"/>
          <w:szCs w:val="24"/>
          <w:lang w:eastAsia="ru-RU"/>
        </w:rPr>
        <w:t>5</w:t>
      </w:r>
      <w:r w:rsidRPr="00FB777B">
        <w:rPr>
          <w:rFonts w:ascii="Times New Roman" w:hAnsi="Times New Roman"/>
          <w:sz w:val="24"/>
          <w:szCs w:val="24"/>
          <w:lang w:eastAsia="ru-RU"/>
        </w:rPr>
        <w:t xml:space="preserve"> из таких контрагентов </w:t>
      </w:r>
      <w:r w:rsidR="00EF7336" w:rsidRPr="00FB777B">
        <w:rPr>
          <w:rFonts w:ascii="Times New Roman" w:hAnsi="Times New Roman"/>
          <w:sz w:val="24"/>
          <w:szCs w:val="24"/>
          <w:lang w:eastAsia="ru-RU"/>
        </w:rPr>
        <w:t xml:space="preserve">с задолженностью на общую сумму 8072,5 тыс. руб. </w:t>
      </w:r>
      <w:r w:rsidRPr="00FB777B">
        <w:rPr>
          <w:rFonts w:ascii="Times New Roman" w:hAnsi="Times New Roman"/>
          <w:sz w:val="24"/>
          <w:szCs w:val="24"/>
          <w:lang w:eastAsia="ru-RU"/>
        </w:rPr>
        <w:t>в 2015 – 20</w:t>
      </w:r>
      <w:r w:rsidR="00321B7D" w:rsidRPr="00FB777B">
        <w:rPr>
          <w:rFonts w:ascii="Times New Roman" w:hAnsi="Times New Roman"/>
          <w:sz w:val="24"/>
          <w:szCs w:val="24"/>
          <w:lang w:eastAsia="ru-RU"/>
        </w:rPr>
        <w:t>21</w:t>
      </w:r>
      <w:r w:rsidRPr="00FB777B">
        <w:rPr>
          <w:rFonts w:ascii="Times New Roman" w:hAnsi="Times New Roman"/>
          <w:sz w:val="24"/>
          <w:szCs w:val="24"/>
          <w:lang w:eastAsia="ru-RU"/>
        </w:rPr>
        <w:t xml:space="preserve"> годах либо прекращена деятельность, либо приняты судебные решения об их банкротстве и открытии конкурсного производства.</w:t>
      </w:r>
    </w:p>
    <w:p w:rsidR="000D6614" w:rsidRPr="00FB777B" w:rsidRDefault="0089495C" w:rsidP="009F28AD">
      <w:pPr>
        <w:pStyle w:val="ad"/>
        <w:numPr>
          <w:ilvl w:val="0"/>
          <w:numId w:val="2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sz w:val="24"/>
          <w:szCs w:val="24"/>
        </w:rPr>
        <w:t xml:space="preserve">Из 71 целевого показателя, характеризующих эффективность реализации подпрограмм ГП ВО </w:t>
      </w:r>
      <w:r w:rsidRPr="00FB777B">
        <w:rPr>
          <w:rFonts w:ascii="Times New Roman" w:hAnsi="Times New Roman"/>
          <w:bCs/>
          <w:sz w:val="24"/>
          <w:szCs w:val="24"/>
        </w:rPr>
        <w:t>«Развитие сельского хозяйства»</w:t>
      </w:r>
      <w:r w:rsidRPr="00FB777B">
        <w:rPr>
          <w:rFonts w:ascii="Times New Roman" w:hAnsi="Times New Roman"/>
          <w:sz w:val="24"/>
          <w:szCs w:val="24"/>
        </w:rPr>
        <w:t xml:space="preserve">, не выполнены 8 показателей </w:t>
      </w:r>
      <w:r w:rsidRPr="00FB777B">
        <w:rPr>
          <w:rFonts w:ascii="Times New Roman" w:eastAsia="MS Mincho" w:hAnsi="Times New Roman"/>
          <w:sz w:val="24"/>
          <w:szCs w:val="24"/>
          <w:lang w:eastAsia="ja-JP"/>
        </w:rPr>
        <w:t>(11,3%)</w:t>
      </w:r>
      <w:r w:rsidR="00F606F9" w:rsidRPr="00FB777B">
        <w:rPr>
          <w:rFonts w:ascii="Times New Roman" w:hAnsi="Times New Roman"/>
          <w:sz w:val="24"/>
          <w:szCs w:val="24"/>
          <w:lang w:eastAsia="ru-RU"/>
        </w:rPr>
        <w:t>. И</w:t>
      </w:r>
      <w:r w:rsidR="00595CA9" w:rsidRPr="00FB777B">
        <w:rPr>
          <w:rFonts w:ascii="Times New Roman" w:hAnsi="Times New Roman"/>
          <w:sz w:val="24"/>
          <w:szCs w:val="24"/>
          <w:lang w:eastAsia="ru-RU"/>
        </w:rPr>
        <w:t xml:space="preserve">з </w:t>
      </w:r>
      <w:r w:rsidRPr="00FB777B">
        <w:rPr>
          <w:rFonts w:ascii="Times New Roman" w:hAnsi="Times New Roman"/>
          <w:sz w:val="24"/>
          <w:szCs w:val="24"/>
          <w:lang w:eastAsia="ru-RU"/>
        </w:rPr>
        <w:t>7</w:t>
      </w:r>
      <w:r w:rsidR="00CD7739" w:rsidRPr="00FB77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95CA9" w:rsidRPr="00FB777B">
        <w:rPr>
          <w:rFonts w:ascii="Times New Roman" w:hAnsi="Times New Roman"/>
          <w:sz w:val="24"/>
          <w:szCs w:val="24"/>
          <w:lang w:eastAsia="ru-RU"/>
        </w:rPr>
        <w:t>уста</w:t>
      </w:r>
      <w:r w:rsidR="00867DB1" w:rsidRPr="00FB777B">
        <w:rPr>
          <w:rFonts w:ascii="Times New Roman" w:hAnsi="Times New Roman"/>
          <w:sz w:val="24"/>
          <w:szCs w:val="24"/>
          <w:lang w:eastAsia="ru-RU"/>
        </w:rPr>
        <w:t>новленных целевых показателей</w:t>
      </w:r>
      <w:r w:rsidR="00595CA9" w:rsidRPr="00FB777B">
        <w:rPr>
          <w:rFonts w:ascii="Times New Roman" w:hAnsi="Times New Roman"/>
          <w:sz w:val="24"/>
          <w:szCs w:val="24"/>
          <w:lang w:eastAsia="ru-RU"/>
        </w:rPr>
        <w:t xml:space="preserve"> ГП ВО «</w:t>
      </w:r>
      <w:r w:rsidR="00051409" w:rsidRPr="00FB777B">
        <w:rPr>
          <w:rFonts w:ascii="Times New Roman" w:hAnsi="Times New Roman"/>
          <w:sz w:val="24"/>
          <w:szCs w:val="24"/>
          <w:lang w:eastAsia="ru-RU"/>
        </w:rPr>
        <w:t>Комплексное</w:t>
      </w:r>
      <w:r w:rsidR="00595CA9" w:rsidRPr="00FB777B">
        <w:rPr>
          <w:rFonts w:ascii="Times New Roman" w:hAnsi="Times New Roman"/>
          <w:sz w:val="24"/>
          <w:szCs w:val="24"/>
          <w:lang w:eastAsia="ru-RU"/>
        </w:rPr>
        <w:t xml:space="preserve"> развитие сельских территорий</w:t>
      </w:r>
      <w:r w:rsidR="00867DB1" w:rsidRPr="00FB777B">
        <w:rPr>
          <w:rFonts w:ascii="Times New Roman" w:hAnsi="Times New Roman"/>
          <w:sz w:val="24"/>
          <w:szCs w:val="24"/>
          <w:lang w:eastAsia="ru-RU"/>
        </w:rPr>
        <w:t>» не</w:t>
      </w:r>
      <w:r w:rsidR="0011610A" w:rsidRPr="00FB777B">
        <w:rPr>
          <w:rFonts w:ascii="Times New Roman" w:hAnsi="Times New Roman"/>
          <w:sz w:val="24"/>
          <w:szCs w:val="24"/>
          <w:lang w:eastAsia="ru-RU"/>
        </w:rPr>
        <w:t xml:space="preserve"> выполнен</w:t>
      </w:r>
      <w:r w:rsidR="0079308E" w:rsidRPr="00FB777B">
        <w:rPr>
          <w:rFonts w:ascii="Times New Roman" w:hAnsi="Times New Roman"/>
          <w:sz w:val="24"/>
          <w:szCs w:val="24"/>
          <w:lang w:eastAsia="ru-RU"/>
        </w:rPr>
        <w:t>ы</w:t>
      </w:r>
      <w:r w:rsidR="0011610A" w:rsidRPr="00FB77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51409" w:rsidRPr="00FB777B">
        <w:rPr>
          <w:rFonts w:ascii="Times New Roman" w:hAnsi="Times New Roman"/>
          <w:sz w:val="24"/>
          <w:szCs w:val="24"/>
          <w:lang w:eastAsia="ru-RU"/>
        </w:rPr>
        <w:t>2</w:t>
      </w:r>
      <w:r w:rsidR="0011610A" w:rsidRPr="00FB777B">
        <w:rPr>
          <w:rFonts w:ascii="Times New Roman" w:hAnsi="Times New Roman"/>
          <w:sz w:val="24"/>
          <w:szCs w:val="24"/>
          <w:lang w:eastAsia="ru-RU"/>
        </w:rPr>
        <w:t xml:space="preserve"> показател</w:t>
      </w:r>
      <w:r w:rsidR="00051409" w:rsidRPr="00FB777B">
        <w:rPr>
          <w:rFonts w:ascii="Times New Roman" w:hAnsi="Times New Roman"/>
          <w:sz w:val="24"/>
          <w:szCs w:val="24"/>
          <w:lang w:eastAsia="ru-RU"/>
        </w:rPr>
        <w:t>я</w:t>
      </w:r>
      <w:r w:rsidR="0011610A" w:rsidRPr="00FB777B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FB777B">
        <w:rPr>
          <w:rFonts w:ascii="Times New Roman" w:hAnsi="Times New Roman"/>
          <w:sz w:val="24"/>
          <w:szCs w:val="24"/>
          <w:lang w:eastAsia="ru-RU"/>
        </w:rPr>
        <w:t>28,6%)</w:t>
      </w:r>
      <w:r w:rsidR="00F606F9" w:rsidRPr="00FB777B">
        <w:rPr>
          <w:rFonts w:ascii="Times New Roman" w:hAnsi="Times New Roman"/>
          <w:sz w:val="24"/>
          <w:szCs w:val="24"/>
          <w:lang w:eastAsia="ru-RU"/>
        </w:rPr>
        <w:t xml:space="preserve">, в том числе 1 показатель </w:t>
      </w:r>
      <w:r w:rsidR="00F606F9" w:rsidRPr="00FB777B">
        <w:rPr>
          <w:rFonts w:ascii="Times New Roman" w:hAnsi="Times New Roman"/>
          <w:sz w:val="24"/>
          <w:szCs w:val="24"/>
        </w:rPr>
        <w:t>ввиду недобросовестности подрядчиков и соответственно несвоевременной сдачи в эксплуатацию 3 объектов в рамках 2 проектов комплексного развития сельских территорий (по Городищенскому муниципальному району и городскому округу – город Михайловка)</w:t>
      </w:r>
      <w:r w:rsidR="000E45D2" w:rsidRPr="00FB777B">
        <w:rPr>
          <w:rFonts w:ascii="Times New Roman" w:hAnsi="Times New Roman"/>
          <w:sz w:val="24"/>
          <w:szCs w:val="24"/>
        </w:rPr>
        <w:t>. Строительство данных объектов не завершено и на момент подготовки настоящего заключения.</w:t>
      </w:r>
    </w:p>
    <w:p w:rsidR="0079308E" w:rsidRPr="00FB777B" w:rsidRDefault="0079308E" w:rsidP="009F28AD">
      <w:pPr>
        <w:pStyle w:val="ad"/>
        <w:numPr>
          <w:ilvl w:val="0"/>
          <w:numId w:val="2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sz w:val="24"/>
          <w:szCs w:val="24"/>
        </w:rPr>
        <w:t>Неэффективные расходы областного бюджета на уплату в 2020 году штрафов, судебных издержек и других экономических санкций составили 237,7 тыс. рублей.</w:t>
      </w:r>
    </w:p>
    <w:p w:rsidR="00595CA9" w:rsidRPr="00FB777B" w:rsidRDefault="0011610A" w:rsidP="009F28AD">
      <w:pPr>
        <w:pStyle w:val="ad"/>
        <w:numPr>
          <w:ilvl w:val="0"/>
          <w:numId w:val="2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sz w:val="24"/>
          <w:szCs w:val="24"/>
        </w:rPr>
        <w:t xml:space="preserve">Проверкой </w:t>
      </w:r>
      <w:r w:rsidR="000D6614" w:rsidRPr="00FB777B">
        <w:rPr>
          <w:rFonts w:ascii="Times New Roman" w:hAnsi="Times New Roman"/>
          <w:sz w:val="24"/>
          <w:szCs w:val="24"/>
        </w:rPr>
        <w:t xml:space="preserve">содержания бюджетной отчетности установлено </w:t>
      </w:r>
      <w:r w:rsidRPr="00FB777B">
        <w:rPr>
          <w:rFonts w:ascii="Times New Roman" w:hAnsi="Times New Roman"/>
          <w:sz w:val="24"/>
          <w:szCs w:val="24"/>
        </w:rPr>
        <w:t xml:space="preserve">нарушение требований к бюджетному (бухгалтерскому) учету, в том числе к составлению бюджетной (бухгалтерской) отчетности, </w:t>
      </w:r>
      <w:r w:rsidR="000D6614" w:rsidRPr="00FB777B">
        <w:rPr>
          <w:rFonts w:ascii="Times New Roman" w:hAnsi="Times New Roman"/>
          <w:sz w:val="24"/>
          <w:szCs w:val="24"/>
        </w:rPr>
        <w:t>в результате котор</w:t>
      </w:r>
      <w:r w:rsidR="00051409" w:rsidRPr="00FB777B">
        <w:rPr>
          <w:rFonts w:ascii="Times New Roman" w:hAnsi="Times New Roman"/>
          <w:sz w:val="24"/>
          <w:szCs w:val="24"/>
        </w:rPr>
        <w:t>ого</w:t>
      </w:r>
      <w:r w:rsidR="000D6614" w:rsidRPr="00FB777B">
        <w:rPr>
          <w:rFonts w:ascii="Times New Roman" w:hAnsi="Times New Roman"/>
          <w:sz w:val="24"/>
          <w:szCs w:val="24"/>
        </w:rPr>
        <w:t xml:space="preserve"> Комитетом в 2 формах отчетности не </w:t>
      </w:r>
      <w:r w:rsidR="00051409" w:rsidRPr="00FB777B">
        <w:rPr>
          <w:rFonts w:ascii="Times New Roman" w:hAnsi="Times New Roman"/>
          <w:sz w:val="24"/>
          <w:szCs w:val="24"/>
        </w:rPr>
        <w:t xml:space="preserve">были </w:t>
      </w:r>
      <w:r w:rsidR="000D6614" w:rsidRPr="00FB777B">
        <w:rPr>
          <w:rFonts w:ascii="Times New Roman" w:hAnsi="Times New Roman"/>
          <w:sz w:val="24"/>
          <w:szCs w:val="24"/>
        </w:rPr>
        <w:t>отражены утвержденные бюджетные назначения по доходам на сумму 151725,2 тыс. руб</w:t>
      </w:r>
      <w:r w:rsidR="00051409" w:rsidRPr="00FB777B">
        <w:rPr>
          <w:rFonts w:ascii="Times New Roman" w:hAnsi="Times New Roman"/>
          <w:sz w:val="24"/>
          <w:szCs w:val="24"/>
        </w:rPr>
        <w:t>лей</w:t>
      </w:r>
      <w:r w:rsidR="000D6614" w:rsidRPr="00FB777B">
        <w:rPr>
          <w:rFonts w:ascii="Times New Roman" w:hAnsi="Times New Roman"/>
          <w:sz w:val="24"/>
          <w:szCs w:val="24"/>
        </w:rPr>
        <w:t>.</w:t>
      </w:r>
      <w:r w:rsidR="00051409" w:rsidRPr="00FB777B">
        <w:rPr>
          <w:rFonts w:ascii="Times New Roman" w:hAnsi="Times New Roman"/>
          <w:sz w:val="24"/>
          <w:szCs w:val="24"/>
        </w:rPr>
        <w:t xml:space="preserve"> Данное нарушение в</w:t>
      </w:r>
      <w:r w:rsidR="000D6614" w:rsidRPr="00FB777B">
        <w:rPr>
          <w:rFonts w:ascii="Times New Roman" w:hAnsi="Times New Roman"/>
          <w:sz w:val="24"/>
          <w:szCs w:val="24"/>
        </w:rPr>
        <w:t xml:space="preserve"> ходе проверки </w:t>
      </w:r>
      <w:r w:rsidR="00051409" w:rsidRPr="00FB777B">
        <w:rPr>
          <w:rFonts w:ascii="Times New Roman" w:hAnsi="Times New Roman"/>
          <w:sz w:val="24"/>
          <w:szCs w:val="24"/>
        </w:rPr>
        <w:t>было устранено.</w:t>
      </w:r>
      <w:r w:rsidRPr="00FB777B">
        <w:rPr>
          <w:rFonts w:ascii="Times New Roman" w:hAnsi="Times New Roman"/>
          <w:sz w:val="24"/>
          <w:szCs w:val="24"/>
        </w:rPr>
        <w:t xml:space="preserve"> </w:t>
      </w:r>
      <w:r w:rsidR="00051409" w:rsidRPr="00FB777B">
        <w:rPr>
          <w:rFonts w:ascii="Times New Roman" w:hAnsi="Times New Roman"/>
          <w:sz w:val="24"/>
          <w:szCs w:val="24"/>
        </w:rPr>
        <w:t>Кроме того</w:t>
      </w:r>
      <w:r w:rsidR="0079308E" w:rsidRPr="00FB777B">
        <w:rPr>
          <w:rFonts w:ascii="Times New Roman" w:hAnsi="Times New Roman"/>
          <w:sz w:val="24"/>
          <w:szCs w:val="24"/>
        </w:rPr>
        <w:t>,</w:t>
      </w:r>
      <w:r w:rsidRPr="00FB777B">
        <w:rPr>
          <w:rFonts w:ascii="Times New Roman" w:hAnsi="Times New Roman"/>
          <w:sz w:val="24"/>
          <w:szCs w:val="24"/>
        </w:rPr>
        <w:t xml:space="preserve"> установлены </w:t>
      </w:r>
      <w:r w:rsidR="00051409" w:rsidRPr="00FB777B">
        <w:rPr>
          <w:rFonts w:ascii="Times New Roman" w:hAnsi="Times New Roman"/>
          <w:sz w:val="24"/>
          <w:szCs w:val="24"/>
        </w:rPr>
        <w:t>2</w:t>
      </w:r>
      <w:r w:rsidRPr="00FB777B">
        <w:rPr>
          <w:rFonts w:ascii="Times New Roman" w:hAnsi="Times New Roman"/>
          <w:sz w:val="24"/>
          <w:szCs w:val="24"/>
        </w:rPr>
        <w:t xml:space="preserve"> случая нарушения Инструкции №191н</w:t>
      </w:r>
      <w:r w:rsidR="00051409" w:rsidRPr="00FB777B">
        <w:rPr>
          <w:rFonts w:ascii="Times New Roman" w:hAnsi="Times New Roman"/>
          <w:sz w:val="24"/>
          <w:szCs w:val="24"/>
        </w:rPr>
        <w:t xml:space="preserve"> и ФСГС №257н</w:t>
      </w:r>
      <w:r w:rsidR="005A2181" w:rsidRPr="00FB777B">
        <w:rPr>
          <w:rFonts w:ascii="Times New Roman" w:hAnsi="Times New Roman"/>
          <w:sz w:val="24"/>
          <w:szCs w:val="24"/>
        </w:rPr>
        <w:t xml:space="preserve">, </w:t>
      </w:r>
      <w:r w:rsidR="00051409" w:rsidRPr="00FB777B">
        <w:rPr>
          <w:rFonts w:ascii="Times New Roman" w:hAnsi="Times New Roman"/>
          <w:sz w:val="24"/>
          <w:szCs w:val="24"/>
        </w:rPr>
        <w:t xml:space="preserve">из </w:t>
      </w:r>
      <w:r w:rsidR="005A2181" w:rsidRPr="00FB777B">
        <w:rPr>
          <w:rFonts w:ascii="Times New Roman" w:hAnsi="Times New Roman"/>
          <w:sz w:val="24"/>
          <w:szCs w:val="24"/>
        </w:rPr>
        <w:t>которы</w:t>
      </w:r>
      <w:r w:rsidR="00051409" w:rsidRPr="00FB777B">
        <w:rPr>
          <w:rFonts w:ascii="Times New Roman" w:hAnsi="Times New Roman"/>
          <w:sz w:val="24"/>
          <w:szCs w:val="24"/>
        </w:rPr>
        <w:t>х 1</w:t>
      </w:r>
      <w:r w:rsidR="005A2181" w:rsidRPr="00FB777B">
        <w:rPr>
          <w:rFonts w:ascii="Times New Roman" w:hAnsi="Times New Roman"/>
          <w:sz w:val="24"/>
          <w:szCs w:val="24"/>
        </w:rPr>
        <w:t xml:space="preserve"> был устранен в ходе проверки</w:t>
      </w:r>
      <w:r w:rsidRPr="00FB777B">
        <w:rPr>
          <w:rFonts w:ascii="Times New Roman" w:hAnsi="Times New Roman"/>
          <w:sz w:val="24"/>
          <w:szCs w:val="24"/>
        </w:rPr>
        <w:t>.</w:t>
      </w:r>
      <w:r w:rsidR="00F606F9" w:rsidRPr="00FB777B">
        <w:rPr>
          <w:rFonts w:ascii="Times New Roman" w:hAnsi="Times New Roman"/>
          <w:sz w:val="24"/>
          <w:szCs w:val="24"/>
        </w:rPr>
        <w:t xml:space="preserve"> Исправленн</w:t>
      </w:r>
      <w:r w:rsidR="00A30D1C" w:rsidRPr="00FB777B">
        <w:rPr>
          <w:rFonts w:ascii="Times New Roman" w:hAnsi="Times New Roman"/>
          <w:sz w:val="24"/>
          <w:szCs w:val="24"/>
        </w:rPr>
        <w:t>ые</w:t>
      </w:r>
      <w:r w:rsidR="00F606F9" w:rsidRPr="00FB777B">
        <w:rPr>
          <w:rFonts w:ascii="Times New Roman" w:hAnsi="Times New Roman"/>
          <w:sz w:val="24"/>
          <w:szCs w:val="24"/>
        </w:rPr>
        <w:t xml:space="preserve"> </w:t>
      </w:r>
      <w:r w:rsidR="00A30D1C" w:rsidRPr="00FB777B">
        <w:rPr>
          <w:rFonts w:ascii="Times New Roman" w:hAnsi="Times New Roman"/>
          <w:sz w:val="24"/>
          <w:szCs w:val="24"/>
        </w:rPr>
        <w:t xml:space="preserve">формы </w:t>
      </w:r>
      <w:r w:rsidR="00F606F9" w:rsidRPr="00FB777B">
        <w:rPr>
          <w:rFonts w:ascii="Times New Roman" w:hAnsi="Times New Roman"/>
          <w:sz w:val="24"/>
          <w:szCs w:val="24"/>
        </w:rPr>
        <w:t>бюджетн</w:t>
      </w:r>
      <w:r w:rsidR="00A30D1C" w:rsidRPr="00FB777B">
        <w:rPr>
          <w:rFonts w:ascii="Times New Roman" w:hAnsi="Times New Roman"/>
          <w:sz w:val="24"/>
          <w:szCs w:val="24"/>
        </w:rPr>
        <w:t>ой</w:t>
      </w:r>
      <w:r w:rsidR="00F606F9" w:rsidRPr="00FB777B">
        <w:rPr>
          <w:rFonts w:ascii="Times New Roman" w:hAnsi="Times New Roman"/>
          <w:sz w:val="24"/>
          <w:szCs w:val="24"/>
        </w:rPr>
        <w:t xml:space="preserve"> отчетност</w:t>
      </w:r>
      <w:r w:rsidR="00A30D1C" w:rsidRPr="00FB777B">
        <w:rPr>
          <w:rFonts w:ascii="Times New Roman" w:hAnsi="Times New Roman"/>
          <w:sz w:val="24"/>
          <w:szCs w:val="24"/>
        </w:rPr>
        <w:t>и</w:t>
      </w:r>
      <w:r w:rsidR="00F606F9" w:rsidRPr="00FB777B">
        <w:rPr>
          <w:rFonts w:ascii="Times New Roman" w:hAnsi="Times New Roman"/>
          <w:sz w:val="24"/>
          <w:szCs w:val="24"/>
        </w:rPr>
        <w:t xml:space="preserve"> Комитетом направлен</w:t>
      </w:r>
      <w:r w:rsidR="00A30D1C" w:rsidRPr="00FB777B">
        <w:rPr>
          <w:rFonts w:ascii="Times New Roman" w:hAnsi="Times New Roman"/>
          <w:sz w:val="24"/>
          <w:szCs w:val="24"/>
        </w:rPr>
        <w:t>ы</w:t>
      </w:r>
      <w:r w:rsidR="00F606F9" w:rsidRPr="00FB777B">
        <w:rPr>
          <w:rFonts w:ascii="Times New Roman" w:hAnsi="Times New Roman"/>
          <w:sz w:val="24"/>
          <w:szCs w:val="24"/>
        </w:rPr>
        <w:t xml:space="preserve"> в комитет финансов Волгоградской области и представлен</w:t>
      </w:r>
      <w:r w:rsidR="00A30D1C" w:rsidRPr="00FB777B">
        <w:rPr>
          <w:rFonts w:ascii="Times New Roman" w:hAnsi="Times New Roman"/>
          <w:sz w:val="24"/>
          <w:szCs w:val="24"/>
        </w:rPr>
        <w:t>ы</w:t>
      </w:r>
      <w:r w:rsidR="00F606F9" w:rsidRPr="00FB777B">
        <w:rPr>
          <w:rFonts w:ascii="Times New Roman" w:hAnsi="Times New Roman"/>
          <w:sz w:val="24"/>
          <w:szCs w:val="24"/>
        </w:rPr>
        <w:t xml:space="preserve"> в КСП.</w:t>
      </w:r>
    </w:p>
    <w:p w:rsidR="00F92EAF" w:rsidRPr="00FB777B" w:rsidRDefault="00F92EAF" w:rsidP="009F28AD">
      <w:pPr>
        <w:pStyle w:val="ad"/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</w:rPr>
      </w:pPr>
    </w:p>
    <w:p w:rsidR="00381A87" w:rsidRPr="00FB777B" w:rsidRDefault="005A2181" w:rsidP="009F28AD">
      <w:pPr>
        <w:pStyle w:val="ad"/>
        <w:spacing w:after="0" w:line="240" w:lineRule="auto"/>
        <w:ind w:left="0" w:right="-1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B777B">
        <w:rPr>
          <w:rFonts w:ascii="Times New Roman" w:hAnsi="Times New Roman"/>
          <w:b/>
          <w:i/>
          <w:sz w:val="24"/>
          <w:szCs w:val="24"/>
        </w:rPr>
        <w:lastRenderedPageBreak/>
        <w:t xml:space="preserve">На основании вышеизложенного </w:t>
      </w:r>
      <w:r w:rsidR="00381A87" w:rsidRPr="00FB777B">
        <w:rPr>
          <w:rFonts w:ascii="Times New Roman" w:hAnsi="Times New Roman"/>
          <w:b/>
          <w:i/>
          <w:sz w:val="24"/>
          <w:szCs w:val="24"/>
        </w:rPr>
        <w:t>предлагаем:</w:t>
      </w:r>
    </w:p>
    <w:p w:rsidR="00D53F6B" w:rsidRPr="00FB777B" w:rsidRDefault="00D53F6B" w:rsidP="009F28AD">
      <w:pPr>
        <w:pStyle w:val="ad"/>
        <w:spacing w:after="0" w:line="240" w:lineRule="auto"/>
        <w:ind w:left="0" w:right="-1"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A2181" w:rsidRPr="00FB777B" w:rsidRDefault="00D53F6B" w:rsidP="009F28AD">
      <w:pPr>
        <w:pStyle w:val="ad"/>
        <w:spacing w:after="0" w:line="240" w:lineRule="auto"/>
        <w:ind w:left="0" w:right="-1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B777B">
        <w:rPr>
          <w:rFonts w:ascii="Times New Roman" w:hAnsi="Times New Roman"/>
          <w:b/>
          <w:i/>
          <w:sz w:val="24"/>
          <w:szCs w:val="24"/>
        </w:rPr>
        <w:t>К</w:t>
      </w:r>
      <w:r w:rsidR="005A2181" w:rsidRPr="00FB777B">
        <w:rPr>
          <w:rFonts w:ascii="Times New Roman" w:hAnsi="Times New Roman"/>
          <w:b/>
          <w:i/>
          <w:sz w:val="24"/>
          <w:szCs w:val="24"/>
        </w:rPr>
        <w:t>омитету сельского хозяйства Волгоградской области:</w:t>
      </w:r>
    </w:p>
    <w:p w:rsidR="005A2181" w:rsidRPr="00FB777B" w:rsidRDefault="000B6E95" w:rsidP="009F28AD">
      <w:pPr>
        <w:pStyle w:val="ad"/>
        <w:numPr>
          <w:ilvl w:val="0"/>
          <w:numId w:val="23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sz w:val="24"/>
          <w:szCs w:val="24"/>
        </w:rPr>
        <w:t>Провести инвентаризацию дебиторской задолженности, числящейся на балансовом учете на 01.01.202</w:t>
      </w:r>
      <w:r w:rsidR="000D6614" w:rsidRPr="00FB777B">
        <w:rPr>
          <w:rFonts w:ascii="Times New Roman" w:hAnsi="Times New Roman"/>
          <w:sz w:val="24"/>
          <w:szCs w:val="24"/>
        </w:rPr>
        <w:t>1</w:t>
      </w:r>
      <w:r w:rsidRPr="00FB777B">
        <w:rPr>
          <w:rFonts w:ascii="Times New Roman" w:hAnsi="Times New Roman"/>
          <w:sz w:val="24"/>
          <w:szCs w:val="24"/>
        </w:rPr>
        <w:t xml:space="preserve">, в том числе </w:t>
      </w:r>
      <w:r w:rsidR="001F7C1A" w:rsidRPr="00FB777B">
        <w:rPr>
          <w:rFonts w:ascii="Times New Roman" w:hAnsi="Times New Roman"/>
          <w:sz w:val="24"/>
          <w:szCs w:val="24"/>
          <w:lang w:eastAsia="ru-RU"/>
        </w:rPr>
        <w:t>просроченной дебиторской задолженности, сложившейся в результате хищений гидромелиоративного имущества</w:t>
      </w:r>
      <w:r w:rsidR="00E24368" w:rsidRPr="00FB777B">
        <w:rPr>
          <w:rFonts w:ascii="Times New Roman" w:hAnsi="Times New Roman"/>
          <w:sz w:val="24"/>
          <w:szCs w:val="24"/>
          <w:lang w:eastAsia="ru-RU"/>
        </w:rPr>
        <w:t>,</w:t>
      </w:r>
      <w:r w:rsidR="001F7C1A" w:rsidRPr="00FB777B">
        <w:rPr>
          <w:rFonts w:ascii="Times New Roman" w:hAnsi="Times New Roman"/>
          <w:sz w:val="24"/>
          <w:szCs w:val="24"/>
        </w:rPr>
        <w:t xml:space="preserve"> </w:t>
      </w:r>
      <w:r w:rsidR="00631008" w:rsidRPr="00FB777B">
        <w:rPr>
          <w:rFonts w:ascii="Times New Roman" w:hAnsi="Times New Roman"/>
          <w:sz w:val="24"/>
          <w:szCs w:val="24"/>
        </w:rPr>
        <w:t>и по ее результатам</w:t>
      </w:r>
      <w:r w:rsidR="00431051" w:rsidRPr="00FB777B">
        <w:rPr>
          <w:rFonts w:ascii="Times New Roman" w:hAnsi="Times New Roman"/>
          <w:sz w:val="24"/>
          <w:szCs w:val="24"/>
        </w:rPr>
        <w:t xml:space="preserve"> в соответствии с </w:t>
      </w:r>
      <w:r w:rsidR="0043699E" w:rsidRPr="00FB777B">
        <w:rPr>
          <w:rFonts w:ascii="Times New Roman" w:hAnsi="Times New Roman"/>
          <w:sz w:val="24"/>
          <w:szCs w:val="24"/>
          <w:lang w:eastAsia="ru-RU"/>
        </w:rPr>
        <w:t>п.339 Инструкции №157н</w:t>
      </w:r>
      <w:r w:rsidR="00431051" w:rsidRPr="00FB777B">
        <w:rPr>
          <w:rFonts w:ascii="Times New Roman" w:hAnsi="Times New Roman"/>
          <w:sz w:val="24"/>
          <w:szCs w:val="24"/>
        </w:rPr>
        <w:t xml:space="preserve"> </w:t>
      </w:r>
      <w:r w:rsidR="00631008" w:rsidRPr="00FB777B">
        <w:rPr>
          <w:rFonts w:ascii="Times New Roman" w:hAnsi="Times New Roman"/>
          <w:sz w:val="24"/>
          <w:szCs w:val="24"/>
        </w:rPr>
        <w:t>провести работу по списанию сомнительной дебиторской задолженности</w:t>
      </w:r>
      <w:r w:rsidR="00E24368" w:rsidRPr="00FB777B">
        <w:rPr>
          <w:rFonts w:ascii="Times New Roman" w:hAnsi="Times New Roman"/>
          <w:sz w:val="24"/>
          <w:szCs w:val="24"/>
        </w:rPr>
        <w:t xml:space="preserve"> на забалансовый счет</w:t>
      </w:r>
      <w:r w:rsidR="001F7C1A" w:rsidRPr="00FB777B">
        <w:rPr>
          <w:rFonts w:ascii="Times New Roman" w:hAnsi="Times New Roman"/>
          <w:sz w:val="24"/>
          <w:szCs w:val="24"/>
        </w:rPr>
        <w:t>;</w:t>
      </w:r>
    </w:p>
    <w:p w:rsidR="00431051" w:rsidRPr="00FB777B" w:rsidRDefault="005121D9" w:rsidP="00431051">
      <w:pPr>
        <w:pStyle w:val="ad"/>
        <w:numPr>
          <w:ilvl w:val="0"/>
          <w:numId w:val="23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77B">
        <w:rPr>
          <w:rFonts w:ascii="Times New Roman" w:hAnsi="Times New Roman"/>
          <w:sz w:val="24"/>
          <w:szCs w:val="24"/>
          <w:lang w:eastAsia="ru-RU"/>
        </w:rPr>
        <w:t>В</w:t>
      </w:r>
      <w:r w:rsidR="00431051" w:rsidRPr="00FB777B">
        <w:rPr>
          <w:rFonts w:ascii="Times New Roman" w:hAnsi="Times New Roman"/>
          <w:sz w:val="24"/>
          <w:szCs w:val="24"/>
          <w:lang w:eastAsia="ru-RU"/>
        </w:rPr>
        <w:t>несени</w:t>
      </w:r>
      <w:r w:rsidRPr="00FB777B">
        <w:rPr>
          <w:rFonts w:ascii="Times New Roman" w:hAnsi="Times New Roman"/>
          <w:sz w:val="24"/>
          <w:szCs w:val="24"/>
          <w:lang w:eastAsia="ru-RU"/>
        </w:rPr>
        <w:t>е</w:t>
      </w:r>
      <w:r w:rsidR="00431051" w:rsidRPr="00FB777B">
        <w:rPr>
          <w:rFonts w:ascii="Times New Roman" w:hAnsi="Times New Roman"/>
          <w:sz w:val="24"/>
          <w:szCs w:val="24"/>
          <w:lang w:eastAsia="ru-RU"/>
        </w:rPr>
        <w:t xml:space="preserve"> изменений в государственные программы, реализуемые Комитетом</w:t>
      </w:r>
      <w:r w:rsidRPr="00FB777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E24368" w:rsidRPr="00FB777B">
        <w:rPr>
          <w:rFonts w:ascii="Times New Roman" w:hAnsi="Times New Roman"/>
          <w:sz w:val="24"/>
          <w:szCs w:val="24"/>
          <w:lang w:eastAsia="ru-RU"/>
        </w:rPr>
        <w:t>инициировать своевременно</w:t>
      </w:r>
      <w:r w:rsidRPr="00FB777B">
        <w:rPr>
          <w:rFonts w:ascii="Times New Roman" w:hAnsi="Times New Roman"/>
          <w:sz w:val="24"/>
          <w:szCs w:val="24"/>
          <w:lang w:eastAsia="ru-RU"/>
        </w:rPr>
        <w:t xml:space="preserve"> в соответствии </w:t>
      </w:r>
      <w:r w:rsidR="00E24368" w:rsidRPr="00FB777B"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Pr="00FB777B">
        <w:rPr>
          <w:rFonts w:ascii="Times New Roman" w:hAnsi="Times New Roman"/>
          <w:sz w:val="24"/>
          <w:szCs w:val="24"/>
          <w:lang w:eastAsia="ru-RU"/>
        </w:rPr>
        <w:t>требованиями п.п. 4.3 и п.п. 4.4 Порядка №423-п.</w:t>
      </w:r>
    </w:p>
    <w:p w:rsidR="00D53F6B" w:rsidRPr="00FB777B" w:rsidRDefault="00431051" w:rsidP="00431051">
      <w:pPr>
        <w:pStyle w:val="ad"/>
        <w:numPr>
          <w:ilvl w:val="0"/>
          <w:numId w:val="23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77B">
        <w:rPr>
          <w:rFonts w:ascii="Times New Roman" w:hAnsi="Times New Roman"/>
          <w:sz w:val="24"/>
          <w:szCs w:val="24"/>
          <w:lang w:eastAsia="ru-RU"/>
        </w:rPr>
        <w:t>В целях недопущения неэффективного и безрезультат</w:t>
      </w:r>
      <w:r w:rsidR="00E24368" w:rsidRPr="00FB777B">
        <w:rPr>
          <w:rFonts w:ascii="Times New Roman" w:hAnsi="Times New Roman"/>
          <w:sz w:val="24"/>
          <w:szCs w:val="24"/>
          <w:lang w:eastAsia="ru-RU"/>
        </w:rPr>
        <w:t>ив</w:t>
      </w:r>
      <w:r w:rsidRPr="00FB777B">
        <w:rPr>
          <w:rFonts w:ascii="Times New Roman" w:hAnsi="Times New Roman"/>
          <w:sz w:val="24"/>
          <w:szCs w:val="24"/>
          <w:lang w:eastAsia="ru-RU"/>
        </w:rPr>
        <w:t xml:space="preserve">ного использования бюджетных средств, направленных в 2020 году </w:t>
      </w:r>
      <w:r w:rsidR="00FB777B" w:rsidRPr="00FB777B">
        <w:rPr>
          <w:rFonts w:ascii="Times New Roman" w:hAnsi="Times New Roman"/>
          <w:sz w:val="24"/>
          <w:szCs w:val="24"/>
          <w:lang w:eastAsia="ru-RU"/>
        </w:rPr>
        <w:t>а</w:t>
      </w:r>
      <w:r w:rsidRPr="00FB777B">
        <w:rPr>
          <w:rFonts w:ascii="Times New Roman" w:hAnsi="Times New Roman"/>
          <w:sz w:val="24"/>
          <w:szCs w:val="24"/>
          <w:lang w:eastAsia="ru-RU"/>
        </w:rPr>
        <w:t xml:space="preserve">дминистрации Городищенского муниципального района и </w:t>
      </w:r>
      <w:r w:rsidR="00FB777B" w:rsidRPr="00FB777B">
        <w:rPr>
          <w:rFonts w:ascii="Times New Roman" w:hAnsi="Times New Roman"/>
          <w:sz w:val="24"/>
          <w:szCs w:val="24"/>
          <w:lang w:eastAsia="ru-RU"/>
        </w:rPr>
        <w:t>а</w:t>
      </w:r>
      <w:r w:rsidRPr="00FB777B">
        <w:rPr>
          <w:rFonts w:ascii="Times New Roman" w:hAnsi="Times New Roman"/>
          <w:sz w:val="24"/>
          <w:szCs w:val="24"/>
          <w:lang w:eastAsia="ru-RU"/>
        </w:rPr>
        <w:t>дминистрации городского округа город Михайловка на реализацию проектов комплексного развития территорий, принять меры по завершению строительства 3 объектов (</w:t>
      </w:r>
      <w:r w:rsidRPr="00FB777B">
        <w:rPr>
          <w:rFonts w:ascii="Times New Roman" w:hAnsi="Times New Roman"/>
          <w:sz w:val="24"/>
          <w:szCs w:val="24"/>
        </w:rPr>
        <w:t>«Строительство дома культуры в п. Новая Надежда Городищенского муниципального района Волгоградской области», «Офис врача общей практики в п.Кузьмичи Городищенского муниципального района» и «Универсальный спортивный зал в п. Отрадное Михайловского района Волгоградской области»).</w:t>
      </w:r>
    </w:p>
    <w:p w:rsidR="005121D9" w:rsidRPr="00FB777B" w:rsidRDefault="005121D9" w:rsidP="00D53F6B">
      <w:pPr>
        <w:pStyle w:val="ad"/>
        <w:spacing w:after="0" w:line="240" w:lineRule="auto"/>
        <w:ind w:left="709" w:right="-1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D53F6B" w:rsidRPr="00FB777B" w:rsidRDefault="005121D9" w:rsidP="00D53F6B">
      <w:pPr>
        <w:pStyle w:val="ad"/>
        <w:spacing w:after="0" w:line="240" w:lineRule="auto"/>
        <w:ind w:left="709" w:right="-1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B777B">
        <w:rPr>
          <w:rFonts w:ascii="Times New Roman" w:hAnsi="Times New Roman"/>
          <w:b/>
          <w:i/>
          <w:sz w:val="24"/>
          <w:szCs w:val="24"/>
          <w:lang w:eastAsia="ru-RU"/>
        </w:rPr>
        <w:t>Комитету финансов Волгоградской области:</w:t>
      </w:r>
    </w:p>
    <w:p w:rsidR="00560895" w:rsidRPr="00FB777B" w:rsidRDefault="00A30D1C" w:rsidP="00A30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77B">
        <w:rPr>
          <w:rFonts w:ascii="Times New Roman" w:hAnsi="Times New Roman"/>
          <w:sz w:val="24"/>
          <w:szCs w:val="24"/>
        </w:rPr>
        <w:t xml:space="preserve">1. Рассмотреть вопрос о необходимости отражения </w:t>
      </w:r>
      <w:r w:rsidRPr="00FB777B">
        <w:rPr>
          <w:rFonts w:ascii="Times New Roman" w:hAnsi="Times New Roman"/>
          <w:sz w:val="24"/>
          <w:szCs w:val="24"/>
          <w:lang w:eastAsia="ru-RU"/>
        </w:rPr>
        <w:t xml:space="preserve">в Порядке составления и представления бюджетной отчетности и сводной бухгалтерской отчетности бюджетных и автономных учреждений за 2021 год информации </w:t>
      </w:r>
      <w:r w:rsidR="00560895" w:rsidRPr="00FB777B">
        <w:rPr>
          <w:rFonts w:ascii="Times New Roman" w:hAnsi="Times New Roman"/>
          <w:sz w:val="24"/>
          <w:szCs w:val="24"/>
        </w:rPr>
        <w:t xml:space="preserve">об особенностях </w:t>
      </w:r>
      <w:r w:rsidR="00560895" w:rsidRPr="00FB777B">
        <w:rPr>
          <w:rFonts w:ascii="Times New Roman" w:hAnsi="Times New Roman"/>
          <w:sz w:val="24"/>
          <w:szCs w:val="24"/>
          <w:lang w:eastAsia="ru-RU"/>
        </w:rPr>
        <w:t xml:space="preserve">формирования показателей раздела 2 </w:t>
      </w:r>
      <w:r w:rsidR="004832D2" w:rsidRPr="00FB777B">
        <w:rPr>
          <w:rFonts w:ascii="Times New Roman" w:hAnsi="Times New Roman"/>
          <w:sz w:val="24"/>
          <w:szCs w:val="24"/>
          <w:lang w:eastAsia="ru-RU"/>
        </w:rPr>
        <w:t>сведений о дебиторской задолженности (</w:t>
      </w:r>
      <w:r w:rsidR="00560895" w:rsidRPr="00FB777B">
        <w:rPr>
          <w:rFonts w:ascii="Times New Roman" w:hAnsi="Times New Roman"/>
          <w:sz w:val="24"/>
          <w:szCs w:val="24"/>
          <w:lang w:eastAsia="ru-RU"/>
        </w:rPr>
        <w:t>ф.0503169</w:t>
      </w:r>
      <w:r w:rsidR="004832D2" w:rsidRPr="00FB777B">
        <w:rPr>
          <w:rFonts w:ascii="Times New Roman" w:hAnsi="Times New Roman"/>
          <w:sz w:val="24"/>
          <w:szCs w:val="24"/>
          <w:lang w:eastAsia="ru-RU"/>
        </w:rPr>
        <w:t>)</w:t>
      </w:r>
      <w:r w:rsidR="00560895" w:rsidRPr="00FB777B">
        <w:rPr>
          <w:rFonts w:ascii="Times New Roman" w:hAnsi="Times New Roman"/>
          <w:sz w:val="24"/>
          <w:szCs w:val="24"/>
          <w:lang w:eastAsia="ru-RU"/>
        </w:rPr>
        <w:t xml:space="preserve"> для Комитета и его подведомственного учреждения </w:t>
      </w:r>
      <w:r w:rsidR="001371EC" w:rsidRPr="00FB777B">
        <w:rPr>
          <w:rFonts w:ascii="Times New Roman" w:hAnsi="Times New Roman"/>
          <w:sz w:val="24"/>
          <w:szCs w:val="24"/>
          <w:lang w:eastAsia="ru-RU"/>
        </w:rPr>
        <w:t xml:space="preserve">в части суммы похищенного имущества ГМК </w:t>
      </w:r>
      <w:r w:rsidR="00560895" w:rsidRPr="00FB777B">
        <w:rPr>
          <w:rFonts w:ascii="Times New Roman" w:hAnsi="Times New Roman"/>
          <w:sz w:val="24"/>
          <w:szCs w:val="24"/>
          <w:lang w:eastAsia="ru-RU"/>
        </w:rPr>
        <w:t>при составлении и представлении сводной бюджетной отчетности.</w:t>
      </w:r>
    </w:p>
    <w:p w:rsidR="00431051" w:rsidRPr="00FB777B" w:rsidRDefault="00431051" w:rsidP="0043105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0E45D2" w:rsidRPr="00FB777B" w:rsidRDefault="000E45D2" w:rsidP="009F28AD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0D6614" w:rsidRPr="00FB777B" w:rsidRDefault="000D6614" w:rsidP="009F28AD">
      <w:pPr>
        <w:pStyle w:val="ad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</w:p>
    <w:p w:rsidR="00333DCD" w:rsidRPr="00FB777B" w:rsidRDefault="00333DCD" w:rsidP="009F28AD">
      <w:pPr>
        <w:pStyle w:val="ad"/>
        <w:spacing w:after="0"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</w:rPr>
      </w:pPr>
      <w:r w:rsidRPr="00FB777B">
        <w:rPr>
          <w:rFonts w:ascii="Times New Roman" w:hAnsi="Times New Roman"/>
          <w:b/>
          <w:sz w:val="24"/>
          <w:szCs w:val="24"/>
        </w:rPr>
        <w:t>Аудитор</w:t>
      </w:r>
      <w:r w:rsidRPr="00FB777B">
        <w:rPr>
          <w:rFonts w:ascii="Times New Roman" w:hAnsi="Times New Roman"/>
          <w:b/>
          <w:sz w:val="24"/>
          <w:szCs w:val="24"/>
        </w:rPr>
        <w:tab/>
      </w:r>
      <w:r w:rsidRPr="00FB777B">
        <w:rPr>
          <w:rFonts w:ascii="Times New Roman" w:hAnsi="Times New Roman"/>
          <w:b/>
          <w:sz w:val="24"/>
          <w:szCs w:val="24"/>
        </w:rPr>
        <w:tab/>
      </w:r>
      <w:r w:rsidRPr="00FB777B">
        <w:rPr>
          <w:rFonts w:ascii="Times New Roman" w:hAnsi="Times New Roman"/>
          <w:b/>
          <w:sz w:val="24"/>
          <w:szCs w:val="24"/>
        </w:rPr>
        <w:tab/>
      </w:r>
      <w:r w:rsidRPr="00FB777B">
        <w:rPr>
          <w:rFonts w:ascii="Times New Roman" w:hAnsi="Times New Roman"/>
          <w:b/>
          <w:sz w:val="24"/>
          <w:szCs w:val="24"/>
        </w:rPr>
        <w:tab/>
      </w:r>
      <w:r w:rsidRPr="00FB777B">
        <w:rPr>
          <w:rFonts w:ascii="Times New Roman" w:hAnsi="Times New Roman"/>
          <w:b/>
          <w:sz w:val="24"/>
          <w:szCs w:val="24"/>
        </w:rPr>
        <w:tab/>
      </w:r>
      <w:r w:rsidRPr="00FB777B">
        <w:rPr>
          <w:rFonts w:ascii="Times New Roman" w:hAnsi="Times New Roman"/>
          <w:b/>
          <w:sz w:val="24"/>
          <w:szCs w:val="24"/>
        </w:rPr>
        <w:tab/>
      </w:r>
      <w:r w:rsidRPr="00FB777B">
        <w:rPr>
          <w:rFonts w:ascii="Times New Roman" w:hAnsi="Times New Roman"/>
          <w:b/>
          <w:sz w:val="24"/>
          <w:szCs w:val="24"/>
        </w:rPr>
        <w:tab/>
      </w:r>
      <w:r w:rsidRPr="00FB777B">
        <w:rPr>
          <w:rFonts w:ascii="Times New Roman" w:hAnsi="Times New Roman"/>
          <w:b/>
          <w:sz w:val="24"/>
          <w:szCs w:val="24"/>
        </w:rPr>
        <w:tab/>
      </w:r>
      <w:r w:rsidRPr="00FB777B">
        <w:rPr>
          <w:rFonts w:ascii="Times New Roman" w:hAnsi="Times New Roman"/>
          <w:b/>
          <w:sz w:val="24"/>
          <w:szCs w:val="24"/>
        </w:rPr>
        <w:tab/>
        <w:t>Е.А. Пузикова</w:t>
      </w:r>
    </w:p>
    <w:bookmarkEnd w:id="0"/>
    <w:p w:rsidR="006B52E8" w:rsidRPr="00FB777B" w:rsidRDefault="006B52E8" w:rsidP="009F28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B777B">
        <w:rPr>
          <w:rFonts w:ascii="Times New Roman" w:hAnsi="Times New Roman"/>
          <w:b/>
          <w:sz w:val="24"/>
          <w:szCs w:val="24"/>
        </w:rPr>
        <w:br w:type="page"/>
      </w:r>
    </w:p>
    <w:p w:rsidR="003A7685" w:rsidRPr="00FB777B" w:rsidRDefault="003A7685" w:rsidP="009F28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F5671D" w:rsidRPr="00FB777B">
        <w:rPr>
          <w:rFonts w:ascii="Times New Roman" w:hAnsi="Times New Roman"/>
          <w:sz w:val="24"/>
          <w:szCs w:val="24"/>
        </w:rPr>
        <w:t>1</w:t>
      </w:r>
    </w:p>
    <w:p w:rsidR="006B52E8" w:rsidRPr="00FB777B" w:rsidRDefault="006B52E8" w:rsidP="009F28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sz w:val="24"/>
          <w:szCs w:val="24"/>
        </w:rPr>
        <w:t>Информация о состоянии дебиторской и кредиторской задолженностей Комитета по состоянию на 01.01.20</w:t>
      </w:r>
      <w:r w:rsidR="00E05B18" w:rsidRPr="00FB777B">
        <w:rPr>
          <w:rFonts w:ascii="Times New Roman" w:hAnsi="Times New Roman"/>
          <w:sz w:val="24"/>
          <w:szCs w:val="24"/>
        </w:rPr>
        <w:t>20</w:t>
      </w:r>
      <w:r w:rsidRPr="00FB777B">
        <w:rPr>
          <w:rFonts w:ascii="Times New Roman" w:hAnsi="Times New Roman"/>
          <w:sz w:val="24"/>
          <w:szCs w:val="24"/>
        </w:rPr>
        <w:t xml:space="preserve"> и на 01.01.202</w:t>
      </w:r>
      <w:r w:rsidR="00E05B18" w:rsidRPr="00FB777B">
        <w:rPr>
          <w:rFonts w:ascii="Times New Roman" w:hAnsi="Times New Roman"/>
          <w:sz w:val="24"/>
          <w:szCs w:val="24"/>
        </w:rPr>
        <w:t>1</w:t>
      </w:r>
    </w:p>
    <w:p w:rsidR="006B52E8" w:rsidRPr="00FB777B" w:rsidRDefault="006B52E8" w:rsidP="009F28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sz w:val="24"/>
          <w:szCs w:val="24"/>
        </w:rPr>
        <w:t>(тыс. руб.)</w:t>
      </w:r>
    </w:p>
    <w:tbl>
      <w:tblPr>
        <w:tblW w:w="10491" w:type="dxa"/>
        <w:tblInd w:w="-318" w:type="dxa"/>
        <w:tblLayout w:type="fixed"/>
        <w:tblLook w:val="04A0"/>
      </w:tblPr>
      <w:tblGrid>
        <w:gridCol w:w="1702"/>
        <w:gridCol w:w="851"/>
        <w:gridCol w:w="1027"/>
        <w:gridCol w:w="957"/>
        <w:gridCol w:w="992"/>
        <w:gridCol w:w="993"/>
        <w:gridCol w:w="992"/>
        <w:gridCol w:w="992"/>
        <w:gridCol w:w="992"/>
        <w:gridCol w:w="993"/>
      </w:tblGrid>
      <w:tr w:rsidR="00E05B18" w:rsidRPr="00FB777B" w:rsidTr="00E05B18">
        <w:trPr>
          <w:trHeight w:val="5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  <w:r w:rsidRPr="00FB777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FB77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Задолженность на 01.01.2020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Задолженность на 01.01.2021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Отклонение </w:t>
            </w:r>
          </w:p>
        </w:tc>
      </w:tr>
      <w:tr w:rsidR="00E05B18" w:rsidRPr="00FB777B" w:rsidTr="00E05B18">
        <w:trPr>
          <w:trHeight w:val="5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(+) увеличение, (-) уменьшение</w:t>
            </w:r>
          </w:p>
        </w:tc>
      </w:tr>
      <w:tr w:rsidR="00E05B18" w:rsidRPr="00FB777B" w:rsidTr="00E05B18">
        <w:trPr>
          <w:trHeight w:val="5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 том числе:</w:t>
            </w:r>
          </w:p>
        </w:tc>
      </w:tr>
      <w:tr w:rsidR="00E05B18" w:rsidRPr="00FB777B" w:rsidTr="00E05B18">
        <w:trPr>
          <w:trHeight w:val="11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 xml:space="preserve"> долгосрочная задолженность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05B18" w:rsidRPr="00FB777B" w:rsidRDefault="00E05B18" w:rsidP="009F28AD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>просроченная задолженность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05B18" w:rsidRPr="00FB777B" w:rsidRDefault="00E05B18" w:rsidP="009F28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 xml:space="preserve"> долгосрочная задолженность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05B18" w:rsidRPr="00FB777B" w:rsidRDefault="00E05B18" w:rsidP="009F28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>просроченная задолженность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05B18" w:rsidRPr="00FB777B" w:rsidRDefault="00E05B18" w:rsidP="009F28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 xml:space="preserve"> долгосрочная задолженность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05B18" w:rsidRPr="00FB777B" w:rsidRDefault="00E05B18" w:rsidP="009F28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>просроченная задолженность</w:t>
            </w:r>
          </w:p>
        </w:tc>
      </w:tr>
      <w:tr w:rsidR="00E05B18" w:rsidRPr="00FB777B" w:rsidTr="00E05B18">
        <w:trPr>
          <w:trHeight w:val="4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Дебиторская задолженность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8862274,3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8483596,4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378110,6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8590578,8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5259379,4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500996,3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-271695,5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-3224217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122885,7</w:t>
            </w:r>
          </w:p>
        </w:tc>
      </w:tr>
      <w:tr w:rsidR="00E05B18" w:rsidRPr="00FB777B" w:rsidTr="00E05B18">
        <w:trPr>
          <w:trHeight w:val="4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B18" w:rsidRPr="00FB777B" w:rsidRDefault="00E05B18" w:rsidP="009F28A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Дебиторская задолженность по доходам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8862044,3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8483596,4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378110,6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8590436,9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5259379,4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500996,3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-271607,4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-3224217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122885,7</w:t>
            </w:r>
          </w:p>
        </w:tc>
      </w:tr>
      <w:tr w:rsidR="00E05B18" w:rsidRPr="00FB777B" w:rsidTr="00E05B18">
        <w:trPr>
          <w:trHeight w:val="4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B18" w:rsidRPr="00FB777B" w:rsidRDefault="00E05B18" w:rsidP="009F28A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Дебиторская задолженность по выплатам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141,9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E05B18" w:rsidRPr="00FB777B" w:rsidTr="00E05B18">
        <w:trPr>
          <w:trHeight w:val="4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Кредиторская задолженность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6107,7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11473,8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5366,1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14,3</w:t>
            </w:r>
          </w:p>
        </w:tc>
      </w:tr>
      <w:tr w:rsidR="00E05B18" w:rsidRPr="00FB777B" w:rsidTr="00E05B18">
        <w:trPr>
          <w:trHeight w:val="4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B18" w:rsidRPr="00FB777B" w:rsidRDefault="00E05B18" w:rsidP="009F28A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Кредиторская задолженность по доходам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5557,6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10513,2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4955,6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E05B18" w:rsidRPr="00FB777B" w:rsidTr="00E05B18">
        <w:trPr>
          <w:trHeight w:val="56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B18" w:rsidRPr="00FB777B" w:rsidRDefault="00E05B18" w:rsidP="009F28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Кредиторская задолженность по выплатам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550,1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361,8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-188,3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14,3</w:t>
            </w:r>
          </w:p>
        </w:tc>
      </w:tr>
      <w:tr w:rsidR="00E05B18" w:rsidRPr="00FB777B" w:rsidTr="00E05B18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B18" w:rsidRPr="00FB777B" w:rsidRDefault="00E05B18" w:rsidP="009F28AD">
            <w:pPr>
              <w:spacing w:after="0" w:line="240" w:lineRule="auto"/>
              <w:ind w:left="34" w:right="-108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Расчеты по платежам в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598,8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18" w:rsidRPr="00FB777B" w:rsidRDefault="00E05B18" w:rsidP="009F2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B777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</w:tr>
    </w:tbl>
    <w:p w:rsidR="00E05B18" w:rsidRPr="00FB777B" w:rsidRDefault="00E05B18" w:rsidP="009F28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5671D" w:rsidRPr="00FB777B" w:rsidRDefault="00F5671D" w:rsidP="009F28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7CB1" w:rsidRPr="00FB777B" w:rsidRDefault="003C7CB1" w:rsidP="009F28AD">
      <w:pPr>
        <w:spacing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sz w:val="24"/>
          <w:szCs w:val="24"/>
        </w:rPr>
        <w:t>Ведущий инспектор контрольно-</w:t>
      </w:r>
    </w:p>
    <w:p w:rsidR="003C7CB1" w:rsidRPr="00E05B18" w:rsidRDefault="003C7CB1" w:rsidP="009F28AD">
      <w:pPr>
        <w:spacing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  <w:r w:rsidRPr="00FB777B">
        <w:rPr>
          <w:rFonts w:ascii="Times New Roman" w:hAnsi="Times New Roman"/>
          <w:sz w:val="24"/>
          <w:szCs w:val="24"/>
        </w:rPr>
        <w:t>счетной палаты Волгоградской области</w:t>
      </w:r>
      <w:r w:rsidRPr="00FB777B">
        <w:rPr>
          <w:rFonts w:ascii="Times New Roman" w:hAnsi="Times New Roman"/>
          <w:sz w:val="24"/>
          <w:szCs w:val="24"/>
        </w:rPr>
        <w:tab/>
      </w:r>
      <w:r w:rsidRPr="00FB777B">
        <w:rPr>
          <w:rFonts w:ascii="Times New Roman" w:hAnsi="Times New Roman"/>
          <w:sz w:val="24"/>
          <w:szCs w:val="24"/>
        </w:rPr>
        <w:tab/>
      </w:r>
      <w:r w:rsidRPr="00FB777B">
        <w:rPr>
          <w:rFonts w:ascii="Times New Roman" w:hAnsi="Times New Roman"/>
          <w:sz w:val="24"/>
          <w:szCs w:val="24"/>
        </w:rPr>
        <w:tab/>
      </w:r>
      <w:r w:rsidRPr="00FB777B">
        <w:rPr>
          <w:rFonts w:ascii="Times New Roman" w:hAnsi="Times New Roman"/>
          <w:sz w:val="24"/>
          <w:szCs w:val="24"/>
        </w:rPr>
        <w:tab/>
      </w:r>
      <w:r w:rsidRPr="00FB777B">
        <w:rPr>
          <w:rFonts w:ascii="Times New Roman" w:hAnsi="Times New Roman"/>
          <w:sz w:val="24"/>
          <w:szCs w:val="24"/>
        </w:rPr>
        <w:tab/>
      </w:r>
      <w:r w:rsidRPr="00FB777B">
        <w:rPr>
          <w:rFonts w:ascii="Times New Roman" w:hAnsi="Times New Roman"/>
          <w:sz w:val="24"/>
          <w:szCs w:val="24"/>
        </w:rPr>
        <w:tab/>
      </w:r>
      <w:r w:rsidRPr="00FB777B">
        <w:rPr>
          <w:rFonts w:ascii="Times New Roman" w:hAnsi="Times New Roman"/>
          <w:sz w:val="24"/>
          <w:szCs w:val="24"/>
        </w:rPr>
        <w:tab/>
        <w:t>Н.В. Чибасова</w:t>
      </w:r>
    </w:p>
    <w:p w:rsidR="003C7CB1" w:rsidRPr="00E05B18" w:rsidRDefault="003C7CB1" w:rsidP="009F28AD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sectPr w:rsidR="003C7CB1" w:rsidRPr="00E05B18" w:rsidSect="00381A87">
      <w:headerReference w:type="default" r:id="rId8"/>
      <w:pgSz w:w="11906" w:h="16838"/>
      <w:pgMar w:top="851" w:right="566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4DF" w:rsidRDefault="002C14DF" w:rsidP="0083425B">
      <w:pPr>
        <w:spacing w:after="0" w:line="240" w:lineRule="auto"/>
      </w:pPr>
      <w:r>
        <w:separator/>
      </w:r>
    </w:p>
  </w:endnote>
  <w:endnote w:type="continuationSeparator" w:id="1">
    <w:p w:rsidR="002C14DF" w:rsidRDefault="002C14DF" w:rsidP="0083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4DF" w:rsidRDefault="002C14DF" w:rsidP="0083425B">
      <w:pPr>
        <w:spacing w:after="0" w:line="240" w:lineRule="auto"/>
      </w:pPr>
      <w:r>
        <w:separator/>
      </w:r>
    </w:p>
  </w:footnote>
  <w:footnote w:type="continuationSeparator" w:id="1">
    <w:p w:rsidR="002C14DF" w:rsidRDefault="002C14DF" w:rsidP="00834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16"/>
        <w:szCs w:val="16"/>
      </w:rPr>
      <w:id w:val="10086152"/>
    </w:sdtPr>
    <w:sdtEndPr>
      <w:rPr>
        <w:sz w:val="20"/>
        <w:szCs w:val="20"/>
      </w:rPr>
    </w:sdtEndPr>
    <w:sdtContent>
      <w:p w:rsidR="00A30D1C" w:rsidRPr="003D2C34" w:rsidRDefault="00BA30C0" w:rsidP="0083425B">
        <w:pPr>
          <w:pStyle w:val="a6"/>
          <w:jc w:val="center"/>
          <w:rPr>
            <w:rFonts w:ascii="Times New Roman" w:hAnsi="Times New Roman"/>
            <w:sz w:val="16"/>
            <w:szCs w:val="16"/>
          </w:rPr>
        </w:pPr>
        <w:r w:rsidRPr="002873CF">
          <w:rPr>
            <w:rFonts w:ascii="Times New Roman" w:hAnsi="Times New Roman"/>
            <w:sz w:val="20"/>
            <w:szCs w:val="20"/>
          </w:rPr>
          <w:fldChar w:fldCharType="begin"/>
        </w:r>
        <w:r w:rsidR="00A30D1C" w:rsidRPr="002873CF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2873CF">
          <w:rPr>
            <w:rFonts w:ascii="Times New Roman" w:hAnsi="Times New Roman"/>
            <w:sz w:val="20"/>
            <w:szCs w:val="20"/>
          </w:rPr>
          <w:fldChar w:fldCharType="separate"/>
        </w:r>
        <w:r w:rsidR="00FB777B">
          <w:rPr>
            <w:rFonts w:ascii="Times New Roman" w:hAnsi="Times New Roman"/>
            <w:noProof/>
            <w:sz w:val="20"/>
            <w:szCs w:val="20"/>
          </w:rPr>
          <w:t>11</w:t>
        </w:r>
        <w:r w:rsidRPr="002873CF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5F4A"/>
    <w:multiLevelType w:val="hybridMultilevel"/>
    <w:tmpl w:val="B5E6BFE6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69111C6"/>
    <w:multiLevelType w:val="hybridMultilevel"/>
    <w:tmpl w:val="22E2BF9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0745E7"/>
    <w:multiLevelType w:val="hybridMultilevel"/>
    <w:tmpl w:val="32A08B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751EF"/>
    <w:multiLevelType w:val="hybridMultilevel"/>
    <w:tmpl w:val="056EB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254414"/>
    <w:multiLevelType w:val="hybridMultilevel"/>
    <w:tmpl w:val="23C48264"/>
    <w:lvl w:ilvl="0" w:tplc="04190005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574211"/>
    <w:multiLevelType w:val="hybridMultilevel"/>
    <w:tmpl w:val="5B52AD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CF2A5B"/>
    <w:multiLevelType w:val="hybridMultilevel"/>
    <w:tmpl w:val="96D6271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3D36EB"/>
    <w:multiLevelType w:val="hybridMultilevel"/>
    <w:tmpl w:val="4C20EF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A631133"/>
    <w:multiLevelType w:val="hybridMultilevel"/>
    <w:tmpl w:val="4C163972"/>
    <w:lvl w:ilvl="0" w:tplc="18908B06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094CCE"/>
    <w:multiLevelType w:val="hybridMultilevel"/>
    <w:tmpl w:val="68B41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136DF"/>
    <w:multiLevelType w:val="hybridMultilevel"/>
    <w:tmpl w:val="89D0565C"/>
    <w:lvl w:ilvl="0" w:tplc="85800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1F5D24"/>
    <w:multiLevelType w:val="hybridMultilevel"/>
    <w:tmpl w:val="CB26E680"/>
    <w:lvl w:ilvl="0" w:tplc="7338AB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B744E7"/>
    <w:multiLevelType w:val="hybridMultilevel"/>
    <w:tmpl w:val="17125C10"/>
    <w:lvl w:ilvl="0" w:tplc="0A3C196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D753F4"/>
    <w:multiLevelType w:val="hybridMultilevel"/>
    <w:tmpl w:val="A49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B47E67"/>
    <w:multiLevelType w:val="hybridMultilevel"/>
    <w:tmpl w:val="062292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FEC64C3"/>
    <w:multiLevelType w:val="hybridMultilevel"/>
    <w:tmpl w:val="40FEB0A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4A51813"/>
    <w:multiLevelType w:val="hybridMultilevel"/>
    <w:tmpl w:val="677ED62A"/>
    <w:lvl w:ilvl="0" w:tplc="0419000B">
      <w:start w:val="1"/>
      <w:numFmt w:val="bullet"/>
      <w:lvlText w:val=""/>
      <w:lvlJc w:val="left"/>
      <w:pPr>
        <w:ind w:left="1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575F0D62"/>
    <w:multiLevelType w:val="hybridMultilevel"/>
    <w:tmpl w:val="4F780C8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6DA7939"/>
    <w:multiLevelType w:val="hybridMultilevel"/>
    <w:tmpl w:val="A49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EF333E"/>
    <w:multiLevelType w:val="hybridMultilevel"/>
    <w:tmpl w:val="9C1C647C"/>
    <w:lvl w:ilvl="0" w:tplc="29AE6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DBC1F94"/>
    <w:multiLevelType w:val="hybridMultilevel"/>
    <w:tmpl w:val="BC0473A8"/>
    <w:lvl w:ilvl="0" w:tplc="A596F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6025EA"/>
    <w:multiLevelType w:val="hybridMultilevel"/>
    <w:tmpl w:val="398ACD4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E9A67EA"/>
    <w:multiLevelType w:val="hybridMultilevel"/>
    <w:tmpl w:val="EF423D52"/>
    <w:lvl w:ilvl="0" w:tplc="CE82002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17728E9"/>
    <w:multiLevelType w:val="hybridMultilevel"/>
    <w:tmpl w:val="D7EE56DA"/>
    <w:lvl w:ilvl="0" w:tplc="E5EC170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17C7594"/>
    <w:multiLevelType w:val="hybridMultilevel"/>
    <w:tmpl w:val="2610B7A4"/>
    <w:lvl w:ilvl="0" w:tplc="39AAA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253397C"/>
    <w:multiLevelType w:val="hybridMultilevel"/>
    <w:tmpl w:val="05F0411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"/>
  </w:num>
  <w:num w:numId="4">
    <w:abstractNumId w:val="6"/>
  </w:num>
  <w:num w:numId="5">
    <w:abstractNumId w:val="21"/>
  </w:num>
  <w:num w:numId="6">
    <w:abstractNumId w:val="25"/>
  </w:num>
  <w:num w:numId="7">
    <w:abstractNumId w:val="0"/>
  </w:num>
  <w:num w:numId="8">
    <w:abstractNumId w:val="24"/>
  </w:num>
  <w:num w:numId="9">
    <w:abstractNumId w:val="20"/>
  </w:num>
  <w:num w:numId="10">
    <w:abstractNumId w:val="8"/>
  </w:num>
  <w:num w:numId="11">
    <w:abstractNumId w:val="23"/>
  </w:num>
  <w:num w:numId="12">
    <w:abstractNumId w:val="18"/>
  </w:num>
  <w:num w:numId="13">
    <w:abstractNumId w:val="2"/>
  </w:num>
  <w:num w:numId="14">
    <w:abstractNumId w:val="17"/>
  </w:num>
  <w:num w:numId="15">
    <w:abstractNumId w:val="14"/>
  </w:num>
  <w:num w:numId="16">
    <w:abstractNumId w:val="3"/>
  </w:num>
  <w:num w:numId="17">
    <w:abstractNumId w:val="13"/>
  </w:num>
  <w:num w:numId="18">
    <w:abstractNumId w:val="5"/>
  </w:num>
  <w:num w:numId="19">
    <w:abstractNumId w:val="7"/>
  </w:num>
  <w:num w:numId="20">
    <w:abstractNumId w:val="15"/>
  </w:num>
  <w:num w:numId="21">
    <w:abstractNumId w:val="16"/>
  </w:num>
  <w:num w:numId="22">
    <w:abstractNumId w:val="11"/>
  </w:num>
  <w:num w:numId="23">
    <w:abstractNumId w:val="10"/>
  </w:num>
  <w:num w:numId="24">
    <w:abstractNumId w:val="22"/>
  </w:num>
  <w:num w:numId="25">
    <w:abstractNumId w:val="9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4AA"/>
    <w:rsid w:val="0000244F"/>
    <w:rsid w:val="00003B4B"/>
    <w:rsid w:val="00004245"/>
    <w:rsid w:val="00004B10"/>
    <w:rsid w:val="0000675E"/>
    <w:rsid w:val="00011909"/>
    <w:rsid w:val="0001341E"/>
    <w:rsid w:val="00013423"/>
    <w:rsid w:val="000140CE"/>
    <w:rsid w:val="00014F54"/>
    <w:rsid w:val="00031A7A"/>
    <w:rsid w:val="00033933"/>
    <w:rsid w:val="00037663"/>
    <w:rsid w:val="0003785F"/>
    <w:rsid w:val="00040ABA"/>
    <w:rsid w:val="0004753E"/>
    <w:rsid w:val="00051409"/>
    <w:rsid w:val="00054BFD"/>
    <w:rsid w:val="00057627"/>
    <w:rsid w:val="00062291"/>
    <w:rsid w:val="000701C3"/>
    <w:rsid w:val="00071575"/>
    <w:rsid w:val="000728A5"/>
    <w:rsid w:val="00073904"/>
    <w:rsid w:val="00077FDD"/>
    <w:rsid w:val="00085AB0"/>
    <w:rsid w:val="0009356A"/>
    <w:rsid w:val="00093633"/>
    <w:rsid w:val="00094EDC"/>
    <w:rsid w:val="000A206F"/>
    <w:rsid w:val="000A4D26"/>
    <w:rsid w:val="000B07D8"/>
    <w:rsid w:val="000B294A"/>
    <w:rsid w:val="000B35E1"/>
    <w:rsid w:val="000B6C5D"/>
    <w:rsid w:val="000B6E95"/>
    <w:rsid w:val="000D3821"/>
    <w:rsid w:val="000D6614"/>
    <w:rsid w:val="000E45D2"/>
    <w:rsid w:val="000E7D28"/>
    <w:rsid w:val="000F2EF4"/>
    <w:rsid w:val="000F6ADD"/>
    <w:rsid w:val="000F79BA"/>
    <w:rsid w:val="00100C22"/>
    <w:rsid w:val="001014B8"/>
    <w:rsid w:val="00104A25"/>
    <w:rsid w:val="00105729"/>
    <w:rsid w:val="00106001"/>
    <w:rsid w:val="00106026"/>
    <w:rsid w:val="00106F10"/>
    <w:rsid w:val="001122B1"/>
    <w:rsid w:val="0011610A"/>
    <w:rsid w:val="00121785"/>
    <w:rsid w:val="00131F82"/>
    <w:rsid w:val="001371EC"/>
    <w:rsid w:val="00137E62"/>
    <w:rsid w:val="00144C5B"/>
    <w:rsid w:val="00145205"/>
    <w:rsid w:val="00145C38"/>
    <w:rsid w:val="00154C9C"/>
    <w:rsid w:val="001557E9"/>
    <w:rsid w:val="00157F39"/>
    <w:rsid w:val="00161009"/>
    <w:rsid w:val="0016331B"/>
    <w:rsid w:val="00167833"/>
    <w:rsid w:val="001703BD"/>
    <w:rsid w:val="00174831"/>
    <w:rsid w:val="00184A09"/>
    <w:rsid w:val="0018642B"/>
    <w:rsid w:val="001865AF"/>
    <w:rsid w:val="00190674"/>
    <w:rsid w:val="00192484"/>
    <w:rsid w:val="00192C19"/>
    <w:rsid w:val="00193718"/>
    <w:rsid w:val="00194338"/>
    <w:rsid w:val="001959E4"/>
    <w:rsid w:val="001961C5"/>
    <w:rsid w:val="00196396"/>
    <w:rsid w:val="001A3EF4"/>
    <w:rsid w:val="001A5F19"/>
    <w:rsid w:val="001B0E40"/>
    <w:rsid w:val="001B39FE"/>
    <w:rsid w:val="001B5834"/>
    <w:rsid w:val="001B6D5F"/>
    <w:rsid w:val="001C185D"/>
    <w:rsid w:val="001C318E"/>
    <w:rsid w:val="001C4B41"/>
    <w:rsid w:val="001C5DC4"/>
    <w:rsid w:val="001D2CF4"/>
    <w:rsid w:val="001E10F9"/>
    <w:rsid w:val="001E2179"/>
    <w:rsid w:val="001E78F1"/>
    <w:rsid w:val="001E7D56"/>
    <w:rsid w:val="001F209A"/>
    <w:rsid w:val="001F2818"/>
    <w:rsid w:val="001F6DB2"/>
    <w:rsid w:val="001F7C1A"/>
    <w:rsid w:val="001F7E75"/>
    <w:rsid w:val="00200860"/>
    <w:rsid w:val="00212F48"/>
    <w:rsid w:val="002157E0"/>
    <w:rsid w:val="002165B3"/>
    <w:rsid w:val="00216873"/>
    <w:rsid w:val="00220330"/>
    <w:rsid w:val="002233C3"/>
    <w:rsid w:val="00226DB6"/>
    <w:rsid w:val="002414DE"/>
    <w:rsid w:val="00246D0F"/>
    <w:rsid w:val="00250B57"/>
    <w:rsid w:val="00251B12"/>
    <w:rsid w:val="002523B9"/>
    <w:rsid w:val="002574BB"/>
    <w:rsid w:val="002721D3"/>
    <w:rsid w:val="002729A5"/>
    <w:rsid w:val="00275EBB"/>
    <w:rsid w:val="00276D7A"/>
    <w:rsid w:val="00280709"/>
    <w:rsid w:val="002868AC"/>
    <w:rsid w:val="002873CF"/>
    <w:rsid w:val="00294E04"/>
    <w:rsid w:val="00296EAF"/>
    <w:rsid w:val="002A17F2"/>
    <w:rsid w:val="002A4985"/>
    <w:rsid w:val="002B020F"/>
    <w:rsid w:val="002B3857"/>
    <w:rsid w:val="002B7CD2"/>
    <w:rsid w:val="002C14DF"/>
    <w:rsid w:val="002C20E4"/>
    <w:rsid w:val="002C2B29"/>
    <w:rsid w:val="002C4D35"/>
    <w:rsid w:val="002D3D05"/>
    <w:rsid w:val="002D443D"/>
    <w:rsid w:val="002D5AE0"/>
    <w:rsid w:val="002D6743"/>
    <w:rsid w:val="002E0257"/>
    <w:rsid w:val="002E5574"/>
    <w:rsid w:val="002E63A1"/>
    <w:rsid w:val="00300AC8"/>
    <w:rsid w:val="003017F0"/>
    <w:rsid w:val="00302CFD"/>
    <w:rsid w:val="00304138"/>
    <w:rsid w:val="0031114E"/>
    <w:rsid w:val="00311A85"/>
    <w:rsid w:val="0031645D"/>
    <w:rsid w:val="00321B7D"/>
    <w:rsid w:val="0032638C"/>
    <w:rsid w:val="00333DCD"/>
    <w:rsid w:val="00335089"/>
    <w:rsid w:val="0033740F"/>
    <w:rsid w:val="00337648"/>
    <w:rsid w:val="00337A12"/>
    <w:rsid w:val="0034035D"/>
    <w:rsid w:val="00343EB8"/>
    <w:rsid w:val="00347667"/>
    <w:rsid w:val="00350022"/>
    <w:rsid w:val="00353EE7"/>
    <w:rsid w:val="00356976"/>
    <w:rsid w:val="00361A51"/>
    <w:rsid w:val="00367AE0"/>
    <w:rsid w:val="0037129E"/>
    <w:rsid w:val="003817A1"/>
    <w:rsid w:val="00381A87"/>
    <w:rsid w:val="00381E4F"/>
    <w:rsid w:val="00396CD2"/>
    <w:rsid w:val="003972FD"/>
    <w:rsid w:val="003A3E64"/>
    <w:rsid w:val="003A4155"/>
    <w:rsid w:val="003A7685"/>
    <w:rsid w:val="003B588E"/>
    <w:rsid w:val="003C0A82"/>
    <w:rsid w:val="003C1DD2"/>
    <w:rsid w:val="003C23EB"/>
    <w:rsid w:val="003C3A91"/>
    <w:rsid w:val="003C3B07"/>
    <w:rsid w:val="003C52C1"/>
    <w:rsid w:val="003C5DE4"/>
    <w:rsid w:val="003C651F"/>
    <w:rsid w:val="003C68B2"/>
    <w:rsid w:val="003C7CB1"/>
    <w:rsid w:val="003D067D"/>
    <w:rsid w:val="003D2C34"/>
    <w:rsid w:val="003D33A1"/>
    <w:rsid w:val="003D386D"/>
    <w:rsid w:val="003D66A8"/>
    <w:rsid w:val="003E28AA"/>
    <w:rsid w:val="003E60AA"/>
    <w:rsid w:val="003F5125"/>
    <w:rsid w:val="0040126D"/>
    <w:rsid w:val="004015E4"/>
    <w:rsid w:val="0040392A"/>
    <w:rsid w:val="0041150D"/>
    <w:rsid w:val="00411E12"/>
    <w:rsid w:val="004150C9"/>
    <w:rsid w:val="0041625E"/>
    <w:rsid w:val="00416A33"/>
    <w:rsid w:val="004178FF"/>
    <w:rsid w:val="004242A5"/>
    <w:rsid w:val="00427534"/>
    <w:rsid w:val="00431051"/>
    <w:rsid w:val="004335C0"/>
    <w:rsid w:val="00435356"/>
    <w:rsid w:val="00435A17"/>
    <w:rsid w:val="0043699E"/>
    <w:rsid w:val="00454F0B"/>
    <w:rsid w:val="004607AE"/>
    <w:rsid w:val="004614ED"/>
    <w:rsid w:val="00464BBB"/>
    <w:rsid w:val="00480B95"/>
    <w:rsid w:val="004832D2"/>
    <w:rsid w:val="004847D6"/>
    <w:rsid w:val="00484E0E"/>
    <w:rsid w:val="00492D77"/>
    <w:rsid w:val="00493A3F"/>
    <w:rsid w:val="004946D0"/>
    <w:rsid w:val="004960E9"/>
    <w:rsid w:val="00496131"/>
    <w:rsid w:val="00496457"/>
    <w:rsid w:val="00496912"/>
    <w:rsid w:val="004A098C"/>
    <w:rsid w:val="004A1734"/>
    <w:rsid w:val="004A215C"/>
    <w:rsid w:val="004A48BE"/>
    <w:rsid w:val="004A5263"/>
    <w:rsid w:val="004A65CE"/>
    <w:rsid w:val="004A7DC9"/>
    <w:rsid w:val="004B1066"/>
    <w:rsid w:val="004B301E"/>
    <w:rsid w:val="004B6DF1"/>
    <w:rsid w:val="004B7CCA"/>
    <w:rsid w:val="004B7DB7"/>
    <w:rsid w:val="004C1356"/>
    <w:rsid w:val="004C6A5A"/>
    <w:rsid w:val="004D1FD2"/>
    <w:rsid w:val="004D3275"/>
    <w:rsid w:val="004D3500"/>
    <w:rsid w:val="004D5D9C"/>
    <w:rsid w:val="004E4E95"/>
    <w:rsid w:val="004E6C69"/>
    <w:rsid w:val="004E6E47"/>
    <w:rsid w:val="004F2106"/>
    <w:rsid w:val="004F4903"/>
    <w:rsid w:val="004F658A"/>
    <w:rsid w:val="004F664B"/>
    <w:rsid w:val="004F6B8C"/>
    <w:rsid w:val="00502C3C"/>
    <w:rsid w:val="00504513"/>
    <w:rsid w:val="00504DAB"/>
    <w:rsid w:val="005064DB"/>
    <w:rsid w:val="00507E10"/>
    <w:rsid w:val="005109E6"/>
    <w:rsid w:val="005121D9"/>
    <w:rsid w:val="00513B11"/>
    <w:rsid w:val="0051432F"/>
    <w:rsid w:val="005152A0"/>
    <w:rsid w:val="00515AA9"/>
    <w:rsid w:val="005163BB"/>
    <w:rsid w:val="005173E8"/>
    <w:rsid w:val="0052066F"/>
    <w:rsid w:val="00522648"/>
    <w:rsid w:val="00523174"/>
    <w:rsid w:val="005233B4"/>
    <w:rsid w:val="0052412B"/>
    <w:rsid w:val="005259A4"/>
    <w:rsid w:val="00531821"/>
    <w:rsid w:val="0053189C"/>
    <w:rsid w:val="00535568"/>
    <w:rsid w:val="00535D02"/>
    <w:rsid w:val="005410CE"/>
    <w:rsid w:val="005441E3"/>
    <w:rsid w:val="005555F9"/>
    <w:rsid w:val="00560895"/>
    <w:rsid w:val="00560AF3"/>
    <w:rsid w:val="00560D8F"/>
    <w:rsid w:val="005708E6"/>
    <w:rsid w:val="00570FC9"/>
    <w:rsid w:val="00576D16"/>
    <w:rsid w:val="00577798"/>
    <w:rsid w:val="00584F6C"/>
    <w:rsid w:val="00595CA9"/>
    <w:rsid w:val="00596425"/>
    <w:rsid w:val="005964DE"/>
    <w:rsid w:val="00596F03"/>
    <w:rsid w:val="005A1E7A"/>
    <w:rsid w:val="005A2181"/>
    <w:rsid w:val="005A7523"/>
    <w:rsid w:val="005B487D"/>
    <w:rsid w:val="005B6DC0"/>
    <w:rsid w:val="005C28DD"/>
    <w:rsid w:val="005C6D25"/>
    <w:rsid w:val="005D2590"/>
    <w:rsid w:val="005D2A74"/>
    <w:rsid w:val="005D498F"/>
    <w:rsid w:val="005D76AB"/>
    <w:rsid w:val="005F0DB0"/>
    <w:rsid w:val="005F2CB1"/>
    <w:rsid w:val="00603A8D"/>
    <w:rsid w:val="006049C1"/>
    <w:rsid w:val="00604E81"/>
    <w:rsid w:val="00606E62"/>
    <w:rsid w:val="006120C7"/>
    <w:rsid w:val="0061702D"/>
    <w:rsid w:val="00622F33"/>
    <w:rsid w:val="00622F6F"/>
    <w:rsid w:val="00623A75"/>
    <w:rsid w:val="006266E8"/>
    <w:rsid w:val="00626CBD"/>
    <w:rsid w:val="0062759A"/>
    <w:rsid w:val="00630348"/>
    <w:rsid w:val="00631008"/>
    <w:rsid w:val="00632A75"/>
    <w:rsid w:val="00632C89"/>
    <w:rsid w:val="006332DB"/>
    <w:rsid w:val="006347B8"/>
    <w:rsid w:val="00642E90"/>
    <w:rsid w:val="00643C0D"/>
    <w:rsid w:val="006507D1"/>
    <w:rsid w:val="00652B1F"/>
    <w:rsid w:val="00660015"/>
    <w:rsid w:val="00660195"/>
    <w:rsid w:val="006644E5"/>
    <w:rsid w:val="006650B2"/>
    <w:rsid w:val="00665473"/>
    <w:rsid w:val="006656DD"/>
    <w:rsid w:val="00671393"/>
    <w:rsid w:val="00675301"/>
    <w:rsid w:val="00676052"/>
    <w:rsid w:val="00676BF3"/>
    <w:rsid w:val="00683AE0"/>
    <w:rsid w:val="006904AA"/>
    <w:rsid w:val="006A001A"/>
    <w:rsid w:val="006A2019"/>
    <w:rsid w:val="006B2745"/>
    <w:rsid w:val="006B52E8"/>
    <w:rsid w:val="006B5589"/>
    <w:rsid w:val="006C14AB"/>
    <w:rsid w:val="006C2EB1"/>
    <w:rsid w:val="006C4298"/>
    <w:rsid w:val="006D101B"/>
    <w:rsid w:val="006D36FF"/>
    <w:rsid w:val="006D3F63"/>
    <w:rsid w:val="006D6244"/>
    <w:rsid w:val="006D7BB2"/>
    <w:rsid w:val="006D7E90"/>
    <w:rsid w:val="006E6D4B"/>
    <w:rsid w:val="006F2748"/>
    <w:rsid w:val="006F7D7C"/>
    <w:rsid w:val="00701BB9"/>
    <w:rsid w:val="0070295B"/>
    <w:rsid w:val="00706F42"/>
    <w:rsid w:val="007118CF"/>
    <w:rsid w:val="00713EE4"/>
    <w:rsid w:val="0071461F"/>
    <w:rsid w:val="00714DBA"/>
    <w:rsid w:val="007157FB"/>
    <w:rsid w:val="00715D9B"/>
    <w:rsid w:val="007163F0"/>
    <w:rsid w:val="0071779F"/>
    <w:rsid w:val="00717D1D"/>
    <w:rsid w:val="00720048"/>
    <w:rsid w:val="0072570D"/>
    <w:rsid w:val="00741864"/>
    <w:rsid w:val="00742CE3"/>
    <w:rsid w:val="00744FE6"/>
    <w:rsid w:val="00750535"/>
    <w:rsid w:val="00752357"/>
    <w:rsid w:val="00753180"/>
    <w:rsid w:val="00755481"/>
    <w:rsid w:val="007619C3"/>
    <w:rsid w:val="00763CB6"/>
    <w:rsid w:val="007738CD"/>
    <w:rsid w:val="00783AF9"/>
    <w:rsid w:val="00783EF3"/>
    <w:rsid w:val="0079308E"/>
    <w:rsid w:val="007960D4"/>
    <w:rsid w:val="007A5BA8"/>
    <w:rsid w:val="007B3875"/>
    <w:rsid w:val="007B7704"/>
    <w:rsid w:val="007C40C6"/>
    <w:rsid w:val="007C4CD0"/>
    <w:rsid w:val="007C798C"/>
    <w:rsid w:val="007D7239"/>
    <w:rsid w:val="007D7934"/>
    <w:rsid w:val="007E1FF4"/>
    <w:rsid w:val="007E224D"/>
    <w:rsid w:val="007E3E74"/>
    <w:rsid w:val="007E5681"/>
    <w:rsid w:val="007F0056"/>
    <w:rsid w:val="007F271A"/>
    <w:rsid w:val="007F3DD8"/>
    <w:rsid w:val="007F46F6"/>
    <w:rsid w:val="007F630B"/>
    <w:rsid w:val="007F7A30"/>
    <w:rsid w:val="00801723"/>
    <w:rsid w:val="00801D33"/>
    <w:rsid w:val="00803C53"/>
    <w:rsid w:val="00803C9B"/>
    <w:rsid w:val="008041C9"/>
    <w:rsid w:val="00812827"/>
    <w:rsid w:val="0081503C"/>
    <w:rsid w:val="008266AC"/>
    <w:rsid w:val="00830320"/>
    <w:rsid w:val="008308EE"/>
    <w:rsid w:val="008323A3"/>
    <w:rsid w:val="00832C29"/>
    <w:rsid w:val="0083425B"/>
    <w:rsid w:val="0083453A"/>
    <w:rsid w:val="0083730A"/>
    <w:rsid w:val="008400AC"/>
    <w:rsid w:val="00843171"/>
    <w:rsid w:val="008435E1"/>
    <w:rsid w:val="008557C5"/>
    <w:rsid w:val="00861A99"/>
    <w:rsid w:val="00864BA6"/>
    <w:rsid w:val="00867022"/>
    <w:rsid w:val="00867DB1"/>
    <w:rsid w:val="0087247F"/>
    <w:rsid w:val="008759F6"/>
    <w:rsid w:val="008764A9"/>
    <w:rsid w:val="00881543"/>
    <w:rsid w:val="00881747"/>
    <w:rsid w:val="00881EE6"/>
    <w:rsid w:val="0089120F"/>
    <w:rsid w:val="00891637"/>
    <w:rsid w:val="008936A7"/>
    <w:rsid w:val="0089491E"/>
    <w:rsid w:val="0089495C"/>
    <w:rsid w:val="008A0F97"/>
    <w:rsid w:val="008A30EA"/>
    <w:rsid w:val="008B0687"/>
    <w:rsid w:val="008B47E3"/>
    <w:rsid w:val="008B5CA5"/>
    <w:rsid w:val="008B5F4B"/>
    <w:rsid w:val="008C47B8"/>
    <w:rsid w:val="008C58CC"/>
    <w:rsid w:val="008D3DED"/>
    <w:rsid w:val="008D629C"/>
    <w:rsid w:val="008D6619"/>
    <w:rsid w:val="008D7108"/>
    <w:rsid w:val="008E0F90"/>
    <w:rsid w:val="008E5CA0"/>
    <w:rsid w:val="008F2391"/>
    <w:rsid w:val="008F2EC0"/>
    <w:rsid w:val="008F345D"/>
    <w:rsid w:val="008F43FB"/>
    <w:rsid w:val="008F498E"/>
    <w:rsid w:val="00900CFC"/>
    <w:rsid w:val="00902C34"/>
    <w:rsid w:val="00910311"/>
    <w:rsid w:val="00913EF9"/>
    <w:rsid w:val="00920009"/>
    <w:rsid w:val="009201D8"/>
    <w:rsid w:val="009234CA"/>
    <w:rsid w:val="00924B98"/>
    <w:rsid w:val="00927699"/>
    <w:rsid w:val="009329CC"/>
    <w:rsid w:val="00941F0B"/>
    <w:rsid w:val="00941F39"/>
    <w:rsid w:val="00943E0F"/>
    <w:rsid w:val="0094463A"/>
    <w:rsid w:val="0094598C"/>
    <w:rsid w:val="009468D2"/>
    <w:rsid w:val="00952143"/>
    <w:rsid w:val="009566F6"/>
    <w:rsid w:val="009653FF"/>
    <w:rsid w:val="0096571D"/>
    <w:rsid w:val="00973DD7"/>
    <w:rsid w:val="00975379"/>
    <w:rsid w:val="009841ED"/>
    <w:rsid w:val="00987264"/>
    <w:rsid w:val="00992B94"/>
    <w:rsid w:val="00995F17"/>
    <w:rsid w:val="009A335B"/>
    <w:rsid w:val="009A5902"/>
    <w:rsid w:val="009B0986"/>
    <w:rsid w:val="009B61E4"/>
    <w:rsid w:val="009C0B0A"/>
    <w:rsid w:val="009C36B4"/>
    <w:rsid w:val="009C5B5D"/>
    <w:rsid w:val="009C7210"/>
    <w:rsid w:val="009D1AF0"/>
    <w:rsid w:val="009D61AD"/>
    <w:rsid w:val="009D631D"/>
    <w:rsid w:val="009D707F"/>
    <w:rsid w:val="009E1980"/>
    <w:rsid w:val="009E3882"/>
    <w:rsid w:val="009E7889"/>
    <w:rsid w:val="009F2476"/>
    <w:rsid w:val="009F28AD"/>
    <w:rsid w:val="00A00533"/>
    <w:rsid w:val="00A02C80"/>
    <w:rsid w:val="00A056C9"/>
    <w:rsid w:val="00A143DB"/>
    <w:rsid w:val="00A15D03"/>
    <w:rsid w:val="00A169DA"/>
    <w:rsid w:val="00A22DD7"/>
    <w:rsid w:val="00A24C89"/>
    <w:rsid w:val="00A25E26"/>
    <w:rsid w:val="00A26E36"/>
    <w:rsid w:val="00A27183"/>
    <w:rsid w:val="00A30D1C"/>
    <w:rsid w:val="00A3617F"/>
    <w:rsid w:val="00A37907"/>
    <w:rsid w:val="00A40420"/>
    <w:rsid w:val="00A4697A"/>
    <w:rsid w:val="00A54750"/>
    <w:rsid w:val="00A60111"/>
    <w:rsid w:val="00A61113"/>
    <w:rsid w:val="00A634FE"/>
    <w:rsid w:val="00A6548D"/>
    <w:rsid w:val="00A65877"/>
    <w:rsid w:val="00A77936"/>
    <w:rsid w:val="00A81F50"/>
    <w:rsid w:val="00A84D62"/>
    <w:rsid w:val="00A84F2C"/>
    <w:rsid w:val="00A850D1"/>
    <w:rsid w:val="00A855F4"/>
    <w:rsid w:val="00A85F65"/>
    <w:rsid w:val="00A864E5"/>
    <w:rsid w:val="00A87178"/>
    <w:rsid w:val="00A87CAA"/>
    <w:rsid w:val="00A93676"/>
    <w:rsid w:val="00A97A5C"/>
    <w:rsid w:val="00AA0B1B"/>
    <w:rsid w:val="00AA1E1C"/>
    <w:rsid w:val="00AA2008"/>
    <w:rsid w:val="00AA2CEC"/>
    <w:rsid w:val="00AA705A"/>
    <w:rsid w:val="00AB0072"/>
    <w:rsid w:val="00AB0735"/>
    <w:rsid w:val="00AB147B"/>
    <w:rsid w:val="00AB343E"/>
    <w:rsid w:val="00AB45E9"/>
    <w:rsid w:val="00AB4786"/>
    <w:rsid w:val="00AB4936"/>
    <w:rsid w:val="00AB6419"/>
    <w:rsid w:val="00AC0079"/>
    <w:rsid w:val="00AC03B8"/>
    <w:rsid w:val="00AC1C33"/>
    <w:rsid w:val="00AC324B"/>
    <w:rsid w:val="00AD0A48"/>
    <w:rsid w:val="00AD3A44"/>
    <w:rsid w:val="00AD536F"/>
    <w:rsid w:val="00AD6763"/>
    <w:rsid w:val="00AE1CF9"/>
    <w:rsid w:val="00AE2185"/>
    <w:rsid w:val="00AE2297"/>
    <w:rsid w:val="00AE3345"/>
    <w:rsid w:val="00AE7957"/>
    <w:rsid w:val="00AF12EF"/>
    <w:rsid w:val="00AF42B1"/>
    <w:rsid w:val="00AF5CB0"/>
    <w:rsid w:val="00AF7926"/>
    <w:rsid w:val="00B006BC"/>
    <w:rsid w:val="00B03997"/>
    <w:rsid w:val="00B1228E"/>
    <w:rsid w:val="00B13DF0"/>
    <w:rsid w:val="00B157BB"/>
    <w:rsid w:val="00B20426"/>
    <w:rsid w:val="00B20863"/>
    <w:rsid w:val="00B2238E"/>
    <w:rsid w:val="00B23397"/>
    <w:rsid w:val="00B27324"/>
    <w:rsid w:val="00B330AA"/>
    <w:rsid w:val="00B33E4E"/>
    <w:rsid w:val="00B35966"/>
    <w:rsid w:val="00B37204"/>
    <w:rsid w:val="00B40482"/>
    <w:rsid w:val="00B454A5"/>
    <w:rsid w:val="00B4667B"/>
    <w:rsid w:val="00B46749"/>
    <w:rsid w:val="00B536AB"/>
    <w:rsid w:val="00B703AC"/>
    <w:rsid w:val="00B7115A"/>
    <w:rsid w:val="00B72F67"/>
    <w:rsid w:val="00B774A2"/>
    <w:rsid w:val="00B80079"/>
    <w:rsid w:val="00B81AAE"/>
    <w:rsid w:val="00B84241"/>
    <w:rsid w:val="00B8532D"/>
    <w:rsid w:val="00B9070C"/>
    <w:rsid w:val="00B90E48"/>
    <w:rsid w:val="00B91516"/>
    <w:rsid w:val="00B922AD"/>
    <w:rsid w:val="00BA0969"/>
    <w:rsid w:val="00BA14E3"/>
    <w:rsid w:val="00BA2224"/>
    <w:rsid w:val="00BA30C0"/>
    <w:rsid w:val="00BA3CFC"/>
    <w:rsid w:val="00BA5AC4"/>
    <w:rsid w:val="00BA618E"/>
    <w:rsid w:val="00BA7854"/>
    <w:rsid w:val="00BB0575"/>
    <w:rsid w:val="00BB0619"/>
    <w:rsid w:val="00BC094F"/>
    <w:rsid w:val="00BC0CD2"/>
    <w:rsid w:val="00BC1436"/>
    <w:rsid w:val="00BC336C"/>
    <w:rsid w:val="00BD10BD"/>
    <w:rsid w:val="00BD1769"/>
    <w:rsid w:val="00BD2FC8"/>
    <w:rsid w:val="00BD3823"/>
    <w:rsid w:val="00BD601A"/>
    <w:rsid w:val="00BE2361"/>
    <w:rsid w:val="00BE2594"/>
    <w:rsid w:val="00BE579B"/>
    <w:rsid w:val="00BF14E8"/>
    <w:rsid w:val="00BF5B65"/>
    <w:rsid w:val="00BF70EE"/>
    <w:rsid w:val="00BF75F5"/>
    <w:rsid w:val="00C015E9"/>
    <w:rsid w:val="00C043C3"/>
    <w:rsid w:val="00C05AC1"/>
    <w:rsid w:val="00C07871"/>
    <w:rsid w:val="00C176C1"/>
    <w:rsid w:val="00C24392"/>
    <w:rsid w:val="00C24E51"/>
    <w:rsid w:val="00C25A8E"/>
    <w:rsid w:val="00C32B24"/>
    <w:rsid w:val="00C36306"/>
    <w:rsid w:val="00C369F9"/>
    <w:rsid w:val="00C37AF4"/>
    <w:rsid w:val="00C4125D"/>
    <w:rsid w:val="00C433E4"/>
    <w:rsid w:val="00C436C9"/>
    <w:rsid w:val="00C536E9"/>
    <w:rsid w:val="00C5411C"/>
    <w:rsid w:val="00C54B13"/>
    <w:rsid w:val="00C61F9B"/>
    <w:rsid w:val="00C649D3"/>
    <w:rsid w:val="00C768DE"/>
    <w:rsid w:val="00C80AF0"/>
    <w:rsid w:val="00C862CA"/>
    <w:rsid w:val="00C905C1"/>
    <w:rsid w:val="00C90EAE"/>
    <w:rsid w:val="00C94642"/>
    <w:rsid w:val="00C94CE8"/>
    <w:rsid w:val="00C97272"/>
    <w:rsid w:val="00C97A10"/>
    <w:rsid w:val="00CA58FA"/>
    <w:rsid w:val="00CA7EA0"/>
    <w:rsid w:val="00CB02E0"/>
    <w:rsid w:val="00CB27DA"/>
    <w:rsid w:val="00CB6911"/>
    <w:rsid w:val="00CB7236"/>
    <w:rsid w:val="00CB7374"/>
    <w:rsid w:val="00CB7BA8"/>
    <w:rsid w:val="00CC09A9"/>
    <w:rsid w:val="00CD1AD8"/>
    <w:rsid w:val="00CD21DE"/>
    <w:rsid w:val="00CD678C"/>
    <w:rsid w:val="00CD7739"/>
    <w:rsid w:val="00CE470D"/>
    <w:rsid w:val="00CE738E"/>
    <w:rsid w:val="00CF2506"/>
    <w:rsid w:val="00D02DEF"/>
    <w:rsid w:val="00D047F1"/>
    <w:rsid w:val="00D05F8C"/>
    <w:rsid w:val="00D067D3"/>
    <w:rsid w:val="00D12622"/>
    <w:rsid w:val="00D150E9"/>
    <w:rsid w:val="00D159A2"/>
    <w:rsid w:val="00D267CE"/>
    <w:rsid w:val="00D27A11"/>
    <w:rsid w:val="00D30112"/>
    <w:rsid w:val="00D30859"/>
    <w:rsid w:val="00D32E2C"/>
    <w:rsid w:val="00D4200A"/>
    <w:rsid w:val="00D43C7B"/>
    <w:rsid w:val="00D44986"/>
    <w:rsid w:val="00D46C77"/>
    <w:rsid w:val="00D522F8"/>
    <w:rsid w:val="00D53F6B"/>
    <w:rsid w:val="00D541CE"/>
    <w:rsid w:val="00D57257"/>
    <w:rsid w:val="00D60505"/>
    <w:rsid w:val="00D60DBD"/>
    <w:rsid w:val="00D658AC"/>
    <w:rsid w:val="00D65DAA"/>
    <w:rsid w:val="00D8271E"/>
    <w:rsid w:val="00D8306D"/>
    <w:rsid w:val="00D84956"/>
    <w:rsid w:val="00D858B1"/>
    <w:rsid w:val="00D85F2F"/>
    <w:rsid w:val="00D92181"/>
    <w:rsid w:val="00D93D08"/>
    <w:rsid w:val="00D965A3"/>
    <w:rsid w:val="00D97EB6"/>
    <w:rsid w:val="00DA67FB"/>
    <w:rsid w:val="00DA6F58"/>
    <w:rsid w:val="00DB1457"/>
    <w:rsid w:val="00DB52BF"/>
    <w:rsid w:val="00DB594A"/>
    <w:rsid w:val="00DC08F0"/>
    <w:rsid w:val="00DC55C2"/>
    <w:rsid w:val="00DC7C55"/>
    <w:rsid w:val="00DD4812"/>
    <w:rsid w:val="00DE3874"/>
    <w:rsid w:val="00DE49C2"/>
    <w:rsid w:val="00DE53CD"/>
    <w:rsid w:val="00DE7081"/>
    <w:rsid w:val="00E00FF3"/>
    <w:rsid w:val="00E0469A"/>
    <w:rsid w:val="00E05B18"/>
    <w:rsid w:val="00E12A00"/>
    <w:rsid w:val="00E14949"/>
    <w:rsid w:val="00E14E97"/>
    <w:rsid w:val="00E220C6"/>
    <w:rsid w:val="00E23018"/>
    <w:rsid w:val="00E24368"/>
    <w:rsid w:val="00E26BEB"/>
    <w:rsid w:val="00E32FB1"/>
    <w:rsid w:val="00E34F77"/>
    <w:rsid w:val="00E3529F"/>
    <w:rsid w:val="00E35B3A"/>
    <w:rsid w:val="00E42159"/>
    <w:rsid w:val="00E42BCE"/>
    <w:rsid w:val="00E44384"/>
    <w:rsid w:val="00E44395"/>
    <w:rsid w:val="00E455DF"/>
    <w:rsid w:val="00E50877"/>
    <w:rsid w:val="00E522C2"/>
    <w:rsid w:val="00E53C99"/>
    <w:rsid w:val="00E551A5"/>
    <w:rsid w:val="00E56631"/>
    <w:rsid w:val="00E5774A"/>
    <w:rsid w:val="00E57B63"/>
    <w:rsid w:val="00E601BD"/>
    <w:rsid w:val="00E70ACB"/>
    <w:rsid w:val="00E72252"/>
    <w:rsid w:val="00E73CB7"/>
    <w:rsid w:val="00E76226"/>
    <w:rsid w:val="00E767F7"/>
    <w:rsid w:val="00E76DF5"/>
    <w:rsid w:val="00E81C5D"/>
    <w:rsid w:val="00E81E38"/>
    <w:rsid w:val="00E866A1"/>
    <w:rsid w:val="00E940EF"/>
    <w:rsid w:val="00E95669"/>
    <w:rsid w:val="00EA610D"/>
    <w:rsid w:val="00EB0709"/>
    <w:rsid w:val="00EB682F"/>
    <w:rsid w:val="00EC0EF3"/>
    <w:rsid w:val="00EC1C83"/>
    <w:rsid w:val="00EC25F8"/>
    <w:rsid w:val="00ED6F13"/>
    <w:rsid w:val="00EE05EB"/>
    <w:rsid w:val="00EE2747"/>
    <w:rsid w:val="00EE5F8F"/>
    <w:rsid w:val="00EE796D"/>
    <w:rsid w:val="00EF4677"/>
    <w:rsid w:val="00EF50F3"/>
    <w:rsid w:val="00EF7336"/>
    <w:rsid w:val="00F12977"/>
    <w:rsid w:val="00F12F15"/>
    <w:rsid w:val="00F1330E"/>
    <w:rsid w:val="00F145A0"/>
    <w:rsid w:val="00F1610A"/>
    <w:rsid w:val="00F162C0"/>
    <w:rsid w:val="00F20392"/>
    <w:rsid w:val="00F20861"/>
    <w:rsid w:val="00F2533A"/>
    <w:rsid w:val="00F253A8"/>
    <w:rsid w:val="00F25487"/>
    <w:rsid w:val="00F27050"/>
    <w:rsid w:val="00F302B9"/>
    <w:rsid w:val="00F3451B"/>
    <w:rsid w:val="00F36797"/>
    <w:rsid w:val="00F4010D"/>
    <w:rsid w:val="00F40542"/>
    <w:rsid w:val="00F52C8D"/>
    <w:rsid w:val="00F5671D"/>
    <w:rsid w:val="00F606F9"/>
    <w:rsid w:val="00F6231B"/>
    <w:rsid w:val="00F62E84"/>
    <w:rsid w:val="00F672A8"/>
    <w:rsid w:val="00F71205"/>
    <w:rsid w:val="00F73609"/>
    <w:rsid w:val="00F756E1"/>
    <w:rsid w:val="00F812CA"/>
    <w:rsid w:val="00F9294A"/>
    <w:rsid w:val="00F92EAF"/>
    <w:rsid w:val="00F9696F"/>
    <w:rsid w:val="00FA1C5A"/>
    <w:rsid w:val="00FA278E"/>
    <w:rsid w:val="00FA3A6A"/>
    <w:rsid w:val="00FA6AB9"/>
    <w:rsid w:val="00FA6C8E"/>
    <w:rsid w:val="00FA7A38"/>
    <w:rsid w:val="00FB777B"/>
    <w:rsid w:val="00FB7BB5"/>
    <w:rsid w:val="00FC1A8D"/>
    <w:rsid w:val="00FC2E91"/>
    <w:rsid w:val="00FC359E"/>
    <w:rsid w:val="00FD0100"/>
    <w:rsid w:val="00FD2F50"/>
    <w:rsid w:val="00FD36D3"/>
    <w:rsid w:val="00FD708F"/>
    <w:rsid w:val="00FE0051"/>
    <w:rsid w:val="00FE70F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A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904A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04A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6904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Title"/>
    <w:basedOn w:val="a"/>
    <w:link w:val="a5"/>
    <w:qFormat/>
    <w:rsid w:val="00003B4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003B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rsid w:val="00003B4B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03B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3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425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3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3425B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52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2357"/>
    <w:rPr>
      <w:rFonts w:ascii="Tahoma" w:eastAsia="Calibri" w:hAnsi="Tahoma" w:cs="Tahoma"/>
      <w:sz w:val="16"/>
      <w:szCs w:val="16"/>
    </w:rPr>
  </w:style>
  <w:style w:type="table" w:styleId="ac">
    <w:name w:val="Table Grid"/>
    <w:basedOn w:val="a1"/>
    <w:uiPriority w:val="99"/>
    <w:rsid w:val="00381E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F2506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CB73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1"/>
    <w:rsid w:val="00A93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rsid w:val="0041150D"/>
    <w:rPr>
      <w:b/>
      <w:color w:val="000080"/>
    </w:rPr>
  </w:style>
  <w:style w:type="paragraph" w:customStyle="1" w:styleId="ConsPlusNormal">
    <w:name w:val="ConsPlusNormal"/>
    <w:rsid w:val="006E6D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0">
    <w:name w:val="Strong"/>
    <w:basedOn w:val="a0"/>
    <w:uiPriority w:val="22"/>
    <w:qFormat/>
    <w:rsid w:val="00A3617F"/>
    <w:rPr>
      <w:b/>
      <w:bCs/>
    </w:rPr>
  </w:style>
  <w:style w:type="character" w:styleId="af1">
    <w:name w:val="Hyperlink"/>
    <w:basedOn w:val="a0"/>
    <w:uiPriority w:val="99"/>
    <w:semiHidden/>
    <w:unhideWhenUsed/>
    <w:rsid w:val="00A3617F"/>
    <w:rPr>
      <w:color w:val="0000FF"/>
      <w:u w:val="single"/>
    </w:rPr>
  </w:style>
  <w:style w:type="paragraph" w:styleId="af2">
    <w:name w:val="Body Text Indent"/>
    <w:basedOn w:val="a"/>
    <w:link w:val="af3"/>
    <w:uiPriority w:val="99"/>
    <w:rsid w:val="001961C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1961C5"/>
    <w:rPr>
      <w:rFonts w:ascii="Calibri" w:eastAsia="Calibri" w:hAnsi="Calibri" w:cs="Times New Roman"/>
    </w:rPr>
  </w:style>
  <w:style w:type="character" w:customStyle="1" w:styleId="iceouttxt51">
    <w:name w:val="iceouttxt51"/>
    <w:basedOn w:val="a0"/>
    <w:rsid w:val="001961C5"/>
    <w:rPr>
      <w:rFonts w:ascii="Arial" w:hAnsi="Arial" w:cs="Arial" w:hint="default"/>
      <w:color w:val="666666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250D9-55E3-48C5-9B98-DE21F853A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6298</Words>
  <Characters>35903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Чибасова</dc:creator>
  <cp:lastModifiedBy>chibasova</cp:lastModifiedBy>
  <cp:revision>2</cp:revision>
  <cp:lastPrinted>2021-04-19T06:25:00Z</cp:lastPrinted>
  <dcterms:created xsi:type="dcterms:W3CDTF">2021-04-19T11:06:00Z</dcterms:created>
  <dcterms:modified xsi:type="dcterms:W3CDTF">2021-04-19T11:06:00Z</dcterms:modified>
</cp:coreProperties>
</file>