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39" w:rsidRDefault="00664339" w:rsidP="00664339">
      <w:pPr>
        <w:jc w:val="center"/>
      </w:pPr>
      <w:r>
        <w:t xml:space="preserve">                                            </w:t>
      </w:r>
      <w:r>
        <w:t>УТВЕРЖДАЮ</w:t>
      </w:r>
    </w:p>
    <w:p w:rsidR="00664339" w:rsidRDefault="00664339" w:rsidP="00664339">
      <w:pPr>
        <w:jc w:val="right"/>
      </w:pPr>
    </w:p>
    <w:p w:rsidR="00664339" w:rsidRDefault="00664339" w:rsidP="00664339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664339" w:rsidRDefault="00664339" w:rsidP="00664339">
      <w:pPr>
        <w:jc w:val="right"/>
      </w:pPr>
      <w:r>
        <w:t xml:space="preserve">        Старополтавского муниципального района </w:t>
      </w:r>
    </w:p>
    <w:p w:rsidR="00664339" w:rsidRDefault="00664339" w:rsidP="00664339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664339" w:rsidRDefault="00664339" w:rsidP="00664339">
      <w:pPr>
        <w:jc w:val="center"/>
      </w:pPr>
      <w:r>
        <w:t xml:space="preserve">                                                         ________________</w:t>
      </w:r>
    </w:p>
    <w:p w:rsidR="00664339" w:rsidRDefault="00664339" w:rsidP="00664339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664339" w:rsidRDefault="00664339" w:rsidP="00151640">
      <w:pPr>
        <w:jc w:val="center"/>
        <w:rPr>
          <w:b/>
        </w:rPr>
      </w:pPr>
    </w:p>
    <w:p w:rsidR="00664339" w:rsidRDefault="00664339" w:rsidP="00151640">
      <w:pPr>
        <w:jc w:val="center"/>
        <w:rPr>
          <w:b/>
        </w:rPr>
      </w:pPr>
    </w:p>
    <w:p w:rsidR="00664339" w:rsidRDefault="00664339" w:rsidP="00151640">
      <w:pPr>
        <w:jc w:val="center"/>
        <w:rPr>
          <w:b/>
        </w:rPr>
      </w:pPr>
      <w:r>
        <w:rPr>
          <w:b/>
        </w:rPr>
        <w:t>Отчет</w:t>
      </w:r>
    </w:p>
    <w:p w:rsidR="00151640" w:rsidRPr="00EC5DEF" w:rsidRDefault="00151640" w:rsidP="00151640">
      <w:pPr>
        <w:jc w:val="center"/>
        <w:rPr>
          <w:b/>
        </w:rPr>
      </w:pPr>
      <w:r w:rsidRPr="00EC5DEF"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 w:rsidRPr="00EC5DEF">
        <w:rPr>
          <w:b/>
          <w:i/>
          <w:u w:val="single"/>
        </w:rPr>
        <w:t xml:space="preserve">администрацией </w:t>
      </w:r>
      <w:r w:rsidR="00794E8F">
        <w:rPr>
          <w:b/>
          <w:i/>
          <w:u w:val="single"/>
        </w:rPr>
        <w:t>Курнаев</w:t>
      </w:r>
      <w:r w:rsidR="0055508A">
        <w:rPr>
          <w:b/>
          <w:i/>
          <w:u w:val="single"/>
        </w:rPr>
        <w:t>ского</w:t>
      </w:r>
      <w:r w:rsidR="007A5376">
        <w:rPr>
          <w:b/>
          <w:i/>
          <w:u w:val="single"/>
        </w:rPr>
        <w:t xml:space="preserve"> сельского поселения за 201</w:t>
      </w:r>
      <w:r w:rsidR="00424EE3">
        <w:rPr>
          <w:b/>
          <w:i/>
          <w:u w:val="single"/>
        </w:rPr>
        <w:t>8</w:t>
      </w:r>
      <w:r w:rsidRPr="00EC5DEF">
        <w:rPr>
          <w:b/>
          <w:i/>
          <w:u w:val="single"/>
        </w:rPr>
        <w:t xml:space="preserve"> год.</w:t>
      </w:r>
    </w:p>
    <w:p w:rsidR="00151640" w:rsidRPr="00EC5DEF" w:rsidRDefault="00151640" w:rsidP="00151640"/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794E8F">
        <w:t>Курнаев</w:t>
      </w:r>
      <w:r w:rsidR="00384BAB">
        <w:t>с</w:t>
      </w:r>
      <w:r w:rsidR="0055508A" w:rsidRPr="007A5376">
        <w:t>кого</w:t>
      </w:r>
      <w:r w:rsidR="005628D6">
        <w:t xml:space="preserve"> сельского поселения </w:t>
      </w:r>
      <w:r w:rsidR="007A5376" w:rsidRPr="007A5376">
        <w:t>за 201</w:t>
      </w:r>
      <w:r w:rsidR="00424EE3">
        <w:t>8</w:t>
      </w:r>
      <w:r w:rsidR="005628D6">
        <w:t xml:space="preserve">год проведено в соответствии с </w:t>
      </w:r>
      <w:r w:rsidR="00151640" w:rsidRPr="007A5376">
        <w:t>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424EE3">
        <w:t>9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5628D6">
        <w:t>№2</w:t>
      </w:r>
      <w:r w:rsidR="00424EE3">
        <w:t>0</w:t>
      </w:r>
      <w:r w:rsidR="005628D6">
        <w:t xml:space="preserve">-ОД </w:t>
      </w:r>
      <w:r w:rsidR="007A5376" w:rsidRPr="007A5376">
        <w:t xml:space="preserve">от </w:t>
      </w:r>
      <w:r w:rsidR="009C6162">
        <w:t>2</w:t>
      </w:r>
      <w:r w:rsidR="00424EE3">
        <w:t>0</w:t>
      </w:r>
      <w:r w:rsidR="007A5376" w:rsidRPr="00077FFB">
        <w:t>.12.201</w:t>
      </w:r>
      <w:r w:rsidR="00424EE3">
        <w:t xml:space="preserve">8 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</w:t>
      </w:r>
      <w:r w:rsidR="00416F47">
        <w:t xml:space="preserve">ерждающие исполнение решений о </w:t>
      </w:r>
      <w:r w:rsidRPr="00BC32E5">
        <w:t xml:space="preserve">бюджете </w:t>
      </w:r>
      <w:r>
        <w:t>сельского поселения</w:t>
      </w:r>
      <w:r w:rsidRPr="00BC32E5">
        <w:t xml:space="preserve"> за 201</w:t>
      </w:r>
      <w:r w:rsidR="00424EE3">
        <w:t>8</w:t>
      </w:r>
      <w:r w:rsidRPr="00BC32E5">
        <w:t xml:space="preserve"> год, показатели, характеризующие исполнение бюджета.</w:t>
      </w:r>
    </w:p>
    <w:p w:rsidR="000B1471" w:rsidRDefault="007A5376" w:rsidP="00077FFB">
      <w:pPr>
        <w:ind w:firstLine="708"/>
        <w:jc w:val="both"/>
      </w:pPr>
      <w:r w:rsidRPr="00BC32E5">
        <w:rPr>
          <w:b/>
        </w:rPr>
        <w:t xml:space="preserve">Исполнители: </w:t>
      </w:r>
      <w:r w:rsidR="00EE60EF" w:rsidRPr="00EE60EF">
        <w:t>ведущий</w:t>
      </w:r>
      <w:r w:rsidR="00045380">
        <w:t xml:space="preserve"> </w:t>
      </w:r>
      <w:r w:rsidR="000B1471">
        <w:t xml:space="preserve">специалист </w:t>
      </w:r>
      <w:r w:rsidRPr="00BC32E5">
        <w:t xml:space="preserve">отдела муниципального контроля КСП </w:t>
      </w:r>
      <w:r w:rsidR="000B1471">
        <w:t>Надворная Л.И.</w:t>
      </w:r>
    </w:p>
    <w:p w:rsidR="007A5376" w:rsidRPr="00BC32E5" w:rsidRDefault="007A5376" w:rsidP="00077FFB">
      <w:pPr>
        <w:ind w:firstLine="708"/>
        <w:jc w:val="both"/>
        <w:rPr>
          <w:b/>
        </w:rPr>
      </w:pPr>
      <w:r w:rsidRPr="00BC32E5">
        <w:rPr>
          <w:b/>
        </w:rPr>
        <w:t>Ответственность за подготовку и предоставление бюджетной отчетности несут:</w:t>
      </w:r>
    </w:p>
    <w:p w:rsidR="00BF1CAC" w:rsidRPr="007A5376" w:rsidRDefault="00315A37" w:rsidP="007A5376">
      <w:pPr>
        <w:jc w:val="both"/>
      </w:pPr>
      <w:r w:rsidRPr="007A5376">
        <w:t>г</w:t>
      </w:r>
      <w:r w:rsidR="00BF1CAC" w:rsidRPr="007A5376">
        <w:t xml:space="preserve">лава </w:t>
      </w:r>
      <w:r w:rsidR="00520A20">
        <w:t>Курнаев</w:t>
      </w:r>
      <w:r w:rsidR="00384BAB">
        <w:t>с</w:t>
      </w:r>
      <w:r w:rsidR="00384BAB" w:rsidRPr="007A5376">
        <w:t>кого</w:t>
      </w:r>
      <w:r w:rsidR="00BF1CAC" w:rsidRPr="007A5376">
        <w:t xml:space="preserve"> сельского поселения;</w:t>
      </w:r>
    </w:p>
    <w:p w:rsidR="00BF1CAC" w:rsidRPr="007A5376" w:rsidRDefault="00572606" w:rsidP="007A5376">
      <w:pPr>
        <w:jc w:val="both"/>
      </w:pPr>
      <w:r>
        <w:t>специалист 2категории</w:t>
      </w:r>
      <w:r w:rsidR="00315A37" w:rsidRPr="007A5376">
        <w:t>администрации</w:t>
      </w:r>
      <w:r w:rsidR="00A00831" w:rsidRPr="007A5376">
        <w:t xml:space="preserve"> сельского поселения</w:t>
      </w:r>
      <w:r w:rsidR="0055508A" w:rsidRPr="007A5376">
        <w:t>.</w:t>
      </w:r>
    </w:p>
    <w:p w:rsidR="00384BAB" w:rsidRPr="007A5376" w:rsidRDefault="00794E8F" w:rsidP="00384BAB">
      <w:pPr>
        <w:ind w:firstLine="567"/>
        <w:jc w:val="both"/>
      </w:pPr>
      <w:r w:rsidRPr="007A5376">
        <w:t>Проверка проведен</w:t>
      </w:r>
      <w:r>
        <w:t>а на основании предоставленных а</w:t>
      </w:r>
      <w:r w:rsidRPr="007A5376">
        <w:t xml:space="preserve">дминистрацией </w:t>
      </w:r>
      <w:r>
        <w:t>Курнаев</w:t>
      </w:r>
      <w:r w:rsidRPr="007A5376">
        <w:t>ского</w:t>
      </w:r>
      <w:r w:rsidR="00045380">
        <w:t xml:space="preserve"> </w:t>
      </w:r>
      <w:r w:rsidRPr="007A5376">
        <w:t>сельского поселения документов.</w:t>
      </w:r>
    </w:p>
    <w:p w:rsidR="00424EE3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BC4F0F">
        <w:t>Курнаев</w:t>
      </w:r>
      <w:r w:rsidR="00384BAB">
        <w:t>с</w:t>
      </w:r>
      <w:r w:rsidR="00384BAB" w:rsidRPr="007A5376">
        <w:t>кого</w:t>
      </w:r>
      <w:r w:rsidRPr="007A5376">
        <w:t xml:space="preserve"> сельского поселения является исполнительно- распорядительным органом </w:t>
      </w:r>
      <w:r w:rsidR="00BC4F0F">
        <w:t>Курнаев</w:t>
      </w:r>
      <w:r w:rsidR="00384BAB">
        <w:t>с</w:t>
      </w:r>
      <w:r w:rsidR="00384BAB" w:rsidRPr="007A5376">
        <w:t>кого</w:t>
      </w:r>
      <w:r w:rsidR="00045380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BC4F0F">
        <w:t>Курнаев</w:t>
      </w:r>
      <w:r w:rsidR="00384BAB">
        <w:t>с</w:t>
      </w:r>
      <w:r w:rsidR="00384BAB" w:rsidRPr="007A5376">
        <w:t>кого</w:t>
      </w:r>
      <w:r w:rsidR="00045380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BC4F0F">
        <w:t>Курнаев</w:t>
      </w:r>
      <w:r w:rsidR="00384BAB">
        <w:t>с</w:t>
      </w:r>
      <w:r w:rsidR="00384BAB" w:rsidRPr="007A5376">
        <w:t>кого</w:t>
      </w:r>
      <w:r w:rsidR="00045380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442E67">
        <w:t>8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442E67" w:rsidRDefault="00384BAB" w:rsidP="00442E67">
      <w:pPr>
        <w:ind w:firstLine="540"/>
        <w:jc w:val="both"/>
      </w:pPr>
      <w:r w:rsidRPr="007A5376">
        <w:t xml:space="preserve">Решением </w:t>
      </w:r>
      <w:r w:rsidR="00BC4F0F">
        <w:t>Курнаев</w:t>
      </w:r>
      <w:r w:rsidRPr="007A5376">
        <w:t>ской</w:t>
      </w:r>
      <w:r w:rsidR="00045380">
        <w:t xml:space="preserve"> </w:t>
      </w:r>
      <w:r w:rsidRPr="007A5376">
        <w:t xml:space="preserve">сельской Думы </w:t>
      </w:r>
      <w:r w:rsidRPr="00193DAC">
        <w:t xml:space="preserve">от </w:t>
      </w:r>
      <w:r w:rsidR="00BF1A58" w:rsidRPr="00977D9B">
        <w:t>2</w:t>
      </w:r>
      <w:r w:rsidR="00BF1A58">
        <w:t>7.12.2017г. №27/39</w:t>
      </w:r>
      <w:r w:rsidR="00045380">
        <w:t xml:space="preserve"> </w:t>
      </w:r>
      <w:r w:rsidRPr="007A5376">
        <w:t xml:space="preserve">«О бюджете </w:t>
      </w:r>
      <w:r w:rsidR="00122D07">
        <w:t>Курнаев</w:t>
      </w:r>
      <w:r w:rsidRPr="007A5376">
        <w:t>ского</w:t>
      </w:r>
      <w:r w:rsidR="00045380">
        <w:t xml:space="preserve"> </w:t>
      </w:r>
      <w:r w:rsidRPr="007A5376">
        <w:t>сельского поселения на 201</w:t>
      </w:r>
      <w:r w:rsidR="005B40ED">
        <w:t>8</w:t>
      </w:r>
      <w:r w:rsidRPr="007A5376">
        <w:t xml:space="preserve"> год и на плановый период  </w:t>
      </w:r>
      <w:r w:rsidRPr="00277F6A">
        <w:t>201</w:t>
      </w:r>
      <w:r w:rsidR="005B40ED">
        <w:t>9</w:t>
      </w:r>
      <w:r w:rsidRPr="007A5376">
        <w:t>и 20</w:t>
      </w:r>
      <w:r w:rsidR="005B40ED">
        <w:t>20</w:t>
      </w:r>
      <w:r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122D07">
        <w:t>Курнаев</w:t>
      </w:r>
      <w:r w:rsidRPr="007A5376">
        <w:t>ского</w:t>
      </w:r>
      <w:r w:rsidR="00045380">
        <w:t xml:space="preserve"> </w:t>
      </w:r>
      <w:r w:rsidRPr="007A5376">
        <w:t>сельского поселения по коду ведомства 9</w:t>
      </w:r>
      <w:r w:rsidR="00122D07">
        <w:t>49</w:t>
      </w:r>
      <w:r w:rsidRPr="007A5376">
        <w:t>.</w:t>
      </w:r>
      <w:r w:rsidR="00442E67" w:rsidRPr="00977D9B">
        <w:t xml:space="preserve">Проект бюджета сельского поселения утвержден в соответствии со статьей 187Бюджетного кодекса Российской Федерации (далее-БК </w:t>
      </w:r>
      <w:r w:rsidR="00442E67" w:rsidRPr="00977D9B">
        <w:lastRenderedPageBreak/>
        <w:t>РФ), до начала финансового года. В процесс</w:t>
      </w:r>
      <w:r w:rsidR="00442E67">
        <w:t xml:space="preserve">е исполнения в 2018году в Решение о бюджете от </w:t>
      </w:r>
      <w:r w:rsidR="00442E67" w:rsidRPr="00977D9B">
        <w:t>2</w:t>
      </w:r>
      <w:r w:rsidR="00442E67">
        <w:t>7</w:t>
      </w:r>
      <w:r w:rsidR="00442E67" w:rsidRPr="00977D9B">
        <w:t xml:space="preserve">.12.2017г. № </w:t>
      </w:r>
      <w:r w:rsidR="00442E67">
        <w:t>27/39 изменения вносились семь раз.</w:t>
      </w:r>
    </w:p>
    <w:p w:rsidR="00442E67" w:rsidRDefault="00442E67" w:rsidP="00442E67">
      <w:pPr>
        <w:ind w:firstLine="567"/>
        <w:jc w:val="both"/>
      </w:pPr>
      <w:r w:rsidRPr="009C02C3">
        <w:t xml:space="preserve">Проект решения об исполнении бюджета представлен в </w:t>
      </w:r>
      <w:r w:rsidR="00045380">
        <w:t xml:space="preserve">объеме </w:t>
      </w:r>
      <w:r w:rsidRPr="009C02C3">
        <w:t xml:space="preserve">не отвечающем требованиям положения о бюджетном процессе в </w:t>
      </w:r>
      <w:r>
        <w:t>Курнаев</w:t>
      </w:r>
      <w:r w:rsidRPr="009C02C3">
        <w:t xml:space="preserve">ском сельском поселении, утвержденным Решением сельской Думы от </w:t>
      </w:r>
      <w:r>
        <w:t>0</w:t>
      </w:r>
      <w:r w:rsidRPr="009C02C3">
        <w:t>2.0</w:t>
      </w:r>
      <w:r>
        <w:t>6</w:t>
      </w:r>
      <w:r w:rsidRPr="009C02C3">
        <w:t xml:space="preserve">.2008г. № </w:t>
      </w:r>
      <w:r>
        <w:t>11</w:t>
      </w:r>
      <w:r w:rsidRPr="009C02C3">
        <w:t xml:space="preserve"> (с учетом дополнений и изменений), </w:t>
      </w:r>
      <w:r w:rsidRPr="00246CD2">
        <w:t xml:space="preserve">в </w:t>
      </w:r>
      <w:r>
        <w:t>не</w:t>
      </w:r>
      <w:r w:rsidRPr="00246CD2">
        <w:t>полном объеме, а именно</w:t>
      </w:r>
      <w:r w:rsidR="00045380">
        <w:t>:</w:t>
      </w:r>
      <w:r w:rsidRPr="00246CD2">
        <w:t xml:space="preserve"> нет пояснительной записки к проекту бюджета, оценки ожидаемого бюджета, внесения изменений в прогноз социально-экономического развития.)</w:t>
      </w:r>
    </w:p>
    <w:p w:rsidR="00442E67" w:rsidRDefault="00442E67" w:rsidP="00442E67">
      <w:pPr>
        <w:ind w:firstLine="540"/>
        <w:jc w:val="both"/>
        <w:rPr>
          <w:bCs/>
          <w:i/>
          <w:iCs/>
        </w:rPr>
      </w:pPr>
      <w:r>
        <w:t xml:space="preserve">Решением Курнаевской сельской Думы от 27 июля </w:t>
      </w:r>
      <w:r w:rsidRPr="008B0B4C">
        <w:t>201</w:t>
      </w:r>
      <w:r>
        <w:t>2</w:t>
      </w:r>
      <w:r w:rsidRPr="008B0B4C">
        <w:t xml:space="preserve"> года № </w:t>
      </w:r>
      <w:r>
        <w:t>16 «О внесении дополнений в решение Курнаев</w:t>
      </w:r>
      <w:r w:rsidRPr="008B0B4C">
        <w:t>ской</w:t>
      </w:r>
      <w:r>
        <w:t xml:space="preserve"> сельской Думы от 02</w:t>
      </w:r>
      <w:r w:rsidRPr="008B0B4C">
        <w:t>.0</w:t>
      </w:r>
      <w:r>
        <w:t xml:space="preserve">6.2008г. </w:t>
      </w:r>
      <w:r w:rsidRPr="008B0B4C">
        <w:t xml:space="preserve">№ </w:t>
      </w:r>
      <w:r>
        <w:t xml:space="preserve">11 «Об утверждении Положения </w:t>
      </w:r>
      <w:r w:rsidRPr="008B0B4C">
        <w:t xml:space="preserve">о бюджетном процессе в </w:t>
      </w:r>
      <w:r>
        <w:t>Курнаевском</w:t>
      </w:r>
      <w:r w:rsidR="00045380">
        <w:t xml:space="preserve"> </w:t>
      </w:r>
      <w:r w:rsidRPr="008B0B4C">
        <w:t>сельском</w:t>
      </w:r>
      <w:r>
        <w:t xml:space="preserve"> поселении» (с учетом изменений от </w:t>
      </w:r>
      <w:r w:rsidR="00673D98">
        <w:t>21</w:t>
      </w:r>
      <w:r>
        <w:t>.12.201</w:t>
      </w:r>
      <w:r w:rsidR="00673D98">
        <w:t>8</w:t>
      </w:r>
      <w:r>
        <w:t>г. №</w:t>
      </w:r>
      <w:r w:rsidR="00673D98">
        <w:t>24/37</w:t>
      </w:r>
      <w:r>
        <w:t xml:space="preserve">)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Курнаевского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045380">
        <w:t xml:space="preserve"> </w:t>
      </w:r>
      <w:r w:rsidRPr="00630E0A"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</w:p>
    <w:p w:rsidR="00442E67" w:rsidRDefault="00442E67" w:rsidP="00442E67">
      <w:pPr>
        <w:ind w:firstLine="540"/>
        <w:jc w:val="both"/>
      </w:pP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5651E0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>
        <w:rPr>
          <w:i/>
        </w:rPr>
        <w:t>.</w:t>
      </w:r>
    </w:p>
    <w:p w:rsidR="00384BAB" w:rsidRDefault="00442E67" w:rsidP="00045380">
      <w:pPr>
        <w:widowControl w:val="0"/>
        <w:shd w:val="clear" w:color="auto" w:fill="FEFFFF"/>
        <w:autoSpaceDE w:val="0"/>
        <w:autoSpaceDN w:val="0"/>
        <w:adjustRightInd w:val="0"/>
        <w:ind w:firstLine="540"/>
        <w:jc w:val="both"/>
        <w:rPr>
          <w:shd w:val="clear" w:color="auto" w:fill="FEFFFF"/>
          <w:lang w:bidi="he-IL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rPr>
          <w:rFonts w:eastAsiaTheme="minorEastAsia"/>
          <w:shd w:val="clear" w:color="auto" w:fill="FEFFFF"/>
          <w:lang w:bidi="he-IL"/>
        </w:rPr>
        <w:t>Курнаев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="00045380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045380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rPr>
          <w:rFonts w:eastAsiaTheme="minorEastAsia"/>
          <w:shd w:val="clear" w:color="auto" w:fill="FEFFFF"/>
          <w:lang w:bidi="he-IL"/>
        </w:rPr>
        <w:t>Курнаев</w:t>
      </w:r>
      <w:r>
        <w:rPr>
          <w:shd w:val="clear" w:color="auto" w:fill="FEFFFF"/>
          <w:lang w:bidi="he-IL"/>
        </w:rPr>
        <w:t>ского</w:t>
      </w:r>
      <w:r w:rsidR="00045380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 xml:space="preserve">селения от </w:t>
      </w:r>
      <w:r w:rsidRPr="005422CC">
        <w:rPr>
          <w:shd w:val="clear" w:color="auto" w:fill="FEFFFF"/>
          <w:lang w:bidi="he-IL"/>
        </w:rPr>
        <w:t>23.07.2012 года №52.</w:t>
      </w:r>
      <w:r w:rsidRPr="007E6DCB">
        <w:rPr>
          <w:shd w:val="clear" w:color="auto" w:fill="FEFFFF"/>
          <w:lang w:bidi="he-IL"/>
        </w:rPr>
        <w:t>Реестр расходных обязательств, к проверке представлен</w:t>
      </w:r>
      <w:r>
        <w:rPr>
          <w:shd w:val="clear" w:color="auto" w:fill="FEFFFF"/>
          <w:lang w:bidi="he-IL"/>
        </w:rPr>
        <w:t xml:space="preserve"> по состоянию на 01.</w:t>
      </w:r>
      <w:r w:rsidR="007D4791">
        <w:rPr>
          <w:shd w:val="clear" w:color="auto" w:fill="FEFFFF"/>
          <w:lang w:bidi="he-IL"/>
        </w:rPr>
        <w:t>01</w:t>
      </w:r>
      <w:r>
        <w:rPr>
          <w:shd w:val="clear" w:color="auto" w:fill="FEFFFF"/>
          <w:lang w:bidi="he-IL"/>
        </w:rPr>
        <w:t>.201</w:t>
      </w:r>
      <w:r w:rsidR="007D4791">
        <w:rPr>
          <w:shd w:val="clear" w:color="auto" w:fill="FEFFFF"/>
          <w:lang w:bidi="he-IL"/>
        </w:rPr>
        <w:t>9</w:t>
      </w:r>
      <w:r>
        <w:rPr>
          <w:shd w:val="clear" w:color="auto" w:fill="FEFFFF"/>
          <w:lang w:bidi="he-IL"/>
        </w:rPr>
        <w:t>г.</w:t>
      </w:r>
      <w:r w:rsidRPr="007E6DCB">
        <w:rPr>
          <w:shd w:val="clear" w:color="auto" w:fill="FEFFFF"/>
          <w:lang w:bidi="he-IL"/>
        </w:rPr>
        <w:t xml:space="preserve">, и составлен в </w:t>
      </w:r>
      <w:r w:rsidRPr="007E6DCB">
        <w:rPr>
          <w:w w:val="107"/>
          <w:shd w:val="clear" w:color="auto" w:fill="FEFFFF"/>
          <w:lang w:bidi="he-IL"/>
        </w:rPr>
        <w:t xml:space="preserve">сумме </w:t>
      </w:r>
      <w:r w:rsidR="007D4791">
        <w:rPr>
          <w:w w:val="107"/>
          <w:shd w:val="clear" w:color="auto" w:fill="FEFFFF"/>
          <w:lang w:bidi="he-IL"/>
        </w:rPr>
        <w:t>3999,6</w:t>
      </w:r>
      <w:r w:rsidR="00045380">
        <w:rPr>
          <w:w w:val="107"/>
          <w:shd w:val="clear" w:color="auto" w:fill="FEFFFF"/>
          <w:lang w:bidi="he-IL"/>
        </w:rPr>
        <w:t xml:space="preserve"> </w:t>
      </w:r>
      <w:r w:rsidRPr="0056709F">
        <w:rPr>
          <w:w w:val="107"/>
          <w:shd w:val="clear" w:color="auto" w:fill="FEFFFF"/>
          <w:lang w:bidi="he-IL"/>
        </w:rPr>
        <w:t>тыс</w:t>
      </w:r>
      <w:r>
        <w:rPr>
          <w:w w:val="107"/>
          <w:shd w:val="clear" w:color="auto" w:fill="FEFFFF"/>
          <w:lang w:bidi="he-IL"/>
        </w:rPr>
        <w:t>.</w:t>
      </w:r>
      <w:r w:rsidRPr="007E6DCB">
        <w:rPr>
          <w:shd w:val="clear" w:color="auto" w:fill="FEFFFF"/>
          <w:lang w:bidi="he-IL"/>
        </w:rPr>
        <w:t xml:space="preserve">рублей, </w:t>
      </w:r>
      <w:r w:rsidR="007D4791" w:rsidRPr="007E6DCB">
        <w:rPr>
          <w:shd w:val="clear" w:color="auto" w:fill="FEFFFF"/>
          <w:lang w:bidi="he-IL"/>
        </w:rPr>
        <w:t xml:space="preserve">объем средств на исполнение расходных обязательств администрацией </w:t>
      </w:r>
      <w:r w:rsidR="007D4791">
        <w:rPr>
          <w:rFonts w:eastAsiaTheme="minorEastAsia"/>
          <w:shd w:val="clear" w:color="auto" w:fill="FEFFFF"/>
          <w:lang w:bidi="he-IL"/>
        </w:rPr>
        <w:t>Курнаев</w:t>
      </w:r>
      <w:r w:rsidR="007D4791" w:rsidRPr="0048509E">
        <w:rPr>
          <w:rFonts w:eastAsiaTheme="minorEastAsia"/>
          <w:shd w:val="clear" w:color="auto" w:fill="FEFFFF"/>
          <w:lang w:bidi="he-IL"/>
        </w:rPr>
        <w:t>ского</w:t>
      </w:r>
      <w:r w:rsidR="00045380">
        <w:rPr>
          <w:rFonts w:eastAsiaTheme="minorEastAsia"/>
          <w:shd w:val="clear" w:color="auto" w:fill="FEFFFF"/>
          <w:lang w:bidi="he-IL"/>
        </w:rPr>
        <w:t xml:space="preserve"> </w:t>
      </w:r>
      <w:r w:rsidR="007D4791" w:rsidRPr="007E6DCB"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r w:rsidR="007D4791">
        <w:rPr>
          <w:rFonts w:eastAsiaTheme="minorEastAsia"/>
          <w:shd w:val="clear" w:color="auto" w:fill="FEFFFF"/>
          <w:lang w:bidi="he-IL"/>
        </w:rPr>
        <w:t>Курнаев</w:t>
      </w:r>
      <w:r w:rsidR="007D4791" w:rsidRPr="0048509E">
        <w:rPr>
          <w:rFonts w:eastAsiaTheme="minorEastAsia"/>
          <w:shd w:val="clear" w:color="auto" w:fill="FEFFFF"/>
          <w:lang w:bidi="he-IL"/>
        </w:rPr>
        <w:t>ского</w:t>
      </w:r>
      <w:r w:rsidR="007D4791" w:rsidRPr="007E6DCB">
        <w:rPr>
          <w:shd w:val="clear" w:color="auto" w:fill="FEFFFF"/>
          <w:lang w:bidi="he-IL"/>
        </w:rPr>
        <w:t xml:space="preserve"> сельского поселения.</w:t>
      </w:r>
    </w:p>
    <w:p w:rsidR="007D4791" w:rsidRPr="007A5376" w:rsidRDefault="007D4791" w:rsidP="00045380">
      <w:pPr>
        <w:widowControl w:val="0"/>
        <w:shd w:val="clear" w:color="auto" w:fill="FEFFFF"/>
        <w:autoSpaceDE w:val="0"/>
        <w:autoSpaceDN w:val="0"/>
        <w:adjustRightInd w:val="0"/>
        <w:ind w:firstLine="540"/>
        <w:jc w:val="both"/>
      </w:pPr>
      <w:r w:rsidRPr="00977D9B">
        <w:t>В соответствии со статьей 215</w:t>
      </w:r>
      <w:r w:rsidR="00045380">
        <w:t xml:space="preserve">.1 БК РФ кассовое обслуживание </w:t>
      </w:r>
      <w:r>
        <w:t>Курнаев</w:t>
      </w:r>
      <w:r w:rsidRPr="00977D9B">
        <w:t>ского сельского поселения в 2018году осуществлялось органом Федерального казначейства.</w:t>
      </w:r>
    </w:p>
    <w:p w:rsidR="009C6162" w:rsidRDefault="009C6162" w:rsidP="00A25CC6">
      <w:pPr>
        <w:ind w:left="720"/>
        <w:jc w:val="center"/>
        <w:rPr>
          <w:b/>
          <w:i/>
          <w:color w:val="000000"/>
        </w:rPr>
      </w:pPr>
    </w:p>
    <w:p w:rsidR="009C6162" w:rsidRDefault="009C6162" w:rsidP="009C6162">
      <w:pPr>
        <w:ind w:firstLine="540"/>
        <w:jc w:val="center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 w:rsidR="00122D07">
        <w:rPr>
          <w:b/>
          <w:i/>
        </w:rPr>
        <w:t>Курнаев</w:t>
      </w:r>
      <w:r w:rsidRPr="008D00E7">
        <w:rPr>
          <w:b/>
          <w:i/>
        </w:rPr>
        <w:t>ского сельского поселения за 201</w:t>
      </w:r>
      <w:r w:rsidR="004E6165">
        <w:rPr>
          <w:b/>
          <w:i/>
        </w:rPr>
        <w:t>8</w:t>
      </w:r>
      <w:r w:rsidRPr="008D00E7">
        <w:rPr>
          <w:b/>
          <w:i/>
        </w:rPr>
        <w:t>год.</w:t>
      </w:r>
    </w:p>
    <w:p w:rsidR="00045380" w:rsidRPr="00045380" w:rsidRDefault="00045380" w:rsidP="00045380">
      <w:pPr>
        <w:ind w:firstLine="540"/>
        <w:jc w:val="both"/>
      </w:pPr>
      <w:r w:rsidRPr="00045380">
        <w:t xml:space="preserve">По состоянию </w:t>
      </w:r>
      <w:r>
        <w:t xml:space="preserve">на 01.01.2018 года в Курнаевском сельском поселении зарегистрировано 583 человека. </w:t>
      </w:r>
    </w:p>
    <w:p w:rsidR="009C6162" w:rsidRPr="00045380" w:rsidRDefault="009C6162" w:rsidP="00045380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045380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</w:t>
      </w:r>
      <w:r w:rsidR="00673D98">
        <w:rPr>
          <w:bCs/>
        </w:rPr>
        <w:t>8</w:t>
      </w:r>
      <w:r w:rsidRPr="008A0948">
        <w:rPr>
          <w:bCs/>
        </w:rPr>
        <w:t xml:space="preserve"> год</w:t>
      </w:r>
      <w:r w:rsidR="00045380">
        <w:rPr>
          <w:bCs/>
        </w:rPr>
        <w:t xml:space="preserve"> </w:t>
      </w:r>
      <w:r w:rsidRPr="008D12BC">
        <w:t xml:space="preserve">утвержден решением </w:t>
      </w:r>
      <w:r w:rsidR="00122D07">
        <w:t>Курнаев</w:t>
      </w:r>
      <w:r w:rsidR="00416F47">
        <w:t>ской</w:t>
      </w:r>
      <w:r w:rsidR="004124AB">
        <w:t xml:space="preserve"> </w:t>
      </w:r>
      <w:r w:rsidRPr="008D12BC">
        <w:t xml:space="preserve">сельской Думы от </w:t>
      </w:r>
      <w:r w:rsidR="00797E8A">
        <w:rPr>
          <w:bCs/>
        </w:rPr>
        <w:t>27</w:t>
      </w:r>
      <w:r w:rsidRPr="003C0736">
        <w:rPr>
          <w:bCs/>
        </w:rPr>
        <w:t>.12.201</w:t>
      </w:r>
      <w:r w:rsidR="00797E8A">
        <w:rPr>
          <w:bCs/>
        </w:rPr>
        <w:t>7</w:t>
      </w:r>
      <w:r w:rsidRPr="003C0736">
        <w:rPr>
          <w:bCs/>
        </w:rPr>
        <w:t xml:space="preserve">г. № </w:t>
      </w:r>
      <w:r w:rsidR="00797E8A">
        <w:rPr>
          <w:bCs/>
        </w:rPr>
        <w:t>27/39</w:t>
      </w:r>
      <w:r>
        <w:rPr>
          <w:w w:val="109"/>
          <w:shd w:val="clear" w:color="auto" w:fill="FEFFFE"/>
          <w:lang w:bidi="he-IL"/>
        </w:rPr>
        <w:t xml:space="preserve">«О бюджете </w:t>
      </w:r>
      <w:r w:rsidR="00122D07">
        <w:rPr>
          <w:w w:val="109"/>
          <w:shd w:val="clear" w:color="auto" w:fill="FEFFFE"/>
          <w:lang w:bidi="he-IL"/>
        </w:rPr>
        <w:t>Курнаев</w:t>
      </w:r>
      <w:r>
        <w:rPr>
          <w:w w:val="109"/>
          <w:shd w:val="clear" w:color="auto" w:fill="FEFFFE"/>
          <w:lang w:bidi="he-IL"/>
        </w:rPr>
        <w:t>ского сельского поселения на 201</w:t>
      </w:r>
      <w:r w:rsidR="00797E8A">
        <w:rPr>
          <w:w w:val="109"/>
          <w:shd w:val="clear" w:color="auto" w:fill="FEFFFE"/>
          <w:lang w:bidi="he-IL"/>
        </w:rPr>
        <w:t>8</w:t>
      </w:r>
      <w:r>
        <w:rPr>
          <w:w w:val="109"/>
          <w:shd w:val="clear" w:color="auto" w:fill="FEFFFE"/>
          <w:lang w:bidi="he-IL"/>
        </w:rPr>
        <w:t>год</w:t>
      </w:r>
      <w:r w:rsidR="003B4AD6">
        <w:rPr>
          <w:w w:val="109"/>
          <w:shd w:val="clear" w:color="auto" w:fill="FEFFFE"/>
          <w:lang w:bidi="he-IL"/>
        </w:rPr>
        <w:t xml:space="preserve"> и на плановый период 201</w:t>
      </w:r>
      <w:r w:rsidR="00797E8A">
        <w:rPr>
          <w:w w:val="109"/>
          <w:shd w:val="clear" w:color="auto" w:fill="FEFFFE"/>
          <w:lang w:bidi="he-IL"/>
        </w:rPr>
        <w:t>9</w:t>
      </w:r>
      <w:r w:rsidR="003B4AD6">
        <w:rPr>
          <w:w w:val="109"/>
          <w:shd w:val="clear" w:color="auto" w:fill="FEFFFE"/>
          <w:lang w:bidi="he-IL"/>
        </w:rPr>
        <w:t xml:space="preserve"> и 20</w:t>
      </w:r>
      <w:r w:rsidR="00797E8A">
        <w:rPr>
          <w:w w:val="109"/>
          <w:shd w:val="clear" w:color="auto" w:fill="FEFFFE"/>
          <w:lang w:bidi="he-IL"/>
        </w:rPr>
        <w:t>20</w:t>
      </w:r>
      <w:r w:rsidR="003B4AD6">
        <w:rPr>
          <w:w w:val="109"/>
          <w:shd w:val="clear" w:color="auto" w:fill="FEFFFE"/>
          <w:lang w:bidi="he-IL"/>
        </w:rPr>
        <w:t>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3A3AA1">
        <w:t>3231,9</w:t>
      </w:r>
      <w:r w:rsidR="00E426C4">
        <w:t xml:space="preserve"> </w:t>
      </w:r>
      <w:r>
        <w:t>тыс.рублей</w:t>
      </w:r>
      <w:r w:rsidR="007D4791">
        <w:t>,</w:t>
      </w:r>
      <w:r w:rsidR="004124AB">
        <w:t xml:space="preserve"> б</w:t>
      </w:r>
      <w:r w:rsidR="007D4791">
        <w:t>ез дефицита.</w:t>
      </w:r>
      <w:r w:rsidR="00045380" w:rsidRPr="00045380">
        <w:t xml:space="preserve"> В расчете на одного жителя </w:t>
      </w:r>
      <w:r w:rsidR="00045380">
        <w:t>5543,6</w:t>
      </w:r>
      <w:r w:rsidR="00045380" w:rsidRPr="00045380">
        <w:t xml:space="preserve"> рублей в год на одного жителя.</w:t>
      </w:r>
    </w:p>
    <w:p w:rsidR="00D6101E" w:rsidRDefault="009C6162" w:rsidP="009C6162">
      <w:pPr>
        <w:ind w:firstLine="540"/>
        <w:jc w:val="both"/>
        <w:rPr>
          <w:shd w:val="clear" w:color="auto" w:fill="FEFFFE"/>
          <w:lang w:bidi="he-IL"/>
        </w:rPr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3A3AA1">
        <w:t>3731,7</w:t>
      </w:r>
      <w:r>
        <w:t xml:space="preserve">тыс.рублей, расходной части в сумме </w:t>
      </w:r>
      <w:r w:rsidR="003A3AA1">
        <w:t>3999,6</w:t>
      </w:r>
      <w:r>
        <w:t xml:space="preserve">тыс.рублей. </w:t>
      </w:r>
      <w:r w:rsidR="007D4791">
        <w:rPr>
          <w:shd w:val="clear" w:color="auto" w:fill="FEFFFE"/>
          <w:lang w:bidi="he-IL"/>
        </w:rPr>
        <w:t>Решением о бюджете от</w:t>
      </w:r>
      <w:r w:rsidR="002C7D36">
        <w:rPr>
          <w:shd w:val="clear" w:color="auto" w:fill="FEFFFE"/>
          <w:lang w:bidi="he-IL"/>
        </w:rPr>
        <w:t>29</w:t>
      </w:r>
      <w:r w:rsidR="007D4791">
        <w:rPr>
          <w:shd w:val="clear" w:color="auto" w:fill="FEFFFE"/>
          <w:lang w:bidi="he-IL"/>
        </w:rPr>
        <w:t>.12.2018 №</w:t>
      </w:r>
      <w:r w:rsidR="002C7D36">
        <w:rPr>
          <w:shd w:val="clear" w:color="auto" w:fill="FEFFFE"/>
          <w:lang w:bidi="he-IL"/>
        </w:rPr>
        <w:t>26/40</w:t>
      </w:r>
      <w:r w:rsidR="007D4791">
        <w:rPr>
          <w:shd w:val="clear" w:color="auto" w:fill="FEFFFE"/>
          <w:lang w:bidi="he-IL"/>
        </w:rPr>
        <w:t xml:space="preserve"> дефицит местного бюджета был принят за счет снижения остатков средств на </w:t>
      </w:r>
      <w:r w:rsidR="007D4791" w:rsidRPr="0064460B">
        <w:rPr>
          <w:shd w:val="clear" w:color="auto" w:fill="FEFFFE"/>
          <w:lang w:bidi="he-IL"/>
        </w:rPr>
        <w:t>счет</w:t>
      </w:r>
      <w:r w:rsidR="00954447">
        <w:rPr>
          <w:shd w:val="clear" w:color="auto" w:fill="FEFFFE"/>
          <w:lang w:bidi="he-IL"/>
        </w:rPr>
        <w:t>ах</w:t>
      </w:r>
      <w:r w:rsidR="007D4791" w:rsidRPr="0064460B">
        <w:rPr>
          <w:shd w:val="clear" w:color="auto" w:fill="FEFFFE"/>
          <w:lang w:bidi="he-IL"/>
        </w:rPr>
        <w:t xml:space="preserve"> по учету средств местного</w:t>
      </w:r>
      <w:r w:rsidR="007D4791">
        <w:rPr>
          <w:shd w:val="clear" w:color="auto" w:fill="FEFFFE"/>
          <w:lang w:bidi="he-IL"/>
        </w:rPr>
        <w:t xml:space="preserve"> бюджета в сумме </w:t>
      </w:r>
      <w:r w:rsidR="002C7D36">
        <w:t>267,9</w:t>
      </w:r>
      <w:r w:rsidR="007D4791">
        <w:t xml:space="preserve">тыс.рублей. </w:t>
      </w:r>
      <w:r>
        <w:t xml:space="preserve">При этом </w:t>
      </w:r>
      <w:r w:rsidRPr="005F77A9">
        <w:t>доходная часть бюджета</w:t>
      </w:r>
      <w:r w:rsidR="00E426C4">
        <w:t xml:space="preserve"> </w:t>
      </w:r>
      <w:r>
        <w:t xml:space="preserve">поселения увеличилась </w:t>
      </w:r>
      <w:r w:rsidR="009F03B8">
        <w:t xml:space="preserve">на </w:t>
      </w:r>
      <w:r w:rsidR="0064460B">
        <w:t>499,8</w:t>
      </w:r>
      <w:r w:rsidR="009F03B8">
        <w:t>тыс.рублей (</w:t>
      </w:r>
      <w:r>
        <w:t xml:space="preserve">на </w:t>
      </w:r>
      <w:r w:rsidR="00954447">
        <w:t>15,5</w:t>
      </w:r>
      <w:r>
        <w:t>%</w:t>
      </w:r>
      <w:r w:rsidR="009F03B8">
        <w:t>)</w:t>
      </w:r>
      <w:r>
        <w:t xml:space="preserve">, расходная </w:t>
      </w:r>
      <w:r w:rsidR="009F03B8">
        <w:t xml:space="preserve">на </w:t>
      </w:r>
      <w:r w:rsidR="00954447">
        <w:t>767,7</w:t>
      </w:r>
      <w:r w:rsidR="009F03B8">
        <w:t>тыс.рублей (</w:t>
      </w:r>
      <w:r>
        <w:t xml:space="preserve">на </w:t>
      </w:r>
      <w:r w:rsidR="00954447">
        <w:t>23,7</w:t>
      </w:r>
      <w:r>
        <w:t>%</w:t>
      </w:r>
      <w:r w:rsidR="00D6101E">
        <w:t>)</w:t>
      </w:r>
      <w:r w:rsidR="00E91C1B">
        <w:t xml:space="preserve">, </w:t>
      </w:r>
      <w:r w:rsidR="00E91C1B" w:rsidRPr="00D6101E">
        <w:rPr>
          <w:shd w:val="clear" w:color="auto" w:fill="FEFFFE"/>
          <w:lang w:bidi="he-IL"/>
        </w:rPr>
        <w:t>в том числе налоговые и неналоговые доходы у</w:t>
      </w:r>
      <w:r w:rsidR="00931167">
        <w:rPr>
          <w:shd w:val="clear" w:color="auto" w:fill="FEFFFE"/>
          <w:lang w:bidi="he-IL"/>
        </w:rPr>
        <w:t>величены</w:t>
      </w:r>
      <w:r w:rsidR="00E91C1B" w:rsidRPr="00D6101E">
        <w:rPr>
          <w:shd w:val="clear" w:color="auto" w:fill="FEFFFE"/>
          <w:lang w:bidi="he-IL"/>
        </w:rPr>
        <w:t xml:space="preserve"> на </w:t>
      </w:r>
      <w:r w:rsidR="00DF79FF">
        <w:rPr>
          <w:shd w:val="clear" w:color="auto" w:fill="FEFFFE"/>
          <w:lang w:bidi="he-IL"/>
        </w:rPr>
        <w:t>18,5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DF79FF">
        <w:rPr>
          <w:shd w:val="clear" w:color="auto" w:fill="FEFFFE"/>
          <w:lang w:bidi="he-IL"/>
        </w:rPr>
        <w:t>2,2</w:t>
      </w:r>
      <w:r w:rsidR="00E91C1B" w:rsidRPr="00D6101E">
        <w:rPr>
          <w:shd w:val="clear" w:color="auto" w:fill="FEFFFE"/>
          <w:lang w:bidi="he-IL"/>
        </w:rPr>
        <w:t xml:space="preserve">%),безвозмездные поступления увеличены на </w:t>
      </w:r>
      <w:r w:rsidR="00DF79FF">
        <w:rPr>
          <w:shd w:val="clear" w:color="auto" w:fill="FEFFFE"/>
          <w:lang w:bidi="he-IL"/>
        </w:rPr>
        <w:t>481,3</w:t>
      </w:r>
      <w:r w:rsidR="00E91C1B" w:rsidRPr="00D6101E">
        <w:rPr>
          <w:shd w:val="clear" w:color="auto" w:fill="FEFFFE"/>
          <w:lang w:bidi="he-IL"/>
        </w:rPr>
        <w:t xml:space="preserve"> тыс. руб. (на </w:t>
      </w:r>
      <w:r w:rsidR="00DF79FF">
        <w:rPr>
          <w:shd w:val="clear" w:color="auto" w:fill="FEFFFE"/>
          <w:lang w:bidi="he-IL"/>
        </w:rPr>
        <w:t>20,3</w:t>
      </w:r>
      <w:r w:rsidR="00E91C1B" w:rsidRPr="00D6101E">
        <w:rPr>
          <w:shd w:val="clear" w:color="auto" w:fill="FEFFFE"/>
          <w:lang w:bidi="he-IL"/>
        </w:rPr>
        <w:t>%)</w:t>
      </w:r>
      <w:r w:rsidR="00DF79FF">
        <w:rPr>
          <w:shd w:val="clear" w:color="auto" w:fill="FEFFFE"/>
          <w:lang w:bidi="he-IL"/>
        </w:rPr>
        <w:t>.</w:t>
      </w:r>
    </w:p>
    <w:p w:rsidR="0064460B" w:rsidRDefault="0064460B" w:rsidP="0064460B">
      <w:pPr>
        <w:ind w:firstLine="540"/>
        <w:jc w:val="both"/>
        <w:rPr>
          <w:shd w:val="clear" w:color="auto" w:fill="FEFFFE"/>
          <w:lang w:bidi="he-IL"/>
        </w:rPr>
      </w:pPr>
      <w:r>
        <w:rPr>
          <w:w w:val="109"/>
          <w:shd w:val="clear" w:color="auto" w:fill="FEFFFE"/>
          <w:lang w:bidi="he-IL"/>
        </w:rPr>
        <w:lastRenderedPageBreak/>
        <w:t xml:space="preserve">Фактическое исполнение бюджета </w:t>
      </w:r>
      <w:r w:rsidR="00DF79FF">
        <w:rPr>
          <w:shd w:val="clear" w:color="auto" w:fill="FEFFFE"/>
          <w:lang w:bidi="he-IL"/>
        </w:rPr>
        <w:t>Курнаев</w:t>
      </w:r>
      <w:r w:rsidRPr="008D12BC">
        <w:rPr>
          <w:shd w:val="clear" w:color="auto" w:fill="FEFFFE"/>
          <w:lang w:bidi="he-IL"/>
        </w:rPr>
        <w:t xml:space="preserve">ского сельского </w:t>
      </w:r>
      <w:r>
        <w:rPr>
          <w:w w:val="109"/>
          <w:shd w:val="clear" w:color="auto" w:fill="FEFFFE"/>
          <w:lang w:bidi="he-IL"/>
        </w:rPr>
        <w:t xml:space="preserve">поселения 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8</w:t>
      </w:r>
      <w:r w:rsidRPr="008D12BC">
        <w:rPr>
          <w:shd w:val="clear" w:color="auto" w:fill="FEFFFE"/>
          <w:lang w:bidi="he-IL"/>
        </w:rPr>
        <w:t xml:space="preserve"> году </w:t>
      </w:r>
      <w:r>
        <w:rPr>
          <w:shd w:val="clear" w:color="auto" w:fill="FEFFFE"/>
          <w:lang w:bidi="he-IL"/>
        </w:rPr>
        <w:t>по</w:t>
      </w:r>
      <w:r w:rsidRPr="008D12BC">
        <w:rPr>
          <w:shd w:val="clear" w:color="auto" w:fill="FEFFFE"/>
          <w:lang w:bidi="he-IL"/>
        </w:rPr>
        <w:t xml:space="preserve"> доход</w:t>
      </w:r>
      <w:r>
        <w:rPr>
          <w:shd w:val="clear" w:color="auto" w:fill="FEFFFE"/>
          <w:lang w:bidi="he-IL"/>
        </w:rPr>
        <w:t xml:space="preserve">ам составило </w:t>
      </w:r>
      <w:r w:rsidR="00DF79FF">
        <w:rPr>
          <w:shd w:val="clear" w:color="auto" w:fill="FEFFFE"/>
          <w:lang w:bidi="he-IL"/>
        </w:rPr>
        <w:t>3747,9</w:t>
      </w:r>
      <w:r w:rsidRPr="008D12BC">
        <w:rPr>
          <w:shd w:val="clear" w:color="auto" w:fill="FEFFFE"/>
          <w:lang w:bidi="he-IL"/>
        </w:rPr>
        <w:t xml:space="preserve"> тыс. рублей, </w:t>
      </w:r>
      <w:r>
        <w:rPr>
          <w:shd w:val="clear" w:color="auto" w:fill="FEFFFE"/>
          <w:lang w:bidi="he-IL"/>
        </w:rPr>
        <w:t>по р</w:t>
      </w:r>
      <w:r w:rsidRPr="008D12BC">
        <w:rPr>
          <w:shd w:val="clear" w:color="auto" w:fill="FEFFFE"/>
          <w:lang w:bidi="he-IL"/>
        </w:rPr>
        <w:t>асход</w:t>
      </w:r>
      <w:r>
        <w:rPr>
          <w:shd w:val="clear" w:color="auto" w:fill="FEFFFE"/>
          <w:lang w:bidi="he-IL"/>
        </w:rPr>
        <w:t xml:space="preserve">ам </w:t>
      </w:r>
      <w:r w:rsidR="00DF79FF">
        <w:rPr>
          <w:shd w:val="clear" w:color="auto" w:fill="FEFFFE"/>
          <w:lang w:bidi="he-IL"/>
        </w:rPr>
        <w:t>3812,3</w:t>
      </w:r>
      <w:r w:rsidRPr="008D12BC">
        <w:rPr>
          <w:shd w:val="clear" w:color="auto" w:fill="FEFFFE"/>
          <w:lang w:bidi="he-IL"/>
        </w:rPr>
        <w:t xml:space="preserve">тыс. рублей, </w:t>
      </w:r>
      <w:r w:rsidRPr="009D32C3">
        <w:rPr>
          <w:shd w:val="clear" w:color="auto" w:fill="FEFFFE"/>
          <w:lang w:bidi="he-IL"/>
        </w:rPr>
        <w:t xml:space="preserve">с дефицитом в сумме </w:t>
      </w:r>
      <w:r w:rsidR="003A028D">
        <w:rPr>
          <w:shd w:val="clear" w:color="auto" w:fill="FEFFFE"/>
          <w:lang w:bidi="he-IL"/>
        </w:rPr>
        <w:t>64,4</w:t>
      </w:r>
      <w:r w:rsidRPr="009D32C3">
        <w:rPr>
          <w:shd w:val="clear" w:color="auto" w:fill="FEFFFE"/>
          <w:lang w:bidi="he-IL"/>
        </w:rPr>
        <w:t>тыс.рублей.</w:t>
      </w:r>
    </w:p>
    <w:p w:rsidR="0064460B" w:rsidRDefault="0064460B" w:rsidP="00045380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>
        <w:t xml:space="preserve">Исполнение бюджета </w:t>
      </w:r>
      <w:r w:rsidR="003A028D">
        <w:t>Курнаев</w:t>
      </w:r>
      <w:r>
        <w:t xml:space="preserve">ского сельского поселения за 2018год характеризуется следующими показателями и представлено в таблице №1:                                                                </w:t>
      </w:r>
    </w:p>
    <w:p w:rsidR="0064460B" w:rsidRPr="00045380" w:rsidRDefault="0064460B" w:rsidP="00045380">
      <w:pPr>
        <w:widowControl w:val="0"/>
        <w:shd w:val="clear" w:color="auto" w:fill="FEFFFE"/>
        <w:autoSpaceDE w:val="0"/>
        <w:autoSpaceDN w:val="0"/>
        <w:adjustRightInd w:val="0"/>
        <w:ind w:right="37"/>
        <w:jc w:val="right"/>
        <w:rPr>
          <w:sz w:val="20"/>
          <w:szCs w:val="20"/>
        </w:rPr>
      </w:pPr>
      <w:r w:rsidRPr="00045380">
        <w:rPr>
          <w:sz w:val="20"/>
          <w:szCs w:val="20"/>
        </w:rPr>
        <w:t>таблица №1 тыс.рублей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64460B" w:rsidRPr="00045380" w:rsidTr="0080216E">
        <w:tc>
          <w:tcPr>
            <w:tcW w:w="1971" w:type="dxa"/>
          </w:tcPr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</w:tcPr>
          <w:p w:rsidR="0064460B" w:rsidRPr="00045380" w:rsidRDefault="0064460B" w:rsidP="0080216E">
            <w:pPr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 xml:space="preserve">Первоначально утвержденный бюджет </w:t>
            </w:r>
          </w:p>
          <w:p w:rsidR="0064460B" w:rsidRPr="00045380" w:rsidRDefault="0064460B" w:rsidP="003A028D">
            <w:pPr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(Решение от 2</w:t>
            </w:r>
            <w:r w:rsidR="003A028D" w:rsidRPr="00045380">
              <w:rPr>
                <w:sz w:val="20"/>
                <w:szCs w:val="20"/>
              </w:rPr>
              <w:t>7</w:t>
            </w:r>
            <w:r w:rsidRPr="00045380">
              <w:rPr>
                <w:sz w:val="20"/>
                <w:szCs w:val="20"/>
              </w:rPr>
              <w:t xml:space="preserve">.12.17№ </w:t>
            </w:r>
            <w:r w:rsidR="003A028D" w:rsidRPr="00045380">
              <w:rPr>
                <w:sz w:val="20"/>
                <w:szCs w:val="20"/>
              </w:rPr>
              <w:t>27/39</w:t>
            </w:r>
            <w:r w:rsidRPr="00045380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64460B" w:rsidRPr="00045380" w:rsidRDefault="0064460B" w:rsidP="003A028D">
            <w:pPr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Уточненный бюджет (Решение от</w:t>
            </w:r>
            <w:r w:rsidR="003A028D" w:rsidRPr="00045380">
              <w:rPr>
                <w:sz w:val="20"/>
                <w:szCs w:val="20"/>
              </w:rPr>
              <w:t>29</w:t>
            </w:r>
            <w:r w:rsidRPr="00045380">
              <w:rPr>
                <w:sz w:val="20"/>
                <w:szCs w:val="20"/>
              </w:rPr>
              <w:t>.12.18г №</w:t>
            </w:r>
            <w:r w:rsidR="003A028D" w:rsidRPr="00045380">
              <w:rPr>
                <w:sz w:val="20"/>
                <w:szCs w:val="20"/>
              </w:rPr>
              <w:t>26</w:t>
            </w:r>
            <w:r w:rsidRPr="00045380">
              <w:rPr>
                <w:sz w:val="20"/>
                <w:szCs w:val="20"/>
              </w:rPr>
              <w:t>/</w:t>
            </w:r>
            <w:r w:rsidR="003A028D" w:rsidRPr="00045380">
              <w:rPr>
                <w:sz w:val="20"/>
                <w:szCs w:val="20"/>
              </w:rPr>
              <w:t>40</w:t>
            </w:r>
            <w:r w:rsidRPr="00045380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1" w:type="dxa"/>
          </w:tcPr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64460B" w:rsidRPr="00045380" w:rsidTr="0080216E">
        <w:tc>
          <w:tcPr>
            <w:tcW w:w="1971" w:type="dxa"/>
          </w:tcPr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</w:tcPr>
          <w:p w:rsidR="0064460B" w:rsidRPr="00045380" w:rsidRDefault="003A028D" w:rsidP="00045380">
            <w:pPr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3231,9</w:t>
            </w:r>
          </w:p>
        </w:tc>
        <w:tc>
          <w:tcPr>
            <w:tcW w:w="1971" w:type="dxa"/>
          </w:tcPr>
          <w:p w:rsidR="0064460B" w:rsidRPr="00045380" w:rsidRDefault="003A028D" w:rsidP="00045380">
            <w:pPr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3731,7</w:t>
            </w:r>
          </w:p>
        </w:tc>
        <w:tc>
          <w:tcPr>
            <w:tcW w:w="1971" w:type="dxa"/>
          </w:tcPr>
          <w:p w:rsidR="0064460B" w:rsidRPr="00045380" w:rsidRDefault="003A028D" w:rsidP="00045380">
            <w:pPr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3747,9</w:t>
            </w:r>
          </w:p>
        </w:tc>
        <w:tc>
          <w:tcPr>
            <w:tcW w:w="1971" w:type="dxa"/>
          </w:tcPr>
          <w:p w:rsidR="0064460B" w:rsidRPr="00045380" w:rsidRDefault="003A028D" w:rsidP="00045380">
            <w:pPr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100,4</w:t>
            </w:r>
          </w:p>
        </w:tc>
      </w:tr>
      <w:tr w:rsidR="0064460B" w:rsidRPr="00045380" w:rsidTr="0080216E">
        <w:tc>
          <w:tcPr>
            <w:tcW w:w="1971" w:type="dxa"/>
          </w:tcPr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</w:tcPr>
          <w:p w:rsidR="0064460B" w:rsidRPr="00045380" w:rsidRDefault="003A028D" w:rsidP="000453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045380">
              <w:rPr>
                <w:sz w:val="20"/>
                <w:szCs w:val="20"/>
              </w:rPr>
              <w:t>3231,9</w:t>
            </w:r>
          </w:p>
        </w:tc>
        <w:tc>
          <w:tcPr>
            <w:tcW w:w="1971" w:type="dxa"/>
            <w:vAlign w:val="center"/>
          </w:tcPr>
          <w:p w:rsidR="0064460B" w:rsidRPr="00045380" w:rsidRDefault="003A028D" w:rsidP="000453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045380">
              <w:rPr>
                <w:sz w:val="20"/>
                <w:szCs w:val="20"/>
                <w:shd w:val="clear" w:color="auto" w:fill="FEFFFE"/>
                <w:lang w:bidi="he-IL"/>
              </w:rPr>
              <w:t>3999,6</w:t>
            </w:r>
          </w:p>
        </w:tc>
        <w:tc>
          <w:tcPr>
            <w:tcW w:w="1971" w:type="dxa"/>
            <w:vAlign w:val="center"/>
          </w:tcPr>
          <w:p w:rsidR="0064460B" w:rsidRPr="00045380" w:rsidRDefault="003A028D" w:rsidP="00045380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 w:rsidRPr="00045380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 xml:space="preserve"> 3812,3</w:t>
            </w:r>
          </w:p>
        </w:tc>
        <w:tc>
          <w:tcPr>
            <w:tcW w:w="1971" w:type="dxa"/>
            <w:vAlign w:val="center"/>
          </w:tcPr>
          <w:p w:rsidR="0064460B" w:rsidRPr="00045380" w:rsidRDefault="003A028D" w:rsidP="0004538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045380">
              <w:rPr>
                <w:sz w:val="20"/>
                <w:szCs w:val="20"/>
                <w:shd w:val="clear" w:color="auto" w:fill="FEFFFE"/>
                <w:lang w:bidi="he-IL"/>
              </w:rPr>
              <w:t>95,3</w:t>
            </w:r>
          </w:p>
        </w:tc>
      </w:tr>
      <w:tr w:rsidR="0064460B" w:rsidRPr="00045380" w:rsidTr="0080216E">
        <w:tc>
          <w:tcPr>
            <w:tcW w:w="1971" w:type="dxa"/>
          </w:tcPr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Дефицит(-)</w:t>
            </w:r>
          </w:p>
          <w:p w:rsidR="0064460B" w:rsidRPr="00045380" w:rsidRDefault="0064460B" w:rsidP="0080216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</w:tcPr>
          <w:p w:rsidR="0064460B" w:rsidRPr="00045380" w:rsidRDefault="0064460B" w:rsidP="00045380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64460B" w:rsidRPr="00045380" w:rsidRDefault="0064460B" w:rsidP="00045380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-</w:t>
            </w:r>
            <w:r w:rsidR="003A028D" w:rsidRPr="00045380">
              <w:rPr>
                <w:sz w:val="20"/>
                <w:szCs w:val="20"/>
              </w:rPr>
              <w:t>267,9</w:t>
            </w:r>
          </w:p>
        </w:tc>
        <w:tc>
          <w:tcPr>
            <w:tcW w:w="1971" w:type="dxa"/>
          </w:tcPr>
          <w:p w:rsidR="0064460B" w:rsidRPr="00045380" w:rsidRDefault="0064460B" w:rsidP="00045380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-</w:t>
            </w:r>
            <w:r w:rsidR="00B245DF" w:rsidRPr="00045380">
              <w:rPr>
                <w:sz w:val="20"/>
                <w:szCs w:val="20"/>
              </w:rPr>
              <w:t>64,4</w:t>
            </w:r>
          </w:p>
        </w:tc>
        <w:tc>
          <w:tcPr>
            <w:tcW w:w="1971" w:type="dxa"/>
          </w:tcPr>
          <w:p w:rsidR="0064460B" w:rsidRPr="00045380" w:rsidRDefault="0064460B" w:rsidP="00045380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045380">
              <w:rPr>
                <w:sz w:val="20"/>
                <w:szCs w:val="20"/>
              </w:rPr>
              <w:t>-</w:t>
            </w:r>
          </w:p>
        </w:tc>
      </w:tr>
    </w:tbl>
    <w:p w:rsidR="0064460B" w:rsidRPr="00045380" w:rsidRDefault="0064460B" w:rsidP="009C6162">
      <w:pPr>
        <w:ind w:firstLine="540"/>
        <w:jc w:val="both"/>
        <w:rPr>
          <w:sz w:val="20"/>
          <w:szCs w:val="20"/>
        </w:rPr>
      </w:pPr>
    </w:p>
    <w:p w:rsidR="00B245DF" w:rsidRDefault="00B245DF" w:rsidP="00B245DF">
      <w:pPr>
        <w:ind w:firstLine="540"/>
        <w:jc w:val="both"/>
      </w:pPr>
      <w:r>
        <w:t>Бюджет Курнаевского сельского поселения исполнен с превышением доходов над расходами в сумме 64,4тыс.рублей. Доходы исполнены на 100,4процентов от утвержденных показателей, расходы на 95,3процентов.</w:t>
      </w:r>
    </w:p>
    <w:p w:rsidR="00B245DF" w:rsidRDefault="00B245DF" w:rsidP="008147BE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  <w:rPr>
          <w:b/>
          <w:i/>
          <w:color w:val="000000"/>
        </w:rPr>
      </w:pPr>
      <w:r w:rsidRPr="00F97A8E">
        <w:t>Остаток средств на лицевом счете бюджета согласно</w:t>
      </w:r>
      <w:r w:rsidRPr="00CC5F93">
        <w:t xml:space="preserve"> данным</w:t>
      </w:r>
      <w:r w:rsidR="00045380">
        <w:t xml:space="preserve"> формы (ф.0503178)</w:t>
      </w:r>
      <w:r w:rsidRPr="00CC5F93">
        <w:t xml:space="preserve"> «сведениям об остатках денежных средств на счете получателя средств бюд</w:t>
      </w:r>
      <w:r>
        <w:t>ж</w:t>
      </w:r>
      <w:r w:rsidR="00045380">
        <w:t xml:space="preserve">ета» </w:t>
      </w:r>
      <w:r>
        <w:t xml:space="preserve">на начало финансового года составлял </w:t>
      </w:r>
      <w:r w:rsidR="00BA0393">
        <w:t>267,9</w:t>
      </w:r>
      <w:r>
        <w:t xml:space="preserve">тыс.рублей </w:t>
      </w:r>
      <w:r w:rsidR="004A7740">
        <w:t>(</w:t>
      </w:r>
      <w:r w:rsidR="0027615F" w:rsidRPr="004A7740">
        <w:t xml:space="preserve">в том числе </w:t>
      </w:r>
      <w:r w:rsidR="004A7740" w:rsidRPr="004A7740">
        <w:t>243134,17</w:t>
      </w:r>
      <w:r w:rsidR="0027615F" w:rsidRPr="004A7740">
        <w:t xml:space="preserve"> рублей –собственные средства, </w:t>
      </w:r>
      <w:r w:rsidR="004A7740" w:rsidRPr="004A7740">
        <w:t>24770,15</w:t>
      </w:r>
      <w:r w:rsidR="0027615F" w:rsidRPr="004A7740">
        <w:t xml:space="preserve"> рублей – средства дорожного фонда)</w:t>
      </w:r>
      <w:r w:rsidR="0027615F">
        <w:t xml:space="preserve"> </w:t>
      </w:r>
      <w:r>
        <w:t xml:space="preserve">и </w:t>
      </w:r>
      <w:r w:rsidRPr="00F97A8E">
        <w:t xml:space="preserve">на конец отчетного периода составил </w:t>
      </w:r>
      <w:r w:rsidR="004D283F">
        <w:t>203,5</w:t>
      </w:r>
      <w:r w:rsidRPr="00F97A8E">
        <w:t>тыс.рублей</w:t>
      </w:r>
      <w:r>
        <w:t>,остаток</w:t>
      </w:r>
      <w:r w:rsidRPr="00F97A8E">
        <w:t xml:space="preserve"> уменьшился по сравнению с прошлым годом на </w:t>
      </w:r>
      <w:r w:rsidR="004D283F">
        <w:t>64,4</w:t>
      </w:r>
      <w:r w:rsidRPr="00F97A8E">
        <w:t xml:space="preserve">тыс.рублей. </w:t>
      </w:r>
      <w:r w:rsidRPr="008C2AED">
        <w:t>Неиспользованных остатков средств, имеющих целевое назначение по состоянию на 01.01.2019нет.</w:t>
      </w:r>
    </w:p>
    <w:p w:rsidR="00BA0393" w:rsidRDefault="00D26CE8" w:rsidP="00A25CC6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BF253D" w:rsidRDefault="00BF253D" w:rsidP="00416F47">
      <w:pPr>
        <w:pStyle w:val="Default"/>
        <w:ind w:firstLine="540"/>
        <w:jc w:val="both"/>
      </w:pPr>
      <w:r w:rsidRPr="0042302C">
        <w:t>По сравнению с 201</w:t>
      </w:r>
      <w:r w:rsidR="00BA0393">
        <w:t>7</w:t>
      </w:r>
      <w:r w:rsidRPr="0042302C">
        <w:t xml:space="preserve">годом доходы бюджета </w:t>
      </w:r>
      <w:r w:rsidRPr="009F0968">
        <w:t>у</w:t>
      </w:r>
      <w:r w:rsidR="00284337">
        <w:t>меньши</w:t>
      </w:r>
      <w:r w:rsidRPr="009F0968">
        <w:t>лись</w:t>
      </w:r>
      <w:r w:rsidRPr="0042302C">
        <w:t xml:space="preserve"> на </w:t>
      </w:r>
      <w:r w:rsidR="004D283F">
        <w:t>49,0</w:t>
      </w:r>
      <w:r w:rsidRPr="0042302C">
        <w:t xml:space="preserve"> тыс. рублей или на </w:t>
      </w:r>
      <w:r w:rsidR="004D283F">
        <w:t>1,3</w:t>
      </w:r>
      <w:r w:rsidRPr="0042302C">
        <w:t>%, в том числе налоговые и неналоговые доходы у</w:t>
      </w:r>
      <w:r w:rsidR="001C2831">
        <w:t>велич</w:t>
      </w:r>
      <w:r w:rsidRPr="0042302C">
        <w:t xml:space="preserve">ились на </w:t>
      </w:r>
      <w:r w:rsidR="001C2831">
        <w:t>45,2</w:t>
      </w:r>
      <w:r w:rsidRPr="0042302C">
        <w:t xml:space="preserve"> тыс. руб. или на </w:t>
      </w:r>
      <w:r w:rsidR="001C2831">
        <w:t>5</w:t>
      </w:r>
      <w:r w:rsidR="003831DE">
        <w:t>,3</w:t>
      </w:r>
      <w:r w:rsidRPr="0042302C">
        <w:t xml:space="preserve">%, безвозмездные поступления </w:t>
      </w:r>
      <w:r w:rsidR="003831DE">
        <w:t xml:space="preserve">также </w:t>
      </w:r>
      <w:r w:rsidRPr="0042302C">
        <w:t>у</w:t>
      </w:r>
      <w:r w:rsidR="003831DE">
        <w:t>меньш</w:t>
      </w:r>
      <w:r w:rsidRPr="0042302C">
        <w:t>ились на</w:t>
      </w:r>
      <w:r w:rsidR="001C2831">
        <w:t xml:space="preserve"> 94,2</w:t>
      </w:r>
      <w:r w:rsidRPr="0042302C">
        <w:t xml:space="preserve"> тыс. руб., или на </w:t>
      </w:r>
      <w:r w:rsidR="001C2831">
        <w:t>3,2</w:t>
      </w:r>
      <w:r w:rsidRPr="0042302C">
        <w:t xml:space="preserve"> %. </w:t>
      </w:r>
    </w:p>
    <w:p w:rsidR="00677ECE" w:rsidRDefault="00677ECE" w:rsidP="00416F47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172"/>
        <w:gridCol w:w="1619"/>
        <w:gridCol w:w="1173"/>
        <w:gridCol w:w="1621"/>
        <w:gridCol w:w="1141"/>
        <w:gridCol w:w="996"/>
      </w:tblGrid>
      <w:tr w:rsidR="00885528" w:rsidRPr="00677ECE" w:rsidTr="008F4149">
        <w:trPr>
          <w:trHeight w:val="183"/>
        </w:trPr>
        <w:tc>
          <w:tcPr>
            <w:tcW w:w="2237" w:type="dxa"/>
            <w:vMerge w:val="restart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885528" w:rsidRPr="008F4149" w:rsidRDefault="00885528" w:rsidP="00BA0393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</w:t>
            </w:r>
            <w:r w:rsidR="00BA0393">
              <w:rPr>
                <w:sz w:val="18"/>
                <w:szCs w:val="18"/>
              </w:rPr>
              <w:t>7</w:t>
            </w:r>
            <w:r w:rsidRPr="008F414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85528" w:rsidRPr="008F4149" w:rsidRDefault="00885528" w:rsidP="00BE6B0E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201</w:t>
            </w:r>
            <w:r w:rsidR="00BE6B0E">
              <w:rPr>
                <w:sz w:val="18"/>
                <w:szCs w:val="18"/>
              </w:rPr>
              <w:t>8</w:t>
            </w:r>
            <w:r w:rsidRPr="008F414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отклонения</w:t>
            </w:r>
          </w:p>
        </w:tc>
      </w:tr>
      <w:tr w:rsidR="00885528" w:rsidRPr="00677ECE" w:rsidTr="00D6101E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3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645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885528" w:rsidRPr="008F4149" w:rsidRDefault="00885528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%</w:t>
            </w:r>
          </w:p>
        </w:tc>
      </w:tr>
      <w:tr w:rsidR="00BA0393" w:rsidRPr="00677ECE" w:rsidTr="00D6101E">
        <w:tc>
          <w:tcPr>
            <w:tcW w:w="2237" w:type="dxa"/>
            <w:shd w:val="clear" w:color="auto" w:fill="auto"/>
          </w:tcPr>
          <w:p w:rsidR="00BA0393" w:rsidRPr="008F4149" w:rsidRDefault="00BA0393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3796,9</w:t>
            </w:r>
          </w:p>
        </w:tc>
        <w:tc>
          <w:tcPr>
            <w:tcW w:w="1643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BE6B0E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3747,9</w:t>
            </w:r>
          </w:p>
        </w:tc>
        <w:tc>
          <w:tcPr>
            <w:tcW w:w="1645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E6B0E">
              <w:rPr>
                <w:sz w:val="18"/>
                <w:szCs w:val="18"/>
              </w:rPr>
              <w:t>49,0</w:t>
            </w:r>
          </w:p>
        </w:tc>
        <w:tc>
          <w:tcPr>
            <w:tcW w:w="1021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E6B0E">
              <w:rPr>
                <w:sz w:val="18"/>
                <w:szCs w:val="18"/>
              </w:rPr>
              <w:t>1,3</w:t>
            </w:r>
          </w:p>
        </w:tc>
      </w:tr>
      <w:tr w:rsidR="00BA0393" w:rsidRPr="00677ECE" w:rsidTr="00D6101E">
        <w:tc>
          <w:tcPr>
            <w:tcW w:w="2237" w:type="dxa"/>
            <w:shd w:val="clear" w:color="auto" w:fill="auto"/>
          </w:tcPr>
          <w:p w:rsidR="00BA0393" w:rsidRPr="008F4149" w:rsidRDefault="00BA0393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846,7</w:t>
            </w:r>
          </w:p>
        </w:tc>
        <w:tc>
          <w:tcPr>
            <w:tcW w:w="1643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891,9</w:t>
            </w:r>
          </w:p>
        </w:tc>
        <w:tc>
          <w:tcPr>
            <w:tcW w:w="1645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56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021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 w:rsidR="00BA0393" w:rsidRPr="00677ECE" w:rsidTr="00D6101E">
        <w:tc>
          <w:tcPr>
            <w:tcW w:w="2237" w:type="dxa"/>
            <w:shd w:val="clear" w:color="auto" w:fill="auto"/>
          </w:tcPr>
          <w:p w:rsidR="00BA0393" w:rsidRPr="008F4149" w:rsidRDefault="00BA0393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Из них </w:t>
            </w:r>
          </w:p>
          <w:p w:rsidR="00BA0393" w:rsidRPr="008F4149" w:rsidRDefault="00BA0393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811,1</w:t>
            </w:r>
          </w:p>
        </w:tc>
        <w:tc>
          <w:tcPr>
            <w:tcW w:w="1643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874,3</w:t>
            </w:r>
          </w:p>
        </w:tc>
        <w:tc>
          <w:tcPr>
            <w:tcW w:w="1645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56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21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</w:tr>
      <w:tr w:rsidR="00BA0393" w:rsidRPr="00677ECE" w:rsidTr="00D6101E">
        <w:tc>
          <w:tcPr>
            <w:tcW w:w="2237" w:type="dxa"/>
            <w:shd w:val="clear" w:color="auto" w:fill="auto"/>
          </w:tcPr>
          <w:p w:rsidR="00BA0393" w:rsidRPr="008F4149" w:rsidRDefault="00BA0393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643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A0393">
              <w:rPr>
                <w:sz w:val="18"/>
                <w:szCs w:val="18"/>
              </w:rPr>
              <w:t>,6</w:t>
            </w:r>
          </w:p>
        </w:tc>
        <w:tc>
          <w:tcPr>
            <w:tcW w:w="1645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156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C3A84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1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C3A84">
              <w:rPr>
                <w:sz w:val="18"/>
                <w:szCs w:val="18"/>
              </w:rPr>
              <w:t>50,6</w:t>
            </w:r>
          </w:p>
        </w:tc>
      </w:tr>
      <w:tr w:rsidR="00BA0393" w:rsidRPr="00677ECE" w:rsidTr="00D6101E">
        <w:tc>
          <w:tcPr>
            <w:tcW w:w="2237" w:type="dxa"/>
            <w:shd w:val="clear" w:color="auto" w:fill="auto"/>
          </w:tcPr>
          <w:p w:rsidR="00BA0393" w:rsidRPr="008F4149" w:rsidRDefault="00BA0393" w:rsidP="00416F47">
            <w:pPr>
              <w:jc w:val="both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2950,2</w:t>
            </w:r>
          </w:p>
        </w:tc>
        <w:tc>
          <w:tcPr>
            <w:tcW w:w="1643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90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2856,0</w:t>
            </w:r>
          </w:p>
        </w:tc>
        <w:tc>
          <w:tcPr>
            <w:tcW w:w="1645" w:type="dxa"/>
            <w:shd w:val="clear" w:color="auto" w:fill="auto"/>
          </w:tcPr>
          <w:p w:rsidR="00BA0393" w:rsidRPr="008F4149" w:rsidRDefault="009C3A84" w:rsidP="008147BE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156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13639">
              <w:rPr>
                <w:sz w:val="18"/>
                <w:szCs w:val="18"/>
              </w:rPr>
              <w:t>94,2</w:t>
            </w:r>
          </w:p>
        </w:tc>
        <w:tc>
          <w:tcPr>
            <w:tcW w:w="1021" w:type="dxa"/>
            <w:shd w:val="clear" w:color="auto" w:fill="auto"/>
          </w:tcPr>
          <w:p w:rsidR="00BA0393" w:rsidRPr="008F4149" w:rsidRDefault="00BA0393" w:rsidP="0081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13639">
              <w:rPr>
                <w:sz w:val="18"/>
                <w:szCs w:val="18"/>
              </w:rPr>
              <w:t>3,2</w:t>
            </w:r>
          </w:p>
        </w:tc>
      </w:tr>
    </w:tbl>
    <w:p w:rsidR="00213639" w:rsidRDefault="00213639" w:rsidP="00416F47">
      <w:pPr>
        <w:ind w:firstLine="540"/>
        <w:jc w:val="both"/>
      </w:pPr>
    </w:p>
    <w:p w:rsidR="00BF253D" w:rsidRDefault="00BF253D" w:rsidP="00416F47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</w:t>
      </w:r>
      <w:r w:rsidR="003831DE">
        <w:t>Курнаев</w:t>
      </w:r>
      <w:r>
        <w:t>ского</w:t>
      </w:r>
      <w:r w:rsidR="008147BE">
        <w:t xml:space="preserve"> </w:t>
      </w:r>
      <w:r w:rsidRPr="00B969B3">
        <w:t>се</w:t>
      </w:r>
      <w:r>
        <w:t xml:space="preserve">льского поселения показывает, что темпы роста </w:t>
      </w:r>
      <w:r w:rsidR="003831DE">
        <w:t xml:space="preserve">налоговых доходов </w:t>
      </w:r>
      <w:r w:rsidR="003831DE" w:rsidRPr="00524DD5">
        <w:t xml:space="preserve">имеют </w:t>
      </w:r>
      <w:r w:rsidR="003831DE">
        <w:t>тенденцию к повышению</w:t>
      </w:r>
      <w:r w:rsidR="005F2865">
        <w:t>, а</w:t>
      </w:r>
      <w:r w:rsidR="003831DE">
        <w:t xml:space="preserve"> неналоговы</w:t>
      </w:r>
      <w:r w:rsidR="005F2865">
        <w:t>е</w:t>
      </w:r>
      <w:r w:rsidR="003831DE">
        <w:t xml:space="preserve"> и безвозмездны</w:t>
      </w:r>
      <w:r w:rsidR="005F2865">
        <w:t>е</w:t>
      </w:r>
      <w:r>
        <w:t xml:space="preserve"> доход</w:t>
      </w:r>
      <w:r w:rsidR="005F2865">
        <w:t>ы</w:t>
      </w:r>
      <w:r>
        <w:t xml:space="preserve"> поселения</w:t>
      </w:r>
      <w:r w:rsidR="005F2865">
        <w:t xml:space="preserve"> к понижению</w:t>
      </w:r>
      <w:r w:rsidRPr="00524DD5">
        <w:t>.</w:t>
      </w:r>
    </w:p>
    <w:p w:rsidR="00BF253D" w:rsidRDefault="00BF253D" w:rsidP="00416F47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213639">
        <w:t>98,0</w:t>
      </w:r>
      <w:r w:rsidRPr="002C701E">
        <w:t>% занимают налоговые доходы</w:t>
      </w:r>
      <w:r w:rsidR="002C701E" w:rsidRPr="002C701E">
        <w:t>, неналоговые -</w:t>
      </w:r>
      <w:r w:rsidR="00213639">
        <w:t>2,0</w:t>
      </w:r>
      <w:r w:rsidR="002C701E" w:rsidRPr="002C701E">
        <w:t>%</w:t>
      </w:r>
      <w:r w:rsidRPr="002C701E">
        <w:t>.</w:t>
      </w:r>
    </w:p>
    <w:p w:rsidR="008F4149" w:rsidRDefault="008F4149" w:rsidP="00BF253D">
      <w:pPr>
        <w:ind w:firstLine="540"/>
        <w:jc w:val="both"/>
      </w:pP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5F2865">
        <w:rPr>
          <w:rFonts w:eastAsiaTheme="minorEastAsia"/>
          <w:lang w:bidi="he-IL"/>
        </w:rPr>
        <w:t>Курнаев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</w:t>
      </w:r>
    </w:p>
    <w:p w:rsidR="00213639" w:rsidRDefault="00213639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</w:p>
    <w:p w:rsidR="001B16D9" w:rsidRPr="00416F47" w:rsidRDefault="00956405" w:rsidP="00F44DCF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  <w:szCs w:val="16"/>
          <w:lang w:bidi="he-IL"/>
        </w:rPr>
      </w:pPr>
      <w:r w:rsidRPr="00416F47">
        <w:rPr>
          <w:rFonts w:eastAsiaTheme="minorEastAsia"/>
          <w:sz w:val="16"/>
          <w:szCs w:val="16"/>
          <w:lang w:bidi="he-IL"/>
        </w:rPr>
        <w:t xml:space="preserve">  Таблица №</w:t>
      </w:r>
      <w:r w:rsidR="00213639">
        <w:rPr>
          <w:rFonts w:eastAsiaTheme="minorEastAsia"/>
          <w:sz w:val="16"/>
          <w:szCs w:val="16"/>
          <w:lang w:bidi="he-IL"/>
        </w:rPr>
        <w:t>3</w:t>
      </w:r>
      <w:r w:rsidRPr="00416F47"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e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850"/>
        <w:gridCol w:w="993"/>
        <w:gridCol w:w="992"/>
      </w:tblGrid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992" w:type="dxa"/>
          </w:tcPr>
          <w:p w:rsidR="00B445CE" w:rsidRPr="00642A4F" w:rsidRDefault="00D6101E" w:rsidP="00213639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>Первоначально утвержденный бюджет</w:t>
            </w:r>
            <w:r w:rsidR="00213639">
              <w:rPr>
                <w:sz w:val="18"/>
                <w:szCs w:val="18"/>
              </w:rPr>
              <w:t xml:space="preserve"> 27</w:t>
            </w:r>
            <w:r w:rsidR="00F03EDF" w:rsidRPr="00642A4F">
              <w:rPr>
                <w:sz w:val="18"/>
                <w:szCs w:val="18"/>
              </w:rPr>
              <w:t>.12.1</w:t>
            </w:r>
            <w:r w:rsidR="00213639">
              <w:rPr>
                <w:sz w:val="18"/>
                <w:szCs w:val="18"/>
              </w:rPr>
              <w:t>7</w:t>
            </w:r>
            <w:r w:rsidR="00F03EDF" w:rsidRPr="00642A4F">
              <w:rPr>
                <w:sz w:val="18"/>
                <w:szCs w:val="18"/>
              </w:rPr>
              <w:t>г№</w:t>
            </w:r>
            <w:r w:rsidR="00213639">
              <w:rPr>
                <w:sz w:val="18"/>
                <w:szCs w:val="18"/>
              </w:rPr>
              <w:t>27/39</w:t>
            </w:r>
          </w:p>
        </w:tc>
        <w:tc>
          <w:tcPr>
            <w:tcW w:w="1418" w:type="dxa"/>
          </w:tcPr>
          <w:p w:rsidR="00B445CE" w:rsidRPr="008F4149" w:rsidRDefault="00416F47" w:rsidP="00213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</w:t>
            </w:r>
            <w:r w:rsidR="00B445CE" w:rsidRPr="008F4149">
              <w:rPr>
                <w:sz w:val="18"/>
                <w:szCs w:val="18"/>
              </w:rPr>
              <w:t>твержденные бюджетные назначения</w:t>
            </w:r>
            <w:r w:rsidR="00F03EDF" w:rsidRPr="008F4149">
              <w:rPr>
                <w:sz w:val="18"/>
                <w:szCs w:val="18"/>
              </w:rPr>
              <w:t xml:space="preserve"> 2</w:t>
            </w:r>
            <w:r w:rsidR="00213639">
              <w:rPr>
                <w:sz w:val="18"/>
                <w:szCs w:val="18"/>
              </w:rPr>
              <w:t>9</w:t>
            </w:r>
            <w:r w:rsidR="00F03EDF" w:rsidRPr="008F4149">
              <w:rPr>
                <w:sz w:val="18"/>
                <w:szCs w:val="18"/>
              </w:rPr>
              <w:t>.12.1</w:t>
            </w:r>
            <w:r w:rsidR="00213639">
              <w:rPr>
                <w:sz w:val="18"/>
                <w:szCs w:val="18"/>
              </w:rPr>
              <w:t>8</w:t>
            </w:r>
            <w:r w:rsidR="00F03EDF" w:rsidRPr="008F4149">
              <w:rPr>
                <w:sz w:val="18"/>
                <w:szCs w:val="18"/>
              </w:rPr>
              <w:t>г №</w:t>
            </w:r>
            <w:r w:rsidR="00714314">
              <w:rPr>
                <w:sz w:val="18"/>
                <w:szCs w:val="18"/>
              </w:rPr>
              <w:t>2</w:t>
            </w:r>
            <w:r w:rsidR="00213639">
              <w:rPr>
                <w:sz w:val="18"/>
                <w:szCs w:val="18"/>
              </w:rPr>
              <w:t>6</w:t>
            </w:r>
            <w:r w:rsidR="00F03EDF" w:rsidRPr="008F4149">
              <w:rPr>
                <w:sz w:val="18"/>
                <w:szCs w:val="18"/>
              </w:rPr>
              <w:t>/</w:t>
            </w:r>
            <w:r w:rsidR="00213639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3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Исполнение, %</w:t>
            </w:r>
          </w:p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445CE" w:rsidRPr="008F4149" w:rsidRDefault="00B445CE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445CE" w:rsidRPr="008F4149" w:rsidRDefault="009171AD" w:rsidP="001B16D9">
            <w:pPr>
              <w:jc w:val="center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7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lastRenderedPageBreak/>
              <w:t>Доходы бюджета, всего</w:t>
            </w:r>
          </w:p>
        </w:tc>
        <w:tc>
          <w:tcPr>
            <w:tcW w:w="2268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213639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3231,9</w:t>
            </w:r>
          </w:p>
        </w:tc>
        <w:tc>
          <w:tcPr>
            <w:tcW w:w="1418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3731,7</w:t>
            </w:r>
          </w:p>
        </w:tc>
        <w:tc>
          <w:tcPr>
            <w:tcW w:w="850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3747,9</w:t>
            </w:r>
          </w:p>
        </w:tc>
        <w:tc>
          <w:tcPr>
            <w:tcW w:w="993" w:type="dxa"/>
          </w:tcPr>
          <w:p w:rsidR="00B445CE" w:rsidRPr="008F4149" w:rsidRDefault="002F1199" w:rsidP="0073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10000000000000000</w:t>
            </w:r>
          </w:p>
        </w:tc>
        <w:tc>
          <w:tcPr>
            <w:tcW w:w="992" w:type="dxa"/>
          </w:tcPr>
          <w:p w:rsidR="00B445CE" w:rsidRPr="008F4149" w:rsidRDefault="0021363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857,2</w:t>
            </w:r>
          </w:p>
        </w:tc>
        <w:tc>
          <w:tcPr>
            <w:tcW w:w="1418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875,7</w:t>
            </w:r>
          </w:p>
        </w:tc>
        <w:tc>
          <w:tcPr>
            <w:tcW w:w="850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891,9</w:t>
            </w:r>
          </w:p>
        </w:tc>
        <w:tc>
          <w:tcPr>
            <w:tcW w:w="993" w:type="dxa"/>
          </w:tcPr>
          <w:p w:rsidR="00B445CE" w:rsidRPr="008F4149" w:rsidRDefault="002F1199" w:rsidP="0073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992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10102000010000110</w:t>
            </w:r>
          </w:p>
        </w:tc>
        <w:tc>
          <w:tcPr>
            <w:tcW w:w="992" w:type="dxa"/>
          </w:tcPr>
          <w:p w:rsidR="00B445CE" w:rsidRPr="008F4149" w:rsidRDefault="0021363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418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  <w:r w:rsidR="006E5CA0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</w:tcPr>
          <w:p w:rsidR="00B445CE" w:rsidRPr="008F4149" w:rsidRDefault="007337D8" w:rsidP="002F1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</w:t>
            </w:r>
            <w:r w:rsidR="002F1199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B445CE" w:rsidRPr="008F4149" w:rsidRDefault="002F1199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10503010011000110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10302200001000110</w:t>
            </w:r>
          </w:p>
        </w:tc>
        <w:tc>
          <w:tcPr>
            <w:tcW w:w="992" w:type="dxa"/>
          </w:tcPr>
          <w:p w:rsidR="00B445CE" w:rsidRPr="008F4149" w:rsidRDefault="004912D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</w:t>
            </w:r>
          </w:p>
        </w:tc>
        <w:tc>
          <w:tcPr>
            <w:tcW w:w="1418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291,8</w:t>
            </w:r>
          </w:p>
        </w:tc>
        <w:tc>
          <w:tcPr>
            <w:tcW w:w="850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  <w:r w:rsidR="007337D8">
              <w:rPr>
                <w:sz w:val="18"/>
                <w:szCs w:val="18"/>
              </w:rPr>
              <w:t>,5</w:t>
            </w:r>
          </w:p>
        </w:tc>
        <w:tc>
          <w:tcPr>
            <w:tcW w:w="993" w:type="dxa"/>
          </w:tcPr>
          <w:p w:rsidR="00B445CE" w:rsidRPr="008F4149" w:rsidRDefault="001E48E6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10601030100000110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418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B445CE" w:rsidRPr="008F4149" w:rsidRDefault="007337D8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10606000000000110</w:t>
            </w:r>
          </w:p>
        </w:tc>
        <w:tc>
          <w:tcPr>
            <w:tcW w:w="992" w:type="dxa"/>
          </w:tcPr>
          <w:p w:rsidR="00B445CE" w:rsidRPr="008F4149" w:rsidRDefault="0058041C" w:rsidP="00BD6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447,5</w:t>
            </w:r>
          </w:p>
        </w:tc>
        <w:tc>
          <w:tcPr>
            <w:tcW w:w="1418" w:type="dxa"/>
          </w:tcPr>
          <w:p w:rsidR="00B445CE" w:rsidRPr="008F4149" w:rsidRDefault="001E48E6" w:rsidP="009D7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436,1</w:t>
            </w:r>
          </w:p>
        </w:tc>
        <w:tc>
          <w:tcPr>
            <w:tcW w:w="850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436,0</w:t>
            </w:r>
          </w:p>
        </w:tc>
        <w:tc>
          <w:tcPr>
            <w:tcW w:w="993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10904053101000110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10804020010000110</w:t>
            </w:r>
          </w:p>
        </w:tc>
        <w:tc>
          <w:tcPr>
            <w:tcW w:w="992" w:type="dxa"/>
          </w:tcPr>
          <w:p w:rsidR="00B445CE" w:rsidRPr="008F4149" w:rsidRDefault="00714314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3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11105035100000120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418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B445CE" w:rsidRPr="008F4149" w:rsidRDefault="007337D8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993" w:type="dxa"/>
          </w:tcPr>
          <w:p w:rsidR="00B445CE" w:rsidRPr="008F4149" w:rsidRDefault="001E48E6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F3233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11302995100000130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95</w:t>
            </w:r>
            <w:r w:rsidR="00612FAC">
              <w:rPr>
                <w:sz w:val="18"/>
                <w:szCs w:val="18"/>
              </w:rPr>
              <w:t>6</w:t>
            </w:r>
            <w:r w:rsidRPr="008F4149">
              <w:rPr>
                <w:sz w:val="18"/>
                <w:szCs w:val="18"/>
              </w:rPr>
              <w:t>11651040020000140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11406014100000430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310199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11705050100000180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20000000000000000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2374,7</w:t>
            </w:r>
          </w:p>
        </w:tc>
        <w:tc>
          <w:tcPr>
            <w:tcW w:w="1418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2856,0</w:t>
            </w:r>
          </w:p>
        </w:tc>
        <w:tc>
          <w:tcPr>
            <w:tcW w:w="850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2856,0</w:t>
            </w:r>
          </w:p>
        </w:tc>
        <w:tc>
          <w:tcPr>
            <w:tcW w:w="993" w:type="dxa"/>
          </w:tcPr>
          <w:p w:rsidR="00B445CE" w:rsidRPr="008F4149" w:rsidRDefault="00B445CE" w:rsidP="0096076E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112F9F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</w:tcPr>
          <w:p w:rsidR="00B445CE" w:rsidRPr="008F4149" w:rsidRDefault="00B445CE" w:rsidP="00612FA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20201001100000151</w:t>
            </w:r>
          </w:p>
        </w:tc>
        <w:tc>
          <w:tcPr>
            <w:tcW w:w="992" w:type="dxa"/>
          </w:tcPr>
          <w:p w:rsidR="00B445CE" w:rsidRPr="008F4149" w:rsidRDefault="0058041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  <w:r w:rsidR="009171AD" w:rsidRPr="008F4149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  <w:r w:rsidR="00A45A1B">
              <w:rPr>
                <w:sz w:val="18"/>
                <w:szCs w:val="18"/>
              </w:rPr>
              <w:t>,</w:t>
            </w:r>
            <w:r w:rsidR="00B445CE"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4912D3" w:rsidP="00814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</w:t>
            </w:r>
            <w:r w:rsidR="008147BE">
              <w:rPr>
                <w:sz w:val="18"/>
                <w:szCs w:val="18"/>
              </w:rPr>
              <w:t xml:space="preserve">етные </w:t>
            </w:r>
            <w:r>
              <w:rPr>
                <w:sz w:val="18"/>
                <w:szCs w:val="18"/>
              </w:rPr>
              <w:t>трансферты</w:t>
            </w:r>
            <w:r w:rsidRPr="008F4149">
              <w:rPr>
                <w:sz w:val="18"/>
                <w:szCs w:val="18"/>
              </w:rPr>
              <w:t xml:space="preserve"> на </w:t>
            </w:r>
            <w:r>
              <w:rPr>
                <w:sz w:val="18"/>
                <w:szCs w:val="18"/>
              </w:rPr>
              <w:t>обеспечен</w:t>
            </w:r>
            <w:r w:rsidR="008147BE">
              <w:rPr>
                <w:sz w:val="18"/>
                <w:szCs w:val="18"/>
              </w:rPr>
              <w:t xml:space="preserve">ие </w:t>
            </w:r>
            <w:r w:rsidRPr="008F4149">
              <w:rPr>
                <w:sz w:val="18"/>
                <w:szCs w:val="18"/>
              </w:rPr>
              <w:t>сбалансированност</w:t>
            </w:r>
            <w:r>
              <w:rPr>
                <w:sz w:val="18"/>
                <w:szCs w:val="18"/>
              </w:rPr>
              <w:t>и</w:t>
            </w:r>
            <w:r w:rsidR="00814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местных</w:t>
            </w:r>
            <w:r w:rsidR="008147BE">
              <w:rPr>
                <w:sz w:val="18"/>
                <w:szCs w:val="18"/>
              </w:rPr>
              <w:t xml:space="preserve"> </w:t>
            </w:r>
            <w:r w:rsidRPr="008F4149">
              <w:rPr>
                <w:sz w:val="18"/>
                <w:szCs w:val="18"/>
              </w:rPr>
              <w:t>бюджетов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="004912D3" w:rsidRPr="008F4149">
              <w:rPr>
                <w:sz w:val="18"/>
                <w:szCs w:val="18"/>
              </w:rPr>
              <w:t>2020</w:t>
            </w:r>
            <w:r w:rsidR="004912D3">
              <w:rPr>
                <w:sz w:val="18"/>
                <w:szCs w:val="18"/>
              </w:rPr>
              <w:t>4</w:t>
            </w:r>
            <w:r w:rsidR="004912D3" w:rsidRPr="008F4149">
              <w:rPr>
                <w:sz w:val="18"/>
                <w:szCs w:val="18"/>
              </w:rPr>
              <w:t>999100000151</w:t>
            </w:r>
          </w:p>
        </w:tc>
        <w:tc>
          <w:tcPr>
            <w:tcW w:w="992" w:type="dxa"/>
          </w:tcPr>
          <w:p w:rsidR="00B445CE" w:rsidRPr="008F4149" w:rsidRDefault="0058041C" w:rsidP="00580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1387,</w:t>
            </w:r>
            <w:r w:rsidR="009171AD" w:rsidRPr="008F414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B445CE" w:rsidRPr="008F4149" w:rsidRDefault="00155CFC" w:rsidP="00960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  <w:r w:rsidR="00B445CE" w:rsidRPr="008F4149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20203015100000151</w:t>
            </w:r>
          </w:p>
        </w:tc>
        <w:tc>
          <w:tcPr>
            <w:tcW w:w="992" w:type="dxa"/>
          </w:tcPr>
          <w:p w:rsidR="00B445CE" w:rsidRPr="008F4149" w:rsidRDefault="004912D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20203241000000151</w:t>
            </w:r>
          </w:p>
        </w:tc>
        <w:tc>
          <w:tcPr>
            <w:tcW w:w="992" w:type="dxa"/>
          </w:tcPr>
          <w:p w:rsidR="00B445CE" w:rsidRPr="008F4149" w:rsidRDefault="009171AD" w:rsidP="004912D3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1,</w:t>
            </w:r>
            <w:r w:rsidR="004912D3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</w:tcPr>
          <w:p w:rsidR="00B445CE" w:rsidRPr="008F4149" w:rsidRDefault="00155CFC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F95D2C" w:rsidP="00155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155CFC">
              <w:rPr>
                <w:sz w:val="18"/>
                <w:szCs w:val="18"/>
              </w:rPr>
              <w:t>5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20204999100000151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A45A1B" w:rsidP="00367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</w:t>
            </w:r>
            <w:r w:rsidR="00367B6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B445CE" w:rsidRPr="008F4149" w:rsidRDefault="00A45A1B" w:rsidP="00367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</w:t>
            </w:r>
            <w:r w:rsidR="00367B63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8509E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20204014100000151</w:t>
            </w:r>
          </w:p>
        </w:tc>
        <w:tc>
          <w:tcPr>
            <w:tcW w:w="992" w:type="dxa"/>
          </w:tcPr>
          <w:p w:rsidR="00B445CE" w:rsidRPr="008F4149" w:rsidRDefault="004912D3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227,5</w:t>
            </w:r>
          </w:p>
        </w:tc>
        <w:tc>
          <w:tcPr>
            <w:tcW w:w="1418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601,2</w:t>
            </w:r>
          </w:p>
        </w:tc>
        <w:tc>
          <w:tcPr>
            <w:tcW w:w="850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601,2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445CE" w:rsidRPr="008F4149" w:rsidRDefault="00A45A1B" w:rsidP="00185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416F47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Предоставления грантов</w:t>
            </w:r>
          </w:p>
        </w:tc>
        <w:tc>
          <w:tcPr>
            <w:tcW w:w="2268" w:type="dxa"/>
          </w:tcPr>
          <w:p w:rsidR="00B445CE" w:rsidRPr="008F4149" w:rsidRDefault="00B445CE" w:rsidP="00155CF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155CF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20305010100000180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</w:p>
        </w:tc>
      </w:tr>
      <w:tr w:rsidR="00B445CE" w:rsidTr="00416F47">
        <w:tc>
          <w:tcPr>
            <w:tcW w:w="2660" w:type="dxa"/>
          </w:tcPr>
          <w:p w:rsidR="00B445CE" w:rsidRPr="008F4149" w:rsidRDefault="00B445CE" w:rsidP="00D96C9D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B445CE" w:rsidRPr="008F4149" w:rsidRDefault="00B445CE" w:rsidP="0058041C">
            <w:pPr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9</w:t>
            </w:r>
            <w:r w:rsidR="0058041C">
              <w:rPr>
                <w:sz w:val="18"/>
                <w:szCs w:val="18"/>
              </w:rPr>
              <w:t>49</w:t>
            </w:r>
            <w:r w:rsidRPr="008F4149">
              <w:rPr>
                <w:sz w:val="18"/>
                <w:szCs w:val="18"/>
              </w:rPr>
              <w:t>21805010100000151</w:t>
            </w:r>
          </w:p>
        </w:tc>
        <w:tc>
          <w:tcPr>
            <w:tcW w:w="992" w:type="dxa"/>
          </w:tcPr>
          <w:p w:rsidR="00B445CE" w:rsidRPr="008F4149" w:rsidRDefault="009171AD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B445CE" w:rsidRPr="008F4149" w:rsidRDefault="00B445CE" w:rsidP="0018584D">
            <w:pPr>
              <w:jc w:val="right"/>
              <w:rPr>
                <w:sz w:val="18"/>
                <w:szCs w:val="18"/>
              </w:rPr>
            </w:pPr>
            <w:r w:rsidRPr="008F4149">
              <w:rPr>
                <w:sz w:val="18"/>
                <w:szCs w:val="18"/>
              </w:rPr>
              <w:t>0</w:t>
            </w:r>
          </w:p>
        </w:tc>
      </w:tr>
    </w:tbl>
    <w:p w:rsidR="008F4149" w:rsidRDefault="008F4149" w:rsidP="00BF253D">
      <w:pPr>
        <w:ind w:firstLine="540"/>
        <w:jc w:val="both"/>
      </w:pPr>
    </w:p>
    <w:p w:rsidR="00BF253D" w:rsidRDefault="00BF253D" w:rsidP="00BF253D">
      <w:pPr>
        <w:ind w:firstLine="540"/>
        <w:jc w:val="both"/>
      </w:pPr>
      <w:r w:rsidRPr="0028720F">
        <w:t xml:space="preserve">Бюджет поселения на </w:t>
      </w:r>
      <w:r w:rsidR="00A45A1B">
        <w:t>23,8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A45A1B">
        <w:t>76,2</w:t>
      </w:r>
      <w:r>
        <w:t xml:space="preserve">% всех доходов поселения - </w:t>
      </w:r>
      <w:r w:rsidRPr="00B969B3">
        <w:t xml:space="preserve">безвозмездные поступления из бюджетов  другого уровня. </w:t>
      </w:r>
      <w:r w:rsidRPr="00AB3AD7">
        <w:t xml:space="preserve">Указанный процент исполнения доходной части бюджета поселения сложился за счет </w:t>
      </w:r>
      <w:r w:rsidR="008F4149">
        <w:t xml:space="preserve">увеличения поступлений </w:t>
      </w:r>
      <w:r w:rsidRPr="00AB3AD7">
        <w:t>по всем</w:t>
      </w:r>
      <w:r w:rsidR="008F4149">
        <w:t xml:space="preserve"> ста</w:t>
      </w:r>
      <w:r w:rsidR="00065AC0">
        <w:t>т</w:t>
      </w:r>
      <w:r w:rsidR="008F4149">
        <w:t>ьям доходов.</w:t>
      </w:r>
    </w:p>
    <w:p w:rsidR="00956405" w:rsidRPr="0048509E" w:rsidRDefault="00956405" w:rsidP="00BF253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66DE2">
        <w:rPr>
          <w:rFonts w:eastAsiaTheme="minorEastAsia"/>
          <w:lang w:bidi="he-IL"/>
        </w:rPr>
        <w:t>Курнаев</w:t>
      </w:r>
      <w:r w:rsidR="001F6222">
        <w:rPr>
          <w:rFonts w:eastAsiaTheme="minorEastAsia"/>
          <w:lang w:bidi="he-IL"/>
        </w:rPr>
        <w:t>ского</w:t>
      </w:r>
      <w:r w:rsidR="008147BE">
        <w:rPr>
          <w:rFonts w:eastAsiaTheme="minorEastAsia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6376CC">
        <w:rPr>
          <w:rFonts w:eastAsiaTheme="minorEastAsia"/>
          <w:shd w:val="clear" w:color="auto" w:fill="FEFFFE"/>
          <w:lang w:bidi="he-IL"/>
        </w:rPr>
        <w:t>891,9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6376CC">
        <w:rPr>
          <w:rFonts w:eastAsiaTheme="minorEastAsia"/>
          <w:shd w:val="clear" w:color="auto" w:fill="FEFFFE"/>
          <w:lang w:bidi="he-IL"/>
        </w:rPr>
        <w:t>101,8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от утвержденных бюджетных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8276D5" w:rsidRPr="0048509E" w:rsidRDefault="00956405" w:rsidP="008276D5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6376CC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6376CC">
        <w:rPr>
          <w:rFonts w:eastAsiaTheme="minorEastAsia"/>
          <w:shd w:val="clear" w:color="auto" w:fill="FEFFFE"/>
          <w:lang w:bidi="he-IL"/>
        </w:rPr>
        <w:t>131,6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B66DE2">
        <w:rPr>
          <w:rFonts w:eastAsiaTheme="minorEastAsia"/>
          <w:shd w:val="clear" w:color="auto" w:fill="FEFFFE"/>
          <w:lang w:bidi="he-IL"/>
        </w:rPr>
        <w:t>1</w:t>
      </w:r>
      <w:r w:rsidR="006376CC">
        <w:rPr>
          <w:rFonts w:eastAsiaTheme="minorEastAsia"/>
          <w:shd w:val="clear" w:color="auto" w:fill="FEFFFE"/>
          <w:lang w:bidi="he-IL"/>
        </w:rPr>
        <w:t>15</w:t>
      </w:r>
      <w:r w:rsidR="00B66DE2">
        <w:rPr>
          <w:rFonts w:eastAsiaTheme="minorEastAsia"/>
          <w:shd w:val="clear" w:color="auto" w:fill="FEFFFE"/>
          <w:lang w:bidi="he-IL"/>
        </w:rPr>
        <w:t>,0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B66DE2">
        <w:rPr>
          <w:rFonts w:eastAsiaTheme="minorEastAsia"/>
          <w:shd w:val="clear" w:color="auto" w:fill="FEFFFE"/>
          <w:lang w:bidi="he-IL"/>
        </w:rPr>
        <w:t>114,</w:t>
      </w:r>
      <w:r w:rsidR="006376CC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="00B66DE2">
        <w:rPr>
          <w:rFonts w:eastAsiaTheme="minorEastAsia"/>
          <w:shd w:val="clear" w:color="auto" w:fill="FEFFFE"/>
          <w:lang w:bidi="he-IL"/>
        </w:rPr>
        <w:t>3</w:t>
      </w:r>
      <w:r w:rsidR="006376CC">
        <w:rPr>
          <w:rFonts w:eastAsiaTheme="minorEastAsia"/>
          <w:shd w:val="clear" w:color="auto" w:fill="FEFFFE"/>
          <w:lang w:bidi="he-IL"/>
        </w:rPr>
        <w:t>,5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F44DC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lastRenderedPageBreak/>
        <w:t xml:space="preserve">налог на имущество физических лиц, </w:t>
      </w:r>
      <w:r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6376CC">
        <w:rPr>
          <w:rFonts w:eastAsiaTheme="minorEastAsia"/>
          <w:shd w:val="clear" w:color="auto" w:fill="FEFFFE"/>
          <w:lang w:bidi="he-IL"/>
        </w:rPr>
        <w:t>15,0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B66DE2"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E8158A">
        <w:rPr>
          <w:rFonts w:eastAsiaTheme="minorEastAsia"/>
          <w:shd w:val="clear" w:color="auto" w:fill="FEFFFE"/>
          <w:lang w:bidi="he-IL"/>
        </w:rPr>
        <w:t>0,</w:t>
      </w:r>
      <w:r w:rsidR="006376CC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51018F" w:rsidRPr="0048509E" w:rsidRDefault="00956405" w:rsidP="0051018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8147B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6376CC">
        <w:rPr>
          <w:rFonts w:eastAsiaTheme="minorEastAsia"/>
          <w:shd w:val="clear" w:color="auto" w:fill="FEFFFE"/>
          <w:lang w:bidi="he-IL"/>
        </w:rPr>
        <w:t>436,0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="0051018F" w:rsidRPr="0048509E">
        <w:rPr>
          <w:rFonts w:eastAsiaTheme="minorEastAsia"/>
          <w:shd w:val="clear" w:color="auto" w:fill="FEFFFE"/>
          <w:lang w:bidi="he-IL"/>
        </w:rPr>
        <w:t xml:space="preserve">что составило </w:t>
      </w:r>
      <w:r w:rsidR="006376CC">
        <w:rPr>
          <w:rFonts w:eastAsiaTheme="minorEastAsia"/>
          <w:shd w:val="clear" w:color="auto" w:fill="FEFFFE"/>
          <w:lang w:bidi="he-IL"/>
        </w:rPr>
        <w:t>99,9</w:t>
      </w:r>
      <w:r w:rsidR="0051018F" w:rsidRPr="0048509E">
        <w:rPr>
          <w:rFonts w:eastAsiaTheme="minorEastAsia"/>
          <w:shd w:val="clear" w:color="auto" w:fill="FEFFFE"/>
          <w:lang w:bidi="he-IL"/>
        </w:rPr>
        <w:t>%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="0051018F" w:rsidRPr="0048509E">
        <w:rPr>
          <w:rFonts w:eastAsiaTheme="minorEastAsia"/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="006376CC">
        <w:rPr>
          <w:rFonts w:eastAsiaTheme="minorEastAsia"/>
          <w:shd w:val="clear" w:color="auto" w:fill="FEFFFE"/>
          <w:lang w:bidi="he-IL"/>
        </w:rPr>
        <w:t>11,6</w:t>
      </w:r>
      <w:r w:rsidR="0051018F" w:rsidRPr="0048509E">
        <w:rPr>
          <w:rFonts w:eastAsiaTheme="minorEastAsia"/>
          <w:shd w:val="clear" w:color="auto" w:fill="FEFFFE"/>
          <w:lang w:bidi="he-IL"/>
        </w:rPr>
        <w:t>%;</w:t>
      </w:r>
    </w:p>
    <w:p w:rsidR="008276D5" w:rsidRPr="008276D5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8147BE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6376CC">
        <w:rPr>
          <w:rFonts w:eastAsiaTheme="minorEastAsia"/>
          <w:shd w:val="clear" w:color="auto" w:fill="FEFFFE"/>
          <w:lang w:bidi="he-IL"/>
        </w:rPr>
        <w:t>291,5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6376CC">
        <w:rPr>
          <w:rFonts w:eastAsiaTheme="minorEastAsia"/>
          <w:shd w:val="clear" w:color="auto" w:fill="FEFFFE"/>
          <w:lang w:bidi="he-IL"/>
        </w:rPr>
        <w:t>99,9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51018F">
        <w:rPr>
          <w:rFonts w:eastAsiaTheme="minorEastAsia"/>
          <w:shd w:val="clear" w:color="auto" w:fill="FEFFFE"/>
          <w:lang w:bidi="he-IL"/>
        </w:rPr>
        <w:t>7,</w:t>
      </w:r>
      <w:r w:rsidR="006376CC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310199" w:rsidRPr="0048509E" w:rsidRDefault="008276D5" w:rsidP="008276D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</w:t>
      </w:r>
      <w:r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6376CC">
        <w:rPr>
          <w:rFonts w:eastAsiaTheme="minorEastAsia"/>
          <w:shd w:val="clear" w:color="auto" w:fill="FEFFFE"/>
          <w:lang w:bidi="he-IL"/>
        </w:rPr>
        <w:t>17,6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51018F">
        <w:rPr>
          <w:rFonts w:eastAsiaTheme="minorEastAsia"/>
          <w:shd w:val="clear" w:color="auto" w:fill="FEFFFE"/>
          <w:lang w:bidi="he-IL"/>
        </w:rPr>
        <w:t>17,6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6376CC"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51018F">
        <w:rPr>
          <w:rFonts w:eastAsiaTheme="minorEastAsia"/>
          <w:shd w:val="clear" w:color="auto" w:fill="FEFFFE"/>
          <w:lang w:bidi="he-IL"/>
        </w:rPr>
        <w:t>0,5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8147BE" w:rsidRDefault="0053770E" w:rsidP="006376CC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Безвозмездные поступления в бюджет поселения в 201</w:t>
      </w:r>
      <w:r w:rsidR="006376CC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 xml:space="preserve">году составили </w:t>
      </w:r>
      <w:r w:rsidR="006376CC">
        <w:rPr>
          <w:shd w:val="clear" w:color="auto" w:fill="FEFFFE"/>
          <w:lang w:bidi="he-IL"/>
        </w:rPr>
        <w:t>2856,0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</w:t>
      </w:r>
      <w:r w:rsidR="008147BE">
        <w:rPr>
          <w:shd w:val="clear" w:color="auto" w:fill="FEFFFE"/>
          <w:lang w:bidi="he-IL"/>
        </w:rPr>
        <w:t xml:space="preserve"> и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1018F">
        <w:rPr>
          <w:rFonts w:eastAsiaTheme="minorEastAsia"/>
          <w:shd w:val="clear" w:color="auto" w:fill="FEFFFE"/>
          <w:lang w:bidi="he-IL"/>
        </w:rPr>
        <w:t>714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51018F">
        <w:rPr>
          <w:rFonts w:eastAsiaTheme="minorEastAsia"/>
          <w:shd w:val="clear" w:color="auto" w:fill="FEFFFE"/>
          <w:lang w:bidi="he-IL"/>
        </w:rPr>
        <w:t>714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367B63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 межбюджетные трансферты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 на сбалансированность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местных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бюджет</w:t>
      </w:r>
      <w:r>
        <w:rPr>
          <w:rFonts w:eastAsiaTheme="minorEastAsia"/>
          <w:i/>
          <w:iCs/>
          <w:shd w:val="clear" w:color="auto" w:fill="FEFFFE"/>
          <w:lang w:bidi="he-IL"/>
        </w:rPr>
        <w:t>ов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>,</w:t>
      </w:r>
      <w:r w:rsidR="008147B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>и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51018F">
        <w:rPr>
          <w:rFonts w:eastAsiaTheme="minorEastAsia"/>
          <w:shd w:val="clear" w:color="auto" w:fill="FEFFFE"/>
          <w:lang w:bidi="he-IL"/>
        </w:rPr>
        <w:t>1387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51018F">
        <w:rPr>
          <w:rFonts w:eastAsiaTheme="minorEastAsia"/>
          <w:shd w:val="clear" w:color="auto" w:fill="FEFFFE"/>
          <w:lang w:bidi="he-IL"/>
        </w:rPr>
        <w:t>1387</w:t>
      </w:r>
      <w:r w:rsidR="00956405"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8147BE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367B63">
        <w:rPr>
          <w:rFonts w:eastAsiaTheme="minorEastAsia"/>
          <w:shd w:val="clear" w:color="auto" w:fill="FEFFFE"/>
          <w:lang w:bidi="he-IL"/>
        </w:rPr>
        <w:t>46,6</w:t>
      </w:r>
      <w:r w:rsidRPr="0048509E">
        <w:rPr>
          <w:rFonts w:eastAsiaTheme="minorEastAsia"/>
          <w:shd w:val="clear" w:color="auto" w:fill="FEFFFE"/>
          <w:lang w:bidi="he-IL"/>
        </w:rPr>
        <w:t>т</w:t>
      </w:r>
      <w:r w:rsidR="008147BE">
        <w:rPr>
          <w:rFonts w:eastAsiaTheme="minorEastAsia"/>
          <w:shd w:val="clear" w:color="auto" w:fill="FEFFFE"/>
          <w:lang w:bidi="he-IL"/>
        </w:rPr>
        <w:t xml:space="preserve">ыс. рублей, что составило 100% </w:t>
      </w:r>
      <w:r w:rsidRPr="0048509E">
        <w:rPr>
          <w:rFonts w:eastAsiaTheme="minorEastAsia"/>
          <w:shd w:val="clear" w:color="auto" w:fill="FEFFFE"/>
          <w:lang w:bidi="he-IL"/>
        </w:rPr>
        <w:t xml:space="preserve">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51018F">
        <w:rPr>
          <w:rFonts w:eastAsiaTheme="minorEastAsia"/>
          <w:shd w:val="clear" w:color="auto" w:fill="FEFFFE"/>
          <w:lang w:bidi="he-IL"/>
        </w:rPr>
        <w:t>1,8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0368DC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367B63">
        <w:rPr>
          <w:rFonts w:eastAsiaTheme="minorEastAsia"/>
          <w:shd w:val="clear" w:color="auto" w:fill="FEFFFE"/>
          <w:lang w:bidi="he-IL"/>
        </w:rPr>
        <w:t>105,3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642A4F" w:rsidRDefault="00FF4F99" w:rsidP="008147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8147BE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367B63">
        <w:rPr>
          <w:rFonts w:eastAsiaTheme="minorEastAsia"/>
          <w:shd w:val="clear" w:color="auto" w:fill="FEFFFE"/>
          <w:lang w:bidi="he-IL"/>
        </w:rPr>
        <w:t>601,2</w:t>
      </w:r>
      <w:r w:rsidR="008147BE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="00C3777D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8147BE" w:rsidRPr="0048509E" w:rsidRDefault="008147BE" w:rsidP="008147B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</w:p>
    <w:p w:rsidR="00F729E4" w:rsidRDefault="0053770E" w:rsidP="00103917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103917">
        <w:rPr>
          <w:b/>
          <w:i/>
        </w:rPr>
        <w:t xml:space="preserve"> расходной части </w:t>
      </w:r>
      <w:r w:rsidRPr="00B15378">
        <w:rPr>
          <w:b/>
          <w:i/>
        </w:rPr>
        <w:t>бюджета сельского поселения</w:t>
      </w:r>
      <w:r>
        <w:rPr>
          <w:b/>
          <w:i/>
        </w:rPr>
        <w:t xml:space="preserve"> за 201</w:t>
      </w:r>
      <w:r w:rsidR="00367B63">
        <w:rPr>
          <w:b/>
          <w:i/>
        </w:rPr>
        <w:t>8</w:t>
      </w:r>
      <w:r>
        <w:rPr>
          <w:b/>
          <w:i/>
        </w:rPr>
        <w:t xml:space="preserve">год </w:t>
      </w:r>
    </w:p>
    <w:p w:rsidR="0053770E" w:rsidRDefault="0053770E" w:rsidP="00103917">
      <w:pPr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51018F">
        <w:t>Курнаев</w:t>
      </w:r>
      <w:r w:rsidRPr="005214B3">
        <w:t xml:space="preserve">ской сельской Думы от </w:t>
      </w:r>
      <w:r w:rsidR="00C97D4D">
        <w:t>27</w:t>
      </w:r>
      <w:r w:rsidRPr="00D417FE">
        <w:t>.12.201</w:t>
      </w:r>
      <w:r w:rsidR="00C97D4D">
        <w:t>7</w:t>
      </w:r>
      <w:r w:rsidRPr="00D417FE">
        <w:t>г</w:t>
      </w:r>
      <w:r w:rsidRPr="008560F1">
        <w:t>. №</w:t>
      </w:r>
      <w:r w:rsidR="00C97D4D">
        <w:t xml:space="preserve">27/39 </w:t>
      </w:r>
      <w:r w:rsidRPr="007A5376">
        <w:t xml:space="preserve">«О бюджете </w:t>
      </w:r>
      <w:r w:rsidR="0051018F">
        <w:t>Курнаев</w:t>
      </w:r>
      <w:r w:rsidRPr="007A5376">
        <w:t>ского</w:t>
      </w:r>
      <w:r w:rsidR="008147BE">
        <w:t xml:space="preserve"> </w:t>
      </w:r>
      <w:r w:rsidRPr="007A5376">
        <w:t>сельского поселения</w:t>
      </w:r>
      <w:r w:rsidRPr="005214B3">
        <w:t xml:space="preserve"> на 201</w:t>
      </w:r>
      <w:r w:rsidR="00C97D4D">
        <w:t>8</w:t>
      </w:r>
      <w:r w:rsidR="00642A4F">
        <w:t xml:space="preserve"> год и на плановый период </w:t>
      </w:r>
      <w:r w:rsidRPr="005214B3">
        <w:t>201</w:t>
      </w:r>
      <w:r w:rsidR="00C97D4D">
        <w:t>9</w:t>
      </w:r>
      <w:r w:rsidRPr="005214B3">
        <w:t>и 20</w:t>
      </w:r>
      <w:r w:rsidR="00C97D4D">
        <w:t>20</w:t>
      </w:r>
      <w:r>
        <w:t xml:space="preserve"> годов» расходная часть бюджета была утверждена в сумме </w:t>
      </w:r>
      <w:r w:rsidR="00C97D4D">
        <w:t>3231,9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C97D4D">
        <w:t>767,7</w:t>
      </w:r>
      <w:r>
        <w:t xml:space="preserve">тыс.рублей и составила </w:t>
      </w:r>
      <w:r w:rsidR="00C97D4D">
        <w:t>3999,6</w:t>
      </w:r>
      <w:r>
        <w:t>тыс.рублей.</w:t>
      </w:r>
    </w:p>
    <w:p w:rsidR="00956A2A" w:rsidRPr="007E6DCB" w:rsidRDefault="00956A2A" w:rsidP="008147BE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51018F">
        <w:rPr>
          <w:rFonts w:eastAsiaTheme="minorEastAsia"/>
          <w:shd w:val="clear" w:color="auto" w:fill="FEFFFF"/>
          <w:lang w:bidi="he-IL"/>
        </w:rPr>
        <w:t>Курнаев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="008147BE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C97D4D">
        <w:rPr>
          <w:shd w:val="clear" w:color="auto" w:fill="FEFFFE"/>
          <w:lang w:bidi="he-IL"/>
        </w:rPr>
        <w:t>3812,</w:t>
      </w:r>
      <w:r w:rsidR="009F2665">
        <w:rPr>
          <w:shd w:val="clear" w:color="auto" w:fill="FEFFFE"/>
          <w:lang w:bidi="he-IL"/>
        </w:rPr>
        <w:t>3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C97D4D">
        <w:rPr>
          <w:shd w:val="clear" w:color="auto" w:fill="FEFFFE"/>
          <w:lang w:bidi="he-IL"/>
        </w:rPr>
        <w:t>95,3</w:t>
      </w:r>
      <w:r w:rsidRPr="007E6DCB">
        <w:rPr>
          <w:shd w:val="clear" w:color="auto" w:fill="FEFFFE"/>
          <w:lang w:bidi="he-IL"/>
        </w:rPr>
        <w:t>% к утвержденным бюджетным назначениям на 20</w:t>
      </w:r>
      <w:r w:rsidR="00C97D4D">
        <w:rPr>
          <w:shd w:val="clear" w:color="auto" w:fill="FEFFFE"/>
          <w:lang w:bidi="he-IL"/>
        </w:rPr>
        <w:t>18</w:t>
      </w:r>
      <w:r w:rsidRPr="007E6DCB">
        <w:rPr>
          <w:shd w:val="clear" w:color="auto" w:fill="FEFFFE"/>
          <w:lang w:bidi="he-IL"/>
        </w:rPr>
        <w:t xml:space="preserve">год. </w:t>
      </w:r>
      <w:r w:rsidR="008147BE" w:rsidRPr="008147BE">
        <w:rPr>
          <w:shd w:val="clear" w:color="auto" w:fill="FEFFFE"/>
          <w:lang w:bidi="he-IL"/>
        </w:rPr>
        <w:t xml:space="preserve">В расчете на одного жителя поселения бюджет  по итогам 2018 года составил </w:t>
      </w:r>
      <w:r w:rsidR="008147BE">
        <w:rPr>
          <w:shd w:val="clear" w:color="auto" w:fill="FEFFFE"/>
          <w:lang w:bidi="he-IL"/>
        </w:rPr>
        <w:t>6539,1</w:t>
      </w:r>
      <w:r w:rsidR="008147BE" w:rsidRPr="008147BE">
        <w:rPr>
          <w:shd w:val="clear" w:color="auto" w:fill="FEFFFE"/>
          <w:lang w:bidi="he-IL"/>
        </w:rPr>
        <w:t xml:space="preserve"> рублей.</w:t>
      </w:r>
    </w:p>
    <w:p w:rsidR="00956A2A" w:rsidRDefault="00956A2A" w:rsidP="00103917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51018F">
        <w:rPr>
          <w:rFonts w:eastAsiaTheme="minorEastAsia"/>
          <w:shd w:val="clear" w:color="auto" w:fill="FEFFFF"/>
          <w:lang w:bidi="he-IL"/>
        </w:rPr>
        <w:t>Курнаев</w:t>
      </w:r>
      <w:r w:rsidR="00E07EFC"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E"/>
          <w:lang w:bidi="he-IL"/>
        </w:rPr>
        <w:t xml:space="preserve"> сельского поселения за201</w:t>
      </w:r>
      <w:r w:rsidR="00C97D4D">
        <w:rPr>
          <w:shd w:val="clear" w:color="auto" w:fill="FEFFFE"/>
          <w:lang w:bidi="he-IL"/>
        </w:rPr>
        <w:t>8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C97D4D">
        <w:rPr>
          <w:shd w:val="clear" w:color="auto" w:fill="FEFFFE"/>
          <w:lang w:bidi="he-IL"/>
        </w:rPr>
        <w:t>4</w:t>
      </w:r>
      <w:r w:rsidRPr="007E6DCB">
        <w:rPr>
          <w:shd w:val="clear" w:color="auto" w:fill="FEFFFE"/>
          <w:lang w:bidi="he-IL"/>
        </w:rPr>
        <w:t xml:space="preserve">.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4"/>
        <w:gridCol w:w="851"/>
        <w:gridCol w:w="992"/>
        <w:gridCol w:w="1276"/>
        <w:gridCol w:w="850"/>
        <w:gridCol w:w="851"/>
        <w:gridCol w:w="992"/>
        <w:gridCol w:w="1134"/>
      </w:tblGrid>
      <w:tr w:rsidR="00F90ABF" w:rsidRPr="00073ACE" w:rsidTr="00F90ABF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0ABF" w:rsidRPr="00642A4F" w:rsidRDefault="00F90ABF" w:rsidP="0029198A">
            <w:pPr>
              <w:rPr>
                <w:sz w:val="18"/>
                <w:szCs w:val="18"/>
              </w:rPr>
            </w:pPr>
            <w:r w:rsidRPr="00642A4F">
              <w:rPr>
                <w:sz w:val="18"/>
                <w:szCs w:val="18"/>
              </w:rPr>
              <w:t xml:space="preserve">Первоначально утвержденный бюджет </w:t>
            </w:r>
            <w:r>
              <w:rPr>
                <w:sz w:val="18"/>
                <w:szCs w:val="18"/>
              </w:rPr>
              <w:t>27</w:t>
            </w:r>
            <w:r w:rsidRPr="00642A4F">
              <w:rPr>
                <w:sz w:val="18"/>
                <w:szCs w:val="18"/>
              </w:rPr>
              <w:t>.12.1</w:t>
            </w:r>
            <w:r>
              <w:rPr>
                <w:sz w:val="18"/>
                <w:szCs w:val="18"/>
              </w:rPr>
              <w:t>7</w:t>
            </w:r>
            <w:r w:rsidRPr="00642A4F">
              <w:rPr>
                <w:sz w:val="18"/>
                <w:szCs w:val="18"/>
              </w:rPr>
              <w:t>г№</w:t>
            </w:r>
            <w:r>
              <w:rPr>
                <w:sz w:val="18"/>
                <w:szCs w:val="18"/>
              </w:rPr>
              <w:t>27/39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утвержден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F90ABF" w:rsidRPr="00642A4F" w:rsidRDefault="00F90ABF" w:rsidP="002919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назначения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29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.12.1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№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26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/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Исполнение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Удельный вес в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расходов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AB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В расчете на одного </w:t>
            </w:r>
          </w:p>
          <w:p w:rsidR="00F90ABF" w:rsidRPr="00642A4F" w:rsidRDefault="00F90ABF" w:rsidP="00F90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жителя   (583 человек), рублей</w:t>
            </w:r>
          </w:p>
        </w:tc>
      </w:tr>
      <w:tr w:rsidR="00F90ABF" w:rsidRPr="00073ACE" w:rsidTr="00F90ABF">
        <w:trPr>
          <w:trHeight w:val="446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</w:p>
        </w:tc>
      </w:tr>
      <w:tr w:rsidR="00F90ABF" w:rsidRPr="00073ACE" w:rsidTr="00F90AB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3812,3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6539,1</w:t>
            </w:r>
          </w:p>
        </w:tc>
      </w:tr>
      <w:tr w:rsidR="00F90ABF" w:rsidRPr="00073ACE" w:rsidTr="00F90ABF">
        <w:trPr>
          <w:trHeight w:hRule="exact" w:val="2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2169,1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3545,6</w:t>
            </w: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1152,5</w:t>
            </w:r>
          </w:p>
        </w:tc>
      </w:tr>
      <w:tr w:rsidR="00F90ABF" w:rsidRPr="00073ACE" w:rsidTr="00F90ABF">
        <w:trPr>
          <w:trHeight w:hRule="exact" w:val="22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6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1404,4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1289,8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2212,3</w:t>
            </w:r>
          </w:p>
        </w:tc>
      </w:tr>
      <w:tr w:rsidR="00F90ABF" w:rsidRPr="00073ACE" w:rsidTr="00F90ABF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>администраци</w:t>
            </w:r>
            <w:r w:rsidRPr="00642A4F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0,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30,9</w:t>
            </w:r>
          </w:p>
        </w:tc>
      </w:tr>
      <w:tr w:rsidR="00F90ABF" w:rsidRPr="00073ACE" w:rsidTr="00F90ABF">
        <w:trPr>
          <w:trHeight w:hRule="exact" w:val="254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39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Default="00F90ABF" w:rsidP="00802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Обеспечение</w:t>
            </w:r>
          </w:p>
          <w:p w:rsidR="00F90ABF" w:rsidRPr="00642A4F" w:rsidRDefault="00F90ABF" w:rsidP="00802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проведение выборов и референдумов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02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021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119,2</w:t>
            </w:r>
          </w:p>
        </w:tc>
      </w:tr>
      <w:tr w:rsidR="00F90ABF" w:rsidRPr="00073ACE" w:rsidTr="00F90ABF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30,9</w:t>
            </w:r>
          </w:p>
        </w:tc>
      </w:tr>
      <w:tr w:rsidR="00F90ABF" w:rsidRPr="00073ACE" w:rsidTr="00F90ABF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79,9</w:t>
            </w:r>
          </w:p>
        </w:tc>
      </w:tr>
      <w:tr w:rsidR="00F90ABF" w:rsidRPr="00073ACE" w:rsidTr="00F90ABF">
        <w:trPr>
          <w:trHeight w:hRule="exact" w:val="2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79,9</w:t>
            </w:r>
          </w:p>
        </w:tc>
      </w:tr>
      <w:tr w:rsidR="00F90ABF" w:rsidRPr="00073ACE" w:rsidTr="00F90ABF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70,8</w:t>
            </w:r>
          </w:p>
        </w:tc>
      </w:tr>
      <w:tr w:rsidR="00F90ABF" w:rsidRPr="00073ACE" w:rsidTr="00F90ABF">
        <w:trPr>
          <w:trHeight w:hRule="exact" w:val="23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70,8</w:t>
            </w:r>
          </w:p>
        </w:tc>
      </w:tr>
      <w:tr w:rsidR="00F90ABF" w:rsidRPr="00073ACE" w:rsidTr="00F90ABF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549,4</w:t>
            </w:r>
          </w:p>
        </w:tc>
      </w:tr>
      <w:tr w:rsidR="00F90ABF" w:rsidRPr="00073ACE" w:rsidTr="00F90AB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Водное хозяйство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33,4</w:t>
            </w:r>
          </w:p>
        </w:tc>
      </w:tr>
      <w:tr w:rsidR="00F90ABF" w:rsidRPr="00073ACE" w:rsidTr="00F90ABF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515,6</w:t>
            </w:r>
          </w:p>
        </w:tc>
      </w:tr>
      <w:tr w:rsidR="00F90ABF" w:rsidRPr="00073ACE" w:rsidTr="00F90ABF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1369,1</w:t>
            </w:r>
          </w:p>
        </w:tc>
      </w:tr>
      <w:tr w:rsidR="00F90ABF" w:rsidRPr="00073ACE" w:rsidTr="00F90AB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1059,9</w:t>
            </w:r>
          </w:p>
        </w:tc>
      </w:tr>
      <w:tr w:rsidR="00F90ABF" w:rsidRPr="00073ACE" w:rsidTr="00F90ABF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309,3</w:t>
            </w:r>
          </w:p>
        </w:tc>
      </w:tr>
      <w:tr w:rsidR="00F90ABF" w:rsidRPr="00073ACE" w:rsidTr="00F90AB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F90ABF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27615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863,1</w:t>
            </w:r>
          </w:p>
        </w:tc>
      </w:tr>
      <w:tr w:rsidR="00F90ABF" w:rsidRPr="00073ACE" w:rsidTr="00F90ABF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8147BE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F90ABF" w:rsidRPr="00073ACE" w:rsidTr="008147BE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27615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60,9</w:t>
            </w:r>
          </w:p>
        </w:tc>
      </w:tr>
      <w:tr w:rsidR="00F90ABF" w:rsidRPr="00073ACE" w:rsidTr="008147BE">
        <w:trPr>
          <w:trHeight w:hRule="exact" w:val="44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642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42A4F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BF" w:rsidRPr="00642A4F" w:rsidRDefault="00F90AB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BF" w:rsidRDefault="0027615F" w:rsidP="008147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60,9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F217A2">
        <w:rPr>
          <w:b/>
          <w:shd w:val="clear" w:color="auto" w:fill="FEFFFE"/>
          <w:lang w:bidi="he-IL"/>
        </w:rPr>
        <w:t xml:space="preserve">по разделу </w:t>
      </w:r>
      <w:r w:rsidRPr="00F217A2">
        <w:rPr>
          <w:b/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E54E08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34253">
        <w:rPr>
          <w:shd w:val="clear" w:color="auto" w:fill="FEFFFE"/>
          <w:lang w:bidi="he-IL"/>
        </w:rPr>
        <w:t>2067,1</w:t>
      </w:r>
      <w:r w:rsidRPr="00761AF5">
        <w:rPr>
          <w:shd w:val="clear" w:color="auto" w:fill="FEFFFE"/>
          <w:lang w:bidi="he-IL"/>
        </w:rPr>
        <w:t xml:space="preserve">тыс. рублей, что составляет </w:t>
      </w:r>
      <w:r w:rsidR="00034253">
        <w:rPr>
          <w:shd w:val="clear" w:color="auto" w:fill="FEFFFE"/>
          <w:lang w:bidi="he-IL"/>
        </w:rPr>
        <w:t>95,3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034253">
        <w:rPr>
          <w:shd w:val="clear" w:color="auto" w:fill="FEFFFE"/>
          <w:lang w:bidi="he-IL"/>
        </w:rPr>
        <w:t>54,2</w:t>
      </w:r>
      <w:r w:rsidR="00FA0654">
        <w:rPr>
          <w:shd w:val="clear" w:color="auto" w:fill="FEFFFE"/>
          <w:lang w:bidi="he-IL"/>
        </w:rPr>
        <w:t>%</w:t>
      </w:r>
      <w:r w:rsidR="00D86CFE">
        <w:rPr>
          <w:shd w:val="clear" w:color="auto" w:fill="FEFFFE"/>
          <w:lang w:bidi="he-IL"/>
        </w:rPr>
        <w:t xml:space="preserve">, </w:t>
      </w:r>
      <w:r w:rsidRPr="00761AF5">
        <w:rPr>
          <w:shd w:val="clear" w:color="auto" w:fill="FEFFFE"/>
          <w:lang w:bidi="he-IL"/>
        </w:rPr>
        <w:t xml:space="preserve">в том числе по подразделам: </w:t>
      </w:r>
    </w:p>
    <w:p w:rsidR="00014685" w:rsidRDefault="00956A2A" w:rsidP="004A4185">
      <w:pPr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F217A2">
        <w:rPr>
          <w:b/>
          <w:shd w:val="clear" w:color="auto" w:fill="FEFFFE"/>
          <w:lang w:bidi="he-IL"/>
        </w:rPr>
        <w:t>0102</w:t>
      </w:r>
      <w:r w:rsidRPr="00761AF5"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034253">
        <w:rPr>
          <w:shd w:val="clear" w:color="auto" w:fill="FEFFFE"/>
          <w:lang w:bidi="he-IL"/>
        </w:rPr>
        <w:t>671</w:t>
      </w:r>
      <w:r w:rsidR="00F91E35">
        <w:rPr>
          <w:shd w:val="clear" w:color="auto" w:fill="FEFFFE"/>
          <w:lang w:bidi="he-IL"/>
        </w:rPr>
        <w:t>,9</w:t>
      </w:r>
      <w:r w:rsidR="00B4023F">
        <w:rPr>
          <w:shd w:val="clear" w:color="auto" w:fill="FEFFFE"/>
          <w:lang w:bidi="he-IL"/>
        </w:rPr>
        <w:t>тыс.</w:t>
      </w:r>
      <w:r w:rsidRPr="00761AF5">
        <w:rPr>
          <w:shd w:val="clear" w:color="auto" w:fill="FEFFFE"/>
          <w:lang w:bidi="he-IL"/>
        </w:rPr>
        <w:t xml:space="preserve"> рублей или </w:t>
      </w:r>
      <w:r w:rsidR="00034253">
        <w:rPr>
          <w:shd w:val="clear" w:color="auto" w:fill="FEFFFE"/>
          <w:lang w:bidi="he-IL"/>
        </w:rPr>
        <w:t>97,5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>назначениям</w:t>
      </w:r>
      <w:r w:rsidR="00014685">
        <w:rPr>
          <w:shd w:val="clear" w:color="auto" w:fill="FEFFFE"/>
          <w:lang w:bidi="he-IL"/>
        </w:rPr>
        <w:t>.</w:t>
      </w:r>
    </w:p>
    <w:p w:rsidR="00F91E35" w:rsidRPr="00FA232A" w:rsidRDefault="00DA1437" w:rsidP="00925D91">
      <w:pPr>
        <w:ind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56A2A" w:rsidRPr="00F217A2">
        <w:rPr>
          <w:b/>
          <w:shd w:val="clear" w:color="auto" w:fill="FEFFFE"/>
          <w:lang w:bidi="he-IL"/>
        </w:rPr>
        <w:t>0104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0B42D1">
        <w:rPr>
          <w:shd w:val="clear" w:color="auto" w:fill="FEFFFE"/>
          <w:lang w:bidi="he-IL"/>
        </w:rPr>
        <w:t>1289,8</w:t>
      </w:r>
      <w:r w:rsidR="00956A2A" w:rsidRPr="00761AF5">
        <w:rPr>
          <w:shd w:val="clear" w:color="auto" w:fill="FEFFFE"/>
          <w:lang w:bidi="he-IL"/>
        </w:rPr>
        <w:t xml:space="preserve">тыс. рублей или </w:t>
      </w:r>
      <w:r w:rsidR="00B56AC4">
        <w:rPr>
          <w:shd w:val="clear" w:color="auto" w:fill="FEFFFE"/>
          <w:lang w:bidi="he-IL"/>
        </w:rPr>
        <w:t>93,9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F91E35">
        <w:rPr>
          <w:rFonts w:eastAsiaTheme="minorEastAsia"/>
          <w:shd w:val="clear" w:color="auto" w:fill="FEFFFF"/>
          <w:lang w:bidi="he-IL"/>
        </w:rPr>
        <w:t>Курнаев</w:t>
      </w:r>
      <w:r w:rsidR="00AC081F" w:rsidRPr="0048509E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</w:t>
      </w:r>
      <w:r w:rsidR="00014685">
        <w:rPr>
          <w:shd w:val="clear" w:color="auto" w:fill="FEFFFE"/>
          <w:lang w:bidi="he-IL"/>
        </w:rPr>
        <w:t>.</w:t>
      </w:r>
      <w:r w:rsidR="00E54E08">
        <w:rPr>
          <w:shd w:val="clear" w:color="auto" w:fill="FEFFFE"/>
          <w:lang w:bidi="he-IL"/>
        </w:rPr>
        <w:t xml:space="preserve"> </w:t>
      </w:r>
      <w:r w:rsidR="007B5031" w:rsidRPr="00E426C4">
        <w:rPr>
          <w:shd w:val="clear" w:color="auto" w:fill="FEFFFE"/>
          <w:lang w:bidi="he-IL"/>
        </w:rPr>
        <w:t>В 201</w:t>
      </w:r>
      <w:r w:rsidR="00B56AC4" w:rsidRPr="00E426C4">
        <w:rPr>
          <w:shd w:val="clear" w:color="auto" w:fill="FEFFFE"/>
          <w:lang w:bidi="he-IL"/>
        </w:rPr>
        <w:t>8</w:t>
      </w:r>
      <w:r w:rsidR="007B5031" w:rsidRPr="00E426C4">
        <w:rPr>
          <w:shd w:val="clear" w:color="auto" w:fill="FEFFFE"/>
          <w:lang w:bidi="he-IL"/>
        </w:rPr>
        <w:t>году утвержде</w:t>
      </w:r>
      <w:r w:rsidR="00AE12E2" w:rsidRPr="00E426C4">
        <w:rPr>
          <w:shd w:val="clear" w:color="auto" w:fill="FEFFFE"/>
          <w:lang w:bidi="he-IL"/>
        </w:rPr>
        <w:t>н</w:t>
      </w:r>
      <w:r w:rsidR="007B5031" w:rsidRPr="00E426C4">
        <w:rPr>
          <w:shd w:val="clear" w:color="auto" w:fill="FEFFFE"/>
          <w:lang w:bidi="he-IL"/>
        </w:rPr>
        <w:t>на</w:t>
      </w:r>
      <w:r w:rsidR="0024567B" w:rsidRPr="00E426C4">
        <w:rPr>
          <w:shd w:val="clear" w:color="auto" w:fill="FEFFFE"/>
          <w:lang w:bidi="he-IL"/>
        </w:rPr>
        <w:t>я</w:t>
      </w:r>
      <w:r w:rsidR="007B5031" w:rsidRPr="00E426C4">
        <w:rPr>
          <w:shd w:val="clear" w:color="auto" w:fill="FEFFFE"/>
          <w:lang w:bidi="he-IL"/>
        </w:rPr>
        <w:t xml:space="preserve"> штатная численность </w:t>
      </w:r>
      <w:r w:rsidR="00E426C4" w:rsidRPr="00E426C4">
        <w:rPr>
          <w:shd w:val="clear" w:color="auto" w:fill="FEFFFE"/>
          <w:lang w:bidi="he-IL"/>
        </w:rPr>
        <w:t xml:space="preserve">в количестве 5 единиц, в том числе </w:t>
      </w:r>
      <w:r w:rsidR="007B5031" w:rsidRPr="00E426C4">
        <w:rPr>
          <w:shd w:val="clear" w:color="auto" w:fill="FEFFFE"/>
          <w:lang w:bidi="he-IL"/>
        </w:rPr>
        <w:t>муниципал</w:t>
      </w:r>
      <w:r w:rsidR="0024567B" w:rsidRPr="00E426C4">
        <w:rPr>
          <w:shd w:val="clear" w:color="auto" w:fill="FEFFFE"/>
          <w:lang w:bidi="he-IL"/>
        </w:rPr>
        <w:t xml:space="preserve">ьных служащих </w:t>
      </w:r>
      <w:r w:rsidR="00F91E35" w:rsidRPr="00E426C4">
        <w:rPr>
          <w:shd w:val="clear" w:color="auto" w:fill="FEFFFE"/>
          <w:lang w:bidi="he-IL"/>
        </w:rPr>
        <w:t>1</w:t>
      </w:r>
      <w:r w:rsidR="0024567B" w:rsidRPr="00E426C4">
        <w:rPr>
          <w:shd w:val="clear" w:color="auto" w:fill="FEFFFE"/>
          <w:lang w:bidi="he-IL"/>
        </w:rPr>
        <w:t>чел. Р</w:t>
      </w:r>
      <w:r w:rsidR="007B5031" w:rsidRPr="00E426C4">
        <w:rPr>
          <w:shd w:val="clear" w:color="auto" w:fill="FEFFFE"/>
          <w:lang w:bidi="he-IL"/>
        </w:rPr>
        <w:t>асходование средств по разделу</w:t>
      </w:r>
      <w:r w:rsidR="007B5031">
        <w:rPr>
          <w:shd w:val="clear" w:color="auto" w:fill="FEFFFE"/>
          <w:lang w:bidi="he-IL"/>
        </w:rPr>
        <w:t xml:space="preserve"> </w:t>
      </w:r>
      <w:r w:rsidR="00F53DD2">
        <w:rPr>
          <w:shd w:val="clear" w:color="auto" w:fill="FEFFFE"/>
          <w:lang w:bidi="he-IL"/>
        </w:rPr>
        <w:t>0100</w:t>
      </w:r>
      <w:r w:rsidR="00566CC6" w:rsidRPr="00761AF5">
        <w:rPr>
          <w:i/>
          <w:iCs/>
          <w:u w:val="single"/>
          <w:shd w:val="clear" w:color="auto" w:fill="FEFFFE"/>
          <w:lang w:bidi="he-IL"/>
        </w:rPr>
        <w:t>«Общегосударственные вопросы»</w:t>
      </w:r>
      <w:r w:rsidR="00E54E08">
        <w:rPr>
          <w:shd w:val="clear" w:color="auto" w:fill="FEFFFE"/>
          <w:lang w:bidi="he-IL"/>
        </w:rPr>
        <w:t xml:space="preserve"> п</w:t>
      </w:r>
      <w:r w:rsidR="00F91E35">
        <w:rPr>
          <w:shd w:val="clear" w:color="auto" w:fill="FEFFFE"/>
          <w:lang w:bidi="he-IL"/>
        </w:rPr>
        <w:t>роизведено в пределах установленных величин,</w:t>
      </w:r>
      <w:r w:rsidR="00E54E08">
        <w:rPr>
          <w:shd w:val="clear" w:color="auto" w:fill="FEFFFE"/>
          <w:lang w:bidi="he-IL"/>
        </w:rPr>
        <w:t xml:space="preserve"> </w:t>
      </w:r>
      <w:r w:rsidR="007B5031">
        <w:rPr>
          <w:shd w:val="clear" w:color="auto" w:fill="FEFFFE"/>
          <w:lang w:bidi="he-IL"/>
        </w:rPr>
        <w:t xml:space="preserve">согласно постановлению Администрации Волгоградской области от </w:t>
      </w:r>
      <w:r w:rsidR="00B56AC4">
        <w:rPr>
          <w:shd w:val="clear" w:color="auto" w:fill="FEFFFE"/>
          <w:lang w:bidi="he-IL"/>
        </w:rPr>
        <w:t xml:space="preserve">26.10.2017г. №558-п </w:t>
      </w:r>
      <w:r w:rsidR="007B5031"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</w:t>
      </w:r>
      <w:r w:rsidR="0024567B">
        <w:rPr>
          <w:shd w:val="clear" w:color="auto" w:fill="FEFFFE"/>
          <w:lang w:bidi="he-IL"/>
        </w:rPr>
        <w:t xml:space="preserve">гоградской </w:t>
      </w:r>
      <w:r w:rsidR="0024567B">
        <w:rPr>
          <w:shd w:val="clear" w:color="auto" w:fill="FEFFFE"/>
          <w:lang w:bidi="he-IL"/>
        </w:rPr>
        <w:lastRenderedPageBreak/>
        <w:t>области на 201</w:t>
      </w:r>
      <w:r w:rsidR="00B56AC4">
        <w:rPr>
          <w:shd w:val="clear" w:color="auto" w:fill="FEFFFE"/>
          <w:lang w:bidi="he-IL"/>
        </w:rPr>
        <w:t>8</w:t>
      </w:r>
      <w:r w:rsidR="0024567B">
        <w:rPr>
          <w:shd w:val="clear" w:color="auto" w:fill="FEFFFE"/>
          <w:lang w:bidi="he-IL"/>
        </w:rPr>
        <w:t xml:space="preserve">год». Данным постановлением утвержден </w:t>
      </w:r>
      <w:r w:rsidR="007B5031">
        <w:rPr>
          <w:shd w:val="clear" w:color="auto" w:fill="FEFFFE"/>
          <w:lang w:bidi="he-IL"/>
        </w:rPr>
        <w:t>норматив</w:t>
      </w:r>
      <w:r w:rsidR="0024567B">
        <w:rPr>
          <w:shd w:val="clear" w:color="auto" w:fill="FEFFFE"/>
          <w:lang w:bidi="he-IL"/>
        </w:rPr>
        <w:t xml:space="preserve"> для </w:t>
      </w:r>
      <w:r w:rsidR="00F91E35">
        <w:rPr>
          <w:shd w:val="clear" w:color="auto" w:fill="FEFFFE"/>
          <w:lang w:bidi="he-IL"/>
        </w:rPr>
        <w:t>Курнаев</w:t>
      </w:r>
      <w:r w:rsidR="007B5031">
        <w:rPr>
          <w:shd w:val="clear" w:color="auto" w:fill="FEFFFE"/>
          <w:lang w:bidi="he-IL"/>
        </w:rPr>
        <w:t xml:space="preserve">ского сельского поселения </w:t>
      </w:r>
      <w:r w:rsidR="0024567B">
        <w:rPr>
          <w:shd w:val="clear" w:color="auto" w:fill="FEFFFE"/>
          <w:lang w:bidi="he-IL"/>
        </w:rPr>
        <w:t>в сумме</w:t>
      </w:r>
      <w:r w:rsidR="00E54E08">
        <w:rPr>
          <w:shd w:val="clear" w:color="auto" w:fill="FEFFFE"/>
          <w:lang w:bidi="he-IL"/>
        </w:rPr>
        <w:t xml:space="preserve"> </w:t>
      </w:r>
      <w:r w:rsidR="00566CC6">
        <w:rPr>
          <w:shd w:val="clear" w:color="auto" w:fill="FEFFFE"/>
          <w:lang w:bidi="he-IL"/>
        </w:rPr>
        <w:t>2081</w:t>
      </w:r>
      <w:r w:rsidR="008B547E">
        <w:rPr>
          <w:shd w:val="clear" w:color="auto" w:fill="FEFFFE"/>
          <w:lang w:bidi="he-IL"/>
        </w:rPr>
        <w:t>,0</w:t>
      </w:r>
      <w:r w:rsidR="007B5031">
        <w:rPr>
          <w:shd w:val="clear" w:color="auto" w:fill="FEFFFE"/>
          <w:lang w:bidi="he-IL"/>
        </w:rPr>
        <w:t>тыс.рублей</w:t>
      </w:r>
      <w:r w:rsidR="004A7740">
        <w:rPr>
          <w:shd w:val="clear" w:color="auto" w:fill="FEFFFE"/>
          <w:lang w:bidi="he-IL"/>
        </w:rPr>
        <w:t>,</w:t>
      </w:r>
      <w:r w:rsidR="004A7740" w:rsidRPr="004A7740">
        <w:rPr>
          <w:shd w:val="clear" w:color="auto" w:fill="FEFFFE"/>
          <w:lang w:bidi="he-IL"/>
        </w:rPr>
        <w:t xml:space="preserve"> </w:t>
      </w:r>
      <w:r w:rsidR="004A7740">
        <w:rPr>
          <w:shd w:val="clear" w:color="auto" w:fill="FEFFFE"/>
          <w:lang w:bidi="he-IL"/>
        </w:rPr>
        <w:t xml:space="preserve">норматив формирования расходов на оплату труда главы администрации, муниципальных служащих не превысил 70%нормативов формирования расходов на содержание органов местного самоуправления и составил </w:t>
      </w:r>
      <w:r w:rsidR="00D73D54">
        <w:rPr>
          <w:shd w:val="clear" w:color="auto" w:fill="FEFFFE"/>
          <w:lang w:bidi="he-IL"/>
        </w:rPr>
        <w:t>62,8</w:t>
      </w:r>
      <w:r w:rsidR="004A7740">
        <w:rPr>
          <w:shd w:val="clear" w:color="auto" w:fill="FEFFFE"/>
          <w:lang w:bidi="he-IL"/>
        </w:rPr>
        <w:t>% от установленных п.5 данного постановления.</w:t>
      </w:r>
    </w:p>
    <w:p w:rsidR="00DA34EA" w:rsidRDefault="00956A2A" w:rsidP="00B929FC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F217A2">
        <w:rPr>
          <w:b/>
          <w:shd w:val="clear" w:color="auto" w:fill="FEFFFE"/>
          <w:lang w:bidi="he-IL"/>
        </w:rPr>
        <w:t>0106</w:t>
      </w:r>
      <w:r w:rsidRPr="00761AF5">
        <w:rPr>
          <w:shd w:val="clear" w:color="auto" w:fill="FEFFF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</w:t>
      </w:r>
      <w:r w:rsidR="00DA34EA">
        <w:rPr>
          <w:shd w:val="clear" w:color="auto" w:fill="FEFFFE"/>
          <w:lang w:bidi="he-IL"/>
        </w:rPr>
        <w:t>1</w:t>
      </w:r>
      <w:r w:rsidR="00B56AC4">
        <w:rPr>
          <w:shd w:val="clear" w:color="auto" w:fill="FEFFFE"/>
          <w:lang w:bidi="he-IL"/>
        </w:rPr>
        <w:t>8</w:t>
      </w:r>
      <w:r w:rsidR="00DA34EA">
        <w:rPr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</w:t>
      </w:r>
      <w:r w:rsidRPr="0097131A">
        <w:rPr>
          <w:shd w:val="clear" w:color="auto" w:fill="FEFFFE"/>
          <w:lang w:bidi="he-IL"/>
        </w:rPr>
        <w:t>Соглашенияот</w:t>
      </w:r>
      <w:r w:rsidR="0097131A" w:rsidRPr="0097131A">
        <w:rPr>
          <w:shd w:val="clear" w:color="auto" w:fill="FEFFFE"/>
          <w:lang w:bidi="he-IL"/>
        </w:rPr>
        <w:t>20</w:t>
      </w:r>
      <w:r w:rsidRPr="0097131A">
        <w:rPr>
          <w:shd w:val="clear" w:color="auto" w:fill="FEFFFE"/>
          <w:lang w:bidi="he-IL"/>
        </w:rPr>
        <w:t>.</w:t>
      </w:r>
      <w:r w:rsidR="0097131A" w:rsidRPr="0097131A">
        <w:rPr>
          <w:shd w:val="clear" w:color="auto" w:fill="FEFFFE"/>
          <w:lang w:bidi="he-IL"/>
        </w:rPr>
        <w:t>1</w:t>
      </w:r>
      <w:r w:rsidR="006A04F9" w:rsidRPr="0097131A">
        <w:rPr>
          <w:shd w:val="clear" w:color="auto" w:fill="FEFFFE"/>
          <w:lang w:bidi="he-IL"/>
        </w:rPr>
        <w:t>1</w:t>
      </w:r>
      <w:r w:rsidRPr="0097131A">
        <w:rPr>
          <w:shd w:val="clear" w:color="auto" w:fill="FEFFFE"/>
          <w:lang w:bidi="he-IL"/>
        </w:rPr>
        <w:t>.201</w:t>
      </w:r>
      <w:r w:rsidR="006A04F9" w:rsidRPr="0097131A">
        <w:rPr>
          <w:shd w:val="clear" w:color="auto" w:fill="FEFFFE"/>
          <w:lang w:bidi="he-IL"/>
        </w:rPr>
        <w:t>5</w:t>
      </w:r>
      <w:r w:rsidRPr="0097131A">
        <w:rPr>
          <w:shd w:val="clear" w:color="auto" w:fill="FEFFFE"/>
          <w:lang w:bidi="he-IL"/>
        </w:rPr>
        <w:t xml:space="preserve"> года №</w:t>
      </w:r>
      <w:r w:rsidR="0097131A" w:rsidRPr="0097131A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B56AC4" w:rsidRDefault="00B56AC4" w:rsidP="00B56AC4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Pr="009F18DE">
        <w:rPr>
          <w:b/>
          <w:shd w:val="clear" w:color="auto" w:fill="FEFFFE"/>
          <w:lang w:bidi="he-IL"/>
        </w:rPr>
        <w:t>0107</w:t>
      </w:r>
      <w:r>
        <w:rPr>
          <w:shd w:val="clear" w:color="auto" w:fill="FEFFFE"/>
          <w:lang w:bidi="he-IL"/>
        </w:rPr>
        <w:t xml:space="preserve"> «Обеспечение проведения выборов и референдумов»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>
        <w:rPr>
          <w:shd w:val="clear" w:color="auto" w:fill="FEFFFE"/>
          <w:lang w:bidi="he-IL"/>
        </w:rPr>
        <w:t>69,5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>
        <w:rPr>
          <w:shd w:val="clear" w:color="auto" w:fill="FEFFFE"/>
          <w:lang w:bidi="he-IL"/>
        </w:rPr>
        <w:t>1,8%, расходы произведены на проведение выборов;</w:t>
      </w:r>
    </w:p>
    <w:p w:rsidR="00B56AC4" w:rsidRDefault="00B56AC4" w:rsidP="00B56AC4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Pr="009F18DE">
        <w:rPr>
          <w:b/>
          <w:shd w:val="clear" w:color="auto" w:fill="FEFFFE"/>
          <w:lang w:bidi="he-IL"/>
        </w:rPr>
        <w:t>01</w:t>
      </w:r>
      <w:r>
        <w:rPr>
          <w:b/>
          <w:shd w:val="clear" w:color="auto" w:fill="FEFFFE"/>
          <w:lang w:bidi="he-IL"/>
        </w:rPr>
        <w:t>13</w:t>
      </w:r>
      <w:r>
        <w:rPr>
          <w:shd w:val="clear" w:color="auto" w:fill="FEFFFE"/>
          <w:lang w:bidi="he-IL"/>
        </w:rPr>
        <w:t xml:space="preserve"> «Другие общегосударственные вопросы»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>
        <w:rPr>
          <w:shd w:val="clear" w:color="auto" w:fill="FEFFFE"/>
          <w:lang w:bidi="he-IL"/>
        </w:rPr>
        <w:t>18,0</w:t>
      </w:r>
      <w:r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>
        <w:rPr>
          <w:shd w:val="clear" w:color="auto" w:fill="FEFFFE"/>
          <w:lang w:bidi="he-IL"/>
        </w:rPr>
        <w:t>0,5%, расходы произведены на оценку недвижимости;</w:t>
      </w:r>
    </w:p>
    <w:p w:rsidR="00A07DDD" w:rsidRPr="00761AF5" w:rsidRDefault="00E54E08" w:rsidP="00A07DDD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>
        <w:rPr>
          <w:b/>
          <w:shd w:val="clear" w:color="auto" w:fill="FEFFFE"/>
          <w:lang w:bidi="he-IL"/>
        </w:rPr>
        <w:t xml:space="preserve">       </w:t>
      </w:r>
      <w:r w:rsidR="00956A2A" w:rsidRPr="00925D91">
        <w:rPr>
          <w:b/>
          <w:shd w:val="clear" w:color="auto" w:fill="FEFFFE"/>
          <w:lang w:bidi="he-IL"/>
        </w:rPr>
        <w:t xml:space="preserve">- </w:t>
      </w:r>
      <w:r w:rsidR="00956A2A" w:rsidRPr="00925D91">
        <w:rPr>
          <w:b/>
          <w:iCs/>
          <w:shd w:val="clear" w:color="auto" w:fill="FEFFFE"/>
          <w:lang w:bidi="he-IL"/>
        </w:rPr>
        <w:t>0203 «Национальная оборона»</w:t>
      </w:r>
      <w:r>
        <w:rPr>
          <w:b/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01108">
        <w:rPr>
          <w:shd w:val="clear" w:color="auto" w:fill="FEFFFE"/>
          <w:lang w:bidi="he-IL"/>
        </w:rPr>
        <w:t>46,6</w:t>
      </w:r>
      <w:r w:rsidR="00956A2A"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BF052E">
        <w:rPr>
          <w:shd w:val="clear" w:color="auto" w:fill="FEFFFE"/>
          <w:lang w:bidi="he-IL"/>
        </w:rPr>
        <w:t>1,</w:t>
      </w:r>
      <w:r w:rsidR="00201108">
        <w:rPr>
          <w:shd w:val="clear" w:color="auto" w:fill="FEFFFE"/>
          <w:lang w:bidi="he-IL"/>
        </w:rPr>
        <w:t>2</w:t>
      </w:r>
      <w:r w:rsidR="0024567B">
        <w:rPr>
          <w:shd w:val="clear" w:color="auto" w:fill="FEFFFE"/>
          <w:lang w:bidi="he-IL"/>
        </w:rPr>
        <w:t>%. Р</w:t>
      </w:r>
      <w:r w:rsidR="00956A2A" w:rsidRPr="00761AF5">
        <w:rPr>
          <w:shd w:val="clear" w:color="auto" w:fill="FEFFFE"/>
          <w:lang w:bidi="he-IL"/>
        </w:rPr>
        <w:t>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24567B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</w:t>
      </w:r>
      <w:r w:rsidR="00597D7B">
        <w:rPr>
          <w:rFonts w:eastAsiaTheme="minorEastAsia"/>
          <w:shd w:val="clear" w:color="auto" w:fill="FEFFFE"/>
          <w:lang w:bidi="he-IL"/>
        </w:rPr>
        <w:t>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201108">
        <w:rPr>
          <w:rFonts w:eastAsiaTheme="minorEastAsia"/>
          <w:shd w:val="clear" w:color="auto" w:fill="FEFFFE"/>
          <w:lang w:bidi="he-IL"/>
        </w:rPr>
        <w:t>45,6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8B547E">
        <w:rPr>
          <w:rFonts w:eastAsiaTheme="minorEastAsia"/>
          <w:shd w:val="clear" w:color="auto" w:fill="FEFFFE"/>
          <w:lang w:bidi="he-IL"/>
        </w:rPr>
        <w:t>,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A07DDD">
        <w:rPr>
          <w:rFonts w:eastAsiaTheme="minorEastAsia"/>
          <w:shd w:val="clear" w:color="auto" w:fill="FEFFFE"/>
          <w:lang w:bidi="he-IL"/>
        </w:rPr>
        <w:t>приобретение канцтоваров (1,0тыс.рублей)</w:t>
      </w:r>
      <w:r w:rsidR="00A07DDD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A94223" w:rsidRDefault="00566CC6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 w:rsidRPr="00BF1A58">
        <w:rPr>
          <w:shd w:val="clear" w:color="auto" w:fill="FEFFFE"/>
          <w:lang w:bidi="he-IL"/>
        </w:rPr>
        <w:t>-</w:t>
      </w:r>
      <w:r w:rsidRPr="00F217A2">
        <w:rPr>
          <w:b/>
          <w:shd w:val="clear" w:color="auto" w:fill="FEFFFE"/>
          <w:lang w:bidi="he-IL"/>
        </w:rPr>
        <w:t xml:space="preserve">по разделу </w:t>
      </w:r>
      <w:r w:rsidRPr="00F217A2">
        <w:rPr>
          <w:b/>
          <w:iCs/>
          <w:shd w:val="clear" w:color="auto" w:fill="FEFFFE"/>
          <w:lang w:bidi="he-IL"/>
        </w:rPr>
        <w:t>0300</w:t>
      </w:r>
      <w:r w:rsidR="00E54E08">
        <w:rPr>
          <w:b/>
          <w:iCs/>
          <w:shd w:val="clear" w:color="auto" w:fill="FEFFFE"/>
          <w:lang w:bidi="he-IL"/>
        </w:rPr>
        <w:t xml:space="preserve"> </w:t>
      </w:r>
      <w:r w:rsidRPr="00F217A2">
        <w:rPr>
          <w:b/>
          <w:iCs/>
          <w:shd w:val="clear" w:color="auto" w:fill="FEFFFE"/>
          <w:lang w:bidi="he-IL"/>
        </w:rPr>
        <w:t>«Национальная безопасность и правоохранительная деятельность»</w:t>
      </w:r>
      <w:r w:rsidRPr="00103917">
        <w:rPr>
          <w:iCs/>
          <w:shd w:val="clear" w:color="auto" w:fill="FEFFFE"/>
          <w:lang w:bidi="he-IL"/>
        </w:rPr>
        <w:t>,</w:t>
      </w:r>
      <w:r w:rsidR="003657C6">
        <w:rPr>
          <w:iCs/>
          <w:shd w:val="clear" w:color="auto" w:fill="FEFFFE"/>
          <w:lang w:bidi="he-IL"/>
        </w:rPr>
        <w:t xml:space="preserve"> </w:t>
      </w:r>
      <w:r w:rsidRPr="00761AF5">
        <w:rPr>
          <w:lang w:bidi="he-IL"/>
        </w:rPr>
        <w:t>расходы исполнены в сумме</w:t>
      </w:r>
      <w:r w:rsidR="00BF1A58">
        <w:rPr>
          <w:lang w:bidi="he-IL"/>
        </w:rPr>
        <w:t xml:space="preserve"> 41,3</w:t>
      </w:r>
      <w:r w:rsidRPr="00761AF5">
        <w:rPr>
          <w:lang w:bidi="he-IL"/>
        </w:rPr>
        <w:t xml:space="preserve">тыс.рублей или </w:t>
      </w:r>
      <w:r w:rsidR="00BF1A58">
        <w:rPr>
          <w:lang w:bidi="he-IL"/>
        </w:rPr>
        <w:t>91,8</w:t>
      </w:r>
      <w:r w:rsidRPr="00761AF5">
        <w:rPr>
          <w:lang w:bidi="he-IL"/>
        </w:rPr>
        <w:t xml:space="preserve">% от </w:t>
      </w:r>
      <w:r w:rsidRPr="00761AF5">
        <w:rPr>
          <w:shd w:val="clear" w:color="auto" w:fill="FEFFFE"/>
          <w:lang w:bidi="he-IL"/>
        </w:rPr>
        <w:t>утвержденных бюджетных назначений</w:t>
      </w:r>
      <w:r w:rsidRPr="00761AF5">
        <w:rPr>
          <w:lang w:bidi="he-IL"/>
        </w:rPr>
        <w:t>,</w:t>
      </w:r>
      <w:r w:rsidR="003657C6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в том числе</w:t>
      </w:r>
      <w:r w:rsidR="00A94223">
        <w:rPr>
          <w:shd w:val="clear" w:color="auto" w:fill="FEFFFE"/>
          <w:lang w:bidi="he-IL"/>
        </w:rPr>
        <w:t>:</w:t>
      </w:r>
    </w:p>
    <w:p w:rsidR="00A94223" w:rsidRPr="00E54E08" w:rsidRDefault="00A94223" w:rsidP="002053D1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 w:rsidRPr="00925D91">
        <w:rPr>
          <w:i/>
          <w:shd w:val="clear" w:color="auto" w:fill="FEFFFE"/>
          <w:lang w:bidi="he-IL"/>
        </w:rPr>
        <w:t>-</w:t>
      </w:r>
      <w:r w:rsidR="00B866FB" w:rsidRPr="00925D91">
        <w:rPr>
          <w:b/>
          <w:i/>
          <w:shd w:val="clear" w:color="auto" w:fill="FEFFFE"/>
          <w:lang w:bidi="he-IL"/>
        </w:rPr>
        <w:t xml:space="preserve">по </w:t>
      </w:r>
      <w:r w:rsidR="00925D91" w:rsidRPr="00925D91">
        <w:rPr>
          <w:b/>
          <w:i/>
          <w:shd w:val="clear" w:color="auto" w:fill="FEFFFE"/>
          <w:lang w:bidi="he-IL"/>
        </w:rPr>
        <w:t>под</w:t>
      </w:r>
      <w:r w:rsidR="00B866FB" w:rsidRPr="00925D91">
        <w:rPr>
          <w:b/>
          <w:i/>
          <w:shd w:val="clear" w:color="auto" w:fill="FEFFFE"/>
          <w:lang w:bidi="he-IL"/>
        </w:rPr>
        <w:t xml:space="preserve">разделу </w:t>
      </w:r>
      <w:r w:rsidR="000D43CD" w:rsidRPr="00925D91">
        <w:rPr>
          <w:b/>
          <w:i/>
          <w:shd w:val="clear" w:color="auto" w:fill="FEFFFE"/>
          <w:lang w:bidi="he-IL"/>
        </w:rPr>
        <w:t>0310</w:t>
      </w:r>
      <w:r w:rsidR="000D43CD">
        <w:rPr>
          <w:shd w:val="clear" w:color="auto" w:fill="FEFFFE"/>
          <w:lang w:bidi="he-IL"/>
        </w:rPr>
        <w:t xml:space="preserve"> «обеспечение противопожарной безопасности» </w:t>
      </w:r>
      <w:r w:rsidR="00566CC6" w:rsidRPr="00761AF5">
        <w:rPr>
          <w:shd w:val="clear" w:color="auto" w:fill="FEFFFE"/>
          <w:lang w:bidi="he-IL"/>
        </w:rPr>
        <w:t>расходы</w:t>
      </w:r>
      <w:r w:rsidR="003657C6">
        <w:rPr>
          <w:shd w:val="clear" w:color="auto" w:fill="FEFFFE"/>
          <w:lang w:bidi="he-IL"/>
        </w:rPr>
        <w:t xml:space="preserve"> </w:t>
      </w:r>
      <w:r w:rsidR="000D43CD">
        <w:rPr>
          <w:shd w:val="clear" w:color="auto" w:fill="FEFFFE"/>
          <w:lang w:bidi="he-IL"/>
        </w:rPr>
        <w:t xml:space="preserve">в сумме </w:t>
      </w:r>
      <w:r w:rsidR="00BF1A58">
        <w:rPr>
          <w:shd w:val="clear" w:color="auto" w:fill="FEFFFE"/>
          <w:lang w:bidi="he-IL"/>
        </w:rPr>
        <w:t>41,3</w:t>
      </w:r>
      <w:r w:rsidR="000D43CD">
        <w:rPr>
          <w:shd w:val="clear" w:color="auto" w:fill="FEFFFE"/>
          <w:lang w:bidi="he-IL"/>
        </w:rPr>
        <w:t>тыс.руб</w:t>
      </w:r>
      <w:r w:rsidR="000D43CD" w:rsidRPr="002D6E6D">
        <w:rPr>
          <w:shd w:val="clear" w:color="auto" w:fill="FEFFFE"/>
          <w:lang w:bidi="he-IL"/>
        </w:rPr>
        <w:t xml:space="preserve">. </w:t>
      </w:r>
      <w:r w:rsidR="00566CC6" w:rsidRPr="002D6E6D">
        <w:rPr>
          <w:shd w:val="clear" w:color="auto" w:fill="FEFFFE"/>
          <w:lang w:bidi="he-IL"/>
        </w:rPr>
        <w:t>производились</w:t>
      </w:r>
      <w:r w:rsidR="003657C6">
        <w:rPr>
          <w:shd w:val="clear" w:color="auto" w:fill="FEFFFE"/>
          <w:lang w:bidi="he-IL"/>
        </w:rPr>
        <w:t xml:space="preserve"> </w:t>
      </w:r>
      <w:r w:rsidR="00566CC6" w:rsidRPr="002D6E6D">
        <w:rPr>
          <w:shd w:val="clear" w:color="auto" w:fill="FEFFFE"/>
          <w:lang w:bidi="he-IL"/>
        </w:rPr>
        <w:t>на</w:t>
      </w:r>
      <w:r w:rsidR="003657C6">
        <w:rPr>
          <w:shd w:val="clear" w:color="auto" w:fill="FEFFFE"/>
          <w:lang w:bidi="he-IL"/>
        </w:rPr>
        <w:t xml:space="preserve"> </w:t>
      </w:r>
      <w:r w:rsidR="00566CC6" w:rsidRPr="002D6E6D">
        <w:rPr>
          <w:shd w:val="clear" w:color="auto" w:fill="FEFFFE"/>
          <w:lang w:bidi="he-IL"/>
        </w:rPr>
        <w:t>приобретение</w:t>
      </w:r>
      <w:r w:rsidR="002053D1" w:rsidRPr="002D6E6D">
        <w:rPr>
          <w:shd w:val="clear" w:color="auto" w:fill="FEFFFE"/>
          <w:lang w:bidi="he-IL"/>
        </w:rPr>
        <w:t xml:space="preserve"> ГСМ</w:t>
      </w:r>
      <w:r w:rsidR="00BF1A58">
        <w:rPr>
          <w:shd w:val="clear" w:color="auto" w:fill="FEFFFE"/>
          <w:lang w:bidi="he-IL"/>
        </w:rPr>
        <w:t xml:space="preserve">, запчастей и резины, </w:t>
      </w:r>
      <w:r w:rsidR="00BF1A58" w:rsidRPr="00E54E08">
        <w:rPr>
          <w:shd w:val="clear" w:color="auto" w:fill="FEFFFE"/>
          <w:lang w:bidi="he-IL"/>
        </w:rPr>
        <w:t xml:space="preserve">повышение квалификации </w:t>
      </w:r>
      <w:r w:rsidR="00E54E08" w:rsidRPr="00E54E08">
        <w:rPr>
          <w:shd w:val="clear" w:color="auto" w:fill="FEFFFE"/>
          <w:lang w:bidi="he-IL"/>
        </w:rPr>
        <w:t xml:space="preserve"> специалиста, ответственного за  </w:t>
      </w:r>
      <w:r w:rsidR="00BF1A58" w:rsidRPr="00E54E08">
        <w:rPr>
          <w:shd w:val="clear" w:color="auto" w:fill="FEFFFE"/>
          <w:lang w:bidi="he-IL"/>
        </w:rPr>
        <w:t>ГО ЧС</w:t>
      </w:r>
      <w:r w:rsidR="00E54E08" w:rsidRPr="00E54E08">
        <w:rPr>
          <w:shd w:val="clear" w:color="auto" w:fill="FEFFFE"/>
          <w:lang w:bidi="he-IL"/>
        </w:rPr>
        <w:t xml:space="preserve"> на территории сельского поселения</w:t>
      </w:r>
      <w:r w:rsidRPr="00E54E08">
        <w:rPr>
          <w:shd w:val="clear" w:color="auto" w:fill="FEFFFE"/>
          <w:lang w:bidi="he-IL"/>
        </w:rPr>
        <w:t>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lang w:bidi="he-IL"/>
        </w:rPr>
      </w:pPr>
      <w:r w:rsidRPr="00761AF5">
        <w:rPr>
          <w:lang w:bidi="he-IL"/>
        </w:rPr>
        <w:t xml:space="preserve">- </w:t>
      </w:r>
      <w:r w:rsidRPr="00F217A2">
        <w:rPr>
          <w:b/>
          <w:lang w:bidi="he-IL"/>
        </w:rPr>
        <w:t>по разделу 0400 «Национальная экономика»</w:t>
      </w:r>
      <w:r w:rsidRPr="00761AF5">
        <w:rPr>
          <w:lang w:bidi="he-IL"/>
        </w:rPr>
        <w:t xml:space="preserve"> расходы исполнены в сумме </w:t>
      </w:r>
      <w:r w:rsidR="00BF1A58">
        <w:rPr>
          <w:lang w:bidi="he-IL"/>
        </w:rPr>
        <w:t>320,3</w:t>
      </w:r>
      <w:r w:rsidRPr="00761AF5">
        <w:rPr>
          <w:lang w:bidi="he-IL"/>
        </w:rPr>
        <w:t xml:space="preserve">тыс.руб. или </w:t>
      </w:r>
      <w:r w:rsidR="00BF1A58">
        <w:rPr>
          <w:lang w:bidi="he-IL"/>
        </w:rPr>
        <w:t>95,2</w:t>
      </w:r>
      <w:r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BF1A58">
        <w:rPr>
          <w:lang w:bidi="he-IL"/>
        </w:rPr>
        <w:t>8,4</w:t>
      </w:r>
      <w:r w:rsidRPr="00761AF5">
        <w:rPr>
          <w:lang w:bidi="he-IL"/>
        </w:rPr>
        <w:t>%, в том числе по подразделам:</w:t>
      </w:r>
    </w:p>
    <w:p w:rsidR="00975FAF" w:rsidRDefault="00B866FB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>
        <w:rPr>
          <w:lang w:bidi="he-IL"/>
        </w:rPr>
        <w:t>-</w:t>
      </w:r>
      <w:r w:rsidRPr="00F217A2">
        <w:rPr>
          <w:b/>
          <w:lang w:bidi="he-IL"/>
        </w:rPr>
        <w:t>040</w:t>
      </w:r>
      <w:r w:rsidR="00F30402" w:rsidRPr="00F217A2">
        <w:rPr>
          <w:b/>
          <w:lang w:bidi="he-IL"/>
        </w:rPr>
        <w:t>6</w:t>
      </w:r>
      <w:r>
        <w:rPr>
          <w:lang w:bidi="he-IL"/>
        </w:rPr>
        <w:t xml:space="preserve"> «Водное хозяйство» расходы исполнены в сумме </w:t>
      </w:r>
      <w:r w:rsidR="00BF1A58">
        <w:rPr>
          <w:lang w:bidi="he-IL"/>
        </w:rPr>
        <w:t>19</w:t>
      </w:r>
      <w:r w:rsidR="00C15F60">
        <w:rPr>
          <w:lang w:bidi="he-IL"/>
        </w:rPr>
        <w:t>,7</w:t>
      </w:r>
      <w:r>
        <w:rPr>
          <w:lang w:bidi="he-IL"/>
        </w:rPr>
        <w:t>тыс.руб. или</w:t>
      </w:r>
      <w:r w:rsidR="00BF1A58">
        <w:rPr>
          <w:lang w:bidi="he-IL"/>
        </w:rPr>
        <w:t xml:space="preserve"> 100</w:t>
      </w:r>
      <w:r>
        <w:rPr>
          <w:lang w:bidi="he-IL"/>
        </w:rPr>
        <w:t>%</w:t>
      </w:r>
      <w:r w:rsidRPr="00761AF5">
        <w:rPr>
          <w:shd w:val="clear" w:color="auto" w:fill="FEFFFE"/>
          <w:lang w:bidi="he-IL"/>
        </w:rPr>
        <w:t>к утвержденным бюджетным назначениям</w:t>
      </w:r>
      <w:r w:rsidR="00F30402">
        <w:rPr>
          <w:shd w:val="clear" w:color="auto" w:fill="FEFFFE"/>
          <w:lang w:bidi="he-IL"/>
        </w:rPr>
        <w:t>,</w:t>
      </w:r>
      <w:r w:rsidR="003657C6">
        <w:rPr>
          <w:shd w:val="clear" w:color="auto" w:fill="FEFFFE"/>
          <w:lang w:bidi="he-IL"/>
        </w:rPr>
        <w:t xml:space="preserve"> </w:t>
      </w:r>
      <w:r w:rsidR="00975FAF">
        <w:rPr>
          <w:shd w:val="clear" w:color="auto" w:fill="FEFFFE"/>
          <w:lang w:bidi="he-IL"/>
        </w:rPr>
        <w:t>произведены расходы на страхование о</w:t>
      </w:r>
      <w:r w:rsidR="0080216E">
        <w:rPr>
          <w:shd w:val="clear" w:color="auto" w:fill="FEFFFE"/>
          <w:lang w:bidi="he-IL"/>
        </w:rPr>
        <w:t>пасного объекта</w:t>
      </w:r>
      <w:r w:rsidR="00E54E08">
        <w:rPr>
          <w:shd w:val="clear" w:color="auto" w:fill="FEFFFE"/>
          <w:lang w:bidi="he-IL"/>
        </w:rPr>
        <w:t xml:space="preserve"> (пруд)</w:t>
      </w:r>
      <w:r w:rsidR="0080216E">
        <w:rPr>
          <w:shd w:val="clear" w:color="auto" w:fill="FEFFFE"/>
          <w:lang w:bidi="he-IL"/>
        </w:rPr>
        <w:t xml:space="preserve"> 19,7тыс.рублей;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 xml:space="preserve">- </w:t>
      </w:r>
      <w:r w:rsidRPr="00F217A2">
        <w:rPr>
          <w:b/>
          <w:shd w:val="clear" w:color="auto" w:fill="FEFFFE"/>
          <w:lang w:bidi="he-IL"/>
        </w:rPr>
        <w:t>0409</w:t>
      </w:r>
      <w:r w:rsidR="00E54E08">
        <w:rPr>
          <w:b/>
          <w:shd w:val="clear" w:color="auto" w:fill="FEFFFE"/>
          <w:lang w:bidi="he-IL"/>
        </w:rPr>
        <w:t xml:space="preserve"> </w:t>
      </w:r>
      <w:r w:rsidR="00B4023F" w:rsidRPr="0024567B">
        <w:rPr>
          <w:iCs/>
          <w:shd w:val="clear" w:color="auto" w:fill="FEFFFE"/>
          <w:lang w:bidi="he-IL"/>
        </w:rPr>
        <w:t>«</w:t>
      </w:r>
      <w:r w:rsidRPr="0024567B">
        <w:rPr>
          <w:shd w:val="clear" w:color="auto" w:fill="FEFFFE"/>
          <w:lang w:bidi="he-IL"/>
        </w:rPr>
        <w:t>Дорожное хозяйство (дорожные фонды)</w:t>
      </w:r>
      <w:r w:rsidR="00E54E08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80216E">
        <w:rPr>
          <w:shd w:val="clear" w:color="auto" w:fill="FEFFFE"/>
          <w:lang w:bidi="he-IL"/>
        </w:rPr>
        <w:t>300,6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80216E">
        <w:rPr>
          <w:shd w:val="clear" w:color="auto" w:fill="FEFFFE"/>
          <w:lang w:bidi="he-IL"/>
        </w:rPr>
        <w:t>94</w:t>
      </w:r>
      <w:r w:rsidR="00207F0E">
        <w:rPr>
          <w:shd w:val="clear" w:color="auto" w:fill="FEFFFE"/>
          <w:lang w:bidi="he-IL"/>
        </w:rPr>
        <w:t>,5</w:t>
      </w:r>
      <w:r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>, в том числе</w:t>
      </w:r>
      <w:r w:rsidR="00910513">
        <w:rPr>
          <w:shd w:val="clear" w:color="auto" w:fill="FEFFFE"/>
          <w:lang w:bidi="he-IL"/>
        </w:rPr>
        <w:t xml:space="preserve"> </w:t>
      </w:r>
      <w:r w:rsidR="00803A42" w:rsidRPr="00761AF5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774A02">
        <w:rPr>
          <w:rFonts w:eastAsiaTheme="minorEastAsia"/>
          <w:shd w:val="clear" w:color="auto" w:fill="FEFFFE"/>
          <w:lang w:bidi="he-IL"/>
        </w:rPr>
        <w:t xml:space="preserve">оплату за </w:t>
      </w:r>
      <w:r w:rsidR="0080216E">
        <w:rPr>
          <w:rFonts w:eastAsiaTheme="minorEastAsia"/>
          <w:shd w:val="clear" w:color="auto" w:fill="FEFFFE"/>
          <w:lang w:bidi="he-IL"/>
        </w:rPr>
        <w:t xml:space="preserve">работу трактора по чистке дорог от снега, </w:t>
      </w:r>
      <w:r w:rsidR="00774A02">
        <w:rPr>
          <w:rFonts w:eastAsiaTheme="minorEastAsia"/>
          <w:shd w:val="clear" w:color="auto" w:fill="FEFFFE"/>
          <w:lang w:bidi="he-IL"/>
        </w:rPr>
        <w:t>посыпка дорог песком, профилирование</w:t>
      </w:r>
      <w:r w:rsidR="006111B9" w:rsidRPr="00761AF5">
        <w:rPr>
          <w:rFonts w:eastAsiaTheme="minorEastAsia"/>
          <w:shd w:val="clear" w:color="auto" w:fill="FEFFFE"/>
          <w:lang w:bidi="he-IL"/>
        </w:rPr>
        <w:t xml:space="preserve"> дорог</w:t>
      </w:r>
      <w:r w:rsidR="00803A42">
        <w:rPr>
          <w:rFonts w:eastAsiaTheme="minorEastAsia"/>
          <w:shd w:val="clear" w:color="auto" w:fill="FEFFFE"/>
          <w:lang w:bidi="he-IL"/>
        </w:rPr>
        <w:t>,</w:t>
      </w:r>
      <w:r w:rsidR="00910513">
        <w:rPr>
          <w:rFonts w:eastAsiaTheme="minorEastAsia"/>
          <w:shd w:val="clear" w:color="auto" w:fill="FEFFFE"/>
          <w:lang w:bidi="he-IL"/>
        </w:rPr>
        <w:t xml:space="preserve"> </w:t>
      </w:r>
      <w:r w:rsidR="00207F0E">
        <w:rPr>
          <w:rFonts w:eastAsiaTheme="minorEastAsia"/>
          <w:shd w:val="clear" w:color="auto" w:fill="FEFFFE"/>
          <w:lang w:bidi="he-IL"/>
        </w:rPr>
        <w:t xml:space="preserve">приобретение железобетонных плит, </w:t>
      </w:r>
      <w:r w:rsidR="00BC70DF">
        <w:rPr>
          <w:rFonts w:eastAsiaTheme="minorEastAsia"/>
          <w:shd w:val="clear" w:color="auto" w:fill="FEFFFE"/>
          <w:lang w:bidi="he-IL"/>
        </w:rPr>
        <w:t>оплата</w:t>
      </w:r>
      <w:r w:rsidR="00910513">
        <w:rPr>
          <w:rFonts w:eastAsiaTheme="minorEastAsia"/>
          <w:shd w:val="clear" w:color="auto" w:fill="FEFFFE"/>
          <w:lang w:bidi="he-IL"/>
        </w:rPr>
        <w:t xml:space="preserve"> </w:t>
      </w:r>
      <w:r w:rsidR="00774A02">
        <w:rPr>
          <w:rFonts w:eastAsiaTheme="minorEastAsia"/>
          <w:shd w:val="clear" w:color="auto" w:fill="FEFFFE"/>
          <w:lang w:bidi="he-IL"/>
        </w:rPr>
        <w:t>за</w:t>
      </w:r>
      <w:r w:rsidR="00910513">
        <w:rPr>
          <w:rFonts w:eastAsiaTheme="minorEastAsia"/>
          <w:shd w:val="clear" w:color="auto" w:fill="FEFFFE"/>
          <w:lang w:bidi="he-IL"/>
        </w:rPr>
        <w:t xml:space="preserve"> </w:t>
      </w:r>
      <w:r w:rsidR="00774A02">
        <w:rPr>
          <w:rFonts w:eastAsiaTheme="minorEastAsia"/>
          <w:shd w:val="clear" w:color="auto" w:fill="FEFFFE"/>
          <w:lang w:bidi="he-IL"/>
        </w:rPr>
        <w:t>установку дорожных знаков</w:t>
      </w:r>
      <w:r w:rsidR="00CE2C90">
        <w:rPr>
          <w:rFonts w:eastAsiaTheme="minorEastAsia"/>
          <w:shd w:val="clear" w:color="auto" w:fill="FEFFFE"/>
          <w:lang w:bidi="he-IL"/>
        </w:rPr>
        <w:t xml:space="preserve">, </w:t>
      </w:r>
      <w:r w:rsidR="00774A02">
        <w:rPr>
          <w:rFonts w:eastAsiaTheme="minorEastAsia"/>
          <w:shd w:val="clear" w:color="auto" w:fill="FEFFFE"/>
          <w:lang w:bidi="he-IL"/>
        </w:rPr>
        <w:t>приобретение трубы под дорожные знаки</w:t>
      </w:r>
      <w:r w:rsidR="00376D9E">
        <w:rPr>
          <w:rFonts w:eastAsiaTheme="minorEastAsia"/>
          <w:shd w:val="clear" w:color="auto" w:fill="FEFFFE"/>
          <w:lang w:bidi="he-IL"/>
        </w:rPr>
        <w:t xml:space="preserve">. </w:t>
      </w:r>
    </w:p>
    <w:p w:rsidR="0024567B" w:rsidRDefault="00956A2A" w:rsidP="00E54E08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24567B">
        <w:rPr>
          <w:shd w:val="clear" w:color="auto" w:fill="FEFFFE"/>
          <w:lang w:bidi="he-IL"/>
        </w:rPr>
        <w:t>-</w:t>
      </w:r>
      <w:r w:rsidRPr="00F217A2">
        <w:rPr>
          <w:b/>
          <w:iCs/>
          <w:shd w:val="clear" w:color="auto" w:fill="FEFFFE"/>
          <w:lang w:bidi="he-IL"/>
        </w:rPr>
        <w:t>0500 «Жилищно-коммунальное хозяйство»</w:t>
      </w:r>
      <w:r w:rsidR="00910513">
        <w:rPr>
          <w:b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C70A61">
        <w:rPr>
          <w:shd w:val="clear" w:color="auto" w:fill="FEFFFE"/>
          <w:lang w:bidi="he-IL"/>
        </w:rPr>
        <w:t>798,2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C70A61">
        <w:rPr>
          <w:shd w:val="clear" w:color="auto" w:fill="FEFFFE"/>
          <w:lang w:bidi="he-IL"/>
        </w:rPr>
        <w:t>94,7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2D6E6D">
        <w:rPr>
          <w:shd w:val="clear" w:color="auto" w:fill="FEFFFE"/>
          <w:lang w:bidi="he-IL"/>
        </w:rPr>
        <w:t>8,9</w:t>
      </w:r>
      <w:r w:rsidR="0024567B">
        <w:rPr>
          <w:shd w:val="clear" w:color="auto" w:fill="FEFFFE"/>
          <w:lang w:bidi="he-IL"/>
        </w:rPr>
        <w:t xml:space="preserve">%, </w:t>
      </w:r>
      <w:r w:rsidR="00E54E08" w:rsidRPr="00C25B8C">
        <w:rPr>
          <w:shd w:val="clear" w:color="auto" w:fill="FEFFFE"/>
          <w:lang w:bidi="he-IL"/>
        </w:rPr>
        <w:t xml:space="preserve">В расчете на одного жителя поселения бюджет  </w:t>
      </w:r>
      <w:r w:rsidR="00E54E08">
        <w:rPr>
          <w:shd w:val="clear" w:color="auto" w:fill="FEFFFE"/>
          <w:lang w:bidi="he-IL"/>
        </w:rPr>
        <w:t xml:space="preserve">расходы </w:t>
      </w:r>
      <w:r w:rsidR="00E54E08" w:rsidRPr="00C25B8C">
        <w:rPr>
          <w:shd w:val="clear" w:color="auto" w:fill="FEFFFE"/>
          <w:lang w:bidi="he-IL"/>
        </w:rPr>
        <w:t>составил</w:t>
      </w:r>
      <w:r w:rsidR="00E54E08">
        <w:rPr>
          <w:shd w:val="clear" w:color="auto" w:fill="FEFFFE"/>
          <w:lang w:bidi="he-IL"/>
        </w:rPr>
        <w:t xml:space="preserve">и </w:t>
      </w:r>
      <w:r w:rsidR="00E54E08" w:rsidRPr="00C25B8C">
        <w:rPr>
          <w:shd w:val="clear" w:color="auto" w:fill="FEFFFE"/>
          <w:lang w:bidi="he-IL"/>
        </w:rPr>
        <w:t xml:space="preserve"> </w:t>
      </w:r>
      <w:r w:rsidR="00E54E08">
        <w:rPr>
          <w:shd w:val="clear" w:color="auto" w:fill="FEFFFE"/>
          <w:lang w:bidi="he-IL"/>
        </w:rPr>
        <w:t xml:space="preserve">1369,1 рублей,  </w:t>
      </w:r>
      <w:r w:rsidR="0024567B">
        <w:rPr>
          <w:shd w:val="clear" w:color="auto" w:fill="FEFFFE"/>
          <w:lang w:bidi="he-IL"/>
        </w:rPr>
        <w:t>в том числе по подразделам:</w:t>
      </w:r>
    </w:p>
    <w:p w:rsidR="0024567B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>-</w:t>
      </w:r>
      <w:r w:rsidRPr="00F217A2">
        <w:rPr>
          <w:b/>
          <w:shd w:val="clear" w:color="auto" w:fill="FEFFFE"/>
          <w:lang w:bidi="he-IL"/>
        </w:rPr>
        <w:t>0502</w:t>
      </w:r>
      <w:r w:rsidRPr="00761AF5">
        <w:rPr>
          <w:shd w:val="clear" w:color="auto" w:fill="FEFFFE"/>
          <w:lang w:bidi="he-IL"/>
        </w:rPr>
        <w:t xml:space="preserve"> «Коммунальное хозяйство» расходы исполнены в сумме </w:t>
      </w:r>
      <w:r w:rsidR="00C70A61">
        <w:rPr>
          <w:shd w:val="clear" w:color="auto" w:fill="FEFFFE"/>
          <w:lang w:bidi="he-IL"/>
        </w:rPr>
        <w:t>617,9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C70A61">
        <w:rPr>
          <w:shd w:val="clear" w:color="auto" w:fill="FEFFFE"/>
          <w:lang w:bidi="he-IL"/>
        </w:rPr>
        <w:t>99,8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CE2C90" w:rsidRPr="00761AF5">
        <w:rPr>
          <w:shd w:val="clear" w:color="auto" w:fill="FEFFFE"/>
          <w:lang w:bidi="he-IL"/>
        </w:rPr>
        <w:t>расходы произведены на</w:t>
      </w:r>
      <w:r w:rsidR="00C3777D">
        <w:rPr>
          <w:shd w:val="clear" w:color="auto" w:fill="FEFFFE"/>
          <w:lang w:bidi="he-IL"/>
        </w:rPr>
        <w:t xml:space="preserve"> </w:t>
      </w:r>
      <w:r w:rsidR="00522CD9">
        <w:rPr>
          <w:shd w:val="clear" w:color="auto" w:fill="FEFFFE"/>
          <w:lang w:bidi="he-IL"/>
        </w:rPr>
        <w:t>налог на имущество,</w:t>
      </w:r>
      <w:r w:rsidR="00910513">
        <w:rPr>
          <w:shd w:val="clear" w:color="auto" w:fill="FEFFFE"/>
          <w:lang w:bidi="he-IL"/>
        </w:rPr>
        <w:t xml:space="preserve"> </w:t>
      </w:r>
      <w:r w:rsidR="00426589" w:rsidRPr="00761AF5">
        <w:rPr>
          <w:shd w:val="clear" w:color="auto" w:fill="FEFFFE"/>
          <w:lang w:bidi="he-IL"/>
        </w:rPr>
        <w:t xml:space="preserve">в том числе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межбюджетные трансферты </w:t>
      </w:r>
      <w:r w:rsidR="0042658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C70A61">
        <w:rPr>
          <w:rFonts w:eastAsiaTheme="minorEastAsia"/>
          <w:shd w:val="clear" w:color="auto" w:fill="FEFFFE"/>
          <w:lang w:bidi="he-IL"/>
        </w:rPr>
        <w:t>601,</w:t>
      </w:r>
      <w:r w:rsidR="009A092D">
        <w:rPr>
          <w:rFonts w:eastAsiaTheme="minorEastAsia"/>
          <w:shd w:val="clear" w:color="auto" w:fill="FEFFFE"/>
          <w:lang w:bidi="he-IL"/>
        </w:rPr>
        <w:t>2</w:t>
      </w:r>
      <w:r w:rsidR="00426589">
        <w:rPr>
          <w:rFonts w:eastAsiaTheme="minorEastAsia"/>
          <w:shd w:val="clear" w:color="auto" w:fill="FEFFFE"/>
          <w:lang w:bidi="he-IL"/>
        </w:rPr>
        <w:t>тыс.</w:t>
      </w:r>
      <w:r w:rsidR="0042658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42658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910513">
        <w:rPr>
          <w:rFonts w:eastAsiaTheme="minorEastAsia"/>
          <w:shd w:val="clear" w:color="auto" w:fill="FEFFFE"/>
          <w:lang w:bidi="he-IL"/>
        </w:rPr>
        <w:t xml:space="preserve"> </w:t>
      </w:r>
      <w:r w:rsidR="00426589" w:rsidRPr="00761AF5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1337DF">
        <w:rPr>
          <w:rFonts w:eastAsiaTheme="minorEastAsia"/>
          <w:shd w:val="clear" w:color="auto" w:fill="FEFFFE"/>
          <w:lang w:bidi="he-IL"/>
        </w:rPr>
        <w:t xml:space="preserve">на </w:t>
      </w:r>
      <w:r w:rsidR="00DA388B">
        <w:rPr>
          <w:shd w:val="clear" w:color="auto" w:fill="FEFFFE"/>
          <w:lang w:bidi="he-IL"/>
        </w:rPr>
        <w:t xml:space="preserve">ремонт </w:t>
      </w:r>
      <w:r w:rsidR="00167DED">
        <w:rPr>
          <w:shd w:val="clear" w:color="auto" w:fill="FEFFFE"/>
          <w:lang w:bidi="he-IL"/>
        </w:rPr>
        <w:t>водопровода</w:t>
      </w:r>
      <w:r w:rsidR="00DA388B">
        <w:rPr>
          <w:shd w:val="clear" w:color="auto" w:fill="FEFFFE"/>
          <w:lang w:bidi="he-IL"/>
        </w:rPr>
        <w:t xml:space="preserve">, </w:t>
      </w:r>
      <w:r w:rsidR="00167DED">
        <w:rPr>
          <w:rFonts w:eastAsiaTheme="minorEastAsia"/>
          <w:shd w:val="clear" w:color="auto" w:fill="FEFFFE"/>
          <w:lang w:bidi="he-IL"/>
        </w:rPr>
        <w:t>ремонт глубинных насосов</w:t>
      </w:r>
      <w:r w:rsidR="00D10221">
        <w:rPr>
          <w:rFonts w:eastAsiaTheme="minorEastAsia"/>
          <w:shd w:val="clear" w:color="auto" w:fill="FEFFFE"/>
          <w:lang w:bidi="he-IL"/>
        </w:rPr>
        <w:t xml:space="preserve">, </w:t>
      </w:r>
      <w:r w:rsidR="00C70A61">
        <w:rPr>
          <w:rFonts w:eastAsiaTheme="minorEastAsia"/>
          <w:shd w:val="clear" w:color="auto" w:fill="FEFFFE"/>
          <w:lang w:bidi="he-IL"/>
        </w:rPr>
        <w:t xml:space="preserve">ремонт электродвигателей к глубинным насосам, ремонт </w:t>
      </w:r>
      <w:r w:rsidR="00BF3966">
        <w:rPr>
          <w:rFonts w:eastAsiaTheme="minorEastAsia"/>
          <w:shd w:val="clear" w:color="auto" w:fill="FEFFFE"/>
          <w:lang w:bidi="he-IL"/>
        </w:rPr>
        <w:t xml:space="preserve">водозаборной </w:t>
      </w:r>
      <w:r w:rsidR="00C70A61">
        <w:rPr>
          <w:rFonts w:eastAsiaTheme="minorEastAsia"/>
          <w:shd w:val="clear" w:color="auto" w:fill="FEFFFE"/>
          <w:lang w:bidi="he-IL"/>
        </w:rPr>
        <w:t>скважины</w:t>
      </w:r>
      <w:r w:rsidR="00BF3966">
        <w:rPr>
          <w:rFonts w:eastAsiaTheme="minorEastAsia"/>
          <w:shd w:val="clear" w:color="auto" w:fill="FEFFFE"/>
          <w:lang w:bidi="he-IL"/>
        </w:rPr>
        <w:t xml:space="preserve"> в с.Курнаевка</w:t>
      </w:r>
      <w:r w:rsidR="00C70A61">
        <w:rPr>
          <w:rFonts w:eastAsiaTheme="minorEastAsia"/>
          <w:shd w:val="clear" w:color="auto" w:fill="FEFFFE"/>
          <w:lang w:bidi="he-IL"/>
        </w:rPr>
        <w:t>, обсыпка кварцевым песком</w:t>
      </w:r>
      <w:r w:rsidR="002355D7">
        <w:rPr>
          <w:rFonts w:eastAsiaTheme="minorEastAsia"/>
          <w:shd w:val="clear" w:color="auto" w:fill="FEFFFE"/>
          <w:lang w:bidi="he-IL"/>
        </w:rPr>
        <w:t>, приобретение труб</w:t>
      </w:r>
      <w:r w:rsidR="00CE2C90">
        <w:rPr>
          <w:rFonts w:eastAsiaTheme="minorEastAsia"/>
          <w:shd w:val="clear" w:color="auto" w:fill="FEFFFE"/>
          <w:lang w:bidi="he-IL"/>
        </w:rPr>
        <w:t>;</w:t>
      </w:r>
    </w:p>
    <w:p w:rsidR="00472FBF" w:rsidRDefault="00956A2A" w:rsidP="0024567B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>-</w:t>
      </w:r>
      <w:r w:rsidRPr="00F217A2">
        <w:rPr>
          <w:b/>
          <w:shd w:val="clear" w:color="auto" w:fill="FEFFFE"/>
          <w:lang w:bidi="he-IL"/>
        </w:rPr>
        <w:t>0503</w:t>
      </w:r>
      <w:r w:rsidRPr="00761AF5">
        <w:rPr>
          <w:shd w:val="clear" w:color="auto" w:fill="FEFFFE"/>
          <w:lang w:bidi="he-IL"/>
        </w:rPr>
        <w:t xml:space="preserve"> «Благоустройство» расходы исполнены в сумме </w:t>
      </w:r>
      <w:r w:rsidR="002355D7">
        <w:rPr>
          <w:shd w:val="clear" w:color="auto" w:fill="FEFFFE"/>
          <w:lang w:bidi="he-IL"/>
        </w:rPr>
        <w:t>180,3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2355D7">
        <w:rPr>
          <w:shd w:val="clear" w:color="auto" w:fill="FEFFFE"/>
          <w:lang w:bidi="he-IL"/>
        </w:rPr>
        <w:t>80,7</w:t>
      </w:r>
      <w:r w:rsidRPr="00761AF5">
        <w:rPr>
          <w:shd w:val="clear" w:color="auto" w:fill="FEFFFE"/>
          <w:lang w:bidi="he-IL"/>
        </w:rPr>
        <w:t xml:space="preserve">% к </w:t>
      </w:r>
      <w:r w:rsidRPr="005F7EEF">
        <w:rPr>
          <w:shd w:val="clear" w:color="auto" w:fill="FEFFFE"/>
          <w:lang w:bidi="he-IL"/>
        </w:rPr>
        <w:t xml:space="preserve">утвержденным бюджетным назначениям, </w:t>
      </w:r>
      <w:r w:rsidR="00464646" w:rsidRPr="005F7EEF">
        <w:rPr>
          <w:shd w:val="clear" w:color="auto" w:fill="FEFFFE"/>
          <w:lang w:bidi="he-IL"/>
        </w:rPr>
        <w:t xml:space="preserve">в том числе 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произведены </w:t>
      </w:r>
      <w:r w:rsidR="00464646" w:rsidRPr="005F7EEF">
        <w:rPr>
          <w:rFonts w:eastAsiaTheme="minorEastAsia"/>
          <w:shd w:val="clear" w:color="auto" w:fill="FEFFFE"/>
          <w:lang w:bidi="he-IL"/>
        </w:rPr>
        <w:t>расходы</w:t>
      </w:r>
      <w:r w:rsidR="00670FBB" w:rsidRPr="005F7EEF">
        <w:rPr>
          <w:rFonts w:eastAsiaTheme="minorEastAsia"/>
          <w:shd w:val="clear" w:color="auto" w:fill="FEFFFE"/>
          <w:lang w:bidi="he-IL"/>
        </w:rPr>
        <w:t xml:space="preserve"> на </w:t>
      </w:r>
      <w:r w:rsidR="002355D7" w:rsidRPr="00C3777D">
        <w:rPr>
          <w:rFonts w:eastAsiaTheme="minorEastAsia"/>
          <w:shd w:val="clear" w:color="auto" w:fill="FEFFFE"/>
          <w:lang w:bidi="he-IL"/>
        </w:rPr>
        <w:t xml:space="preserve">приобретение расходных материалов, приобретение лампочек </w:t>
      </w:r>
      <w:r w:rsidR="002355D7">
        <w:rPr>
          <w:rFonts w:eastAsiaTheme="minorEastAsia"/>
          <w:shd w:val="clear" w:color="auto" w:fill="FEFFFE"/>
          <w:lang w:bidi="he-IL"/>
        </w:rPr>
        <w:t xml:space="preserve">светодиодных, очистка территории кладбища, </w:t>
      </w:r>
      <w:r w:rsidR="002355D7">
        <w:rPr>
          <w:rFonts w:eastAsiaTheme="minorEastAsia"/>
          <w:shd w:val="clear" w:color="auto" w:fill="FEFFFE"/>
          <w:lang w:bidi="he-IL"/>
        </w:rPr>
        <w:lastRenderedPageBreak/>
        <w:t xml:space="preserve">тротуара от снега, приобретение триммеров, </w:t>
      </w:r>
      <w:r w:rsidR="00A7419A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2355D7">
        <w:rPr>
          <w:rFonts w:eastAsiaTheme="minorEastAsia"/>
          <w:shd w:val="clear" w:color="auto" w:fill="FEFFFE"/>
          <w:lang w:bidi="he-IL"/>
        </w:rPr>
        <w:t xml:space="preserve"> нештатным сотрудникам,</w:t>
      </w:r>
      <w:r w:rsidR="00910513">
        <w:rPr>
          <w:rFonts w:eastAsiaTheme="minorEastAsia"/>
          <w:shd w:val="clear" w:color="auto" w:fill="FEFFFE"/>
          <w:lang w:bidi="he-IL"/>
        </w:rPr>
        <w:t xml:space="preserve"> </w:t>
      </w:r>
      <w:r w:rsidR="002355D7">
        <w:rPr>
          <w:rFonts w:eastAsiaTheme="minorEastAsia"/>
          <w:shd w:val="clear" w:color="auto" w:fill="FEFFFE"/>
          <w:lang w:bidi="he-IL"/>
        </w:rPr>
        <w:t>дератизация территории кладбища, акарицидная обработка, паспорт опасных отходов</w:t>
      </w:r>
      <w:r w:rsidR="00B9184D">
        <w:rPr>
          <w:rFonts w:eastAsiaTheme="minorEastAsia"/>
          <w:shd w:val="clear" w:color="auto" w:fill="FEFFFE"/>
          <w:lang w:bidi="he-IL"/>
        </w:rPr>
        <w:t>.</w:t>
      </w:r>
      <w:r w:rsidR="00B9184D" w:rsidRPr="00B9184D">
        <w:rPr>
          <w:shd w:val="clear" w:color="auto" w:fill="FEFFFE"/>
          <w:lang w:bidi="he-IL"/>
        </w:rPr>
        <w:t xml:space="preserve"> </w:t>
      </w:r>
      <w:r w:rsidR="00B9184D" w:rsidRPr="006A1C3E">
        <w:rPr>
          <w:shd w:val="clear" w:color="auto" w:fill="FEFFFE"/>
          <w:lang w:bidi="he-IL"/>
        </w:rPr>
        <w:t>Исполнение расходов по данному разделу является показателем работы администрации поселения</w:t>
      </w:r>
      <w:r w:rsidR="00B9184D">
        <w:rPr>
          <w:shd w:val="clear" w:color="auto" w:fill="FEFFFE"/>
          <w:lang w:bidi="he-IL"/>
        </w:rPr>
        <w:t>.</w:t>
      </w:r>
      <w:r w:rsidR="002355D7">
        <w:rPr>
          <w:rFonts w:eastAsiaTheme="minorEastAsia"/>
          <w:shd w:val="clear" w:color="auto" w:fill="FEFFFE"/>
          <w:lang w:bidi="he-IL"/>
        </w:rPr>
        <w:t xml:space="preserve">  </w:t>
      </w:r>
    </w:p>
    <w:p w:rsidR="00A814AC" w:rsidRDefault="00956A2A" w:rsidP="00586C11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</w:t>
      </w:r>
      <w:r w:rsidRPr="00F217A2">
        <w:rPr>
          <w:b/>
          <w:shd w:val="clear" w:color="auto" w:fill="FEFFFE"/>
          <w:lang w:bidi="he-IL"/>
        </w:rPr>
        <w:t xml:space="preserve">по разделу </w:t>
      </w:r>
      <w:r w:rsidRPr="00F217A2">
        <w:rPr>
          <w:b/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565902">
        <w:rPr>
          <w:shd w:val="clear" w:color="auto" w:fill="FEFFFE"/>
          <w:lang w:bidi="he-IL"/>
        </w:rPr>
        <w:t>50</w:t>
      </w:r>
      <w:r w:rsidR="002355D7">
        <w:rPr>
          <w:shd w:val="clear" w:color="auto" w:fill="FEFFFE"/>
          <w:lang w:bidi="he-IL"/>
        </w:rPr>
        <w:t>3</w:t>
      </w:r>
      <w:r w:rsidR="00565902">
        <w:rPr>
          <w:shd w:val="clear" w:color="auto" w:fill="FEFFFE"/>
          <w:lang w:bidi="he-IL"/>
        </w:rPr>
        <w:t>,2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2355D7">
        <w:rPr>
          <w:shd w:val="clear" w:color="auto" w:fill="FEFFFE"/>
          <w:lang w:bidi="he-IL"/>
        </w:rPr>
        <w:t>96,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56171B" w:rsidRPr="00761AF5">
        <w:rPr>
          <w:shd w:val="clear" w:color="auto" w:fill="FEFFFE"/>
          <w:lang w:bidi="he-IL"/>
        </w:rPr>
        <w:t xml:space="preserve">, </w:t>
      </w:r>
      <w:r w:rsidR="00522CD9" w:rsidRPr="00761AF5">
        <w:rPr>
          <w:shd w:val="clear" w:color="auto" w:fill="FEFFFE"/>
          <w:lang w:bidi="he-IL"/>
        </w:rPr>
        <w:t xml:space="preserve">в том числе расходы производились на </w:t>
      </w:r>
      <w:r w:rsidR="00522CD9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522CD9" w:rsidRPr="00761AF5">
        <w:rPr>
          <w:shd w:val="clear" w:color="auto" w:fill="FEFFFE"/>
          <w:lang w:bidi="he-IL"/>
        </w:rPr>
        <w:t xml:space="preserve">, </w:t>
      </w:r>
      <w:r w:rsidR="00522CD9">
        <w:rPr>
          <w:shd w:val="clear" w:color="auto" w:fill="FEFFFE"/>
          <w:lang w:bidi="he-IL"/>
        </w:rPr>
        <w:t>информационные –</w:t>
      </w:r>
      <w:r w:rsidR="002E02D6">
        <w:rPr>
          <w:shd w:val="clear" w:color="auto" w:fill="FEFFFE"/>
          <w:lang w:bidi="he-IL"/>
        </w:rPr>
        <w:t xml:space="preserve"> </w:t>
      </w:r>
      <w:r w:rsidR="00522CD9">
        <w:rPr>
          <w:shd w:val="clear" w:color="auto" w:fill="FEFFFE"/>
          <w:lang w:bidi="he-IL"/>
        </w:rPr>
        <w:t>консультационные услуги</w:t>
      </w:r>
      <w:r w:rsidR="00522CD9" w:rsidRPr="00761AF5">
        <w:rPr>
          <w:shd w:val="clear" w:color="auto" w:fill="FEFFFE"/>
          <w:lang w:bidi="he-IL"/>
        </w:rPr>
        <w:t>, услуги связи</w:t>
      </w:r>
      <w:r w:rsidR="00522CD9">
        <w:rPr>
          <w:shd w:val="clear" w:color="auto" w:fill="FEFFFE"/>
          <w:lang w:bidi="he-IL"/>
        </w:rPr>
        <w:t xml:space="preserve">, оплата за электроэнергию, обслуживание </w:t>
      </w:r>
      <w:r w:rsidR="00565902">
        <w:rPr>
          <w:shd w:val="clear" w:color="auto" w:fill="FEFFFE"/>
          <w:lang w:bidi="he-IL"/>
        </w:rPr>
        <w:t>электрооборудования</w:t>
      </w:r>
      <w:r w:rsidR="00522CD9">
        <w:rPr>
          <w:shd w:val="clear" w:color="auto" w:fill="FEFFFE"/>
          <w:lang w:bidi="he-IL"/>
        </w:rPr>
        <w:t>,</w:t>
      </w:r>
      <w:r w:rsidR="00A814AC">
        <w:rPr>
          <w:shd w:val="clear" w:color="auto" w:fill="FEFFFE"/>
          <w:lang w:bidi="he-IL"/>
        </w:rPr>
        <w:t xml:space="preserve"> </w:t>
      </w:r>
      <w:r w:rsidR="00586C11">
        <w:rPr>
          <w:shd w:val="clear" w:color="auto" w:fill="FEFFFE"/>
          <w:lang w:bidi="he-IL"/>
        </w:rPr>
        <w:t>проведение праздника, приобретён подиум, б</w:t>
      </w:r>
      <w:r w:rsidR="00A7419A">
        <w:rPr>
          <w:shd w:val="clear" w:color="auto" w:fill="FEFFFE"/>
          <w:lang w:bidi="he-IL"/>
        </w:rPr>
        <w:t>аннер</w:t>
      </w:r>
      <w:r w:rsidR="00586C11">
        <w:rPr>
          <w:shd w:val="clear" w:color="auto" w:fill="FEFFFE"/>
          <w:lang w:bidi="he-IL"/>
        </w:rPr>
        <w:t>ы</w:t>
      </w:r>
      <w:r w:rsidR="00A7419A">
        <w:rPr>
          <w:shd w:val="clear" w:color="auto" w:fill="FEFFFE"/>
          <w:lang w:bidi="he-IL"/>
        </w:rPr>
        <w:t>, флаг</w:t>
      </w:r>
      <w:r w:rsidR="00586C11">
        <w:rPr>
          <w:shd w:val="clear" w:color="auto" w:fill="FEFFFE"/>
          <w:lang w:bidi="he-IL"/>
        </w:rPr>
        <w:t>и.</w:t>
      </w:r>
      <w:r w:rsidR="00A814AC" w:rsidRPr="00A814AC">
        <w:rPr>
          <w:shd w:val="clear" w:color="auto" w:fill="FEFFFE"/>
          <w:lang w:bidi="he-IL"/>
        </w:rPr>
        <w:t xml:space="preserve"> </w:t>
      </w:r>
      <w:r w:rsidR="00586C11">
        <w:rPr>
          <w:shd w:val="clear" w:color="auto" w:fill="FEFFFE"/>
          <w:lang w:bidi="he-IL"/>
        </w:rPr>
        <w:t>Р</w:t>
      </w:r>
      <w:r w:rsidR="00A814AC">
        <w:rPr>
          <w:shd w:val="clear" w:color="auto" w:fill="FEFFFE"/>
          <w:lang w:bidi="he-IL"/>
        </w:rPr>
        <w:t>асходы по заработной плате и начисления на нее</w:t>
      </w:r>
      <w:r w:rsidR="00586C11">
        <w:rPr>
          <w:shd w:val="clear" w:color="auto" w:fill="FEFFFE"/>
          <w:lang w:bidi="he-IL"/>
        </w:rPr>
        <w:t xml:space="preserve"> составили 208,4 тыс.рублей</w:t>
      </w:r>
      <w:r w:rsidR="00A814AC">
        <w:rPr>
          <w:shd w:val="clear" w:color="auto" w:fill="FEFFFE"/>
          <w:lang w:bidi="he-IL"/>
        </w:rPr>
        <w:t xml:space="preserve">. Фактически работающих в КДО- </w:t>
      </w:r>
      <w:r w:rsidR="002E02D6">
        <w:rPr>
          <w:shd w:val="clear" w:color="auto" w:fill="FEFFFE"/>
          <w:lang w:bidi="he-IL"/>
        </w:rPr>
        <w:t>3</w:t>
      </w:r>
      <w:r w:rsidR="00A814AC">
        <w:rPr>
          <w:shd w:val="clear" w:color="auto" w:fill="FEFFFE"/>
          <w:lang w:bidi="he-IL"/>
        </w:rPr>
        <w:t xml:space="preserve"> человека, </w:t>
      </w:r>
      <w:r w:rsidR="002E02D6">
        <w:rPr>
          <w:shd w:val="clear" w:color="auto" w:fill="FEFFFE"/>
          <w:lang w:bidi="he-IL"/>
        </w:rPr>
        <w:t>0,7</w:t>
      </w:r>
      <w:r w:rsidR="00A814AC">
        <w:rPr>
          <w:shd w:val="clear" w:color="auto" w:fill="FEFFFE"/>
          <w:lang w:bidi="he-IL"/>
        </w:rPr>
        <w:t xml:space="preserve"> штатные единицы (согласно штатного расписания от 01.0</w:t>
      </w:r>
      <w:r w:rsidR="002E02D6">
        <w:rPr>
          <w:shd w:val="clear" w:color="auto" w:fill="FEFFFE"/>
          <w:lang w:bidi="he-IL"/>
        </w:rPr>
        <w:t>9</w:t>
      </w:r>
      <w:r w:rsidR="00A814AC">
        <w:rPr>
          <w:shd w:val="clear" w:color="auto" w:fill="FEFFFE"/>
          <w:lang w:bidi="he-IL"/>
        </w:rPr>
        <w:t xml:space="preserve">.2018 года). </w:t>
      </w:r>
      <w:r w:rsidR="00A814AC" w:rsidRPr="00AE0B2D"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2E02D6">
        <w:rPr>
          <w:b/>
          <w:shd w:val="clear" w:color="auto" w:fill="FEFFFE"/>
          <w:lang w:bidi="he-IL"/>
        </w:rPr>
        <w:t>13,2</w:t>
      </w:r>
      <w:r w:rsidR="00A814AC" w:rsidRPr="00AE0B2D">
        <w:rPr>
          <w:b/>
          <w:shd w:val="clear" w:color="auto" w:fill="FEFFFE"/>
          <w:lang w:bidi="he-IL"/>
        </w:rPr>
        <w:t xml:space="preserve"> % от расходной части бюджета </w:t>
      </w:r>
      <w:r w:rsidR="002E02D6">
        <w:rPr>
          <w:b/>
          <w:shd w:val="clear" w:color="auto" w:fill="FEFFFE"/>
          <w:lang w:bidi="he-IL"/>
        </w:rPr>
        <w:t>Курнае</w:t>
      </w:r>
      <w:r w:rsidR="00A814AC" w:rsidRPr="00AE0B2D">
        <w:rPr>
          <w:b/>
          <w:shd w:val="clear" w:color="auto" w:fill="FEFFFE"/>
          <w:lang w:bidi="he-IL"/>
        </w:rPr>
        <w:t>вского сельс</w:t>
      </w:r>
      <w:r w:rsidR="00A814AC">
        <w:rPr>
          <w:b/>
          <w:shd w:val="clear" w:color="auto" w:fill="FEFFFE"/>
          <w:lang w:bidi="he-IL"/>
        </w:rPr>
        <w:t xml:space="preserve">кого поселения. </w:t>
      </w:r>
    </w:p>
    <w:p w:rsidR="00956A2A" w:rsidRDefault="00B9184D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В расчете на одного жителя расходы по разделу «Культура» составили 863,1рубля.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</w:t>
      </w:r>
      <w:r w:rsidRPr="00F217A2">
        <w:rPr>
          <w:b/>
          <w:shd w:val="clear" w:color="auto" w:fill="FEFFFE"/>
          <w:lang w:bidi="he-IL"/>
        </w:rPr>
        <w:t xml:space="preserve">по разделу </w:t>
      </w:r>
      <w:r w:rsidRPr="00F217A2">
        <w:rPr>
          <w:b/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A7419A">
        <w:rPr>
          <w:w w:val="112"/>
          <w:shd w:val="clear" w:color="auto" w:fill="FEFFFE"/>
          <w:lang w:bidi="he-IL"/>
        </w:rPr>
        <w:t>35</w:t>
      </w:r>
      <w:r w:rsidR="001D3541">
        <w:rPr>
          <w:w w:val="112"/>
          <w:shd w:val="clear" w:color="auto" w:fill="FEFFFE"/>
          <w:lang w:bidi="he-IL"/>
        </w:rPr>
        <w:t>,5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A7419A">
        <w:rPr>
          <w:shd w:val="clear" w:color="auto" w:fill="FEFFFE"/>
          <w:lang w:bidi="he-IL"/>
        </w:rPr>
        <w:t>92,9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20572">
        <w:rPr>
          <w:shd w:val="clear" w:color="auto" w:fill="FEFFFE"/>
          <w:lang w:bidi="he-IL"/>
        </w:rPr>
        <w:t>,</w:t>
      </w:r>
      <w:r w:rsidR="00910513">
        <w:rPr>
          <w:shd w:val="clear" w:color="auto" w:fill="FEFFFE"/>
          <w:lang w:bidi="he-IL"/>
        </w:rPr>
        <w:t xml:space="preserve"> </w:t>
      </w:r>
      <w:r w:rsidR="00B20572" w:rsidRPr="00761AF5">
        <w:rPr>
          <w:rFonts w:eastAsiaTheme="minorEastAsia"/>
          <w:shd w:val="clear" w:color="auto" w:fill="FEFFFE"/>
          <w:lang w:bidi="he-IL"/>
        </w:rPr>
        <w:t xml:space="preserve">расходы исполнены </w:t>
      </w:r>
      <w:r w:rsidR="00B20572" w:rsidRPr="00A84EE8">
        <w:rPr>
          <w:rFonts w:eastAsiaTheme="minorEastAsia"/>
          <w:shd w:val="clear" w:color="auto" w:fill="FEFFFE"/>
          <w:lang w:bidi="he-IL"/>
        </w:rPr>
        <w:t>на</w:t>
      </w:r>
      <w:r w:rsidR="00B20572">
        <w:rPr>
          <w:rFonts w:eastAsiaTheme="minorEastAsia"/>
          <w:shd w:val="clear" w:color="auto" w:fill="FEFFFE"/>
          <w:lang w:bidi="he-IL"/>
        </w:rPr>
        <w:t xml:space="preserve"> публикацию </w:t>
      </w:r>
      <w:r w:rsidR="00A7419A">
        <w:rPr>
          <w:rFonts w:eastAsiaTheme="minorEastAsia"/>
          <w:shd w:val="clear" w:color="auto" w:fill="FEFFFE"/>
          <w:lang w:bidi="he-IL"/>
        </w:rPr>
        <w:t>нормативно-правовых актов</w:t>
      </w:r>
      <w:r w:rsidR="00B20572">
        <w:rPr>
          <w:rFonts w:eastAsiaTheme="minorEastAsia"/>
          <w:shd w:val="clear" w:color="auto" w:fill="FEFFFE"/>
          <w:lang w:bidi="he-IL"/>
        </w:rPr>
        <w:t xml:space="preserve"> в газете «Ударник»</w:t>
      </w:r>
      <w:r w:rsidR="00586C11">
        <w:rPr>
          <w:rFonts w:eastAsiaTheme="minorEastAsia"/>
          <w:shd w:val="clear" w:color="auto" w:fill="FEFFFE"/>
          <w:lang w:bidi="he-IL"/>
        </w:rPr>
        <w:t>.</w:t>
      </w:r>
      <w:r w:rsidR="00A814AC" w:rsidRPr="00A814AC">
        <w:rPr>
          <w:shd w:val="clear" w:color="auto" w:fill="FEFFFE"/>
          <w:lang w:bidi="he-IL"/>
        </w:rPr>
        <w:t xml:space="preserve"> </w:t>
      </w:r>
    </w:p>
    <w:p w:rsidR="0053770E" w:rsidRPr="0097041B" w:rsidRDefault="0053770E" w:rsidP="0010391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1D3541">
        <w:rPr>
          <w:shd w:val="clear" w:color="auto" w:fill="FEFFFE"/>
          <w:lang w:bidi="he-IL"/>
        </w:rPr>
        <w:t>Курнаев</w:t>
      </w:r>
      <w:r w:rsidR="00850497" w:rsidRPr="0097041B">
        <w:rPr>
          <w:shd w:val="clear" w:color="auto" w:fill="FEFFFE"/>
          <w:lang w:bidi="he-IL"/>
        </w:rPr>
        <w:t>ского</w:t>
      </w:r>
      <w:r w:rsidRPr="0097041B">
        <w:rPr>
          <w:shd w:val="clear" w:color="auto" w:fill="FEFFFE"/>
          <w:lang w:bidi="he-IL"/>
        </w:rPr>
        <w:t xml:space="preserve"> сельского поселения в 201</w:t>
      </w:r>
      <w:r w:rsidR="00A7419A">
        <w:rPr>
          <w:shd w:val="clear" w:color="auto" w:fill="FEFFFE"/>
          <w:lang w:bidi="he-IL"/>
        </w:rPr>
        <w:t>8</w:t>
      </w:r>
      <w:r w:rsidRPr="0097041B">
        <w:rPr>
          <w:shd w:val="clear" w:color="auto" w:fill="FEFFFE"/>
          <w:lang w:bidi="he-IL"/>
        </w:rPr>
        <w:t xml:space="preserve">году расходовались в основном по </w:t>
      </w:r>
      <w:r w:rsidR="0097041B" w:rsidRPr="0097041B">
        <w:rPr>
          <w:shd w:val="clear" w:color="auto" w:fill="FEFFFE"/>
          <w:lang w:bidi="he-IL"/>
        </w:rPr>
        <w:t>четырем</w:t>
      </w:r>
      <w:r w:rsidRPr="0097041B">
        <w:rPr>
          <w:shd w:val="clear" w:color="auto" w:fill="FEFFFE"/>
          <w:lang w:bidi="he-IL"/>
        </w:rPr>
        <w:t xml:space="preserve"> направлениям: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-общегосударственные вопросы -</w:t>
      </w:r>
      <w:r w:rsidR="00A7419A">
        <w:rPr>
          <w:shd w:val="clear" w:color="auto" w:fill="FEFFFE"/>
          <w:lang w:bidi="he-IL"/>
        </w:rPr>
        <w:t>54,2</w:t>
      </w:r>
      <w:r w:rsidRPr="0097041B">
        <w:rPr>
          <w:shd w:val="clear" w:color="auto" w:fill="FEFFFE"/>
          <w:lang w:bidi="he-IL"/>
        </w:rPr>
        <w:t>%от общей суммы расходов;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-национальная экономика-</w:t>
      </w:r>
      <w:r w:rsidR="00A7419A">
        <w:rPr>
          <w:shd w:val="clear" w:color="auto" w:fill="FEFFFE"/>
          <w:lang w:bidi="he-IL"/>
        </w:rPr>
        <w:t>8,4</w:t>
      </w:r>
      <w:r w:rsidRPr="0097041B">
        <w:rPr>
          <w:shd w:val="clear" w:color="auto" w:fill="FEFFFE"/>
          <w:lang w:bidi="he-IL"/>
        </w:rPr>
        <w:t>%;</w:t>
      </w:r>
    </w:p>
    <w:p w:rsidR="0053770E" w:rsidRPr="0097041B" w:rsidRDefault="0053770E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A7419A">
        <w:rPr>
          <w:shd w:val="clear" w:color="auto" w:fill="FEFFFE"/>
          <w:lang w:bidi="he-IL"/>
        </w:rPr>
        <w:t>20</w:t>
      </w:r>
      <w:r w:rsidR="001D3541">
        <w:rPr>
          <w:shd w:val="clear" w:color="auto" w:fill="FEFFFE"/>
          <w:lang w:bidi="he-IL"/>
        </w:rPr>
        <w:t>,9</w:t>
      </w:r>
      <w:r w:rsidRPr="0097041B">
        <w:rPr>
          <w:shd w:val="clear" w:color="auto" w:fill="FEFFFE"/>
          <w:lang w:bidi="he-IL"/>
        </w:rPr>
        <w:t>%.</w:t>
      </w:r>
    </w:p>
    <w:p w:rsidR="00850497" w:rsidRDefault="00850497" w:rsidP="0053770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97041B">
        <w:rPr>
          <w:shd w:val="clear" w:color="auto" w:fill="FEFFFE"/>
          <w:lang w:bidi="he-IL"/>
        </w:rPr>
        <w:t xml:space="preserve">         -культура</w:t>
      </w:r>
      <w:r w:rsidR="0097041B">
        <w:rPr>
          <w:shd w:val="clear" w:color="auto" w:fill="FEFFFE"/>
          <w:lang w:bidi="he-IL"/>
        </w:rPr>
        <w:t>, кинематография</w:t>
      </w:r>
      <w:r w:rsidRPr="0097041B">
        <w:rPr>
          <w:shd w:val="clear" w:color="auto" w:fill="FEFFFE"/>
          <w:lang w:bidi="he-IL"/>
        </w:rPr>
        <w:t xml:space="preserve"> -</w:t>
      </w:r>
      <w:r w:rsidR="00212950">
        <w:rPr>
          <w:shd w:val="clear" w:color="auto" w:fill="FEFFFE"/>
          <w:lang w:bidi="he-IL"/>
        </w:rPr>
        <w:t>13</w:t>
      </w:r>
      <w:r w:rsidR="001663AE">
        <w:rPr>
          <w:shd w:val="clear" w:color="auto" w:fill="FEFFFE"/>
          <w:lang w:bidi="he-IL"/>
        </w:rPr>
        <w:t>,</w:t>
      </w:r>
      <w:r w:rsidR="00A7419A">
        <w:rPr>
          <w:shd w:val="clear" w:color="auto" w:fill="FEFFFE"/>
          <w:lang w:bidi="he-IL"/>
        </w:rPr>
        <w:t>2</w:t>
      </w:r>
      <w:r w:rsidRPr="0097041B">
        <w:rPr>
          <w:shd w:val="clear" w:color="auto" w:fill="FEFFFE"/>
          <w:lang w:bidi="he-IL"/>
        </w:rPr>
        <w:t xml:space="preserve">%. </w:t>
      </w:r>
    </w:p>
    <w:p w:rsidR="0036492C" w:rsidRDefault="0053770E" w:rsidP="005342A9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9C6162" w:rsidRPr="00A000A5" w:rsidRDefault="009C6162" w:rsidP="009C6162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A7419A">
        <w:t>8</w:t>
      </w:r>
      <w:r w:rsidRPr="005214B3">
        <w:t xml:space="preserve"> год Администрации</w:t>
      </w:r>
      <w:r w:rsidR="002E02D6">
        <w:t xml:space="preserve"> </w:t>
      </w:r>
      <w:r w:rsidR="00A6170C">
        <w:t>Курнаев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C6162" w:rsidRPr="007A37E7" w:rsidRDefault="009C6162" w:rsidP="009C6162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 xml:space="preserve">Бюджетная отчётность подписана Главой сельского поселения и </w:t>
      </w:r>
      <w:r w:rsidR="00A7419A">
        <w:t>специалистом 2</w:t>
      </w:r>
      <w:r w:rsidR="00586C11">
        <w:t xml:space="preserve"> </w:t>
      </w:r>
      <w:r w:rsidR="00A7419A">
        <w:t xml:space="preserve">категории </w:t>
      </w:r>
      <w:r w:rsidR="00A7419A" w:rsidRPr="007A5376">
        <w:t xml:space="preserve">администрации сельского поселения </w:t>
      </w:r>
      <w:r w:rsidRPr="007A37E7">
        <w:rPr>
          <w:rFonts w:eastAsiaTheme="minorHAnsi"/>
          <w:lang w:eastAsia="en-US"/>
        </w:rPr>
        <w:t>по бухгалтерскому учету</w:t>
      </w:r>
      <w:r w:rsidRPr="007A37E7">
        <w:t>.</w:t>
      </w:r>
    </w:p>
    <w:p w:rsidR="009C6162" w:rsidRPr="007A37E7" w:rsidRDefault="009C6162" w:rsidP="009C6162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 w:rsidR="00A6170C">
        <w:t>Курнаев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9C6162" w:rsidRPr="007A37E7" w:rsidRDefault="009C6162" w:rsidP="009C6162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консолидируемым расчетам (ф. 0503125);</w:t>
      </w:r>
    </w:p>
    <w:p w:rsidR="009C6162" w:rsidRPr="007A37E7" w:rsidRDefault="009C6162" w:rsidP="009C6162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C6162" w:rsidRPr="007A37E7" w:rsidRDefault="009C6162" w:rsidP="009C6162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C6162" w:rsidRPr="007A37E7" w:rsidRDefault="009C6162" w:rsidP="009C6162">
      <w:pPr>
        <w:ind w:firstLine="567"/>
        <w:jc w:val="both"/>
      </w:pPr>
      <w:r w:rsidRPr="007A37E7">
        <w:t>Пояснительная записка (ф. 0503160).</w:t>
      </w:r>
    </w:p>
    <w:p w:rsidR="0033178E" w:rsidRDefault="009C6162" w:rsidP="0033178E">
      <w:pPr>
        <w:ind w:firstLine="567"/>
        <w:jc w:val="both"/>
      </w:pPr>
      <w:r>
        <w:t>Годовая отчетность за 201</w:t>
      </w:r>
      <w:r w:rsidR="0038667F">
        <w:t>8</w:t>
      </w:r>
      <w:r w:rsidRPr="007A37E7">
        <w:t xml:space="preserve"> год составле</w:t>
      </w:r>
      <w:r>
        <w:t>на по состоянию на 1 января 201</w:t>
      </w:r>
      <w:r w:rsidR="0038667F">
        <w:t>9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  <w:r w:rsidR="0033178E" w:rsidRPr="0059564E">
        <w:t>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33178E" w:rsidRDefault="0033178E" w:rsidP="0033178E">
      <w:pPr>
        <w:ind w:firstLine="567"/>
        <w:jc w:val="both"/>
      </w:pPr>
      <w:r w:rsidRPr="0059564E">
        <w:lastRenderedPageBreak/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</w:t>
      </w:r>
      <w:r w:rsidRPr="00250204">
        <w:t xml:space="preserve">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</w:t>
      </w:r>
      <w:r>
        <w:t>Курнае</w:t>
      </w:r>
      <w:r w:rsidRPr="00250204">
        <w:t>вского сельского поселения от 2</w:t>
      </w:r>
      <w:r>
        <w:t>1</w:t>
      </w:r>
      <w:r w:rsidRPr="00250204">
        <w:t>.1</w:t>
      </w:r>
      <w:r>
        <w:t>2</w:t>
      </w:r>
      <w:r w:rsidRPr="00250204">
        <w:t>.201</w:t>
      </w:r>
      <w:r>
        <w:t>8</w:t>
      </w:r>
      <w:r w:rsidRPr="00250204">
        <w:t>года №1</w:t>
      </w:r>
      <w:r>
        <w:t>6</w:t>
      </w:r>
      <w:r w:rsidRPr="00250204">
        <w:t>.</w:t>
      </w:r>
      <w:r w:rsidR="00586C11">
        <w:t xml:space="preserve"> </w:t>
      </w:r>
      <w:r w:rsidRPr="00250204">
        <w:t>Р</w:t>
      </w:r>
      <w:r>
        <w:t>асхождений фактического наличия с данными бухгалтерского учета не установлено.</w:t>
      </w:r>
    </w:p>
    <w:p w:rsidR="0033178E" w:rsidRDefault="0033178E" w:rsidP="0033178E">
      <w:pPr>
        <w:ind w:firstLine="567"/>
        <w:jc w:val="both"/>
      </w:pPr>
      <w:r>
        <w:t xml:space="preserve">Состав и заполнение бюджетной отчетности соответствует «Инструкции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</w:t>
      </w:r>
      <w:r>
        <w:t>»</w:t>
      </w:r>
      <w:r w:rsidRPr="00A000A5">
        <w:t xml:space="preserve">, утвержденной </w:t>
      </w:r>
      <w:r>
        <w:t>П</w:t>
      </w:r>
      <w:r w:rsidRPr="00A000A5">
        <w:t>рика</w:t>
      </w:r>
      <w:r>
        <w:t>зом Минфина РФ от 28.12.2010 г. №</w:t>
      </w:r>
      <w:r w:rsidRPr="00A000A5">
        <w:t>191н</w:t>
      </w:r>
      <w:r>
        <w:t xml:space="preserve"> с учетом вносимых изменений</w:t>
      </w:r>
      <w:r w:rsidR="00586C11">
        <w:t xml:space="preserve"> </w:t>
      </w:r>
      <w:r w:rsidRPr="00E9388D">
        <w:t>(в ред.от</w:t>
      </w:r>
      <w:r>
        <w:t>30.11.2018 №244н).</w:t>
      </w:r>
      <w:r w:rsidR="00586C11">
        <w:t xml:space="preserve"> </w:t>
      </w:r>
      <w:r>
        <w:t>В</w:t>
      </w:r>
      <w:r>
        <w:rPr>
          <w:szCs w:val="28"/>
        </w:rPr>
        <w:t xml:space="preserve"> соответствии с </w:t>
      </w:r>
      <w:r>
        <w:t xml:space="preserve">п.8 </w:t>
      </w:r>
      <w:r w:rsidRPr="001432B3">
        <w:t xml:space="preserve">Инструкции №191н </w:t>
      </w:r>
      <w:r>
        <w:t>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33178E" w:rsidRDefault="0033178E" w:rsidP="0033178E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</w:t>
      </w:r>
      <w:r w:rsidR="00586C11" w:rsidRPr="00586C11">
        <w:rPr>
          <w:szCs w:val="28"/>
        </w:rPr>
        <w:t xml:space="preserve"> </w:t>
      </w:r>
      <w:r w:rsidR="00586C11" w:rsidRPr="00586C11">
        <w:t>Инструкции № 191</w:t>
      </w:r>
      <w:r w:rsidR="00586C11">
        <w:t>н</w:t>
      </w:r>
      <w:r>
        <w:t>:</w:t>
      </w:r>
    </w:p>
    <w:p w:rsidR="0033178E" w:rsidRDefault="00586C11" w:rsidP="0033178E">
      <w:pPr>
        <w:jc w:val="both"/>
      </w:pPr>
      <w:r>
        <w:t xml:space="preserve">         </w:t>
      </w:r>
      <w:r w:rsidR="0033178E">
        <w:rPr>
          <w:szCs w:val="28"/>
        </w:rPr>
        <w:t>в</w:t>
      </w:r>
      <w:r w:rsidR="0033178E" w:rsidRPr="00B15378">
        <w:rPr>
          <w:szCs w:val="28"/>
        </w:rPr>
        <w:t xml:space="preserve"> нарушение </w:t>
      </w:r>
      <w:r w:rsidR="0033178E" w:rsidRPr="00F07F1A">
        <w:rPr>
          <w:szCs w:val="28"/>
        </w:rPr>
        <w:t>п.152</w:t>
      </w:r>
      <w:r>
        <w:rPr>
          <w:szCs w:val="28"/>
        </w:rPr>
        <w:t xml:space="preserve"> </w:t>
      </w:r>
      <w:r w:rsidR="0033178E" w:rsidRPr="00F07F1A">
        <w:rPr>
          <w:szCs w:val="28"/>
        </w:rPr>
        <w:t>текстовая часть пояснительной записки не отвечает требованиям</w:t>
      </w:r>
      <w:r w:rsidR="0033178E">
        <w:rPr>
          <w:szCs w:val="28"/>
        </w:rPr>
        <w:t xml:space="preserve">, </w:t>
      </w:r>
      <w:r w:rsidR="0033178E" w:rsidRPr="001432B3">
        <w:t>составлена в произвольном порядке без оформления по разделам</w:t>
      </w:r>
      <w:r w:rsidR="0033178E">
        <w:t>.</w:t>
      </w:r>
    </w:p>
    <w:p w:rsidR="009C6162" w:rsidRDefault="00235E97" w:rsidP="009C6162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Pr="00B15378">
        <w:rPr>
          <w:szCs w:val="28"/>
        </w:rPr>
        <w:t xml:space="preserve"> нарушение </w:t>
      </w:r>
      <w:r w:rsidRPr="00F07F1A">
        <w:rPr>
          <w:szCs w:val="28"/>
        </w:rPr>
        <w:t>п.</w:t>
      </w:r>
      <w:r>
        <w:rPr>
          <w:szCs w:val="28"/>
        </w:rPr>
        <w:t xml:space="preserve">23,25 </w:t>
      </w:r>
      <w:r w:rsidR="00586C11">
        <w:rPr>
          <w:szCs w:val="28"/>
        </w:rPr>
        <w:t>«с</w:t>
      </w:r>
      <w:r w:rsidR="0033178E" w:rsidRPr="00454509">
        <w:rPr>
          <w:i/>
          <w:szCs w:val="28"/>
        </w:rPr>
        <w:t>правка по консолидируемым расчетам (ф. 0503125)</w:t>
      </w:r>
      <w:r w:rsidR="00586C11">
        <w:rPr>
          <w:i/>
          <w:szCs w:val="28"/>
        </w:rPr>
        <w:t xml:space="preserve">» </w:t>
      </w:r>
      <w:r w:rsidR="0033178E" w:rsidRPr="00872FAC">
        <w:rPr>
          <w:szCs w:val="28"/>
        </w:rPr>
        <w:t>содержит не полную информацию</w:t>
      </w:r>
      <w:r w:rsidR="0033178E">
        <w:rPr>
          <w:szCs w:val="28"/>
        </w:rPr>
        <w:t>;</w:t>
      </w:r>
    </w:p>
    <w:p w:rsidR="0033178E" w:rsidRPr="00FE5A8E" w:rsidRDefault="00586C11" w:rsidP="0033178E">
      <w:pPr>
        <w:ind w:firstLine="567"/>
        <w:jc w:val="both"/>
      </w:pPr>
      <w:r>
        <w:t xml:space="preserve"> в форме «</w:t>
      </w:r>
      <w:r w:rsidR="0033178E" w:rsidRPr="00C16254">
        <w:rPr>
          <w:i/>
        </w:rPr>
        <w:t>сведения о результатах внешних контрольных мероприятий (таблица №7)</w:t>
      </w:r>
      <w:r>
        <w:rPr>
          <w:i/>
        </w:rPr>
        <w:t>»</w:t>
      </w:r>
      <w:r w:rsidR="0033178E" w:rsidRPr="00C16254">
        <w:rPr>
          <w:i/>
        </w:rPr>
        <w:t xml:space="preserve"> </w:t>
      </w:r>
      <w:r w:rsidR="0033178E" w:rsidRPr="00846F63">
        <w:t>содержится информация характеризующая результаты проведенных в 201</w:t>
      </w:r>
      <w:r w:rsidR="0033178E">
        <w:t>8</w:t>
      </w:r>
      <w:r w:rsidR="0033178E" w:rsidRPr="00846F63">
        <w:t xml:space="preserve"> году контрольных мероприятий</w:t>
      </w:r>
      <w:r w:rsidR="0033178E">
        <w:t xml:space="preserve"> и</w:t>
      </w:r>
      <w:r w:rsidR="0033178E" w:rsidRPr="00846F63">
        <w:t xml:space="preserve"> принятых </w:t>
      </w:r>
      <w:r w:rsidR="0033178E">
        <w:t>мерах</w:t>
      </w:r>
      <w:r w:rsidR="0033178E" w:rsidRPr="00846F63">
        <w:t xml:space="preserve"> по устранению выявленных в ходе проверки нарушений</w:t>
      </w:r>
      <w:r w:rsidR="0033178E">
        <w:t>, графы 4 и 5не заполнены;</w:t>
      </w:r>
    </w:p>
    <w:p w:rsidR="00235E97" w:rsidRDefault="00586C11" w:rsidP="00586C11">
      <w:pPr>
        <w:ind w:firstLine="567"/>
        <w:jc w:val="both"/>
      </w:pPr>
      <w:r>
        <w:t xml:space="preserve"> в форме «</w:t>
      </w:r>
      <w:r w:rsidR="00235E97" w:rsidRPr="000B4F07">
        <w:rPr>
          <w:i/>
        </w:rPr>
        <w:t>сведения об исполнении текстовых статей решения о бюджете (таблица №3)</w:t>
      </w:r>
      <w:r>
        <w:rPr>
          <w:i/>
        </w:rPr>
        <w:t>»</w:t>
      </w:r>
      <w:r>
        <w:t xml:space="preserve"> не отвечает требованиям п.155.</w:t>
      </w:r>
      <w:r w:rsidR="00235E97" w:rsidRPr="003A03AD">
        <w:t xml:space="preserve"> Согласно указанным требованиям данная таблица должна содержать результаты анали</w:t>
      </w:r>
      <w:r>
        <w:t xml:space="preserve">за исполнения текстовых статей </w:t>
      </w:r>
      <w:r w:rsidR="00235E97" w:rsidRPr="003A03AD">
        <w:t>решения о бюджете с указанием показателей, характеризую</w:t>
      </w:r>
      <w:r w:rsidR="00235E97">
        <w:t>щих степень их результативности.</w:t>
      </w:r>
    </w:p>
    <w:p w:rsidR="00ED352D" w:rsidRDefault="00586C11" w:rsidP="0038667F">
      <w:pPr>
        <w:ind w:firstLine="567"/>
        <w:jc w:val="both"/>
      </w:pPr>
      <w:r>
        <w:t>«отчет</w:t>
      </w:r>
      <w:r w:rsidRPr="00586C11">
        <w:t xml:space="preserve"> об исполнении бюджета (ф.0503127)</w:t>
      </w:r>
      <w:r>
        <w:t>» графа</w:t>
      </w:r>
      <w:r w:rsidR="00ED352D">
        <w:t>4 «Утвержденные бюджетные назначения» по разделу «Доходы бюджета» заполнена в отсутствие данных на соответствующем счета аналити</w:t>
      </w:r>
      <w:r w:rsidR="00A93859">
        <w:t>ческого учета сч.</w:t>
      </w:r>
      <w:r w:rsidR="00ED352D">
        <w:t xml:space="preserve">150400000 «Сметные (плановые, прогнозные) назначения», </w:t>
      </w:r>
      <w:r w:rsidR="00A93859">
        <w:t>чем не соблюден п.55 Инструкции</w:t>
      </w:r>
      <w:r w:rsidR="00ED352D">
        <w:t>. Указанный счет, а также корреспондирующий сч.150700000 «Утвержденный объем финансового обеспечения» главным распорядителем не велись</w:t>
      </w:r>
      <w:r w:rsidR="000C175B">
        <w:t>,</w:t>
      </w:r>
      <w:r w:rsidR="00ED352D">
        <w:t xml:space="preserve"> чем нарушен</w:t>
      </w:r>
      <w:r w:rsidR="00A93859">
        <w:t>ы п.55</w:t>
      </w:r>
      <w:r w:rsidR="00ED352D">
        <w:t xml:space="preserve">, п.150 </w:t>
      </w:r>
      <w:r w:rsidR="00A93859">
        <w:t>Инструкции</w:t>
      </w:r>
      <w:r w:rsidR="00ED352D">
        <w:t xml:space="preserve"> 162н, п.324</w:t>
      </w:r>
      <w:r w:rsidR="00A93859">
        <w:t xml:space="preserve"> </w:t>
      </w:r>
      <w:r w:rsidR="00ED352D">
        <w:t>Инструкции 157н.</w:t>
      </w:r>
    </w:p>
    <w:p w:rsidR="00ED352D" w:rsidRDefault="00ED352D" w:rsidP="00ED352D">
      <w:pPr>
        <w:ind w:firstLine="540"/>
        <w:jc w:val="both"/>
      </w:pPr>
      <w:r>
        <w:t>Также графа 5 по разделу «Расходы бюджета» заполнена в отсутствие данных на счете аналитического учета счета 150310000</w:t>
      </w:r>
      <w:r w:rsidR="00A93859">
        <w:t xml:space="preserve"> </w:t>
      </w:r>
      <w:r>
        <w:t>«Бюджетные ассигнования текущего финансового года», аналитический учет данного счета не ведется, чем нарушены п.55 Инструкции 191н, п. 321 Инструкции 157н.</w:t>
      </w:r>
    </w:p>
    <w:p w:rsidR="00153DD6" w:rsidRPr="00A93859" w:rsidRDefault="00ED352D" w:rsidP="00153DD6">
      <w:pPr>
        <w:ind w:firstLine="567"/>
        <w:jc w:val="both"/>
        <w:rPr>
          <w:b/>
          <w:i/>
          <w:szCs w:val="28"/>
        </w:rPr>
      </w:pPr>
      <w:r>
        <w:t xml:space="preserve">В ходе проверки было установлено, что </w:t>
      </w:r>
      <w:r w:rsidRPr="005D3B1B">
        <w:t xml:space="preserve">в нарушение пунктов </w:t>
      </w:r>
      <w:r w:rsidRPr="001C0D5B">
        <w:t xml:space="preserve">п.70, п.71 </w:t>
      </w:r>
      <w:r w:rsidRPr="00D15B6F">
        <w:t>Инструкции 191н</w:t>
      </w:r>
      <w:r>
        <w:t xml:space="preserve">, </w:t>
      </w:r>
      <w:r w:rsidRPr="005D3B1B">
        <w:t>п.308 Инструкции 157н</w:t>
      </w:r>
      <w:r>
        <w:t xml:space="preserve"> подведомственным учреждением</w:t>
      </w:r>
      <w:r w:rsidRPr="00E36FBD">
        <w:t xml:space="preserve"> МК</w:t>
      </w:r>
      <w:r>
        <w:t xml:space="preserve">У </w:t>
      </w:r>
      <w:r w:rsidRPr="00053B8C">
        <w:t>«</w:t>
      </w:r>
      <w:r w:rsidR="000B4F07">
        <w:t>Курнаев</w:t>
      </w:r>
      <w:r>
        <w:t>ское</w:t>
      </w:r>
      <w:r w:rsidRPr="00053B8C">
        <w:t xml:space="preserve">КДО» </w:t>
      </w:r>
      <w:r w:rsidR="00F105D4" w:rsidRPr="001C0D5B">
        <w:t>и главным распорядителем администрацией сельского поселения аналитический учет счет</w:t>
      </w:r>
      <w:r w:rsidR="00F105D4">
        <w:t>ов</w:t>
      </w:r>
      <w:r w:rsidRPr="00CC01F7">
        <w:t xml:space="preserve">1503.10 «Бюджетные ассигнования текущего финансового года»  </w:t>
      </w:r>
      <w:r>
        <w:t xml:space="preserve">и </w:t>
      </w:r>
      <w:r w:rsidRPr="00E36FBD">
        <w:t xml:space="preserve">счета  </w:t>
      </w:r>
      <w:r w:rsidRPr="00397289">
        <w:t>1501.10 «Лимиты бюджетных обязательств текущего финансового года»</w:t>
      </w:r>
      <w:r w:rsidR="003657C6">
        <w:t xml:space="preserve"> </w:t>
      </w:r>
      <w:r w:rsidR="00153DD6" w:rsidRPr="001C0D5B">
        <w:t>и 1502.1</w:t>
      </w:r>
      <w:r w:rsidR="00153DD6">
        <w:t>0</w:t>
      </w:r>
      <w:r w:rsidR="00153DD6" w:rsidRPr="001C0D5B">
        <w:t xml:space="preserve"> «Принятые обязательства текущего финансового года</w:t>
      </w:r>
      <w:r w:rsidR="00153DD6">
        <w:t xml:space="preserve">» </w:t>
      </w:r>
      <w:r w:rsidR="00153DD6" w:rsidRPr="00B13137">
        <w:t>не ведется.</w:t>
      </w:r>
      <w:r w:rsidR="00A93859">
        <w:t xml:space="preserve"> </w:t>
      </w:r>
      <w:r w:rsidR="00153DD6" w:rsidRPr="00B13137">
        <w:t xml:space="preserve">Таким образом, администрацией </w:t>
      </w:r>
      <w:r w:rsidR="00153DD6">
        <w:t>Курнаев</w:t>
      </w:r>
      <w:r w:rsidR="00153DD6" w:rsidRPr="00B13137">
        <w:t>ского сельского поселения, как главным распорядителем бюджетных средств внутренний финансовый контроль не осуществляется,</w:t>
      </w:r>
      <w:r w:rsidR="00153DD6">
        <w:t xml:space="preserve"> тем самым нарушается </w:t>
      </w:r>
      <w:r w:rsidR="00153DD6" w:rsidRPr="00ED0F2B">
        <w:t>ст.</w:t>
      </w:r>
      <w:r w:rsidR="00153DD6" w:rsidRPr="002E2EED">
        <w:t>160.2-1.</w:t>
      </w:r>
      <w:r w:rsidR="00153DD6" w:rsidRPr="00ED0F2B">
        <w:t xml:space="preserve"> п.4 Бюджетного кодекса РФ</w:t>
      </w:r>
      <w:r w:rsidR="00153DD6">
        <w:t xml:space="preserve">.  Нормой данной статьи установлено, что </w:t>
      </w:r>
      <w:r w:rsidR="00153DD6" w:rsidRPr="00ED0F2B">
        <w:t xml:space="preserve">главные </w:t>
      </w:r>
      <w:r w:rsidR="00153DD6" w:rsidRPr="00A93859">
        <w:rPr>
          <w:b/>
        </w:rPr>
        <w:t>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ED352D" w:rsidRDefault="00A93859" w:rsidP="00ED352D">
      <w:pPr>
        <w:ind w:firstLine="540"/>
        <w:jc w:val="both"/>
      </w:pPr>
      <w:r>
        <w:t>в «</w:t>
      </w:r>
      <w:r w:rsidRPr="00A93859">
        <w:t>Сведени</w:t>
      </w:r>
      <w:r>
        <w:t>ях</w:t>
      </w:r>
      <w:r w:rsidRPr="00A93859">
        <w:t xml:space="preserve"> об исполнении бюджета</w:t>
      </w:r>
      <w:r>
        <w:t>»</w:t>
      </w:r>
      <w:r w:rsidRPr="00A93859">
        <w:t xml:space="preserve"> (ф.0503164</w:t>
      </w:r>
      <w:r>
        <w:t>)</w:t>
      </w:r>
      <w:r w:rsidRPr="00A93859">
        <w:t xml:space="preserve"> раздела 1 «Доходы бюджета»</w:t>
      </w:r>
      <w:r>
        <w:t xml:space="preserve"> графа </w:t>
      </w:r>
      <w:r w:rsidR="00ED352D">
        <w:t>3 «Утвержденные бюджетные назначения (прогнозные показатели)» заполнена в отсутствие данных на счете 150400000, чем не соблюдается п.163 Инструкции 191н.</w:t>
      </w:r>
    </w:p>
    <w:p w:rsidR="00313F2A" w:rsidRPr="00B15378" w:rsidRDefault="00313F2A" w:rsidP="00A9385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lastRenderedPageBreak/>
        <w:t xml:space="preserve">В соответствии п.158 Инструкции 191н </w:t>
      </w:r>
      <w:r w:rsidRPr="00250204">
        <w:rPr>
          <w:i/>
        </w:rPr>
        <w:t>сведения о проведении инвентаризации (таблица №6</w:t>
      </w:r>
      <w:r>
        <w:rPr>
          <w:i/>
        </w:rPr>
        <w:t>)</w:t>
      </w:r>
      <w:r w:rsidR="00A93859">
        <w:rPr>
          <w:i/>
        </w:rPr>
        <w:t xml:space="preserve"> </w:t>
      </w:r>
      <w:r>
        <w:rPr>
          <w:rFonts w:eastAsiaTheme="minorHAnsi"/>
          <w:lang w:eastAsia="en-US"/>
        </w:rPr>
        <w:t xml:space="preserve">при отсутствии расхождений по результатам инвентаризации, проведенной в целях подтверждения показателей годовой бюджетной отчетности (далее - годовая </w:t>
      </w:r>
      <w:r w:rsidR="00A93859">
        <w:rPr>
          <w:rFonts w:eastAsiaTheme="minorHAnsi"/>
          <w:lang w:eastAsia="en-US"/>
        </w:rPr>
        <w:t>инвентаризация)  таблица №</w:t>
      </w:r>
      <w:r>
        <w:rPr>
          <w:rFonts w:eastAsiaTheme="minorHAnsi"/>
          <w:lang w:eastAsia="en-US"/>
        </w:rPr>
        <w:t>6 не заполняется,</w:t>
      </w:r>
      <w:r>
        <w:t xml:space="preserve"> ф</w:t>
      </w:r>
      <w:r w:rsidRPr="00250204">
        <w:t xml:space="preserve">акт проведения годовой инвентаризации перед составлением годового отчета </w:t>
      </w:r>
      <w:r>
        <w:t xml:space="preserve">отражен </w:t>
      </w:r>
      <w:r w:rsidRPr="00250204">
        <w:t>в текстовой части пояснительной записки ф.0503160;</w:t>
      </w:r>
    </w:p>
    <w:p w:rsidR="0033178E" w:rsidRDefault="00313F2A" w:rsidP="00313F2A">
      <w:pPr>
        <w:ind w:firstLine="567"/>
        <w:jc w:val="both"/>
        <w:rPr>
          <w:b/>
          <w:i/>
          <w:szCs w:val="28"/>
        </w:rPr>
      </w:pPr>
      <w:r>
        <w:t xml:space="preserve">В соответствии п.161 Инструкции 191н </w:t>
      </w:r>
      <w:r>
        <w:rPr>
          <w:i/>
        </w:rPr>
        <w:t xml:space="preserve">в </w:t>
      </w:r>
      <w:r w:rsidR="00A93859">
        <w:rPr>
          <w:i/>
        </w:rPr>
        <w:t>форме 0503162</w:t>
      </w:r>
      <w:r>
        <w:rPr>
          <w:i/>
        </w:rPr>
        <w:t xml:space="preserve"> «С</w:t>
      </w:r>
      <w:r w:rsidRPr="00C861C9">
        <w:rPr>
          <w:i/>
        </w:rPr>
        <w:t>ведения о результатах деятельности</w:t>
      </w:r>
      <w:r>
        <w:rPr>
          <w:i/>
        </w:rPr>
        <w:t>»</w:t>
      </w:r>
      <w:r w:rsidRPr="007802EA">
        <w:rPr>
          <w:i/>
        </w:rPr>
        <w:t xml:space="preserve"> формы</w:t>
      </w:r>
      <w:r>
        <w:rPr>
          <w:i/>
        </w:rPr>
        <w:t>»</w:t>
      </w:r>
      <w:r w:rsidRPr="00C861C9">
        <w:rPr>
          <w:i/>
        </w:rPr>
        <w:t xml:space="preserve"> </w:t>
      </w:r>
      <w:r w:rsidRPr="00A16E86">
        <w:t xml:space="preserve">установлено, </w:t>
      </w:r>
      <w:r>
        <w:t>п</w:t>
      </w:r>
      <w:r w:rsidRPr="004F0AA3">
        <w:t>лановые показатели результативности деятельности сельского поселения никаким нормативным правовым актом не устанавливались</w:t>
      </w:r>
      <w:r>
        <w:t>, поэтому</w:t>
      </w:r>
      <w:r w:rsidRPr="000A4547">
        <w:t xml:space="preserve"> отчет по форме 0503162 не составл</w:t>
      </w:r>
      <w:r>
        <w:t>ен</w:t>
      </w:r>
      <w:r w:rsidRPr="00C861C9">
        <w:t xml:space="preserve">, </w:t>
      </w:r>
      <w:r>
        <w:t xml:space="preserve">а информация </w:t>
      </w:r>
      <w:r w:rsidRPr="00C861C9">
        <w:t>о результатах деятельности раскры</w:t>
      </w:r>
      <w:r>
        <w:t>та</w:t>
      </w:r>
      <w:r w:rsidRPr="00C861C9">
        <w:t xml:space="preserve"> в текстовой части Пояснительной записки</w:t>
      </w:r>
      <w:r>
        <w:t>.</w:t>
      </w:r>
    </w:p>
    <w:p w:rsidR="00313F2A" w:rsidRDefault="00313F2A" w:rsidP="00313F2A">
      <w:pPr>
        <w:ind w:firstLine="567"/>
        <w:jc w:val="center"/>
        <w:rPr>
          <w:b/>
          <w:i/>
        </w:rPr>
      </w:pPr>
    </w:p>
    <w:p w:rsidR="00313F2A" w:rsidRPr="002554B8" w:rsidRDefault="00313F2A" w:rsidP="00313F2A">
      <w:pPr>
        <w:ind w:firstLine="567"/>
        <w:jc w:val="center"/>
        <w:rPr>
          <w:b/>
          <w:i/>
        </w:rPr>
      </w:pPr>
      <w:r w:rsidRPr="002554B8">
        <w:rPr>
          <w:b/>
          <w:i/>
        </w:rPr>
        <w:t>Проверка отчетности на выполнение контрольных соотношений</w:t>
      </w:r>
    </w:p>
    <w:p w:rsidR="00313F2A" w:rsidRDefault="00313F2A" w:rsidP="00A93859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313F2A" w:rsidRPr="007B1E3E" w:rsidRDefault="00313F2A" w:rsidP="00313F2A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>
        <w:t xml:space="preserve">Согласно представленному Годовому отчету за 2018год по данным </w:t>
      </w:r>
      <w:r w:rsidRPr="00240994">
        <w:t>ф.0503169</w:t>
      </w:r>
      <w:r>
        <w:t xml:space="preserve"> (</w:t>
      </w:r>
      <w:r w:rsidRPr="00E26FDE">
        <w:t>отражает</w:t>
      </w:r>
      <w:r w:rsidRPr="00940B12">
        <w:t xml:space="preserve"> обобщенные за отчетный период данные о состоянии расчетов по дебиторск</w:t>
      </w:r>
      <w:r>
        <w:t xml:space="preserve">ой и кредиторской задолженности </w:t>
      </w:r>
      <w:r w:rsidRPr="00252C8E">
        <w:rPr>
          <w:szCs w:val="28"/>
        </w:rPr>
        <w:t>которые соответствуют данным главной книги на 01.01.201</w:t>
      </w:r>
      <w:r>
        <w:rPr>
          <w:szCs w:val="28"/>
        </w:rPr>
        <w:t>9</w:t>
      </w:r>
      <w:r w:rsidRPr="00252C8E">
        <w:rPr>
          <w:szCs w:val="28"/>
        </w:rPr>
        <w:t>г</w:t>
      </w:r>
      <w:r>
        <w:rPr>
          <w:szCs w:val="28"/>
        </w:rPr>
        <w:t>.)</w:t>
      </w:r>
      <w:r w:rsidR="00A93859">
        <w:rPr>
          <w:szCs w:val="28"/>
        </w:rPr>
        <w:t xml:space="preserve"> д</w:t>
      </w:r>
      <w:r w:rsidRPr="00940B12">
        <w:rPr>
          <w:rFonts w:eastAsiaTheme="minorHAnsi"/>
          <w:b/>
          <w:i/>
          <w:lang w:eastAsia="en-US"/>
        </w:rPr>
        <w:t xml:space="preserve">ебиторская задолженность </w:t>
      </w:r>
      <w:r>
        <w:rPr>
          <w:rFonts w:eastAsiaTheme="minorHAnsi"/>
          <w:lang w:eastAsia="en-US"/>
        </w:rPr>
        <w:t xml:space="preserve">по состоянию </w:t>
      </w:r>
      <w:r w:rsidRPr="00303177">
        <w:rPr>
          <w:szCs w:val="28"/>
        </w:rPr>
        <w:t>на 01.01.201</w:t>
      </w:r>
      <w:r>
        <w:rPr>
          <w:szCs w:val="28"/>
        </w:rPr>
        <w:t>9</w:t>
      </w:r>
      <w:r w:rsidRPr="00303177">
        <w:rPr>
          <w:szCs w:val="28"/>
        </w:rPr>
        <w:t>г</w:t>
      </w:r>
      <w:r>
        <w:rPr>
          <w:szCs w:val="28"/>
        </w:rPr>
        <w:t xml:space="preserve">. составила </w:t>
      </w:r>
      <w:r w:rsidR="00BF6C45">
        <w:rPr>
          <w:rFonts w:eastAsiaTheme="minorHAnsi"/>
          <w:lang w:eastAsia="en-US"/>
        </w:rPr>
        <w:t xml:space="preserve">105руб.91коп </w:t>
      </w:r>
      <w:r>
        <w:rPr>
          <w:rFonts w:eastAsiaTheme="minorHAnsi"/>
          <w:lang w:eastAsia="en-US"/>
        </w:rPr>
        <w:t>(задолженность образовалась за счет авансовых платежей).</w:t>
      </w:r>
    </w:p>
    <w:p w:rsidR="00313F2A" w:rsidRDefault="00313F2A" w:rsidP="00313F2A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</w:t>
      </w:r>
      <w:r w:rsidRPr="00BD1C5C">
        <w:rPr>
          <w:rFonts w:eastAsiaTheme="minorHAnsi"/>
          <w:lang w:eastAsia="en-US"/>
        </w:rPr>
        <w:t xml:space="preserve">составила </w:t>
      </w:r>
      <w:r w:rsidR="00BF6C45">
        <w:rPr>
          <w:rFonts w:eastAsiaTheme="minorHAnsi"/>
          <w:lang w:eastAsia="en-US"/>
        </w:rPr>
        <w:t>87,9</w:t>
      </w:r>
      <w:r w:rsidR="00A02DB8">
        <w:rPr>
          <w:rFonts w:eastAsiaTheme="minorHAnsi"/>
          <w:lang w:eastAsia="en-US"/>
        </w:rPr>
        <w:t>тыс.</w:t>
      </w:r>
      <w:r w:rsidRPr="00BD1C5C">
        <w:rPr>
          <w:rFonts w:eastAsiaTheme="minorHAnsi"/>
          <w:lang w:eastAsia="en-US"/>
        </w:rPr>
        <w:t>руб</w:t>
      </w:r>
      <w:r w:rsidR="00A40131">
        <w:rPr>
          <w:rFonts w:eastAsiaTheme="minorHAnsi"/>
          <w:lang w:eastAsia="en-US"/>
        </w:rPr>
        <w:t>,</w:t>
      </w:r>
      <w:r w:rsidR="00A02DB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задолженность </w:t>
      </w:r>
      <w:r w:rsidR="00A02DB8">
        <w:rPr>
          <w:rFonts w:eastAsiaTheme="minorHAnsi"/>
          <w:lang w:eastAsia="en-US"/>
        </w:rPr>
        <w:t xml:space="preserve">по поставщикам </w:t>
      </w:r>
      <w:r>
        <w:rPr>
          <w:rFonts w:eastAsiaTheme="minorHAnsi"/>
          <w:lang w:eastAsia="en-US"/>
        </w:rPr>
        <w:t xml:space="preserve">образовалась в связи с тем, </w:t>
      </w:r>
      <w:r w:rsidRPr="00DF01D3">
        <w:rPr>
          <w:rFonts w:eastAsiaTheme="minorHAnsi"/>
          <w:lang w:eastAsia="en-US"/>
        </w:rPr>
        <w:t>что счета-фактуры за электроэнергию</w:t>
      </w:r>
      <w:r w:rsidR="00A40131">
        <w:rPr>
          <w:rFonts w:eastAsiaTheme="minorHAnsi"/>
          <w:lang w:eastAsia="en-US"/>
        </w:rPr>
        <w:t xml:space="preserve"> </w:t>
      </w:r>
      <w:r w:rsidR="005C6B67">
        <w:rPr>
          <w:rFonts w:eastAsiaTheme="minorHAnsi"/>
          <w:lang w:eastAsia="en-US"/>
        </w:rPr>
        <w:t xml:space="preserve">и </w:t>
      </w:r>
      <w:r w:rsidR="00DF01D3">
        <w:rPr>
          <w:rFonts w:eastAsiaTheme="minorHAnsi"/>
          <w:lang w:eastAsia="en-US"/>
        </w:rPr>
        <w:t>услуги связи</w:t>
      </w:r>
      <w:r>
        <w:rPr>
          <w:rFonts w:eastAsiaTheme="minorHAnsi"/>
          <w:lang w:eastAsia="en-US"/>
        </w:rPr>
        <w:t xml:space="preserve"> были предоставлены в январе 2019г., </w:t>
      </w:r>
      <w:r w:rsidR="006B400D">
        <w:rPr>
          <w:rFonts w:eastAsiaTheme="minorHAnsi"/>
          <w:lang w:eastAsia="en-US"/>
        </w:rPr>
        <w:t xml:space="preserve"> в т.ч. </w:t>
      </w:r>
      <w:r w:rsidR="006B400D" w:rsidRPr="00A02DB8">
        <w:rPr>
          <w:rFonts w:eastAsiaTheme="minorHAnsi"/>
          <w:i/>
          <w:lang w:eastAsia="en-US"/>
        </w:rPr>
        <w:t>ООО «Радиосвязь-Маяк»-7,1тыс.руб, ИП Лимаренко А.В.-1,6тыс.руб, ООО «Бюро кадастровых</w:t>
      </w:r>
      <w:r w:rsidR="00A40131">
        <w:rPr>
          <w:rFonts w:eastAsiaTheme="minorHAnsi"/>
          <w:i/>
          <w:lang w:eastAsia="en-US"/>
        </w:rPr>
        <w:t xml:space="preserve"> </w:t>
      </w:r>
      <w:r w:rsidR="006B400D" w:rsidRPr="00A02DB8">
        <w:rPr>
          <w:rFonts w:eastAsiaTheme="minorHAnsi"/>
          <w:i/>
          <w:lang w:eastAsia="en-US"/>
        </w:rPr>
        <w:t>работ»-3,5тыс.руб, Старополтавский фонд поддержки предпринимательства-5,6тыс.руб,</w:t>
      </w:r>
      <w:r w:rsidR="00A40131">
        <w:rPr>
          <w:rFonts w:eastAsiaTheme="minorHAnsi"/>
          <w:i/>
          <w:lang w:eastAsia="en-US"/>
        </w:rPr>
        <w:t xml:space="preserve"> </w:t>
      </w:r>
      <w:r w:rsidR="006B400D" w:rsidRPr="00A02DB8">
        <w:rPr>
          <w:rFonts w:eastAsiaTheme="minorHAnsi"/>
          <w:i/>
          <w:lang w:eastAsia="en-US"/>
        </w:rPr>
        <w:t>ИП Журавлев А.В.-7,5тыс.руб,</w:t>
      </w:r>
      <w:r w:rsidR="00A40131">
        <w:rPr>
          <w:rFonts w:eastAsiaTheme="minorHAnsi"/>
          <w:i/>
          <w:lang w:eastAsia="en-US"/>
        </w:rPr>
        <w:t xml:space="preserve"> </w:t>
      </w:r>
      <w:r w:rsidR="006B400D" w:rsidRPr="00A02DB8">
        <w:rPr>
          <w:i/>
        </w:rPr>
        <w:t>ФГПУ «Почта России»-0,9тыс.руб</w:t>
      </w:r>
      <w:r w:rsidRPr="00A02DB8">
        <w:rPr>
          <w:rFonts w:eastAsiaTheme="minorHAnsi"/>
          <w:i/>
          <w:lang w:eastAsia="en-US"/>
        </w:rPr>
        <w:t>.</w:t>
      </w:r>
      <w:r w:rsidR="00A02DB8">
        <w:rPr>
          <w:rFonts w:eastAsiaTheme="minorHAnsi"/>
          <w:i/>
          <w:lang w:eastAsia="en-US"/>
        </w:rPr>
        <w:t xml:space="preserve">, </w:t>
      </w:r>
      <w:r w:rsidR="006B400D" w:rsidRPr="00A02DB8">
        <w:rPr>
          <w:rFonts w:eastAsiaTheme="minorHAnsi"/>
          <w:i/>
          <w:lang w:eastAsia="en-US"/>
        </w:rPr>
        <w:t>Волгоградэнергосбыт-0,24коп</w:t>
      </w:r>
      <w:r w:rsidR="006B400D">
        <w:rPr>
          <w:rFonts w:eastAsiaTheme="minorHAnsi"/>
          <w:lang w:eastAsia="en-US"/>
        </w:rPr>
        <w:t>.</w:t>
      </w:r>
      <w:r w:rsidR="00A40131" w:rsidRPr="00A40131">
        <w:rPr>
          <w:rFonts w:eastAsiaTheme="minorHAnsi"/>
          <w:lang w:eastAsia="en-US"/>
        </w:rPr>
        <w:t xml:space="preserve"> </w:t>
      </w:r>
      <w:r w:rsidR="00A40131">
        <w:rPr>
          <w:rFonts w:eastAsiaTheme="minorHAnsi"/>
          <w:lang w:eastAsia="en-US"/>
        </w:rPr>
        <w:t>Н</w:t>
      </w:r>
      <w:r w:rsidR="00A40131" w:rsidRPr="00A40131">
        <w:rPr>
          <w:rFonts w:eastAsiaTheme="minorHAnsi"/>
          <w:lang w:eastAsia="en-US"/>
        </w:rPr>
        <w:t>а момент проведения проверки задолженность по налогам погашена;</w:t>
      </w:r>
    </w:p>
    <w:p w:rsidR="00313F2A" w:rsidRDefault="00313F2A" w:rsidP="00313F2A">
      <w:pPr>
        <w:ind w:firstLine="540"/>
        <w:jc w:val="both"/>
      </w:pPr>
      <w:r w:rsidRPr="00940B12"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</w:t>
      </w:r>
      <w:r>
        <w:rPr>
          <w:rFonts w:eastAsiaTheme="minorHAnsi"/>
          <w:lang w:eastAsia="en-US"/>
        </w:rPr>
        <w:t>.</w:t>
      </w: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3E7FAC">
        <w:rPr>
          <w:b/>
          <w:i/>
          <w:u w:val="single"/>
        </w:rPr>
        <w:t>По результатам проведенной</w:t>
      </w:r>
      <w:r w:rsidRPr="00F07F1A">
        <w:rPr>
          <w:b/>
          <w:i/>
          <w:u w:val="single"/>
        </w:rPr>
        <w:t xml:space="preserve">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49362C">
        <w:rPr>
          <w:shd w:val="clear" w:color="auto" w:fill="FEFFFE"/>
          <w:lang w:bidi="he-IL"/>
        </w:rPr>
        <w:t>Курнаев</w:t>
      </w:r>
      <w:r w:rsidR="00F01016" w:rsidRPr="00761AF5">
        <w:rPr>
          <w:shd w:val="clear" w:color="auto" w:fill="FEFFFE"/>
          <w:lang w:bidi="he-IL"/>
        </w:rPr>
        <w:t>ского</w:t>
      </w:r>
      <w:r w:rsidR="00A40131">
        <w:rPr>
          <w:shd w:val="clear" w:color="auto" w:fill="FEFFFE"/>
          <w:lang w:bidi="he-IL"/>
        </w:rPr>
        <w:t xml:space="preserve"> </w:t>
      </w:r>
      <w:r w:rsidR="00956A2A" w:rsidRPr="00F07F1A">
        <w:t>сельского поселения за 201</w:t>
      </w:r>
      <w:r w:rsidR="00BF6C45">
        <w:t>8</w:t>
      </w:r>
      <w:r w:rsidR="00956A2A" w:rsidRPr="00F07F1A">
        <w:t>год установлено,  что:</w:t>
      </w:r>
    </w:p>
    <w:p w:rsidR="00956A2A" w:rsidRPr="00F07F1A" w:rsidRDefault="00A86CC3" w:rsidP="00956A2A">
      <w:pPr>
        <w:ind w:firstLine="540"/>
        <w:jc w:val="both"/>
      </w:pPr>
      <w:r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уточненным </w:t>
      </w:r>
      <w:r w:rsidR="00956A2A" w:rsidRPr="00F07F1A">
        <w:t>плановым показ</w:t>
      </w:r>
      <w:r>
        <w:t xml:space="preserve">ателям, утвержденным 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BF6C45">
        <w:t>8</w:t>
      </w:r>
      <w:r>
        <w:t xml:space="preserve"> год утвержден решением о бюджете </w:t>
      </w:r>
      <w:r w:rsidR="00956A2A" w:rsidRPr="00F07F1A">
        <w:t>на 201</w:t>
      </w:r>
      <w:r w:rsidR="00A47580">
        <w:t>8</w:t>
      </w:r>
      <w:r w:rsidR="00956A2A" w:rsidRPr="00F07F1A">
        <w:t xml:space="preserve"> год до начала очередного финансового года (</w:t>
      </w:r>
      <w:r w:rsidR="00A47580">
        <w:t>27</w:t>
      </w:r>
      <w:r w:rsidR="00956A2A" w:rsidRPr="00F07F1A">
        <w:t>.12.20</w:t>
      </w:r>
      <w:r w:rsidR="001C4FCE">
        <w:t>1</w:t>
      </w:r>
      <w:r w:rsidR="00A47580">
        <w:t>7</w:t>
      </w:r>
      <w:r>
        <w:t xml:space="preserve">г.) </w:t>
      </w:r>
      <w:r w:rsidR="00956A2A" w:rsidRPr="00F07F1A">
        <w:t xml:space="preserve">по доходам в сумме </w:t>
      </w:r>
      <w:r w:rsidR="00A47580">
        <w:t>3231,9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от </w:t>
      </w:r>
      <w:r w:rsidR="00F01016">
        <w:t>2</w:t>
      </w:r>
      <w:r w:rsidR="00A47580">
        <w:t>9</w:t>
      </w:r>
      <w:r w:rsidR="00956A2A" w:rsidRPr="00F07F1A">
        <w:t>.12.201</w:t>
      </w:r>
      <w:r w:rsidR="00A47580">
        <w:t>8</w:t>
      </w:r>
      <w:r w:rsidR="00956A2A" w:rsidRPr="00F07F1A">
        <w:t xml:space="preserve"> г. № </w:t>
      </w:r>
      <w:r w:rsidR="003B519E">
        <w:t>2</w:t>
      </w:r>
      <w:r w:rsidR="00A47580">
        <w:t>6</w:t>
      </w:r>
      <w:r w:rsidR="00737624">
        <w:t>/</w:t>
      </w:r>
      <w:r w:rsidR="00A47580">
        <w:t>40</w:t>
      </w:r>
      <w:r w:rsidR="00956A2A" w:rsidRPr="00F07F1A">
        <w:t xml:space="preserve">составил </w:t>
      </w:r>
      <w:r w:rsidR="00A47580">
        <w:t>3731,7</w:t>
      </w:r>
      <w:r w:rsidR="00956A2A" w:rsidRPr="00F07F1A">
        <w:t xml:space="preserve">тыс. руб. </w:t>
      </w:r>
    </w:p>
    <w:p w:rsidR="00956A2A" w:rsidRDefault="00A86CC3" w:rsidP="00956A2A">
      <w:pPr>
        <w:ind w:firstLine="540"/>
        <w:jc w:val="both"/>
      </w:pPr>
      <w:r>
        <w:t>-</w:t>
      </w:r>
      <w:r w:rsidR="00EE4C37">
        <w:t xml:space="preserve">согласно представленному отчету </w:t>
      </w:r>
      <w:r w:rsidR="00956A2A" w:rsidRPr="00F07F1A">
        <w:t>о</w:t>
      </w:r>
      <w:r w:rsidR="00EE4C37">
        <w:t xml:space="preserve">б исполнении бюджета сельского </w:t>
      </w:r>
      <w:r w:rsidR="00956A2A" w:rsidRPr="00F07F1A">
        <w:t>поселения за 201</w:t>
      </w:r>
      <w:r w:rsidR="00A47580">
        <w:t>8</w:t>
      </w:r>
      <w:r w:rsidR="00956A2A" w:rsidRPr="00F07F1A">
        <w:t>год доходная час</w:t>
      </w:r>
      <w:r w:rsidR="00EE4C37">
        <w:t xml:space="preserve">ть бюджета поселения исполнена </w:t>
      </w:r>
      <w:r w:rsidR="00956A2A" w:rsidRPr="00F07F1A">
        <w:t xml:space="preserve">в сумме </w:t>
      </w:r>
      <w:r w:rsidR="00ED0A80">
        <w:t>3747,9</w:t>
      </w:r>
      <w:r w:rsidR="008E3DE7">
        <w:t>тыс.</w:t>
      </w:r>
      <w:r>
        <w:t xml:space="preserve">руб. или на </w:t>
      </w:r>
      <w:r w:rsidR="00ED0A80">
        <w:t>100,4</w:t>
      </w:r>
      <w:r>
        <w:t xml:space="preserve"> % от объема </w:t>
      </w:r>
      <w:r w:rsidR="00ED0A80">
        <w:t>годовых назначений</w:t>
      </w:r>
      <w:r w:rsidR="00956A2A" w:rsidRPr="00F07F1A">
        <w:t>;</w:t>
      </w:r>
    </w:p>
    <w:p w:rsidR="00EE4C37" w:rsidRDefault="00EE4C37" w:rsidP="00EE4C37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ED0A80">
        <w:t>3999,6</w:t>
      </w:r>
      <w:r w:rsidR="00956A2A" w:rsidRPr="00F07F1A">
        <w:t xml:space="preserve"> тыс. руб., исполнение бюджета сельского поселения составило </w:t>
      </w:r>
      <w:r w:rsidR="00ED0A80">
        <w:t>3812,3</w:t>
      </w:r>
      <w:r w:rsidR="00956A2A" w:rsidRPr="00F07F1A">
        <w:t xml:space="preserve"> тыс. руб., или </w:t>
      </w:r>
      <w:r w:rsidR="00ED0A80">
        <w:t>95,3</w:t>
      </w:r>
      <w:r w:rsidR="00956A2A" w:rsidRPr="00F07F1A">
        <w:t xml:space="preserve">%. </w:t>
      </w:r>
    </w:p>
    <w:p w:rsidR="00956A2A" w:rsidRDefault="00956A2A" w:rsidP="00EE4C37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 xml:space="preserve"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</w:t>
      </w:r>
      <w:r w:rsidR="000539C2">
        <w:t>представлен а</w:t>
      </w:r>
      <w:r w:rsidRPr="00F07F1A">
        <w:t>дминистрацией, в полном объеме.</w:t>
      </w:r>
    </w:p>
    <w:p w:rsidR="00ED0A80" w:rsidRPr="004D057F" w:rsidRDefault="003657C6" w:rsidP="00ED0A80">
      <w:pPr>
        <w:jc w:val="both"/>
        <w:rPr>
          <w:szCs w:val="28"/>
        </w:rPr>
      </w:pPr>
      <w:r>
        <w:t xml:space="preserve">         </w:t>
      </w:r>
      <w:r w:rsidR="00ED0A80" w:rsidRPr="004D057F">
        <w:t>4</w:t>
      </w:r>
      <w:r w:rsidR="00ED0A80" w:rsidRPr="004D057F">
        <w:rPr>
          <w:rFonts w:eastAsia="Calibri"/>
          <w:lang w:eastAsia="en-US"/>
        </w:rPr>
        <w:t>.</w:t>
      </w:r>
      <w:r w:rsidR="00ED0A80" w:rsidRPr="004D057F">
        <w:rPr>
          <w:szCs w:val="28"/>
        </w:rPr>
        <w:t>При проверке содержания бюджетной отчетности за 2018год установлен</w:t>
      </w:r>
      <w:r w:rsidR="00A40131">
        <w:rPr>
          <w:szCs w:val="28"/>
        </w:rPr>
        <w:t xml:space="preserve">ы </w:t>
      </w:r>
      <w:r w:rsidR="00ED0A80" w:rsidRPr="004D057F">
        <w:rPr>
          <w:szCs w:val="28"/>
        </w:rPr>
        <w:t>случа</w:t>
      </w:r>
      <w:r w:rsidR="00A40131">
        <w:rPr>
          <w:szCs w:val="28"/>
        </w:rPr>
        <w:t xml:space="preserve">и </w:t>
      </w:r>
      <w:r w:rsidR="00ED0A80" w:rsidRPr="004D057F">
        <w:rPr>
          <w:szCs w:val="28"/>
        </w:rPr>
        <w:t>нарушения Инструкции № 191н</w:t>
      </w:r>
      <w:r w:rsidR="004D057F">
        <w:t>.</w:t>
      </w:r>
    </w:p>
    <w:p w:rsidR="00ED0A80" w:rsidRPr="007A37E7" w:rsidRDefault="00ED0A80" w:rsidP="00ED0A80">
      <w:pPr>
        <w:ind w:firstLine="567"/>
        <w:jc w:val="both"/>
      </w:pPr>
      <w:r>
        <w:t xml:space="preserve">5. </w:t>
      </w:r>
      <w:r w:rsidRPr="00087289">
        <w:t>В нарушении ст.160.2-1. п.4 Бюджетного кодекса РФ не обеспечено ведение аналитического учета по следующим счетам: 15031</w:t>
      </w:r>
      <w:r w:rsidR="009F2B35">
        <w:t>00000</w:t>
      </w:r>
      <w:r w:rsidRPr="00087289">
        <w:t xml:space="preserve"> «Бюджетные ассигнования текущего финансового года», </w:t>
      </w:r>
      <w:r w:rsidRPr="00053B8C">
        <w:t>15011</w:t>
      </w:r>
      <w:r w:rsidR="009F2B35">
        <w:t>0000</w:t>
      </w:r>
      <w:r w:rsidRPr="00053B8C">
        <w:t xml:space="preserve"> «Лимиты бюджетных обязатель</w:t>
      </w:r>
      <w:r>
        <w:t>ств текущего финансового года»,</w:t>
      </w:r>
      <w:r w:rsidRPr="00087289">
        <w:t>15021</w:t>
      </w:r>
      <w:r w:rsidR="009F2B35">
        <w:t>00000</w:t>
      </w:r>
      <w:r w:rsidRPr="00087289">
        <w:t xml:space="preserve"> «Принятые обязательства текущего финансового года)</w:t>
      </w:r>
      <w:r>
        <w:t>,</w:t>
      </w:r>
      <w:r w:rsidRPr="00D15B6F">
        <w:t xml:space="preserve">150400000 «Сметные </w:t>
      </w:r>
      <w:r w:rsidRPr="00D15B6F">
        <w:lastRenderedPageBreak/>
        <w:t>(плановые, прогнозные) назначения», 150700000 «Утвержденный объем финансового обеспечения»</w:t>
      </w:r>
      <w:r w:rsidR="004D057F">
        <w:t>.</w:t>
      </w:r>
    </w:p>
    <w:p w:rsidR="00ED0A80" w:rsidRPr="0004068F" w:rsidRDefault="00ED0A80" w:rsidP="00ED0A80">
      <w:pPr>
        <w:jc w:val="both"/>
        <w:rPr>
          <w:szCs w:val="28"/>
        </w:rPr>
      </w:pPr>
      <w:r w:rsidRPr="004D057F">
        <w:rPr>
          <w:szCs w:val="28"/>
        </w:rPr>
        <w:t xml:space="preserve">         6.При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</w:p>
    <w:p w:rsidR="00E94C34" w:rsidRPr="00B767A5" w:rsidRDefault="00E94C34" w:rsidP="00956A2A">
      <w:pPr>
        <w:jc w:val="both"/>
        <w:rPr>
          <w:highlight w:val="lightGray"/>
        </w:rPr>
      </w:pPr>
      <w:bookmarkStart w:id="0" w:name="_GoBack"/>
      <w:bookmarkEnd w:id="0"/>
    </w:p>
    <w:sectPr w:rsidR="00E94C34" w:rsidRPr="00B767A5" w:rsidSect="00677ECE">
      <w:footerReference w:type="default" r:id="rId8"/>
      <w:pgSz w:w="11906" w:h="16838"/>
      <w:pgMar w:top="851" w:right="707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0B" w:rsidRDefault="0088060B" w:rsidP="008933E7">
      <w:r>
        <w:separator/>
      </w:r>
    </w:p>
  </w:endnote>
  <w:endnote w:type="continuationSeparator" w:id="0">
    <w:p w:rsidR="0088060B" w:rsidRDefault="0088060B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889570"/>
      <w:docPartObj>
        <w:docPartGallery w:val="Page Numbers (Bottom of Page)"/>
        <w:docPartUnique/>
      </w:docPartObj>
    </w:sdtPr>
    <w:sdtEndPr/>
    <w:sdtContent>
      <w:p w:rsidR="004124AB" w:rsidRDefault="004124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33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124AB" w:rsidRDefault="004124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0B" w:rsidRDefault="0088060B" w:rsidP="008933E7">
      <w:r>
        <w:separator/>
      </w:r>
    </w:p>
  </w:footnote>
  <w:footnote w:type="continuationSeparator" w:id="0">
    <w:p w:rsidR="0088060B" w:rsidRDefault="0088060B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24E3"/>
    <w:rsid w:val="000052B4"/>
    <w:rsid w:val="00007611"/>
    <w:rsid w:val="00010B06"/>
    <w:rsid w:val="00010CF3"/>
    <w:rsid w:val="00012D8F"/>
    <w:rsid w:val="00013546"/>
    <w:rsid w:val="00014685"/>
    <w:rsid w:val="00016C39"/>
    <w:rsid w:val="000232D1"/>
    <w:rsid w:val="000236D8"/>
    <w:rsid w:val="000237BB"/>
    <w:rsid w:val="00027AB8"/>
    <w:rsid w:val="00030DB3"/>
    <w:rsid w:val="00032DCF"/>
    <w:rsid w:val="00033151"/>
    <w:rsid w:val="000336C1"/>
    <w:rsid w:val="00034253"/>
    <w:rsid w:val="000368DC"/>
    <w:rsid w:val="00042654"/>
    <w:rsid w:val="000426A9"/>
    <w:rsid w:val="000452B9"/>
    <w:rsid w:val="00045380"/>
    <w:rsid w:val="000509B8"/>
    <w:rsid w:val="000524C4"/>
    <w:rsid w:val="00052B8A"/>
    <w:rsid w:val="000533E0"/>
    <w:rsid w:val="000539C2"/>
    <w:rsid w:val="000541C5"/>
    <w:rsid w:val="000605E0"/>
    <w:rsid w:val="00060889"/>
    <w:rsid w:val="00062B1F"/>
    <w:rsid w:val="0006598B"/>
    <w:rsid w:val="00065AC0"/>
    <w:rsid w:val="00067BB2"/>
    <w:rsid w:val="0007082A"/>
    <w:rsid w:val="00071244"/>
    <w:rsid w:val="0007316E"/>
    <w:rsid w:val="00073ACA"/>
    <w:rsid w:val="00075C0C"/>
    <w:rsid w:val="00077FFB"/>
    <w:rsid w:val="00081182"/>
    <w:rsid w:val="000814F4"/>
    <w:rsid w:val="00081B0A"/>
    <w:rsid w:val="00082B38"/>
    <w:rsid w:val="00082C2B"/>
    <w:rsid w:val="00085C19"/>
    <w:rsid w:val="00087AE5"/>
    <w:rsid w:val="00094A38"/>
    <w:rsid w:val="00094AD5"/>
    <w:rsid w:val="0009677B"/>
    <w:rsid w:val="000978C0"/>
    <w:rsid w:val="000A050B"/>
    <w:rsid w:val="000A44B4"/>
    <w:rsid w:val="000A6B9B"/>
    <w:rsid w:val="000B07F7"/>
    <w:rsid w:val="000B10B9"/>
    <w:rsid w:val="000B1471"/>
    <w:rsid w:val="000B295B"/>
    <w:rsid w:val="000B30B7"/>
    <w:rsid w:val="000B3DDB"/>
    <w:rsid w:val="000B42D1"/>
    <w:rsid w:val="000B498C"/>
    <w:rsid w:val="000B4F07"/>
    <w:rsid w:val="000B5B39"/>
    <w:rsid w:val="000C0FE5"/>
    <w:rsid w:val="000C1734"/>
    <w:rsid w:val="000C175B"/>
    <w:rsid w:val="000C18F0"/>
    <w:rsid w:val="000C36E6"/>
    <w:rsid w:val="000C3FB7"/>
    <w:rsid w:val="000C5F05"/>
    <w:rsid w:val="000C627D"/>
    <w:rsid w:val="000C6A9B"/>
    <w:rsid w:val="000C6CF3"/>
    <w:rsid w:val="000D0949"/>
    <w:rsid w:val="000D135E"/>
    <w:rsid w:val="000D1493"/>
    <w:rsid w:val="000D43CD"/>
    <w:rsid w:val="000D4C1A"/>
    <w:rsid w:val="000D60C4"/>
    <w:rsid w:val="000D6C49"/>
    <w:rsid w:val="000E0BE0"/>
    <w:rsid w:val="000E0C3C"/>
    <w:rsid w:val="000E16EF"/>
    <w:rsid w:val="000E22B0"/>
    <w:rsid w:val="000E3556"/>
    <w:rsid w:val="000E4EA7"/>
    <w:rsid w:val="000E77A7"/>
    <w:rsid w:val="000F3C22"/>
    <w:rsid w:val="000F5CF2"/>
    <w:rsid w:val="001024CA"/>
    <w:rsid w:val="00103917"/>
    <w:rsid w:val="001039FC"/>
    <w:rsid w:val="00104AC8"/>
    <w:rsid w:val="00105DEA"/>
    <w:rsid w:val="00110803"/>
    <w:rsid w:val="00112581"/>
    <w:rsid w:val="00112F9F"/>
    <w:rsid w:val="00115315"/>
    <w:rsid w:val="0011548F"/>
    <w:rsid w:val="00116BC9"/>
    <w:rsid w:val="001216E2"/>
    <w:rsid w:val="00122726"/>
    <w:rsid w:val="00122D07"/>
    <w:rsid w:val="001231C0"/>
    <w:rsid w:val="00125304"/>
    <w:rsid w:val="001265E0"/>
    <w:rsid w:val="00127566"/>
    <w:rsid w:val="001278E6"/>
    <w:rsid w:val="001337DF"/>
    <w:rsid w:val="00134724"/>
    <w:rsid w:val="0013542E"/>
    <w:rsid w:val="001374EB"/>
    <w:rsid w:val="0014068C"/>
    <w:rsid w:val="0014149D"/>
    <w:rsid w:val="00141580"/>
    <w:rsid w:val="00145C93"/>
    <w:rsid w:val="00147CD0"/>
    <w:rsid w:val="00151640"/>
    <w:rsid w:val="00151E49"/>
    <w:rsid w:val="0015360C"/>
    <w:rsid w:val="00153DD6"/>
    <w:rsid w:val="00154B34"/>
    <w:rsid w:val="00154FB0"/>
    <w:rsid w:val="00155CFC"/>
    <w:rsid w:val="00160B9D"/>
    <w:rsid w:val="00160E49"/>
    <w:rsid w:val="00161333"/>
    <w:rsid w:val="00163B32"/>
    <w:rsid w:val="00165554"/>
    <w:rsid w:val="001663AE"/>
    <w:rsid w:val="00167DED"/>
    <w:rsid w:val="00171490"/>
    <w:rsid w:val="001840C0"/>
    <w:rsid w:val="00184D96"/>
    <w:rsid w:val="0018584D"/>
    <w:rsid w:val="00186BFE"/>
    <w:rsid w:val="001873D9"/>
    <w:rsid w:val="001901FF"/>
    <w:rsid w:val="00191272"/>
    <w:rsid w:val="00191A76"/>
    <w:rsid w:val="00192F10"/>
    <w:rsid w:val="001962E8"/>
    <w:rsid w:val="0019685F"/>
    <w:rsid w:val="00196CC4"/>
    <w:rsid w:val="001A31CE"/>
    <w:rsid w:val="001A352F"/>
    <w:rsid w:val="001A6AFA"/>
    <w:rsid w:val="001A7570"/>
    <w:rsid w:val="001B16D9"/>
    <w:rsid w:val="001B375A"/>
    <w:rsid w:val="001B5D60"/>
    <w:rsid w:val="001B6948"/>
    <w:rsid w:val="001B6B38"/>
    <w:rsid w:val="001B7C38"/>
    <w:rsid w:val="001C0D5B"/>
    <w:rsid w:val="001C2831"/>
    <w:rsid w:val="001C3008"/>
    <w:rsid w:val="001C4FCE"/>
    <w:rsid w:val="001C6581"/>
    <w:rsid w:val="001C77A5"/>
    <w:rsid w:val="001D11A5"/>
    <w:rsid w:val="001D3541"/>
    <w:rsid w:val="001D4E4A"/>
    <w:rsid w:val="001E239C"/>
    <w:rsid w:val="001E46E4"/>
    <w:rsid w:val="001E48E6"/>
    <w:rsid w:val="001E5695"/>
    <w:rsid w:val="001E6BD7"/>
    <w:rsid w:val="001E6E4E"/>
    <w:rsid w:val="001F02E4"/>
    <w:rsid w:val="001F1AAC"/>
    <w:rsid w:val="001F590C"/>
    <w:rsid w:val="001F6222"/>
    <w:rsid w:val="001F6F5A"/>
    <w:rsid w:val="001F71C1"/>
    <w:rsid w:val="00201108"/>
    <w:rsid w:val="00201C98"/>
    <w:rsid w:val="002053D1"/>
    <w:rsid w:val="00207430"/>
    <w:rsid w:val="00207F0E"/>
    <w:rsid w:val="00212950"/>
    <w:rsid w:val="00213639"/>
    <w:rsid w:val="0021464C"/>
    <w:rsid w:val="00217606"/>
    <w:rsid w:val="002256C7"/>
    <w:rsid w:val="00225BCC"/>
    <w:rsid w:val="00225F94"/>
    <w:rsid w:val="002277E1"/>
    <w:rsid w:val="00227EAC"/>
    <w:rsid w:val="00230AE3"/>
    <w:rsid w:val="0023272C"/>
    <w:rsid w:val="00232E11"/>
    <w:rsid w:val="002330B6"/>
    <w:rsid w:val="00233233"/>
    <w:rsid w:val="00233891"/>
    <w:rsid w:val="00233E53"/>
    <w:rsid w:val="00234376"/>
    <w:rsid w:val="002355D7"/>
    <w:rsid w:val="0023585A"/>
    <w:rsid w:val="00235E97"/>
    <w:rsid w:val="00235F8D"/>
    <w:rsid w:val="00236E86"/>
    <w:rsid w:val="0023793E"/>
    <w:rsid w:val="002416FF"/>
    <w:rsid w:val="00242D8B"/>
    <w:rsid w:val="0024356E"/>
    <w:rsid w:val="0024567B"/>
    <w:rsid w:val="00246D77"/>
    <w:rsid w:val="002472C1"/>
    <w:rsid w:val="00252C8E"/>
    <w:rsid w:val="00254BEE"/>
    <w:rsid w:val="00255A11"/>
    <w:rsid w:val="00255EF4"/>
    <w:rsid w:val="0026175B"/>
    <w:rsid w:val="00261C81"/>
    <w:rsid w:val="002700B4"/>
    <w:rsid w:val="002704CA"/>
    <w:rsid w:val="00270B6E"/>
    <w:rsid w:val="0027218B"/>
    <w:rsid w:val="00275434"/>
    <w:rsid w:val="0027615F"/>
    <w:rsid w:val="00276BAB"/>
    <w:rsid w:val="00276DB6"/>
    <w:rsid w:val="00277645"/>
    <w:rsid w:val="00277C81"/>
    <w:rsid w:val="00277F6A"/>
    <w:rsid w:val="0028049A"/>
    <w:rsid w:val="00281D40"/>
    <w:rsid w:val="00282068"/>
    <w:rsid w:val="00283A21"/>
    <w:rsid w:val="00284337"/>
    <w:rsid w:val="00286990"/>
    <w:rsid w:val="00286D6B"/>
    <w:rsid w:val="002911E1"/>
    <w:rsid w:val="0029198A"/>
    <w:rsid w:val="0029330C"/>
    <w:rsid w:val="00294642"/>
    <w:rsid w:val="002963BD"/>
    <w:rsid w:val="00296C32"/>
    <w:rsid w:val="002A0ECD"/>
    <w:rsid w:val="002A1AB2"/>
    <w:rsid w:val="002A1C23"/>
    <w:rsid w:val="002A44EE"/>
    <w:rsid w:val="002A5010"/>
    <w:rsid w:val="002A759B"/>
    <w:rsid w:val="002A75F5"/>
    <w:rsid w:val="002B06AC"/>
    <w:rsid w:val="002B24D8"/>
    <w:rsid w:val="002B5C68"/>
    <w:rsid w:val="002B5CB8"/>
    <w:rsid w:val="002C1A20"/>
    <w:rsid w:val="002C53D8"/>
    <w:rsid w:val="002C58D0"/>
    <w:rsid w:val="002C701E"/>
    <w:rsid w:val="002C71AD"/>
    <w:rsid w:val="002C7D36"/>
    <w:rsid w:val="002D007D"/>
    <w:rsid w:val="002D1045"/>
    <w:rsid w:val="002D1FD7"/>
    <w:rsid w:val="002D28DF"/>
    <w:rsid w:val="002D5980"/>
    <w:rsid w:val="002D6E6D"/>
    <w:rsid w:val="002D76C2"/>
    <w:rsid w:val="002E02D6"/>
    <w:rsid w:val="002E0F79"/>
    <w:rsid w:val="002E4A52"/>
    <w:rsid w:val="002E4B2D"/>
    <w:rsid w:val="002E5146"/>
    <w:rsid w:val="002F1199"/>
    <w:rsid w:val="002F6949"/>
    <w:rsid w:val="00302909"/>
    <w:rsid w:val="003054E8"/>
    <w:rsid w:val="003055BB"/>
    <w:rsid w:val="00310199"/>
    <w:rsid w:val="0031132D"/>
    <w:rsid w:val="00313F2A"/>
    <w:rsid w:val="00315A37"/>
    <w:rsid w:val="00317204"/>
    <w:rsid w:val="00323702"/>
    <w:rsid w:val="00325C05"/>
    <w:rsid w:val="0033178E"/>
    <w:rsid w:val="0033472C"/>
    <w:rsid w:val="00340B3D"/>
    <w:rsid w:val="00341A28"/>
    <w:rsid w:val="00341D4E"/>
    <w:rsid w:val="00342957"/>
    <w:rsid w:val="003439F0"/>
    <w:rsid w:val="00344615"/>
    <w:rsid w:val="00346287"/>
    <w:rsid w:val="003477FF"/>
    <w:rsid w:val="003531B9"/>
    <w:rsid w:val="003537A4"/>
    <w:rsid w:val="003550A8"/>
    <w:rsid w:val="003564C5"/>
    <w:rsid w:val="00356B02"/>
    <w:rsid w:val="00356F3A"/>
    <w:rsid w:val="003574B7"/>
    <w:rsid w:val="003639A4"/>
    <w:rsid w:val="00363C4B"/>
    <w:rsid w:val="00363CAB"/>
    <w:rsid w:val="00364422"/>
    <w:rsid w:val="0036492C"/>
    <w:rsid w:val="003657C6"/>
    <w:rsid w:val="00367B63"/>
    <w:rsid w:val="003707D4"/>
    <w:rsid w:val="0037275F"/>
    <w:rsid w:val="00375963"/>
    <w:rsid w:val="003768D8"/>
    <w:rsid w:val="00376D9E"/>
    <w:rsid w:val="003770F6"/>
    <w:rsid w:val="0038008B"/>
    <w:rsid w:val="00380623"/>
    <w:rsid w:val="00382910"/>
    <w:rsid w:val="003831DE"/>
    <w:rsid w:val="00384BAB"/>
    <w:rsid w:val="0038667F"/>
    <w:rsid w:val="003873F5"/>
    <w:rsid w:val="00387B04"/>
    <w:rsid w:val="00393761"/>
    <w:rsid w:val="0039391E"/>
    <w:rsid w:val="00393A39"/>
    <w:rsid w:val="003962C6"/>
    <w:rsid w:val="003A028D"/>
    <w:rsid w:val="003A3AA1"/>
    <w:rsid w:val="003A57F8"/>
    <w:rsid w:val="003A5D03"/>
    <w:rsid w:val="003B0736"/>
    <w:rsid w:val="003B167E"/>
    <w:rsid w:val="003B2F8B"/>
    <w:rsid w:val="003B4AD6"/>
    <w:rsid w:val="003B519E"/>
    <w:rsid w:val="003C0736"/>
    <w:rsid w:val="003C0A6C"/>
    <w:rsid w:val="003C6132"/>
    <w:rsid w:val="003C7019"/>
    <w:rsid w:val="003C7E32"/>
    <w:rsid w:val="003D7179"/>
    <w:rsid w:val="003D7C53"/>
    <w:rsid w:val="003E0588"/>
    <w:rsid w:val="003E08F3"/>
    <w:rsid w:val="003E1E0F"/>
    <w:rsid w:val="003E7FAC"/>
    <w:rsid w:val="003F019F"/>
    <w:rsid w:val="003F3E72"/>
    <w:rsid w:val="003F4E25"/>
    <w:rsid w:val="003F739A"/>
    <w:rsid w:val="003F7C4B"/>
    <w:rsid w:val="00400310"/>
    <w:rsid w:val="004014E1"/>
    <w:rsid w:val="0040183F"/>
    <w:rsid w:val="0040348B"/>
    <w:rsid w:val="00404CFE"/>
    <w:rsid w:val="0040633A"/>
    <w:rsid w:val="00407B32"/>
    <w:rsid w:val="004124AB"/>
    <w:rsid w:val="00414AA6"/>
    <w:rsid w:val="004157F7"/>
    <w:rsid w:val="00416F47"/>
    <w:rsid w:val="00417066"/>
    <w:rsid w:val="00417CFD"/>
    <w:rsid w:val="00423FE7"/>
    <w:rsid w:val="00424660"/>
    <w:rsid w:val="00424EE3"/>
    <w:rsid w:val="00426589"/>
    <w:rsid w:val="00426C2A"/>
    <w:rsid w:val="0044119A"/>
    <w:rsid w:val="004412E0"/>
    <w:rsid w:val="00442E56"/>
    <w:rsid w:val="00442E67"/>
    <w:rsid w:val="00444300"/>
    <w:rsid w:val="00446316"/>
    <w:rsid w:val="004516C7"/>
    <w:rsid w:val="00452BE4"/>
    <w:rsid w:val="00452F55"/>
    <w:rsid w:val="00453AA5"/>
    <w:rsid w:val="00454FCE"/>
    <w:rsid w:val="00455698"/>
    <w:rsid w:val="00455DFA"/>
    <w:rsid w:val="00455ED6"/>
    <w:rsid w:val="00456CF6"/>
    <w:rsid w:val="00456D7B"/>
    <w:rsid w:val="0045756B"/>
    <w:rsid w:val="00457F02"/>
    <w:rsid w:val="00463EC0"/>
    <w:rsid w:val="00464646"/>
    <w:rsid w:val="00464D2F"/>
    <w:rsid w:val="00467599"/>
    <w:rsid w:val="00470702"/>
    <w:rsid w:val="00472497"/>
    <w:rsid w:val="00472FBF"/>
    <w:rsid w:val="0048234F"/>
    <w:rsid w:val="00482A20"/>
    <w:rsid w:val="00483777"/>
    <w:rsid w:val="0048509E"/>
    <w:rsid w:val="004912D3"/>
    <w:rsid w:val="004922E3"/>
    <w:rsid w:val="00492555"/>
    <w:rsid w:val="0049362C"/>
    <w:rsid w:val="00496F90"/>
    <w:rsid w:val="004A1C2F"/>
    <w:rsid w:val="004A273C"/>
    <w:rsid w:val="004A4185"/>
    <w:rsid w:val="004A6990"/>
    <w:rsid w:val="004A7740"/>
    <w:rsid w:val="004A7B57"/>
    <w:rsid w:val="004B01F9"/>
    <w:rsid w:val="004B0CD2"/>
    <w:rsid w:val="004B63D8"/>
    <w:rsid w:val="004B674D"/>
    <w:rsid w:val="004B6A7C"/>
    <w:rsid w:val="004B6BAD"/>
    <w:rsid w:val="004C140D"/>
    <w:rsid w:val="004C2AB7"/>
    <w:rsid w:val="004C45D9"/>
    <w:rsid w:val="004C4F97"/>
    <w:rsid w:val="004C67F9"/>
    <w:rsid w:val="004C71C1"/>
    <w:rsid w:val="004C7DB6"/>
    <w:rsid w:val="004D057F"/>
    <w:rsid w:val="004D283F"/>
    <w:rsid w:val="004D4574"/>
    <w:rsid w:val="004D5692"/>
    <w:rsid w:val="004D592E"/>
    <w:rsid w:val="004D7C03"/>
    <w:rsid w:val="004E6165"/>
    <w:rsid w:val="004E6F81"/>
    <w:rsid w:val="004F05C3"/>
    <w:rsid w:val="004F05C6"/>
    <w:rsid w:val="004F0E4E"/>
    <w:rsid w:val="004F0F37"/>
    <w:rsid w:val="004F1D35"/>
    <w:rsid w:val="004F5E43"/>
    <w:rsid w:val="004F7725"/>
    <w:rsid w:val="0050288C"/>
    <w:rsid w:val="005032E8"/>
    <w:rsid w:val="00506688"/>
    <w:rsid w:val="00506BCD"/>
    <w:rsid w:val="00506CC1"/>
    <w:rsid w:val="00506E7B"/>
    <w:rsid w:val="0051018F"/>
    <w:rsid w:val="00510E23"/>
    <w:rsid w:val="00511C4F"/>
    <w:rsid w:val="00514729"/>
    <w:rsid w:val="00520A20"/>
    <w:rsid w:val="00520D5A"/>
    <w:rsid w:val="00521997"/>
    <w:rsid w:val="00522CD9"/>
    <w:rsid w:val="00525555"/>
    <w:rsid w:val="00525E44"/>
    <w:rsid w:val="005273AC"/>
    <w:rsid w:val="00532928"/>
    <w:rsid w:val="005342A9"/>
    <w:rsid w:val="00534EC0"/>
    <w:rsid w:val="00536742"/>
    <w:rsid w:val="0053755B"/>
    <w:rsid w:val="0053770E"/>
    <w:rsid w:val="00542045"/>
    <w:rsid w:val="005432BF"/>
    <w:rsid w:val="0054330C"/>
    <w:rsid w:val="0054398A"/>
    <w:rsid w:val="00545019"/>
    <w:rsid w:val="005456C0"/>
    <w:rsid w:val="005458E3"/>
    <w:rsid w:val="005509F0"/>
    <w:rsid w:val="00552D21"/>
    <w:rsid w:val="00553C1D"/>
    <w:rsid w:val="005546CB"/>
    <w:rsid w:val="0055508A"/>
    <w:rsid w:val="00561208"/>
    <w:rsid w:val="0056171B"/>
    <w:rsid w:val="005628D6"/>
    <w:rsid w:val="00562A87"/>
    <w:rsid w:val="00564176"/>
    <w:rsid w:val="005643E1"/>
    <w:rsid w:val="005654FF"/>
    <w:rsid w:val="00565902"/>
    <w:rsid w:val="00566CC6"/>
    <w:rsid w:val="0056709F"/>
    <w:rsid w:val="005678E2"/>
    <w:rsid w:val="00571F0B"/>
    <w:rsid w:val="00572606"/>
    <w:rsid w:val="00574C0F"/>
    <w:rsid w:val="00576F61"/>
    <w:rsid w:val="00577FEA"/>
    <w:rsid w:val="005802CA"/>
    <w:rsid w:val="0058041C"/>
    <w:rsid w:val="00582537"/>
    <w:rsid w:val="00582F7C"/>
    <w:rsid w:val="005863C5"/>
    <w:rsid w:val="00586C11"/>
    <w:rsid w:val="00592523"/>
    <w:rsid w:val="00595F99"/>
    <w:rsid w:val="00597559"/>
    <w:rsid w:val="00597B88"/>
    <w:rsid w:val="00597D7B"/>
    <w:rsid w:val="005A004C"/>
    <w:rsid w:val="005A1720"/>
    <w:rsid w:val="005A3585"/>
    <w:rsid w:val="005A361E"/>
    <w:rsid w:val="005A3960"/>
    <w:rsid w:val="005A549E"/>
    <w:rsid w:val="005A5885"/>
    <w:rsid w:val="005B38F0"/>
    <w:rsid w:val="005B40ED"/>
    <w:rsid w:val="005B570B"/>
    <w:rsid w:val="005C0525"/>
    <w:rsid w:val="005C23DF"/>
    <w:rsid w:val="005C3B34"/>
    <w:rsid w:val="005C3E72"/>
    <w:rsid w:val="005C671C"/>
    <w:rsid w:val="005C6B67"/>
    <w:rsid w:val="005C7302"/>
    <w:rsid w:val="005D0221"/>
    <w:rsid w:val="005D0988"/>
    <w:rsid w:val="005D0E1E"/>
    <w:rsid w:val="005D255B"/>
    <w:rsid w:val="005D329F"/>
    <w:rsid w:val="005D5140"/>
    <w:rsid w:val="005D7362"/>
    <w:rsid w:val="005E0B6A"/>
    <w:rsid w:val="005E59CC"/>
    <w:rsid w:val="005F02A3"/>
    <w:rsid w:val="005F2865"/>
    <w:rsid w:val="005F4BE1"/>
    <w:rsid w:val="005F767A"/>
    <w:rsid w:val="005F7EEF"/>
    <w:rsid w:val="00601FB2"/>
    <w:rsid w:val="0060562E"/>
    <w:rsid w:val="006111B9"/>
    <w:rsid w:val="00611AA6"/>
    <w:rsid w:val="00612FAC"/>
    <w:rsid w:val="006133D2"/>
    <w:rsid w:val="00616B36"/>
    <w:rsid w:val="00616D5A"/>
    <w:rsid w:val="00616DC1"/>
    <w:rsid w:val="00617F0D"/>
    <w:rsid w:val="006200F4"/>
    <w:rsid w:val="006217AA"/>
    <w:rsid w:val="00623EE0"/>
    <w:rsid w:val="0062583B"/>
    <w:rsid w:val="00631025"/>
    <w:rsid w:val="00636227"/>
    <w:rsid w:val="006376CC"/>
    <w:rsid w:val="006407E4"/>
    <w:rsid w:val="00642467"/>
    <w:rsid w:val="00642A4F"/>
    <w:rsid w:val="00643344"/>
    <w:rsid w:val="0064460B"/>
    <w:rsid w:val="006457BE"/>
    <w:rsid w:val="00647334"/>
    <w:rsid w:val="00653472"/>
    <w:rsid w:val="00653DE9"/>
    <w:rsid w:val="00656132"/>
    <w:rsid w:val="0065752D"/>
    <w:rsid w:val="00661DB1"/>
    <w:rsid w:val="006628FF"/>
    <w:rsid w:val="0066295C"/>
    <w:rsid w:val="00664339"/>
    <w:rsid w:val="00664DC3"/>
    <w:rsid w:val="00670FBB"/>
    <w:rsid w:val="0067111C"/>
    <w:rsid w:val="0067140F"/>
    <w:rsid w:val="00672B63"/>
    <w:rsid w:val="00673A47"/>
    <w:rsid w:val="00673D98"/>
    <w:rsid w:val="00675B8F"/>
    <w:rsid w:val="00675CEE"/>
    <w:rsid w:val="006771B1"/>
    <w:rsid w:val="0067744C"/>
    <w:rsid w:val="00677ECE"/>
    <w:rsid w:val="00680AD8"/>
    <w:rsid w:val="00680E66"/>
    <w:rsid w:val="00684585"/>
    <w:rsid w:val="006919E6"/>
    <w:rsid w:val="0069495A"/>
    <w:rsid w:val="00694DD6"/>
    <w:rsid w:val="00695A5F"/>
    <w:rsid w:val="00695B85"/>
    <w:rsid w:val="006A04F9"/>
    <w:rsid w:val="006A1C3E"/>
    <w:rsid w:val="006A2050"/>
    <w:rsid w:val="006A41E6"/>
    <w:rsid w:val="006A4AAE"/>
    <w:rsid w:val="006B035D"/>
    <w:rsid w:val="006B1996"/>
    <w:rsid w:val="006B30F5"/>
    <w:rsid w:val="006B35BC"/>
    <w:rsid w:val="006B400D"/>
    <w:rsid w:val="006B549F"/>
    <w:rsid w:val="006C1B94"/>
    <w:rsid w:val="006C4E03"/>
    <w:rsid w:val="006C5248"/>
    <w:rsid w:val="006C604E"/>
    <w:rsid w:val="006C7B4C"/>
    <w:rsid w:val="006D5E12"/>
    <w:rsid w:val="006E1CF1"/>
    <w:rsid w:val="006E27E9"/>
    <w:rsid w:val="006E5CA0"/>
    <w:rsid w:val="006E7EB9"/>
    <w:rsid w:val="006F0FF4"/>
    <w:rsid w:val="006F1878"/>
    <w:rsid w:val="006F260E"/>
    <w:rsid w:val="006F2D4C"/>
    <w:rsid w:val="006F3697"/>
    <w:rsid w:val="006F48D9"/>
    <w:rsid w:val="006F5726"/>
    <w:rsid w:val="006F7FDC"/>
    <w:rsid w:val="00700198"/>
    <w:rsid w:val="00702FD2"/>
    <w:rsid w:val="00703EC0"/>
    <w:rsid w:val="007043BA"/>
    <w:rsid w:val="00710448"/>
    <w:rsid w:val="007117CC"/>
    <w:rsid w:val="0071276E"/>
    <w:rsid w:val="00714314"/>
    <w:rsid w:val="00716B70"/>
    <w:rsid w:val="00717A9D"/>
    <w:rsid w:val="00722F60"/>
    <w:rsid w:val="00723C53"/>
    <w:rsid w:val="00723F68"/>
    <w:rsid w:val="0072473C"/>
    <w:rsid w:val="00725EA5"/>
    <w:rsid w:val="00732616"/>
    <w:rsid w:val="007337D8"/>
    <w:rsid w:val="00733D08"/>
    <w:rsid w:val="00734082"/>
    <w:rsid w:val="007373AA"/>
    <w:rsid w:val="00737624"/>
    <w:rsid w:val="00740C77"/>
    <w:rsid w:val="00740C99"/>
    <w:rsid w:val="0074286E"/>
    <w:rsid w:val="007436B4"/>
    <w:rsid w:val="007449DF"/>
    <w:rsid w:val="00746FF0"/>
    <w:rsid w:val="007513DE"/>
    <w:rsid w:val="0075505E"/>
    <w:rsid w:val="00757825"/>
    <w:rsid w:val="0076072F"/>
    <w:rsid w:val="00760E3A"/>
    <w:rsid w:val="00761AF5"/>
    <w:rsid w:val="00762DD4"/>
    <w:rsid w:val="0076442B"/>
    <w:rsid w:val="00764D9D"/>
    <w:rsid w:val="00771323"/>
    <w:rsid w:val="00772E7D"/>
    <w:rsid w:val="00774A02"/>
    <w:rsid w:val="007752AC"/>
    <w:rsid w:val="00775939"/>
    <w:rsid w:val="00777B4C"/>
    <w:rsid w:val="00782879"/>
    <w:rsid w:val="00786FFC"/>
    <w:rsid w:val="00787BDC"/>
    <w:rsid w:val="007900AD"/>
    <w:rsid w:val="007908AF"/>
    <w:rsid w:val="00794E8F"/>
    <w:rsid w:val="00795C7A"/>
    <w:rsid w:val="00795E31"/>
    <w:rsid w:val="00797E8A"/>
    <w:rsid w:val="007A0A37"/>
    <w:rsid w:val="007A1F81"/>
    <w:rsid w:val="007A2A81"/>
    <w:rsid w:val="007A307F"/>
    <w:rsid w:val="007A33E9"/>
    <w:rsid w:val="007A37E7"/>
    <w:rsid w:val="007A5376"/>
    <w:rsid w:val="007A630E"/>
    <w:rsid w:val="007A7A01"/>
    <w:rsid w:val="007A7B15"/>
    <w:rsid w:val="007A7C0B"/>
    <w:rsid w:val="007B4CBE"/>
    <w:rsid w:val="007B5031"/>
    <w:rsid w:val="007B6EBD"/>
    <w:rsid w:val="007C17B8"/>
    <w:rsid w:val="007C1A56"/>
    <w:rsid w:val="007C1D95"/>
    <w:rsid w:val="007D2356"/>
    <w:rsid w:val="007D30F0"/>
    <w:rsid w:val="007D4791"/>
    <w:rsid w:val="007D5968"/>
    <w:rsid w:val="007D6F96"/>
    <w:rsid w:val="007D7920"/>
    <w:rsid w:val="007E27A5"/>
    <w:rsid w:val="007E3BB5"/>
    <w:rsid w:val="007E4F7F"/>
    <w:rsid w:val="007E6DCB"/>
    <w:rsid w:val="007F17BD"/>
    <w:rsid w:val="007F258D"/>
    <w:rsid w:val="007F2E66"/>
    <w:rsid w:val="007F45CB"/>
    <w:rsid w:val="007F483E"/>
    <w:rsid w:val="007F4CA8"/>
    <w:rsid w:val="007F4D68"/>
    <w:rsid w:val="00801999"/>
    <w:rsid w:val="0080216E"/>
    <w:rsid w:val="00803A42"/>
    <w:rsid w:val="0080466B"/>
    <w:rsid w:val="008056A2"/>
    <w:rsid w:val="00806357"/>
    <w:rsid w:val="008105AC"/>
    <w:rsid w:val="008147BE"/>
    <w:rsid w:val="00815BA0"/>
    <w:rsid w:val="00816583"/>
    <w:rsid w:val="00821D2B"/>
    <w:rsid w:val="00822B76"/>
    <w:rsid w:val="00823EB4"/>
    <w:rsid w:val="00825E9D"/>
    <w:rsid w:val="00826FC2"/>
    <w:rsid w:val="008276D5"/>
    <w:rsid w:val="00830DE2"/>
    <w:rsid w:val="0083281B"/>
    <w:rsid w:val="00833D00"/>
    <w:rsid w:val="00836AC7"/>
    <w:rsid w:val="00841349"/>
    <w:rsid w:val="00841F08"/>
    <w:rsid w:val="00843A6A"/>
    <w:rsid w:val="00850497"/>
    <w:rsid w:val="00850BB7"/>
    <w:rsid w:val="00851F40"/>
    <w:rsid w:val="00854BE2"/>
    <w:rsid w:val="008560C1"/>
    <w:rsid w:val="008574A8"/>
    <w:rsid w:val="00857773"/>
    <w:rsid w:val="008628AD"/>
    <w:rsid w:val="0086504B"/>
    <w:rsid w:val="00867C54"/>
    <w:rsid w:val="00874EF5"/>
    <w:rsid w:val="0088060B"/>
    <w:rsid w:val="008844F9"/>
    <w:rsid w:val="00884E1F"/>
    <w:rsid w:val="00885528"/>
    <w:rsid w:val="008864AC"/>
    <w:rsid w:val="0089143C"/>
    <w:rsid w:val="008933E7"/>
    <w:rsid w:val="00893DF3"/>
    <w:rsid w:val="00894471"/>
    <w:rsid w:val="0089706B"/>
    <w:rsid w:val="008978DD"/>
    <w:rsid w:val="00897F35"/>
    <w:rsid w:val="008A0A1F"/>
    <w:rsid w:val="008A19BC"/>
    <w:rsid w:val="008A212E"/>
    <w:rsid w:val="008A3BF4"/>
    <w:rsid w:val="008A4E10"/>
    <w:rsid w:val="008A50D0"/>
    <w:rsid w:val="008A59C2"/>
    <w:rsid w:val="008A640C"/>
    <w:rsid w:val="008B0B4C"/>
    <w:rsid w:val="008B3E15"/>
    <w:rsid w:val="008B547E"/>
    <w:rsid w:val="008B5931"/>
    <w:rsid w:val="008B7328"/>
    <w:rsid w:val="008B7C72"/>
    <w:rsid w:val="008C1C1F"/>
    <w:rsid w:val="008C20C1"/>
    <w:rsid w:val="008C2F8E"/>
    <w:rsid w:val="008C445D"/>
    <w:rsid w:val="008D3786"/>
    <w:rsid w:val="008D69FA"/>
    <w:rsid w:val="008D6CC6"/>
    <w:rsid w:val="008D7AB2"/>
    <w:rsid w:val="008E122C"/>
    <w:rsid w:val="008E2F2A"/>
    <w:rsid w:val="008E33A6"/>
    <w:rsid w:val="008E3DE7"/>
    <w:rsid w:val="008E5D80"/>
    <w:rsid w:val="008E5DEF"/>
    <w:rsid w:val="008E6EC5"/>
    <w:rsid w:val="008F1468"/>
    <w:rsid w:val="008F1904"/>
    <w:rsid w:val="008F3CEB"/>
    <w:rsid w:val="008F4149"/>
    <w:rsid w:val="008F4B0C"/>
    <w:rsid w:val="008F5A87"/>
    <w:rsid w:val="009003B1"/>
    <w:rsid w:val="0090553D"/>
    <w:rsid w:val="00905EF5"/>
    <w:rsid w:val="00906879"/>
    <w:rsid w:val="00907E4B"/>
    <w:rsid w:val="00910513"/>
    <w:rsid w:val="009113CA"/>
    <w:rsid w:val="0091210A"/>
    <w:rsid w:val="00914F95"/>
    <w:rsid w:val="009160FA"/>
    <w:rsid w:val="00916DB4"/>
    <w:rsid w:val="009171AD"/>
    <w:rsid w:val="009172BB"/>
    <w:rsid w:val="00920CF8"/>
    <w:rsid w:val="00924D9A"/>
    <w:rsid w:val="009251EE"/>
    <w:rsid w:val="00925C5E"/>
    <w:rsid w:val="00925D91"/>
    <w:rsid w:val="0093013B"/>
    <w:rsid w:val="00931167"/>
    <w:rsid w:val="0093284C"/>
    <w:rsid w:val="00933820"/>
    <w:rsid w:val="009369D7"/>
    <w:rsid w:val="009374B2"/>
    <w:rsid w:val="00940B12"/>
    <w:rsid w:val="00944C85"/>
    <w:rsid w:val="00944D62"/>
    <w:rsid w:val="00945C7E"/>
    <w:rsid w:val="00945D33"/>
    <w:rsid w:val="00947CA9"/>
    <w:rsid w:val="00951061"/>
    <w:rsid w:val="00954447"/>
    <w:rsid w:val="00954591"/>
    <w:rsid w:val="00956172"/>
    <w:rsid w:val="00956405"/>
    <w:rsid w:val="00956A2A"/>
    <w:rsid w:val="009604D4"/>
    <w:rsid w:val="0096076E"/>
    <w:rsid w:val="009642BE"/>
    <w:rsid w:val="00964CE5"/>
    <w:rsid w:val="00966913"/>
    <w:rsid w:val="00966DE4"/>
    <w:rsid w:val="0097041B"/>
    <w:rsid w:val="0097131A"/>
    <w:rsid w:val="009722F7"/>
    <w:rsid w:val="00972838"/>
    <w:rsid w:val="00975FAF"/>
    <w:rsid w:val="0097759C"/>
    <w:rsid w:val="009801DC"/>
    <w:rsid w:val="009807C1"/>
    <w:rsid w:val="00984B13"/>
    <w:rsid w:val="009855E5"/>
    <w:rsid w:val="009861E2"/>
    <w:rsid w:val="009930CE"/>
    <w:rsid w:val="00996A80"/>
    <w:rsid w:val="009A092D"/>
    <w:rsid w:val="009A1116"/>
    <w:rsid w:val="009B264C"/>
    <w:rsid w:val="009B3101"/>
    <w:rsid w:val="009B32DA"/>
    <w:rsid w:val="009B44EE"/>
    <w:rsid w:val="009B5E5A"/>
    <w:rsid w:val="009C2CD7"/>
    <w:rsid w:val="009C3A84"/>
    <w:rsid w:val="009C4116"/>
    <w:rsid w:val="009C6162"/>
    <w:rsid w:val="009C6B22"/>
    <w:rsid w:val="009D057F"/>
    <w:rsid w:val="009D0DCA"/>
    <w:rsid w:val="009D1EC4"/>
    <w:rsid w:val="009D30DF"/>
    <w:rsid w:val="009D7275"/>
    <w:rsid w:val="009E2222"/>
    <w:rsid w:val="009E5AD5"/>
    <w:rsid w:val="009E6806"/>
    <w:rsid w:val="009E78E9"/>
    <w:rsid w:val="009F03B8"/>
    <w:rsid w:val="009F0968"/>
    <w:rsid w:val="009F2665"/>
    <w:rsid w:val="009F2B35"/>
    <w:rsid w:val="009F4A72"/>
    <w:rsid w:val="009F7B60"/>
    <w:rsid w:val="00A00831"/>
    <w:rsid w:val="00A01F61"/>
    <w:rsid w:val="00A02DB8"/>
    <w:rsid w:val="00A03BD5"/>
    <w:rsid w:val="00A063AB"/>
    <w:rsid w:val="00A07DDD"/>
    <w:rsid w:val="00A1507D"/>
    <w:rsid w:val="00A150EC"/>
    <w:rsid w:val="00A1633D"/>
    <w:rsid w:val="00A2128F"/>
    <w:rsid w:val="00A21EF6"/>
    <w:rsid w:val="00A24E07"/>
    <w:rsid w:val="00A25CC6"/>
    <w:rsid w:val="00A27432"/>
    <w:rsid w:val="00A27F6F"/>
    <w:rsid w:val="00A31676"/>
    <w:rsid w:val="00A3401C"/>
    <w:rsid w:val="00A344BC"/>
    <w:rsid w:val="00A3685C"/>
    <w:rsid w:val="00A37714"/>
    <w:rsid w:val="00A40131"/>
    <w:rsid w:val="00A411E2"/>
    <w:rsid w:val="00A42C86"/>
    <w:rsid w:val="00A437B8"/>
    <w:rsid w:val="00A454BF"/>
    <w:rsid w:val="00A45A1B"/>
    <w:rsid w:val="00A464C6"/>
    <w:rsid w:val="00A4747C"/>
    <w:rsid w:val="00A47580"/>
    <w:rsid w:val="00A47820"/>
    <w:rsid w:val="00A51EA5"/>
    <w:rsid w:val="00A52C00"/>
    <w:rsid w:val="00A567EB"/>
    <w:rsid w:val="00A577BC"/>
    <w:rsid w:val="00A6170C"/>
    <w:rsid w:val="00A6296D"/>
    <w:rsid w:val="00A73957"/>
    <w:rsid w:val="00A73B87"/>
    <w:rsid w:val="00A7419A"/>
    <w:rsid w:val="00A75F8A"/>
    <w:rsid w:val="00A76F8A"/>
    <w:rsid w:val="00A77A8A"/>
    <w:rsid w:val="00A814AC"/>
    <w:rsid w:val="00A83D89"/>
    <w:rsid w:val="00A8407F"/>
    <w:rsid w:val="00A84EE8"/>
    <w:rsid w:val="00A853CF"/>
    <w:rsid w:val="00A8555E"/>
    <w:rsid w:val="00A86CC3"/>
    <w:rsid w:val="00A93859"/>
    <w:rsid w:val="00A94223"/>
    <w:rsid w:val="00A95AA2"/>
    <w:rsid w:val="00A96803"/>
    <w:rsid w:val="00AA19ED"/>
    <w:rsid w:val="00AA1DCB"/>
    <w:rsid w:val="00AB0B17"/>
    <w:rsid w:val="00AB232B"/>
    <w:rsid w:val="00AB28B3"/>
    <w:rsid w:val="00AB3AD7"/>
    <w:rsid w:val="00AC081F"/>
    <w:rsid w:val="00AC106A"/>
    <w:rsid w:val="00AC2151"/>
    <w:rsid w:val="00AC2B84"/>
    <w:rsid w:val="00AC3462"/>
    <w:rsid w:val="00AC3F77"/>
    <w:rsid w:val="00AC6F6B"/>
    <w:rsid w:val="00AC6F71"/>
    <w:rsid w:val="00AD1C2E"/>
    <w:rsid w:val="00AD2CB0"/>
    <w:rsid w:val="00AD49A2"/>
    <w:rsid w:val="00AD6874"/>
    <w:rsid w:val="00AD7E60"/>
    <w:rsid w:val="00AE0C22"/>
    <w:rsid w:val="00AE0C9D"/>
    <w:rsid w:val="00AE12E2"/>
    <w:rsid w:val="00AE1EDF"/>
    <w:rsid w:val="00AE2499"/>
    <w:rsid w:val="00AE2B9C"/>
    <w:rsid w:val="00AE3016"/>
    <w:rsid w:val="00AE4C86"/>
    <w:rsid w:val="00AE509E"/>
    <w:rsid w:val="00AE704C"/>
    <w:rsid w:val="00B0089D"/>
    <w:rsid w:val="00B10719"/>
    <w:rsid w:val="00B12661"/>
    <w:rsid w:val="00B13663"/>
    <w:rsid w:val="00B13B1D"/>
    <w:rsid w:val="00B16089"/>
    <w:rsid w:val="00B16321"/>
    <w:rsid w:val="00B16C0F"/>
    <w:rsid w:val="00B20572"/>
    <w:rsid w:val="00B21265"/>
    <w:rsid w:val="00B214EB"/>
    <w:rsid w:val="00B220C7"/>
    <w:rsid w:val="00B22420"/>
    <w:rsid w:val="00B228E2"/>
    <w:rsid w:val="00B245DF"/>
    <w:rsid w:val="00B24927"/>
    <w:rsid w:val="00B3005A"/>
    <w:rsid w:val="00B3111E"/>
    <w:rsid w:val="00B3237C"/>
    <w:rsid w:val="00B34A64"/>
    <w:rsid w:val="00B352CB"/>
    <w:rsid w:val="00B4023F"/>
    <w:rsid w:val="00B429E3"/>
    <w:rsid w:val="00B445CE"/>
    <w:rsid w:val="00B44FA6"/>
    <w:rsid w:val="00B4604A"/>
    <w:rsid w:val="00B46A6D"/>
    <w:rsid w:val="00B46B34"/>
    <w:rsid w:val="00B47864"/>
    <w:rsid w:val="00B501D8"/>
    <w:rsid w:val="00B56AC4"/>
    <w:rsid w:val="00B5777F"/>
    <w:rsid w:val="00B57C31"/>
    <w:rsid w:val="00B60222"/>
    <w:rsid w:val="00B61FF2"/>
    <w:rsid w:val="00B62E56"/>
    <w:rsid w:val="00B65FBF"/>
    <w:rsid w:val="00B66914"/>
    <w:rsid w:val="00B66DE2"/>
    <w:rsid w:val="00B70918"/>
    <w:rsid w:val="00B71F57"/>
    <w:rsid w:val="00B7312C"/>
    <w:rsid w:val="00B76CC1"/>
    <w:rsid w:val="00B770F1"/>
    <w:rsid w:val="00B77EF1"/>
    <w:rsid w:val="00B81222"/>
    <w:rsid w:val="00B845DC"/>
    <w:rsid w:val="00B846D2"/>
    <w:rsid w:val="00B863BE"/>
    <w:rsid w:val="00B866FB"/>
    <w:rsid w:val="00B87D9F"/>
    <w:rsid w:val="00B9184D"/>
    <w:rsid w:val="00B929FC"/>
    <w:rsid w:val="00B93199"/>
    <w:rsid w:val="00B969B3"/>
    <w:rsid w:val="00BA0393"/>
    <w:rsid w:val="00BA26C7"/>
    <w:rsid w:val="00BA616D"/>
    <w:rsid w:val="00BA6AB0"/>
    <w:rsid w:val="00BA6B8B"/>
    <w:rsid w:val="00BA7C99"/>
    <w:rsid w:val="00BB07B9"/>
    <w:rsid w:val="00BB11CC"/>
    <w:rsid w:val="00BB573C"/>
    <w:rsid w:val="00BC0CCD"/>
    <w:rsid w:val="00BC22A6"/>
    <w:rsid w:val="00BC346C"/>
    <w:rsid w:val="00BC3A1C"/>
    <w:rsid w:val="00BC4F0F"/>
    <w:rsid w:val="00BC70DF"/>
    <w:rsid w:val="00BC78F7"/>
    <w:rsid w:val="00BC7CE4"/>
    <w:rsid w:val="00BD1C5C"/>
    <w:rsid w:val="00BD690F"/>
    <w:rsid w:val="00BE09DC"/>
    <w:rsid w:val="00BE0A4D"/>
    <w:rsid w:val="00BE1305"/>
    <w:rsid w:val="00BE5FE6"/>
    <w:rsid w:val="00BE6B0E"/>
    <w:rsid w:val="00BE7773"/>
    <w:rsid w:val="00BF052E"/>
    <w:rsid w:val="00BF1A58"/>
    <w:rsid w:val="00BF1CAC"/>
    <w:rsid w:val="00BF253D"/>
    <w:rsid w:val="00BF274A"/>
    <w:rsid w:val="00BF292B"/>
    <w:rsid w:val="00BF3966"/>
    <w:rsid w:val="00BF4922"/>
    <w:rsid w:val="00BF5435"/>
    <w:rsid w:val="00BF54C5"/>
    <w:rsid w:val="00BF5D84"/>
    <w:rsid w:val="00BF6C45"/>
    <w:rsid w:val="00C00D89"/>
    <w:rsid w:val="00C01179"/>
    <w:rsid w:val="00C02F17"/>
    <w:rsid w:val="00C069B8"/>
    <w:rsid w:val="00C07AD8"/>
    <w:rsid w:val="00C15F60"/>
    <w:rsid w:val="00C16254"/>
    <w:rsid w:val="00C179EB"/>
    <w:rsid w:val="00C30717"/>
    <w:rsid w:val="00C32B0E"/>
    <w:rsid w:val="00C3626B"/>
    <w:rsid w:val="00C368FA"/>
    <w:rsid w:val="00C36B31"/>
    <w:rsid w:val="00C3777D"/>
    <w:rsid w:val="00C4050A"/>
    <w:rsid w:val="00C44165"/>
    <w:rsid w:val="00C4547E"/>
    <w:rsid w:val="00C50EEB"/>
    <w:rsid w:val="00C527B4"/>
    <w:rsid w:val="00C52C0F"/>
    <w:rsid w:val="00C5343E"/>
    <w:rsid w:val="00C53C03"/>
    <w:rsid w:val="00C53EC9"/>
    <w:rsid w:val="00C55E8B"/>
    <w:rsid w:val="00C56D5A"/>
    <w:rsid w:val="00C60934"/>
    <w:rsid w:val="00C6302B"/>
    <w:rsid w:val="00C655D7"/>
    <w:rsid w:val="00C6613C"/>
    <w:rsid w:val="00C6764B"/>
    <w:rsid w:val="00C70A61"/>
    <w:rsid w:val="00C77791"/>
    <w:rsid w:val="00C83BE0"/>
    <w:rsid w:val="00C85456"/>
    <w:rsid w:val="00C86A2C"/>
    <w:rsid w:val="00C86DA9"/>
    <w:rsid w:val="00C907B4"/>
    <w:rsid w:val="00C926E5"/>
    <w:rsid w:val="00C94271"/>
    <w:rsid w:val="00C972E6"/>
    <w:rsid w:val="00C97CF2"/>
    <w:rsid w:val="00C97D4D"/>
    <w:rsid w:val="00CA14B8"/>
    <w:rsid w:val="00CA234A"/>
    <w:rsid w:val="00CA4F31"/>
    <w:rsid w:val="00CB0BEA"/>
    <w:rsid w:val="00CB2024"/>
    <w:rsid w:val="00CB23AC"/>
    <w:rsid w:val="00CB33B8"/>
    <w:rsid w:val="00CB3C3E"/>
    <w:rsid w:val="00CB4FD8"/>
    <w:rsid w:val="00CB52D8"/>
    <w:rsid w:val="00CB53C4"/>
    <w:rsid w:val="00CC0717"/>
    <w:rsid w:val="00CC3ED1"/>
    <w:rsid w:val="00CC4200"/>
    <w:rsid w:val="00CC4C61"/>
    <w:rsid w:val="00CD0F92"/>
    <w:rsid w:val="00CD1C8A"/>
    <w:rsid w:val="00CD413A"/>
    <w:rsid w:val="00CD468F"/>
    <w:rsid w:val="00CD57DF"/>
    <w:rsid w:val="00CD7C11"/>
    <w:rsid w:val="00CE0631"/>
    <w:rsid w:val="00CE0FBF"/>
    <w:rsid w:val="00CE10D1"/>
    <w:rsid w:val="00CE2C90"/>
    <w:rsid w:val="00CE39B1"/>
    <w:rsid w:val="00CE69F3"/>
    <w:rsid w:val="00CF0E96"/>
    <w:rsid w:val="00CF57F4"/>
    <w:rsid w:val="00CF59B3"/>
    <w:rsid w:val="00CF6AEC"/>
    <w:rsid w:val="00D04018"/>
    <w:rsid w:val="00D047E8"/>
    <w:rsid w:val="00D068AA"/>
    <w:rsid w:val="00D07BA7"/>
    <w:rsid w:val="00D10221"/>
    <w:rsid w:val="00D10C16"/>
    <w:rsid w:val="00D12195"/>
    <w:rsid w:val="00D141D2"/>
    <w:rsid w:val="00D14999"/>
    <w:rsid w:val="00D154BB"/>
    <w:rsid w:val="00D21A35"/>
    <w:rsid w:val="00D236DD"/>
    <w:rsid w:val="00D23813"/>
    <w:rsid w:val="00D23D08"/>
    <w:rsid w:val="00D26CE8"/>
    <w:rsid w:val="00D26F74"/>
    <w:rsid w:val="00D27943"/>
    <w:rsid w:val="00D3218A"/>
    <w:rsid w:val="00D3376B"/>
    <w:rsid w:val="00D340C5"/>
    <w:rsid w:val="00D3738A"/>
    <w:rsid w:val="00D410D4"/>
    <w:rsid w:val="00D417FE"/>
    <w:rsid w:val="00D42F05"/>
    <w:rsid w:val="00D465CC"/>
    <w:rsid w:val="00D478A7"/>
    <w:rsid w:val="00D5010C"/>
    <w:rsid w:val="00D53330"/>
    <w:rsid w:val="00D53C3B"/>
    <w:rsid w:val="00D5468D"/>
    <w:rsid w:val="00D6079A"/>
    <w:rsid w:val="00D6101E"/>
    <w:rsid w:val="00D627FB"/>
    <w:rsid w:val="00D628D4"/>
    <w:rsid w:val="00D652B8"/>
    <w:rsid w:val="00D652C7"/>
    <w:rsid w:val="00D71214"/>
    <w:rsid w:val="00D712D3"/>
    <w:rsid w:val="00D724DC"/>
    <w:rsid w:val="00D73D54"/>
    <w:rsid w:val="00D7683E"/>
    <w:rsid w:val="00D77600"/>
    <w:rsid w:val="00D7765A"/>
    <w:rsid w:val="00D81221"/>
    <w:rsid w:val="00D84972"/>
    <w:rsid w:val="00D865AF"/>
    <w:rsid w:val="00D86CFE"/>
    <w:rsid w:val="00D873B5"/>
    <w:rsid w:val="00D874E0"/>
    <w:rsid w:val="00D907C4"/>
    <w:rsid w:val="00D96283"/>
    <w:rsid w:val="00D968CA"/>
    <w:rsid w:val="00D96BB9"/>
    <w:rsid w:val="00D96C9D"/>
    <w:rsid w:val="00D97EFE"/>
    <w:rsid w:val="00DA1437"/>
    <w:rsid w:val="00DA1994"/>
    <w:rsid w:val="00DA289F"/>
    <w:rsid w:val="00DA34EA"/>
    <w:rsid w:val="00DA388B"/>
    <w:rsid w:val="00DA642C"/>
    <w:rsid w:val="00DA7714"/>
    <w:rsid w:val="00DB10EF"/>
    <w:rsid w:val="00DB259A"/>
    <w:rsid w:val="00DB53CB"/>
    <w:rsid w:val="00DB70E0"/>
    <w:rsid w:val="00DB7D94"/>
    <w:rsid w:val="00DC398C"/>
    <w:rsid w:val="00DD24D7"/>
    <w:rsid w:val="00DD3C10"/>
    <w:rsid w:val="00DD49A1"/>
    <w:rsid w:val="00DD4CB2"/>
    <w:rsid w:val="00DD5EBD"/>
    <w:rsid w:val="00DD6362"/>
    <w:rsid w:val="00DD785C"/>
    <w:rsid w:val="00DE09EC"/>
    <w:rsid w:val="00DE27DE"/>
    <w:rsid w:val="00DE2DB3"/>
    <w:rsid w:val="00DE41D1"/>
    <w:rsid w:val="00DF01D3"/>
    <w:rsid w:val="00DF2BC6"/>
    <w:rsid w:val="00DF3E1F"/>
    <w:rsid w:val="00DF56CC"/>
    <w:rsid w:val="00DF787D"/>
    <w:rsid w:val="00DF79FF"/>
    <w:rsid w:val="00E0009E"/>
    <w:rsid w:val="00E007BF"/>
    <w:rsid w:val="00E02AC9"/>
    <w:rsid w:val="00E03F0C"/>
    <w:rsid w:val="00E06866"/>
    <w:rsid w:val="00E07EFC"/>
    <w:rsid w:val="00E105C2"/>
    <w:rsid w:val="00E132F8"/>
    <w:rsid w:val="00E146F6"/>
    <w:rsid w:val="00E151AB"/>
    <w:rsid w:val="00E210EE"/>
    <w:rsid w:val="00E224CB"/>
    <w:rsid w:val="00E23081"/>
    <w:rsid w:val="00E243AF"/>
    <w:rsid w:val="00E34814"/>
    <w:rsid w:val="00E36247"/>
    <w:rsid w:val="00E372E7"/>
    <w:rsid w:val="00E4172A"/>
    <w:rsid w:val="00E41EAC"/>
    <w:rsid w:val="00E426C4"/>
    <w:rsid w:val="00E433BE"/>
    <w:rsid w:val="00E460E3"/>
    <w:rsid w:val="00E4629E"/>
    <w:rsid w:val="00E479BD"/>
    <w:rsid w:val="00E52441"/>
    <w:rsid w:val="00E54999"/>
    <w:rsid w:val="00E54A63"/>
    <w:rsid w:val="00E54E08"/>
    <w:rsid w:val="00E60A4C"/>
    <w:rsid w:val="00E62C35"/>
    <w:rsid w:val="00E649FB"/>
    <w:rsid w:val="00E73850"/>
    <w:rsid w:val="00E74B51"/>
    <w:rsid w:val="00E74DC0"/>
    <w:rsid w:val="00E7598F"/>
    <w:rsid w:val="00E7775A"/>
    <w:rsid w:val="00E80C63"/>
    <w:rsid w:val="00E810C3"/>
    <w:rsid w:val="00E8158A"/>
    <w:rsid w:val="00E827F3"/>
    <w:rsid w:val="00E8505B"/>
    <w:rsid w:val="00E87111"/>
    <w:rsid w:val="00E91C1B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5426"/>
    <w:rsid w:val="00EB601A"/>
    <w:rsid w:val="00EC271A"/>
    <w:rsid w:val="00EC45A8"/>
    <w:rsid w:val="00EC5C15"/>
    <w:rsid w:val="00EC5DEF"/>
    <w:rsid w:val="00EC71FB"/>
    <w:rsid w:val="00ED0862"/>
    <w:rsid w:val="00ED0A80"/>
    <w:rsid w:val="00ED1FA2"/>
    <w:rsid w:val="00ED26CE"/>
    <w:rsid w:val="00ED352D"/>
    <w:rsid w:val="00ED3EDC"/>
    <w:rsid w:val="00ED5D11"/>
    <w:rsid w:val="00ED5E6F"/>
    <w:rsid w:val="00EE0290"/>
    <w:rsid w:val="00EE2FBE"/>
    <w:rsid w:val="00EE32BB"/>
    <w:rsid w:val="00EE4C37"/>
    <w:rsid w:val="00EE4E43"/>
    <w:rsid w:val="00EE60EF"/>
    <w:rsid w:val="00EE6193"/>
    <w:rsid w:val="00EF0B2D"/>
    <w:rsid w:val="00EF1813"/>
    <w:rsid w:val="00EF3312"/>
    <w:rsid w:val="00EF55E0"/>
    <w:rsid w:val="00EF64D4"/>
    <w:rsid w:val="00F01016"/>
    <w:rsid w:val="00F03EDF"/>
    <w:rsid w:val="00F0753B"/>
    <w:rsid w:val="00F105D4"/>
    <w:rsid w:val="00F150EE"/>
    <w:rsid w:val="00F20BAD"/>
    <w:rsid w:val="00F217A2"/>
    <w:rsid w:val="00F2203D"/>
    <w:rsid w:val="00F229F5"/>
    <w:rsid w:val="00F25195"/>
    <w:rsid w:val="00F30402"/>
    <w:rsid w:val="00F308BE"/>
    <w:rsid w:val="00F3233F"/>
    <w:rsid w:val="00F34C16"/>
    <w:rsid w:val="00F364D5"/>
    <w:rsid w:val="00F44DCF"/>
    <w:rsid w:val="00F47108"/>
    <w:rsid w:val="00F50015"/>
    <w:rsid w:val="00F5096A"/>
    <w:rsid w:val="00F5263F"/>
    <w:rsid w:val="00F53DD2"/>
    <w:rsid w:val="00F54E98"/>
    <w:rsid w:val="00F579A4"/>
    <w:rsid w:val="00F67D3A"/>
    <w:rsid w:val="00F7038E"/>
    <w:rsid w:val="00F729E4"/>
    <w:rsid w:val="00F75198"/>
    <w:rsid w:val="00F7529A"/>
    <w:rsid w:val="00F76D24"/>
    <w:rsid w:val="00F77F19"/>
    <w:rsid w:val="00F806C5"/>
    <w:rsid w:val="00F82C98"/>
    <w:rsid w:val="00F83DDF"/>
    <w:rsid w:val="00F869F2"/>
    <w:rsid w:val="00F90334"/>
    <w:rsid w:val="00F90ABF"/>
    <w:rsid w:val="00F91E35"/>
    <w:rsid w:val="00F94126"/>
    <w:rsid w:val="00F9454B"/>
    <w:rsid w:val="00F948E4"/>
    <w:rsid w:val="00F95B67"/>
    <w:rsid w:val="00F95D2C"/>
    <w:rsid w:val="00F96AF2"/>
    <w:rsid w:val="00F96FF9"/>
    <w:rsid w:val="00FA0654"/>
    <w:rsid w:val="00FA1336"/>
    <w:rsid w:val="00FA5779"/>
    <w:rsid w:val="00FA6429"/>
    <w:rsid w:val="00FB2E8F"/>
    <w:rsid w:val="00FB4C89"/>
    <w:rsid w:val="00FB758B"/>
    <w:rsid w:val="00FC0ABF"/>
    <w:rsid w:val="00FC0FC2"/>
    <w:rsid w:val="00FC15F2"/>
    <w:rsid w:val="00FC17E7"/>
    <w:rsid w:val="00FC41E3"/>
    <w:rsid w:val="00FC45ED"/>
    <w:rsid w:val="00FC5908"/>
    <w:rsid w:val="00FD46CD"/>
    <w:rsid w:val="00FD487F"/>
    <w:rsid w:val="00FD50B9"/>
    <w:rsid w:val="00FE265F"/>
    <w:rsid w:val="00FE3A17"/>
    <w:rsid w:val="00FE5704"/>
    <w:rsid w:val="00FF4F99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B9ABC"/>
  <w15:docId w15:val="{5E6200F8-1855-4019-9B00-CFAE6D33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4D54-AFA0-4DDD-9589-D9E22D61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2019-02-11T09:27:00Z</cp:lastPrinted>
  <dcterms:created xsi:type="dcterms:W3CDTF">2019-05-14T04:43:00Z</dcterms:created>
  <dcterms:modified xsi:type="dcterms:W3CDTF">2019-05-14T04:43:00Z</dcterms:modified>
</cp:coreProperties>
</file>