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DDF" w:rsidRDefault="00A62DDF" w:rsidP="00A62DDF">
      <w:pPr>
        <w:ind w:left="12420"/>
        <w:rPr>
          <w:sz w:val="22"/>
        </w:rPr>
      </w:pPr>
      <w:r>
        <w:rPr>
          <w:sz w:val="22"/>
        </w:rPr>
        <w:t xml:space="preserve">Приложение № </w:t>
      </w:r>
      <w:r w:rsidR="00806F2D">
        <w:rPr>
          <w:sz w:val="22"/>
        </w:rPr>
        <w:t>8</w:t>
      </w:r>
    </w:p>
    <w:p w:rsidR="00A62DDF" w:rsidRDefault="00A62DDF" w:rsidP="00A62DDF">
      <w:pPr>
        <w:ind w:left="12420"/>
        <w:rPr>
          <w:sz w:val="22"/>
        </w:rPr>
      </w:pPr>
      <w:r>
        <w:rPr>
          <w:sz w:val="22"/>
        </w:rPr>
        <w:t xml:space="preserve">к отчету о </w:t>
      </w:r>
      <w:r w:rsidR="0042517B">
        <w:rPr>
          <w:sz w:val="22"/>
        </w:rPr>
        <w:t>деятельности</w:t>
      </w:r>
    </w:p>
    <w:p w:rsidR="00A62DDF" w:rsidRDefault="00A62DDF" w:rsidP="00A62DDF">
      <w:pPr>
        <w:ind w:left="12420"/>
        <w:rPr>
          <w:sz w:val="22"/>
        </w:rPr>
      </w:pPr>
      <w:r>
        <w:rPr>
          <w:sz w:val="22"/>
        </w:rPr>
        <w:t>контрольно-счетной</w:t>
      </w:r>
    </w:p>
    <w:p w:rsidR="00A62DDF" w:rsidRDefault="00A62DDF" w:rsidP="00A62DDF">
      <w:pPr>
        <w:ind w:left="12420"/>
        <w:rPr>
          <w:sz w:val="22"/>
        </w:rPr>
      </w:pPr>
      <w:r>
        <w:rPr>
          <w:sz w:val="22"/>
        </w:rPr>
        <w:t>палаты за 201</w:t>
      </w:r>
      <w:r w:rsidR="009636A4">
        <w:rPr>
          <w:sz w:val="22"/>
        </w:rPr>
        <w:t>8</w:t>
      </w:r>
      <w:r>
        <w:rPr>
          <w:sz w:val="22"/>
        </w:rPr>
        <w:t xml:space="preserve"> год </w:t>
      </w:r>
    </w:p>
    <w:p w:rsidR="00A62DDF" w:rsidRDefault="00A62DDF" w:rsidP="00A62DDF">
      <w:pPr>
        <w:jc w:val="right"/>
        <w:rPr>
          <w:sz w:val="22"/>
        </w:rPr>
      </w:pPr>
    </w:p>
    <w:p w:rsidR="007603FC" w:rsidRDefault="007603FC" w:rsidP="00A62DDF">
      <w:pPr>
        <w:jc w:val="right"/>
        <w:rPr>
          <w:sz w:val="22"/>
        </w:rPr>
      </w:pPr>
    </w:p>
    <w:p w:rsidR="00A62DDF" w:rsidRPr="00E41666" w:rsidRDefault="00A62DDF" w:rsidP="00A62DDF">
      <w:pPr>
        <w:jc w:val="center"/>
        <w:rPr>
          <w:b/>
          <w:i/>
          <w:sz w:val="22"/>
        </w:rPr>
      </w:pPr>
      <w:r w:rsidRPr="00E41666">
        <w:rPr>
          <w:b/>
          <w:i/>
          <w:sz w:val="22"/>
        </w:rPr>
        <w:t>ИНФОРМАЦИЯ</w:t>
      </w:r>
    </w:p>
    <w:p w:rsidR="001B6431" w:rsidRDefault="00A62DDF" w:rsidP="00A62DDF">
      <w:pPr>
        <w:jc w:val="center"/>
        <w:rPr>
          <w:b/>
          <w:i/>
          <w:sz w:val="22"/>
        </w:rPr>
      </w:pPr>
      <w:r w:rsidRPr="00E41666">
        <w:rPr>
          <w:b/>
          <w:i/>
          <w:sz w:val="22"/>
        </w:rPr>
        <w:t>о реализации</w:t>
      </w:r>
      <w:r w:rsidR="00155FA2">
        <w:rPr>
          <w:b/>
          <w:i/>
          <w:sz w:val="22"/>
        </w:rPr>
        <w:t xml:space="preserve"> в 201</w:t>
      </w:r>
      <w:r w:rsidR="009636A4">
        <w:rPr>
          <w:b/>
          <w:i/>
          <w:sz w:val="22"/>
        </w:rPr>
        <w:t>8</w:t>
      </w:r>
      <w:r w:rsidR="00155FA2">
        <w:rPr>
          <w:b/>
          <w:i/>
          <w:sz w:val="22"/>
        </w:rPr>
        <w:t xml:space="preserve"> году </w:t>
      </w:r>
      <w:r w:rsidRPr="00E41666">
        <w:rPr>
          <w:b/>
          <w:i/>
          <w:sz w:val="22"/>
        </w:rPr>
        <w:t xml:space="preserve">предложений контрольно-счетной палаты </w:t>
      </w:r>
      <w:r>
        <w:rPr>
          <w:b/>
          <w:i/>
          <w:sz w:val="22"/>
        </w:rPr>
        <w:t xml:space="preserve">по устранению нарушений, установленных </w:t>
      </w:r>
    </w:p>
    <w:p w:rsidR="00A62DDF" w:rsidRPr="00E41666" w:rsidRDefault="00A62DDF" w:rsidP="00A62DDF">
      <w:pPr>
        <w:jc w:val="center"/>
        <w:rPr>
          <w:b/>
          <w:i/>
          <w:sz w:val="22"/>
        </w:rPr>
      </w:pPr>
      <w:proofErr w:type="gramStart"/>
      <w:r>
        <w:rPr>
          <w:b/>
          <w:i/>
          <w:sz w:val="22"/>
        </w:rPr>
        <w:t>контрольными</w:t>
      </w:r>
      <w:r w:rsidR="001B6431">
        <w:rPr>
          <w:b/>
          <w:i/>
          <w:sz w:val="22"/>
        </w:rPr>
        <w:t xml:space="preserve"> </w:t>
      </w:r>
      <w:r w:rsidR="00E343FA">
        <w:rPr>
          <w:b/>
          <w:i/>
          <w:sz w:val="22"/>
        </w:rPr>
        <w:t xml:space="preserve">и аналитическими </w:t>
      </w:r>
      <w:r>
        <w:rPr>
          <w:b/>
          <w:i/>
          <w:sz w:val="22"/>
        </w:rPr>
        <w:t>мероприятиями в 20</w:t>
      </w:r>
      <w:r w:rsidR="00471F24">
        <w:rPr>
          <w:b/>
          <w:i/>
          <w:sz w:val="22"/>
        </w:rPr>
        <w:t>1</w:t>
      </w:r>
      <w:r w:rsidR="009636A4">
        <w:rPr>
          <w:b/>
          <w:i/>
          <w:sz w:val="22"/>
        </w:rPr>
        <w:t>7</w:t>
      </w:r>
      <w:r>
        <w:rPr>
          <w:b/>
          <w:i/>
          <w:sz w:val="22"/>
        </w:rPr>
        <w:t xml:space="preserve"> году, отраженных в постановлениях </w:t>
      </w:r>
      <w:r w:rsidR="001B6431">
        <w:rPr>
          <w:b/>
          <w:i/>
          <w:sz w:val="22"/>
        </w:rPr>
        <w:t>к</w:t>
      </w:r>
      <w:r>
        <w:rPr>
          <w:b/>
          <w:i/>
          <w:sz w:val="22"/>
        </w:rPr>
        <w:t xml:space="preserve">оллегии </w:t>
      </w:r>
      <w:r w:rsidRPr="00E41666">
        <w:rPr>
          <w:b/>
          <w:i/>
          <w:sz w:val="22"/>
        </w:rPr>
        <w:t>контрольно-счетной палаты</w:t>
      </w:r>
      <w:proofErr w:type="gramEnd"/>
    </w:p>
    <w:p w:rsidR="00EE5DC2" w:rsidRDefault="00EE5DC2" w:rsidP="00A62DDF"/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1"/>
        <w:gridCol w:w="8868"/>
        <w:gridCol w:w="2021"/>
        <w:gridCol w:w="3478"/>
      </w:tblGrid>
      <w:tr w:rsidR="00A62DDF" w:rsidRPr="003B3929" w:rsidTr="00DC67AA"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:rsidR="00A62DDF" w:rsidRPr="003B3929" w:rsidRDefault="00A62DDF" w:rsidP="00787045">
            <w:pPr>
              <w:jc w:val="center"/>
              <w:rPr>
                <w:sz w:val="22"/>
                <w:szCs w:val="22"/>
              </w:rPr>
            </w:pPr>
            <w:r w:rsidRPr="003B3929">
              <w:rPr>
                <w:sz w:val="22"/>
                <w:szCs w:val="22"/>
              </w:rPr>
              <w:t>№</w:t>
            </w:r>
            <w:proofErr w:type="spellStart"/>
            <w:proofErr w:type="gramStart"/>
            <w:r w:rsidRPr="003B392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3B3929">
              <w:rPr>
                <w:sz w:val="22"/>
                <w:szCs w:val="22"/>
              </w:rPr>
              <w:t>/</w:t>
            </w:r>
            <w:proofErr w:type="spellStart"/>
            <w:r w:rsidRPr="003B392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868" w:type="dxa"/>
            <w:tcBorders>
              <w:bottom w:val="single" w:sz="4" w:space="0" w:color="auto"/>
            </w:tcBorders>
            <w:vAlign w:val="center"/>
          </w:tcPr>
          <w:p w:rsidR="00A62DDF" w:rsidRPr="003B3929" w:rsidRDefault="00A62DDF" w:rsidP="00787045">
            <w:pPr>
              <w:jc w:val="center"/>
              <w:rPr>
                <w:sz w:val="22"/>
                <w:szCs w:val="22"/>
              </w:rPr>
            </w:pPr>
            <w:r w:rsidRPr="003B3929">
              <w:rPr>
                <w:sz w:val="22"/>
                <w:szCs w:val="22"/>
              </w:rPr>
              <w:t>Содержание предложений</w:t>
            </w:r>
          </w:p>
        </w:tc>
        <w:tc>
          <w:tcPr>
            <w:tcW w:w="2021" w:type="dxa"/>
            <w:tcBorders>
              <w:bottom w:val="single" w:sz="4" w:space="0" w:color="auto"/>
            </w:tcBorders>
            <w:vAlign w:val="center"/>
          </w:tcPr>
          <w:p w:rsidR="00A62DDF" w:rsidRPr="003B3929" w:rsidRDefault="00A62DDF" w:rsidP="00787045">
            <w:pPr>
              <w:jc w:val="center"/>
              <w:rPr>
                <w:sz w:val="22"/>
                <w:szCs w:val="22"/>
              </w:rPr>
            </w:pPr>
            <w:r w:rsidRPr="003B3929">
              <w:rPr>
                <w:sz w:val="22"/>
                <w:szCs w:val="22"/>
              </w:rPr>
              <w:t>Реализация предложения</w:t>
            </w:r>
          </w:p>
        </w:tc>
        <w:tc>
          <w:tcPr>
            <w:tcW w:w="3478" w:type="dxa"/>
            <w:tcBorders>
              <w:bottom w:val="single" w:sz="4" w:space="0" w:color="auto"/>
            </w:tcBorders>
            <w:vAlign w:val="center"/>
          </w:tcPr>
          <w:p w:rsidR="00A62DDF" w:rsidRPr="003B3929" w:rsidRDefault="00A62DDF" w:rsidP="00787045">
            <w:pPr>
              <w:jc w:val="center"/>
              <w:rPr>
                <w:sz w:val="20"/>
              </w:rPr>
            </w:pPr>
            <w:r w:rsidRPr="003B3929">
              <w:rPr>
                <w:sz w:val="20"/>
              </w:rPr>
              <w:t>Примечание</w:t>
            </w:r>
          </w:p>
        </w:tc>
      </w:tr>
      <w:tr w:rsidR="007B03F4" w:rsidRPr="003B3929" w:rsidTr="00DC67AA">
        <w:tc>
          <w:tcPr>
            <w:tcW w:w="15408" w:type="dxa"/>
            <w:gridSpan w:val="4"/>
            <w:shd w:val="clear" w:color="auto" w:fill="FFFFCC"/>
            <w:vAlign w:val="center"/>
          </w:tcPr>
          <w:p w:rsidR="007B03F4" w:rsidRPr="00D341C6" w:rsidRDefault="00CD4D22" w:rsidP="007B03F4">
            <w:pPr>
              <w:jc w:val="center"/>
              <w:rPr>
                <w:b/>
                <w:color w:val="FF0000"/>
                <w:szCs w:val="24"/>
              </w:rPr>
            </w:pPr>
            <w:r w:rsidRPr="00BD4D04">
              <w:rPr>
                <w:b/>
                <w:i/>
                <w:szCs w:val="24"/>
              </w:rPr>
              <w:t>Аудиторское  направление «Контроль доходов, использования государственного имущества, межбюджетных отношений, расходов на общегосударственные вопросы, национальную безопасность и правоохранительную деятельность, развитие предпринимательства, обслуживание государственного долга, расходов на транспорт, дорожное хозяйство»</w:t>
            </w:r>
          </w:p>
        </w:tc>
      </w:tr>
      <w:tr w:rsidR="00E3654B" w:rsidRPr="00C97F13" w:rsidTr="005418F6">
        <w:tc>
          <w:tcPr>
            <w:tcW w:w="1041" w:type="dxa"/>
          </w:tcPr>
          <w:p w:rsidR="00E3654B" w:rsidRPr="00230D0D" w:rsidRDefault="00E3654B" w:rsidP="00DD02FF">
            <w:pPr>
              <w:jc w:val="center"/>
              <w:rPr>
                <w:b/>
                <w:i/>
                <w:szCs w:val="24"/>
              </w:rPr>
            </w:pPr>
            <w:r w:rsidRPr="00230D0D">
              <w:rPr>
                <w:b/>
                <w:i/>
                <w:szCs w:val="24"/>
              </w:rPr>
              <w:t>1.</w:t>
            </w:r>
          </w:p>
        </w:tc>
        <w:tc>
          <w:tcPr>
            <w:tcW w:w="14367" w:type="dxa"/>
            <w:gridSpan w:val="3"/>
          </w:tcPr>
          <w:p w:rsidR="00B33358" w:rsidRPr="00B33358" w:rsidRDefault="000031D6" w:rsidP="004A4B05">
            <w:pPr>
              <w:jc w:val="both"/>
              <w:rPr>
                <w:b/>
                <w:i/>
                <w:szCs w:val="24"/>
              </w:rPr>
            </w:pPr>
            <w:r w:rsidRPr="00F059D1">
              <w:rPr>
                <w:b/>
                <w:i/>
                <w:szCs w:val="24"/>
              </w:rPr>
              <w:t>Проверка законности и результативности (эффективности и экономности) использования бюджетных средств, направленных на строительство и реконструкцию автомобильных дорог в рамках государственной программы Волгоградской области «Устойчивое развитие сельских территорий» в 2016 году и истекшем периоде 2017 года</w:t>
            </w:r>
            <w:r>
              <w:rPr>
                <w:b/>
                <w:i/>
                <w:szCs w:val="24"/>
              </w:rPr>
              <w:t xml:space="preserve"> </w:t>
            </w:r>
            <w:r w:rsidRPr="00F059D1">
              <w:rPr>
                <w:b/>
                <w:i/>
                <w:szCs w:val="24"/>
              </w:rPr>
              <w:t>(</w:t>
            </w:r>
            <w:r>
              <w:rPr>
                <w:b/>
                <w:i/>
                <w:szCs w:val="24"/>
              </w:rPr>
              <w:t xml:space="preserve">постановление коллегии КСП </w:t>
            </w:r>
            <w:r w:rsidRPr="00F059D1">
              <w:rPr>
                <w:b/>
                <w:i/>
                <w:szCs w:val="24"/>
              </w:rPr>
              <w:t>от 19.12.2017 № 20/1)</w:t>
            </w:r>
          </w:p>
        </w:tc>
      </w:tr>
      <w:tr w:rsidR="00EB30B2" w:rsidRPr="00C97F13" w:rsidTr="00DC67AA">
        <w:tc>
          <w:tcPr>
            <w:tcW w:w="1041" w:type="dxa"/>
          </w:tcPr>
          <w:p w:rsidR="00EB30B2" w:rsidRPr="00230D0D" w:rsidRDefault="00EB30B2" w:rsidP="00D63933">
            <w:pPr>
              <w:rPr>
                <w:szCs w:val="24"/>
              </w:rPr>
            </w:pPr>
            <w:r w:rsidRPr="00230D0D">
              <w:rPr>
                <w:szCs w:val="24"/>
              </w:rPr>
              <w:t>1.1.</w:t>
            </w:r>
          </w:p>
        </w:tc>
        <w:tc>
          <w:tcPr>
            <w:tcW w:w="8868" w:type="dxa"/>
          </w:tcPr>
          <w:p w:rsidR="00EB30B2" w:rsidRDefault="004E4F2F" w:rsidP="007C5552">
            <w:pPr>
              <w:jc w:val="both"/>
              <w:outlineLvl w:val="0"/>
            </w:pPr>
            <w:r>
              <w:t>Губернатору Волгоградской области  п</w:t>
            </w:r>
            <w:r>
              <w:rPr>
                <w:rFonts w:eastAsiaTheme="minorHAnsi"/>
                <w:lang w:eastAsia="en-US"/>
              </w:rPr>
              <w:t>оручить</w:t>
            </w:r>
            <w:r>
              <w:rPr>
                <w:bCs/>
                <w:iCs/>
                <w:color w:val="000000"/>
                <w:szCs w:val="24"/>
              </w:rPr>
              <w:t xml:space="preserve"> </w:t>
            </w:r>
            <w:r w:rsidR="00EB30B2">
              <w:rPr>
                <w:bCs/>
                <w:iCs/>
                <w:color w:val="000000"/>
                <w:szCs w:val="24"/>
              </w:rPr>
              <w:t>к</w:t>
            </w:r>
            <w:r w:rsidR="00EB30B2" w:rsidRPr="00F059D1">
              <w:rPr>
                <w:bCs/>
                <w:iCs/>
                <w:color w:val="000000"/>
                <w:szCs w:val="24"/>
              </w:rPr>
              <w:t>омитету транспорта и дорожного хозяйства Волгоградской области</w:t>
            </w:r>
          </w:p>
        </w:tc>
        <w:tc>
          <w:tcPr>
            <w:tcW w:w="2021" w:type="dxa"/>
          </w:tcPr>
          <w:p w:rsidR="00EB30B2" w:rsidRPr="000031D6" w:rsidRDefault="00EB30B2" w:rsidP="005418F6">
            <w:pPr>
              <w:jc w:val="center"/>
              <w:rPr>
                <w:b/>
                <w:i/>
                <w:szCs w:val="24"/>
                <w:highlight w:val="yellow"/>
              </w:rPr>
            </w:pPr>
          </w:p>
        </w:tc>
        <w:tc>
          <w:tcPr>
            <w:tcW w:w="3478" w:type="dxa"/>
          </w:tcPr>
          <w:p w:rsidR="00EB30B2" w:rsidRPr="00230D0D" w:rsidRDefault="00EB30B2" w:rsidP="004A4B05">
            <w:pPr>
              <w:jc w:val="both"/>
              <w:rPr>
                <w:szCs w:val="24"/>
              </w:rPr>
            </w:pPr>
          </w:p>
        </w:tc>
      </w:tr>
      <w:tr w:rsidR="000031D6" w:rsidRPr="00C97F13" w:rsidTr="00DC67AA">
        <w:tc>
          <w:tcPr>
            <w:tcW w:w="1041" w:type="dxa"/>
          </w:tcPr>
          <w:p w:rsidR="000031D6" w:rsidRPr="00FF2BD3" w:rsidRDefault="00D63933" w:rsidP="007C5552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  <w:r w:rsidR="000031D6" w:rsidRPr="00FF2BD3">
              <w:rPr>
                <w:szCs w:val="24"/>
              </w:rPr>
              <w:t>.1.1.</w:t>
            </w:r>
          </w:p>
        </w:tc>
        <w:tc>
          <w:tcPr>
            <w:tcW w:w="8868" w:type="dxa"/>
          </w:tcPr>
          <w:p w:rsidR="000031D6" w:rsidRPr="00C77C1A" w:rsidRDefault="000031D6" w:rsidP="007C5552">
            <w:pPr>
              <w:jc w:val="both"/>
              <w:outlineLvl w:val="0"/>
              <w:rPr>
                <w:bCs/>
                <w:iCs/>
                <w:color w:val="000000"/>
                <w:szCs w:val="24"/>
              </w:rPr>
            </w:pPr>
            <w:proofErr w:type="gramStart"/>
            <w:r w:rsidRPr="00F059D1">
              <w:rPr>
                <w:bCs/>
                <w:iCs/>
                <w:color w:val="000000"/>
                <w:szCs w:val="24"/>
              </w:rPr>
              <w:t>при строительстве автомобильных дорог общего пользования в рамках государственной программы Волгоградской области «Устойчивое развитие сельских территорий на 2014 - 2017 годы и на период до 2020 года», утверждённой постановлением Правительства Волгоградской области от 29.11.2013 № 681-п, обеспечить использование ассигнований дорожного фонда Волгоградской области в соответствии с п. 8 Порядка формирования и использования бюджетных ассигнований дорожного фонда Волгоградской области, утверждённого постановлением Администрации Волгоградской</w:t>
            </w:r>
            <w:proofErr w:type="gramEnd"/>
            <w:r w:rsidRPr="00F059D1">
              <w:rPr>
                <w:bCs/>
                <w:iCs/>
                <w:color w:val="000000"/>
                <w:szCs w:val="24"/>
              </w:rPr>
              <w:t xml:space="preserve"> области от 26.12.2011 № 887-п. При необходимости рассмотреть вопрос о совершенствовании нормативно-правовой базы Волгоградской области.</w:t>
            </w:r>
          </w:p>
        </w:tc>
        <w:tc>
          <w:tcPr>
            <w:tcW w:w="2021" w:type="dxa"/>
          </w:tcPr>
          <w:p w:rsidR="000031D6" w:rsidRPr="009600E1" w:rsidRDefault="009600E1" w:rsidP="005418F6">
            <w:pPr>
              <w:jc w:val="center"/>
              <w:rPr>
                <w:b/>
                <w:i/>
                <w:szCs w:val="24"/>
              </w:rPr>
            </w:pPr>
            <w:r w:rsidRPr="009600E1">
              <w:rPr>
                <w:b/>
                <w:i/>
                <w:szCs w:val="24"/>
              </w:rPr>
              <w:t>В стадии рассмотрения</w:t>
            </w:r>
          </w:p>
        </w:tc>
        <w:tc>
          <w:tcPr>
            <w:tcW w:w="3478" w:type="dxa"/>
          </w:tcPr>
          <w:p w:rsidR="000031D6" w:rsidRPr="00C25AAA" w:rsidRDefault="00C25AAA" w:rsidP="009600E1">
            <w:pPr>
              <w:jc w:val="both"/>
              <w:rPr>
                <w:sz w:val="22"/>
                <w:szCs w:val="24"/>
              </w:rPr>
            </w:pPr>
            <w:r w:rsidRPr="00C25AAA">
              <w:rPr>
                <w:sz w:val="22"/>
                <w:szCs w:val="24"/>
              </w:rPr>
              <w:t xml:space="preserve">Проект изменений в постановление АВО № 182-п "Критерии отнесения..." не согласован </w:t>
            </w:r>
            <w:proofErr w:type="spellStart"/>
            <w:r w:rsidRPr="00C25AAA">
              <w:rPr>
                <w:sz w:val="22"/>
                <w:szCs w:val="24"/>
              </w:rPr>
              <w:t>Облфином</w:t>
            </w:r>
            <w:proofErr w:type="spellEnd"/>
            <w:r w:rsidRPr="00C25AAA">
              <w:rPr>
                <w:sz w:val="22"/>
                <w:szCs w:val="24"/>
              </w:rPr>
              <w:t xml:space="preserve">. </w:t>
            </w:r>
            <w:r w:rsidR="009600E1">
              <w:rPr>
                <w:sz w:val="22"/>
                <w:szCs w:val="24"/>
              </w:rPr>
              <w:t xml:space="preserve">По </w:t>
            </w:r>
            <w:proofErr w:type="spellStart"/>
            <w:r w:rsidR="009600E1">
              <w:rPr>
                <w:sz w:val="22"/>
                <w:szCs w:val="24"/>
              </w:rPr>
              <w:t>и</w:t>
            </w:r>
            <w:r w:rsidR="009600E1" w:rsidRPr="00C25AAA">
              <w:rPr>
                <w:sz w:val="22"/>
                <w:szCs w:val="24"/>
              </w:rPr>
              <w:t>нф</w:t>
            </w:r>
            <w:proofErr w:type="spellEnd"/>
            <w:r w:rsidR="009600E1" w:rsidRPr="00C25AAA">
              <w:rPr>
                <w:sz w:val="22"/>
                <w:szCs w:val="24"/>
              </w:rPr>
              <w:t xml:space="preserve">. </w:t>
            </w:r>
            <w:proofErr w:type="spellStart"/>
            <w:r w:rsidR="009600E1" w:rsidRPr="00C25AAA">
              <w:rPr>
                <w:sz w:val="22"/>
                <w:szCs w:val="24"/>
              </w:rPr>
              <w:t>Облдортранса</w:t>
            </w:r>
            <w:proofErr w:type="spellEnd"/>
            <w:r w:rsidR="009600E1" w:rsidRPr="00C25AAA">
              <w:rPr>
                <w:sz w:val="22"/>
                <w:szCs w:val="24"/>
              </w:rPr>
              <w:t xml:space="preserve"> от 22.01.2019  </w:t>
            </w:r>
            <w:r w:rsidR="009600E1">
              <w:rPr>
                <w:sz w:val="22"/>
                <w:szCs w:val="24"/>
              </w:rPr>
              <w:t xml:space="preserve">проект изменений </w:t>
            </w:r>
            <w:r w:rsidR="009600E1" w:rsidRPr="00C25AAA">
              <w:rPr>
                <w:sz w:val="22"/>
                <w:szCs w:val="24"/>
              </w:rPr>
              <w:t xml:space="preserve">подготовлен </w:t>
            </w:r>
            <w:r w:rsidR="009600E1">
              <w:rPr>
                <w:sz w:val="22"/>
                <w:szCs w:val="24"/>
              </w:rPr>
              <w:t xml:space="preserve">повторно. </w:t>
            </w:r>
            <w:r w:rsidRPr="00C25AAA">
              <w:rPr>
                <w:sz w:val="22"/>
                <w:szCs w:val="24"/>
              </w:rPr>
              <w:t xml:space="preserve">Разработаны и согласовываются изменения в № 887-п. </w:t>
            </w:r>
          </w:p>
        </w:tc>
      </w:tr>
      <w:tr w:rsidR="000031D6" w:rsidRPr="00C97F13" w:rsidTr="00DC67AA">
        <w:tc>
          <w:tcPr>
            <w:tcW w:w="1041" w:type="dxa"/>
          </w:tcPr>
          <w:p w:rsidR="000031D6" w:rsidRPr="00FF2BD3" w:rsidRDefault="00D63933" w:rsidP="007C5552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  <w:r w:rsidR="000031D6" w:rsidRPr="00FF2BD3">
              <w:rPr>
                <w:szCs w:val="24"/>
              </w:rPr>
              <w:t>.1.2.</w:t>
            </w:r>
          </w:p>
        </w:tc>
        <w:tc>
          <w:tcPr>
            <w:tcW w:w="8868" w:type="dxa"/>
          </w:tcPr>
          <w:p w:rsidR="000031D6" w:rsidRPr="00C77C1A" w:rsidRDefault="000031D6" w:rsidP="007C5552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F059D1">
              <w:t xml:space="preserve">Принять меры к обеспечению реализации принципа сбалансированности системы стратегического планирования, установленного п. 5 ст. 7 Федерального закона от 28.06.2014 № 172-ФЗ «О стратегическом планировании в Российской Федерации» и означающего согласованность и сбалансированность документов стратегического </w:t>
            </w:r>
            <w:r w:rsidRPr="00F059D1">
              <w:lastRenderedPageBreak/>
              <w:t>планирования, в том числе по приоритетам, целям, задачам, мероприятиям и показателям, в части согласованности Стратегии развития транспортно-дорожного комплекса Волгоградской области на период до 2025 года, утверждённой постановлением</w:t>
            </w:r>
            <w:proofErr w:type="gramEnd"/>
            <w:r w:rsidRPr="00F059D1">
              <w:t xml:space="preserve"> </w:t>
            </w:r>
            <w:proofErr w:type="gramStart"/>
            <w:r w:rsidRPr="00F059D1">
              <w:t>Администрации Волгоградской области от 26.10.2009 № 394-п, и государственной программы Волгоградской области «Устойчивое развитие сельских территорий на 2014 - 2017 годы и на период до 2020 года», утверждённой постановлением Правительства Волгоградской области от 29.11.2013 № 681-п, по приоритетной цели обеспечения автодорогами общего пользования с твердым покрытием всех перспективных сельских населенных пунктов с численностью населения свыше 150 человек.</w:t>
            </w:r>
            <w:proofErr w:type="gramEnd"/>
            <w:r w:rsidRPr="00F059D1">
              <w:t xml:space="preserve"> При необходимости рассмотреть вопрос об инициировании совершенствования нормативно-правовой базы РФ.</w:t>
            </w:r>
          </w:p>
        </w:tc>
        <w:tc>
          <w:tcPr>
            <w:tcW w:w="2021" w:type="dxa"/>
          </w:tcPr>
          <w:p w:rsidR="000031D6" w:rsidRPr="000031D6" w:rsidRDefault="009917DF" w:rsidP="005418F6">
            <w:pPr>
              <w:jc w:val="center"/>
              <w:rPr>
                <w:b/>
                <w:i/>
                <w:szCs w:val="24"/>
                <w:highlight w:val="yellow"/>
              </w:rPr>
            </w:pPr>
            <w:r w:rsidRPr="009600E1">
              <w:rPr>
                <w:b/>
                <w:i/>
                <w:szCs w:val="24"/>
              </w:rPr>
              <w:lastRenderedPageBreak/>
              <w:t>В стадии рассмотрения</w:t>
            </w:r>
          </w:p>
        </w:tc>
        <w:tc>
          <w:tcPr>
            <w:tcW w:w="3478" w:type="dxa"/>
          </w:tcPr>
          <w:p w:rsidR="000031D6" w:rsidRPr="009917DF" w:rsidRDefault="009917DF" w:rsidP="006B4797">
            <w:pPr>
              <w:jc w:val="both"/>
              <w:rPr>
                <w:sz w:val="22"/>
                <w:szCs w:val="24"/>
              </w:rPr>
            </w:pPr>
            <w:r w:rsidRPr="009917DF">
              <w:rPr>
                <w:sz w:val="22"/>
                <w:szCs w:val="24"/>
              </w:rPr>
              <w:t xml:space="preserve">Разработаны изменения в Стратегию развития ТДК </w:t>
            </w:r>
            <w:proofErr w:type="gramStart"/>
            <w:r w:rsidRPr="009917DF">
              <w:rPr>
                <w:sz w:val="22"/>
                <w:szCs w:val="24"/>
              </w:rPr>
              <w:t>ВО</w:t>
            </w:r>
            <w:proofErr w:type="gramEnd"/>
            <w:r w:rsidRPr="009917DF">
              <w:rPr>
                <w:sz w:val="22"/>
                <w:szCs w:val="24"/>
              </w:rPr>
              <w:t xml:space="preserve">. </w:t>
            </w:r>
            <w:r>
              <w:rPr>
                <w:sz w:val="22"/>
                <w:szCs w:val="24"/>
              </w:rPr>
              <w:t xml:space="preserve">По </w:t>
            </w:r>
            <w:proofErr w:type="spellStart"/>
            <w:r>
              <w:rPr>
                <w:sz w:val="22"/>
                <w:szCs w:val="24"/>
              </w:rPr>
              <w:t>и</w:t>
            </w:r>
            <w:r w:rsidRPr="009917DF">
              <w:rPr>
                <w:sz w:val="22"/>
                <w:szCs w:val="24"/>
              </w:rPr>
              <w:t>нф</w:t>
            </w:r>
            <w:proofErr w:type="spellEnd"/>
            <w:r w:rsidRPr="009917DF">
              <w:rPr>
                <w:sz w:val="22"/>
                <w:szCs w:val="24"/>
              </w:rPr>
              <w:t xml:space="preserve">. </w:t>
            </w:r>
            <w:proofErr w:type="spellStart"/>
            <w:r w:rsidRPr="009917DF">
              <w:rPr>
                <w:sz w:val="22"/>
                <w:szCs w:val="24"/>
              </w:rPr>
              <w:t>Облдортранса</w:t>
            </w:r>
            <w:proofErr w:type="spellEnd"/>
            <w:r w:rsidRPr="009917DF">
              <w:rPr>
                <w:sz w:val="22"/>
                <w:szCs w:val="24"/>
              </w:rPr>
              <w:t xml:space="preserve"> от 19.07.2018</w:t>
            </w:r>
            <w:r w:rsidR="006B4797">
              <w:rPr>
                <w:sz w:val="22"/>
                <w:szCs w:val="24"/>
              </w:rPr>
              <w:t xml:space="preserve"> и от 22.01.2019</w:t>
            </w:r>
            <w:r w:rsidRPr="009917DF">
              <w:rPr>
                <w:sz w:val="22"/>
                <w:szCs w:val="24"/>
              </w:rPr>
              <w:t xml:space="preserve"> </w:t>
            </w:r>
            <w:r w:rsidR="006B4797">
              <w:rPr>
                <w:sz w:val="22"/>
                <w:szCs w:val="24"/>
              </w:rPr>
              <w:t>и</w:t>
            </w:r>
            <w:r w:rsidRPr="009917DF">
              <w:rPr>
                <w:sz w:val="22"/>
                <w:szCs w:val="24"/>
              </w:rPr>
              <w:t xml:space="preserve">зменения в </w:t>
            </w:r>
            <w:r w:rsidRPr="009917DF">
              <w:rPr>
                <w:sz w:val="22"/>
                <w:szCs w:val="24"/>
              </w:rPr>
              <w:lastRenderedPageBreak/>
              <w:t xml:space="preserve">стратегию не согласованы. Планируется утверждение новой Стратегии СЭР ВО, после чего запланировано отменить Стратегию развития ТДК </w:t>
            </w:r>
            <w:proofErr w:type="gramStart"/>
            <w:r w:rsidRPr="009917DF">
              <w:rPr>
                <w:sz w:val="22"/>
                <w:szCs w:val="24"/>
              </w:rPr>
              <w:t>ВО</w:t>
            </w:r>
            <w:proofErr w:type="gramEnd"/>
            <w:r w:rsidRPr="009917DF">
              <w:rPr>
                <w:sz w:val="22"/>
                <w:szCs w:val="24"/>
              </w:rPr>
              <w:t>.</w:t>
            </w:r>
          </w:p>
        </w:tc>
      </w:tr>
      <w:tr w:rsidR="000031D6" w:rsidRPr="00C97F13" w:rsidTr="00DC67AA">
        <w:tc>
          <w:tcPr>
            <w:tcW w:w="1041" w:type="dxa"/>
          </w:tcPr>
          <w:p w:rsidR="000031D6" w:rsidRPr="00FF2BD3" w:rsidRDefault="00D63933" w:rsidP="007C5552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1</w:t>
            </w:r>
            <w:r w:rsidR="000031D6" w:rsidRPr="00FF2BD3">
              <w:rPr>
                <w:szCs w:val="24"/>
              </w:rPr>
              <w:t>.1.3.</w:t>
            </w:r>
          </w:p>
        </w:tc>
        <w:tc>
          <w:tcPr>
            <w:tcW w:w="8868" w:type="dxa"/>
          </w:tcPr>
          <w:p w:rsidR="000031D6" w:rsidRPr="0056638A" w:rsidRDefault="000031D6" w:rsidP="007C5552">
            <w:pPr>
              <w:jc w:val="both"/>
            </w:pPr>
            <w:r w:rsidRPr="00F059D1">
              <w:t xml:space="preserve">Рассмотреть вопрос о нормативном закреплении в государственной программе Волгоградской области «Устойчивое развитие сельских территорий на 2014 - 2017 годы и на период до 2020 года» критериев и процедуры отбора объектов строительства сельских дорог, при строительстве дорог в случае, когда заказчиком выступает </w:t>
            </w:r>
            <w:proofErr w:type="spellStart"/>
            <w:r w:rsidRPr="00F059D1">
              <w:t>Облкомдортранс</w:t>
            </w:r>
            <w:proofErr w:type="spellEnd"/>
            <w:r w:rsidRPr="00F059D1">
              <w:t xml:space="preserve"> (без предоставления субсидий бюджетам муниципальных образований).</w:t>
            </w:r>
          </w:p>
        </w:tc>
        <w:tc>
          <w:tcPr>
            <w:tcW w:w="2021" w:type="dxa"/>
          </w:tcPr>
          <w:p w:rsidR="000031D6" w:rsidRPr="00EA7EAD" w:rsidRDefault="00EA7EAD" w:rsidP="005418F6">
            <w:pPr>
              <w:jc w:val="center"/>
              <w:rPr>
                <w:b/>
                <w:i/>
                <w:szCs w:val="24"/>
              </w:rPr>
            </w:pPr>
            <w:r w:rsidRPr="00EA7EAD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</w:tcPr>
          <w:p w:rsidR="000031D6" w:rsidRPr="00EA7EAD" w:rsidRDefault="00EA7EAD" w:rsidP="004A4B05">
            <w:pPr>
              <w:jc w:val="both"/>
              <w:rPr>
                <w:sz w:val="22"/>
                <w:szCs w:val="24"/>
              </w:rPr>
            </w:pPr>
            <w:r w:rsidRPr="00EA7EAD">
              <w:rPr>
                <w:sz w:val="22"/>
                <w:szCs w:val="24"/>
              </w:rPr>
              <w:t>Требование о критериях и процедуре отбора закреплено в ГП - постановление АВО от 12.11.2018 N 535-п</w:t>
            </w:r>
          </w:p>
        </w:tc>
      </w:tr>
      <w:tr w:rsidR="000031D6" w:rsidRPr="00C97F13" w:rsidTr="00DC67AA">
        <w:tc>
          <w:tcPr>
            <w:tcW w:w="1041" w:type="dxa"/>
          </w:tcPr>
          <w:p w:rsidR="000031D6" w:rsidRDefault="00D63933" w:rsidP="007C5552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  <w:r w:rsidR="000031D6">
              <w:rPr>
                <w:szCs w:val="24"/>
              </w:rPr>
              <w:t>.1.4.</w:t>
            </w:r>
          </w:p>
        </w:tc>
        <w:tc>
          <w:tcPr>
            <w:tcW w:w="8868" w:type="dxa"/>
          </w:tcPr>
          <w:p w:rsidR="000031D6" w:rsidRPr="00F059D1" w:rsidRDefault="000031D6" w:rsidP="007C5552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F059D1">
              <w:t>Рассмотреть вопрос об инициировании усовершенствования федеральных программных документов, предусматривающих возможность субсидирования строительства автодорог к планируемым к строительству (строящимся) объектам производства и переработки сельскохозяйственной продукции в рамках инвестиционных проектов с закреплением соответствующих обязательств за инвесторами.</w:t>
            </w:r>
            <w:proofErr w:type="gramEnd"/>
          </w:p>
        </w:tc>
        <w:tc>
          <w:tcPr>
            <w:tcW w:w="2021" w:type="dxa"/>
          </w:tcPr>
          <w:p w:rsidR="000031D6" w:rsidRPr="000031D6" w:rsidRDefault="00EA7EAD" w:rsidP="005418F6">
            <w:pPr>
              <w:jc w:val="center"/>
              <w:rPr>
                <w:b/>
                <w:i/>
                <w:szCs w:val="24"/>
                <w:highlight w:val="yellow"/>
              </w:rPr>
            </w:pPr>
            <w:r w:rsidRPr="00EA7EAD">
              <w:rPr>
                <w:b/>
                <w:i/>
                <w:szCs w:val="24"/>
              </w:rPr>
              <w:t>Выполнено частично</w:t>
            </w:r>
          </w:p>
        </w:tc>
        <w:tc>
          <w:tcPr>
            <w:tcW w:w="3478" w:type="dxa"/>
          </w:tcPr>
          <w:p w:rsidR="000031D6" w:rsidRPr="00D052F5" w:rsidRDefault="00EA7EAD" w:rsidP="00D052F5">
            <w:pPr>
              <w:jc w:val="both"/>
              <w:rPr>
                <w:sz w:val="22"/>
                <w:szCs w:val="24"/>
              </w:rPr>
            </w:pPr>
            <w:r w:rsidRPr="00D052F5">
              <w:rPr>
                <w:sz w:val="22"/>
                <w:szCs w:val="24"/>
              </w:rPr>
              <w:t xml:space="preserve">Направлено обращение в </w:t>
            </w:r>
            <w:proofErr w:type="spellStart"/>
            <w:r w:rsidRPr="00D052F5">
              <w:rPr>
                <w:sz w:val="22"/>
                <w:szCs w:val="24"/>
              </w:rPr>
              <w:t>Росавтодор</w:t>
            </w:r>
            <w:proofErr w:type="spellEnd"/>
            <w:r w:rsidRPr="00D052F5">
              <w:rPr>
                <w:sz w:val="22"/>
                <w:szCs w:val="24"/>
              </w:rPr>
              <w:t xml:space="preserve">. </w:t>
            </w:r>
          </w:p>
        </w:tc>
      </w:tr>
      <w:tr w:rsidR="00BE30D8" w:rsidRPr="00C97F13" w:rsidTr="00B33358">
        <w:trPr>
          <w:trHeight w:val="1834"/>
        </w:trPr>
        <w:tc>
          <w:tcPr>
            <w:tcW w:w="1041" w:type="dxa"/>
          </w:tcPr>
          <w:p w:rsidR="00BE30D8" w:rsidRDefault="006B30F7" w:rsidP="007C5552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14367" w:type="dxa"/>
            <w:gridSpan w:val="3"/>
          </w:tcPr>
          <w:p w:rsidR="00BE30D8" w:rsidRPr="007812BB" w:rsidRDefault="006B30F7" w:rsidP="002320DB">
            <w:pPr>
              <w:jc w:val="both"/>
              <w:rPr>
                <w:b/>
                <w:i/>
                <w:szCs w:val="24"/>
              </w:rPr>
            </w:pPr>
            <w:r w:rsidRPr="007812BB">
              <w:rPr>
                <w:b/>
                <w:i/>
                <w:szCs w:val="24"/>
              </w:rPr>
              <w:t xml:space="preserve">Проверка полноты и своевременности поступления в </w:t>
            </w:r>
            <w:r w:rsidR="007812BB">
              <w:rPr>
                <w:b/>
                <w:i/>
                <w:szCs w:val="24"/>
              </w:rPr>
              <w:t xml:space="preserve">консолидированный </w:t>
            </w:r>
            <w:r w:rsidRPr="007812BB">
              <w:rPr>
                <w:b/>
                <w:i/>
                <w:szCs w:val="24"/>
              </w:rPr>
              <w:t>бюджет</w:t>
            </w:r>
            <w:r w:rsidR="007812BB">
              <w:rPr>
                <w:b/>
                <w:i/>
                <w:szCs w:val="24"/>
              </w:rPr>
              <w:t xml:space="preserve"> Волгоградской области</w:t>
            </w:r>
            <w:r w:rsidRPr="007812BB">
              <w:rPr>
                <w:b/>
                <w:i/>
                <w:szCs w:val="24"/>
              </w:rPr>
              <w:t xml:space="preserve"> доходов от сдачи в аренду земельных участков</w:t>
            </w:r>
            <w:r w:rsidR="008973C9">
              <w:rPr>
                <w:b/>
                <w:i/>
                <w:szCs w:val="24"/>
              </w:rPr>
              <w:t xml:space="preserve"> находящихся в собственности Волгоградской о</w:t>
            </w:r>
            <w:r w:rsidR="002320DB">
              <w:rPr>
                <w:b/>
                <w:i/>
                <w:szCs w:val="24"/>
              </w:rPr>
              <w:t>бласти и земельных участков</w:t>
            </w:r>
            <w:r w:rsidRPr="007812BB">
              <w:rPr>
                <w:b/>
                <w:i/>
                <w:szCs w:val="24"/>
              </w:rPr>
              <w:t>,</w:t>
            </w:r>
            <w:r w:rsidR="002320DB">
              <w:rPr>
                <w:b/>
                <w:i/>
                <w:szCs w:val="24"/>
              </w:rPr>
              <w:t xml:space="preserve"> государственная собственность на которые не разграничена, </w:t>
            </w:r>
            <w:r w:rsidR="00D545E1">
              <w:rPr>
                <w:b/>
                <w:i/>
                <w:szCs w:val="24"/>
              </w:rPr>
              <w:t>в городском округе город-герой Волгоград для целей строительства,</w:t>
            </w:r>
            <w:r w:rsidRPr="007812BB">
              <w:rPr>
                <w:b/>
                <w:i/>
                <w:szCs w:val="24"/>
              </w:rPr>
              <w:t xml:space="preserve"> а также фактического использования указанных земельных участков (выборочно); эффективности проведенной комитетом по управлению государственным имуществом Волгоградской области работы по вовлечению земельных участков в хозяйственный оборот (от 15.12.2017 № 19/1)</w:t>
            </w:r>
          </w:p>
        </w:tc>
      </w:tr>
      <w:tr w:rsidR="000031D6" w:rsidRPr="00C97F13" w:rsidTr="00DC67AA">
        <w:tc>
          <w:tcPr>
            <w:tcW w:w="1041" w:type="dxa"/>
          </w:tcPr>
          <w:p w:rsidR="000031D6" w:rsidRPr="00FF2BD3" w:rsidRDefault="000031D6" w:rsidP="006B30F7">
            <w:pPr>
              <w:rPr>
                <w:szCs w:val="24"/>
              </w:rPr>
            </w:pPr>
          </w:p>
        </w:tc>
        <w:tc>
          <w:tcPr>
            <w:tcW w:w="8868" w:type="dxa"/>
          </w:tcPr>
          <w:p w:rsidR="000031D6" w:rsidRPr="00C77C1A" w:rsidRDefault="00BE30D8" w:rsidP="006B30F7">
            <w:pPr>
              <w:spacing w:line="20" w:lineRule="atLeast"/>
              <w:jc w:val="both"/>
              <w:rPr>
                <w:color w:val="000000"/>
              </w:rPr>
            </w:pPr>
            <w:r>
              <w:t>Губернатору Волгоградской области п</w:t>
            </w:r>
            <w:r>
              <w:rPr>
                <w:rFonts w:eastAsiaTheme="minorHAnsi"/>
                <w:lang w:eastAsia="en-US"/>
              </w:rPr>
              <w:t>оручить</w:t>
            </w:r>
            <w:r>
              <w:rPr>
                <w:bCs/>
                <w:iCs/>
                <w:color w:val="000000"/>
                <w:szCs w:val="24"/>
              </w:rPr>
              <w:t xml:space="preserve"> </w:t>
            </w:r>
            <w:r w:rsidR="000031D6" w:rsidRPr="00F059D1">
              <w:rPr>
                <w:rFonts w:eastAsiaTheme="minorHAnsi"/>
                <w:lang w:eastAsia="en-US"/>
              </w:rPr>
              <w:t>комитету по управлению государственным имуществом Волгоградской области:</w:t>
            </w:r>
          </w:p>
        </w:tc>
        <w:tc>
          <w:tcPr>
            <w:tcW w:w="2021" w:type="dxa"/>
          </w:tcPr>
          <w:p w:rsidR="000031D6" w:rsidRPr="000031D6" w:rsidRDefault="000031D6" w:rsidP="005418F6">
            <w:pPr>
              <w:jc w:val="center"/>
              <w:rPr>
                <w:b/>
                <w:i/>
                <w:szCs w:val="24"/>
                <w:highlight w:val="yellow"/>
              </w:rPr>
            </w:pPr>
          </w:p>
        </w:tc>
        <w:tc>
          <w:tcPr>
            <w:tcW w:w="3478" w:type="dxa"/>
          </w:tcPr>
          <w:p w:rsidR="000031D6" w:rsidRPr="00230D0D" w:rsidRDefault="000031D6" w:rsidP="004A4B05">
            <w:pPr>
              <w:jc w:val="both"/>
              <w:rPr>
                <w:szCs w:val="24"/>
              </w:rPr>
            </w:pPr>
          </w:p>
        </w:tc>
      </w:tr>
      <w:tr w:rsidR="000031D6" w:rsidRPr="00C97F13" w:rsidTr="00DC67AA">
        <w:tc>
          <w:tcPr>
            <w:tcW w:w="1041" w:type="dxa"/>
          </w:tcPr>
          <w:p w:rsidR="000031D6" w:rsidRPr="00FF2BD3" w:rsidRDefault="000031D6" w:rsidP="007C5552">
            <w:pPr>
              <w:rPr>
                <w:szCs w:val="24"/>
              </w:rPr>
            </w:pPr>
            <w:r>
              <w:rPr>
                <w:szCs w:val="24"/>
              </w:rPr>
              <w:t>2.1.</w:t>
            </w:r>
          </w:p>
        </w:tc>
        <w:tc>
          <w:tcPr>
            <w:tcW w:w="8868" w:type="dxa"/>
          </w:tcPr>
          <w:p w:rsidR="000031D6" w:rsidRPr="00FF2BD3" w:rsidRDefault="000031D6" w:rsidP="007C5552">
            <w:pPr>
              <w:jc w:val="both"/>
              <w:outlineLvl w:val="0"/>
              <w:rPr>
                <w:szCs w:val="24"/>
              </w:rPr>
            </w:pPr>
            <w:r w:rsidRPr="00F059D1">
              <w:rPr>
                <w:szCs w:val="24"/>
              </w:rPr>
              <w:t xml:space="preserve">Не допускать случаев ненадлежащего администрирования доходов по арендной плате за земельные участки. Усилить работу по взысканию задолженности по </w:t>
            </w:r>
            <w:r w:rsidRPr="00F059D1">
              <w:rPr>
                <w:szCs w:val="24"/>
              </w:rPr>
              <w:lastRenderedPageBreak/>
              <w:t>арендной плате  за земельные участки.</w:t>
            </w:r>
          </w:p>
        </w:tc>
        <w:tc>
          <w:tcPr>
            <w:tcW w:w="2021" w:type="dxa"/>
          </w:tcPr>
          <w:p w:rsidR="000031D6" w:rsidRPr="000031D6" w:rsidRDefault="006016D4" w:rsidP="005418F6">
            <w:pPr>
              <w:jc w:val="center"/>
              <w:rPr>
                <w:b/>
                <w:i/>
                <w:szCs w:val="24"/>
                <w:highlight w:val="yellow"/>
              </w:rPr>
            </w:pPr>
            <w:r w:rsidRPr="00EA7EAD">
              <w:rPr>
                <w:b/>
                <w:i/>
                <w:szCs w:val="24"/>
              </w:rPr>
              <w:lastRenderedPageBreak/>
              <w:t>Выполнено</w:t>
            </w:r>
          </w:p>
        </w:tc>
        <w:tc>
          <w:tcPr>
            <w:tcW w:w="3478" w:type="dxa"/>
          </w:tcPr>
          <w:p w:rsidR="000031D6" w:rsidRPr="006016D4" w:rsidRDefault="006016D4" w:rsidP="001A6E7C">
            <w:pPr>
              <w:jc w:val="both"/>
              <w:rPr>
                <w:sz w:val="22"/>
                <w:szCs w:val="24"/>
              </w:rPr>
            </w:pPr>
            <w:r w:rsidRPr="006016D4">
              <w:rPr>
                <w:sz w:val="22"/>
                <w:szCs w:val="24"/>
              </w:rPr>
              <w:t>приказ КУГИ от 01.07.</w:t>
            </w:r>
            <w:r w:rsidR="001A6E7C">
              <w:rPr>
                <w:sz w:val="22"/>
                <w:szCs w:val="24"/>
              </w:rPr>
              <w:t>18</w:t>
            </w:r>
            <w:r w:rsidRPr="006016D4">
              <w:rPr>
                <w:sz w:val="22"/>
                <w:szCs w:val="24"/>
              </w:rPr>
              <w:t xml:space="preserve"> №138 об администрировании доходов </w:t>
            </w:r>
            <w:r w:rsidRPr="006016D4">
              <w:rPr>
                <w:sz w:val="22"/>
                <w:szCs w:val="24"/>
              </w:rPr>
              <w:lastRenderedPageBreak/>
              <w:t xml:space="preserve">содержит задачи, функции и порядок </w:t>
            </w:r>
            <w:proofErr w:type="spellStart"/>
            <w:proofErr w:type="gramStart"/>
            <w:r w:rsidRPr="006016D4">
              <w:rPr>
                <w:sz w:val="22"/>
                <w:szCs w:val="24"/>
              </w:rPr>
              <w:t>порядок</w:t>
            </w:r>
            <w:proofErr w:type="spellEnd"/>
            <w:proofErr w:type="gramEnd"/>
            <w:r w:rsidRPr="006016D4">
              <w:rPr>
                <w:sz w:val="22"/>
                <w:szCs w:val="24"/>
              </w:rPr>
              <w:t xml:space="preserve"> взаимодействия структурных подразделений при администрировании доходов. Зад</w:t>
            </w:r>
            <w:r w:rsidR="001A6E7C">
              <w:rPr>
                <w:sz w:val="22"/>
                <w:szCs w:val="24"/>
              </w:rPr>
              <w:t>олженнос</w:t>
            </w:r>
            <w:r w:rsidRPr="006016D4">
              <w:rPr>
                <w:sz w:val="22"/>
                <w:szCs w:val="24"/>
              </w:rPr>
              <w:t xml:space="preserve">ть по арендной плате  за </w:t>
            </w:r>
            <w:proofErr w:type="spellStart"/>
            <w:r w:rsidRPr="006016D4">
              <w:rPr>
                <w:sz w:val="22"/>
                <w:szCs w:val="24"/>
              </w:rPr>
              <w:t>з</w:t>
            </w:r>
            <w:proofErr w:type="spellEnd"/>
            <w:r w:rsidRPr="006016D4">
              <w:rPr>
                <w:sz w:val="22"/>
                <w:szCs w:val="24"/>
              </w:rPr>
              <w:t xml:space="preserve">/у, </w:t>
            </w:r>
            <w:proofErr w:type="spellStart"/>
            <w:r w:rsidRPr="006016D4">
              <w:rPr>
                <w:sz w:val="22"/>
                <w:szCs w:val="24"/>
              </w:rPr>
              <w:t>гос</w:t>
            </w:r>
            <w:proofErr w:type="spellEnd"/>
            <w:r w:rsidRPr="006016D4">
              <w:rPr>
                <w:sz w:val="22"/>
                <w:szCs w:val="24"/>
              </w:rPr>
              <w:t xml:space="preserve">. </w:t>
            </w:r>
            <w:proofErr w:type="spellStart"/>
            <w:r w:rsidRPr="006016D4">
              <w:rPr>
                <w:sz w:val="22"/>
                <w:szCs w:val="24"/>
              </w:rPr>
              <w:t>собств-ть</w:t>
            </w:r>
            <w:proofErr w:type="spellEnd"/>
            <w:r w:rsidRPr="006016D4">
              <w:rPr>
                <w:sz w:val="22"/>
                <w:szCs w:val="24"/>
              </w:rPr>
              <w:t xml:space="preserve"> на </w:t>
            </w:r>
            <w:proofErr w:type="gramStart"/>
            <w:r w:rsidRPr="006016D4">
              <w:rPr>
                <w:sz w:val="22"/>
                <w:szCs w:val="24"/>
              </w:rPr>
              <w:t>которые</w:t>
            </w:r>
            <w:proofErr w:type="gramEnd"/>
            <w:r w:rsidRPr="006016D4">
              <w:rPr>
                <w:sz w:val="22"/>
                <w:szCs w:val="24"/>
              </w:rPr>
              <w:t xml:space="preserve"> не разграничена, снизилась с 730,9 млн. руб. на 01.01.18 до 695,2 млн. руб. на 01.10.18. </w:t>
            </w:r>
            <w:proofErr w:type="spellStart"/>
            <w:r w:rsidRPr="006016D4">
              <w:rPr>
                <w:sz w:val="22"/>
                <w:szCs w:val="24"/>
              </w:rPr>
              <w:t>зад-ть</w:t>
            </w:r>
            <w:proofErr w:type="spellEnd"/>
            <w:r w:rsidRPr="006016D4">
              <w:rPr>
                <w:sz w:val="22"/>
                <w:szCs w:val="24"/>
              </w:rPr>
              <w:t xml:space="preserve"> по арендной плате за </w:t>
            </w:r>
            <w:proofErr w:type="spellStart"/>
            <w:r w:rsidRPr="006016D4">
              <w:rPr>
                <w:sz w:val="22"/>
                <w:szCs w:val="24"/>
              </w:rPr>
              <w:t>з</w:t>
            </w:r>
            <w:proofErr w:type="spellEnd"/>
            <w:r w:rsidRPr="006016D4">
              <w:rPr>
                <w:sz w:val="22"/>
                <w:szCs w:val="24"/>
              </w:rPr>
              <w:t xml:space="preserve">/у, </w:t>
            </w:r>
            <w:proofErr w:type="spellStart"/>
            <w:r w:rsidRPr="006016D4">
              <w:rPr>
                <w:sz w:val="22"/>
                <w:szCs w:val="24"/>
              </w:rPr>
              <w:t>нах-ся</w:t>
            </w:r>
            <w:proofErr w:type="spellEnd"/>
            <w:r w:rsidRPr="006016D4">
              <w:rPr>
                <w:sz w:val="22"/>
                <w:szCs w:val="24"/>
              </w:rPr>
              <w:t xml:space="preserve"> в </w:t>
            </w:r>
            <w:proofErr w:type="spellStart"/>
            <w:r w:rsidRPr="006016D4">
              <w:rPr>
                <w:sz w:val="22"/>
                <w:szCs w:val="24"/>
              </w:rPr>
              <w:t>собств-ти</w:t>
            </w:r>
            <w:proofErr w:type="spellEnd"/>
            <w:r w:rsidRPr="006016D4">
              <w:rPr>
                <w:sz w:val="22"/>
                <w:szCs w:val="24"/>
              </w:rPr>
              <w:t xml:space="preserve"> ВО, снизилась с 96,1 млн. руб. на 01.01.18 до 84,7 млн. руб. на 01.10.18.</w:t>
            </w:r>
          </w:p>
        </w:tc>
      </w:tr>
      <w:tr w:rsidR="00D076CA" w:rsidRPr="00C97F13" w:rsidTr="00DC67AA">
        <w:tc>
          <w:tcPr>
            <w:tcW w:w="1041" w:type="dxa"/>
          </w:tcPr>
          <w:p w:rsidR="00D076CA" w:rsidRDefault="00D076CA" w:rsidP="007C5552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2.2.</w:t>
            </w:r>
          </w:p>
        </w:tc>
        <w:tc>
          <w:tcPr>
            <w:tcW w:w="8868" w:type="dxa"/>
          </w:tcPr>
          <w:p w:rsidR="00D076CA" w:rsidRPr="00F059D1" w:rsidRDefault="00D076CA" w:rsidP="007C5552">
            <w:pPr>
              <w:widowControl w:val="0"/>
              <w:autoSpaceDN w:val="0"/>
              <w:adjustRightInd w:val="0"/>
              <w:jc w:val="both"/>
            </w:pPr>
            <w:r>
              <w:t xml:space="preserve">Усилить </w:t>
            </w:r>
            <w:proofErr w:type="gramStart"/>
            <w:r>
              <w:t>контроль за</w:t>
            </w:r>
            <w:proofErr w:type="gramEnd"/>
            <w:r>
              <w:t xml:space="preserve"> использованием земельных участков, находящихся на особо охраняемых природных территориях Волгоградской области.</w:t>
            </w:r>
          </w:p>
        </w:tc>
        <w:tc>
          <w:tcPr>
            <w:tcW w:w="2021" w:type="dxa"/>
          </w:tcPr>
          <w:p w:rsidR="00D076CA" w:rsidRPr="000031D6" w:rsidRDefault="001A6E7C" w:rsidP="005418F6">
            <w:pPr>
              <w:jc w:val="center"/>
              <w:rPr>
                <w:b/>
                <w:i/>
                <w:szCs w:val="24"/>
                <w:highlight w:val="yellow"/>
              </w:rPr>
            </w:pPr>
            <w:r w:rsidRPr="00EA7EAD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</w:tcPr>
          <w:p w:rsidR="00D076CA" w:rsidRPr="00751B83" w:rsidRDefault="001A6E7C" w:rsidP="00751B83">
            <w:pPr>
              <w:jc w:val="both"/>
              <w:rPr>
                <w:sz w:val="22"/>
                <w:szCs w:val="24"/>
              </w:rPr>
            </w:pPr>
            <w:r w:rsidRPr="00751B83">
              <w:rPr>
                <w:sz w:val="22"/>
                <w:szCs w:val="24"/>
              </w:rPr>
              <w:t>по поручению Губернатора от 15.09.2017 №11-15/12334 проводится инвентаризация земель ООПТ, используемых под застройку. Завершить мероприятие планируется в июне 2018 г. П</w:t>
            </w:r>
            <w:r w:rsidR="00751B83">
              <w:rPr>
                <w:sz w:val="22"/>
                <w:szCs w:val="24"/>
              </w:rPr>
              <w:t xml:space="preserve">о </w:t>
            </w:r>
            <w:proofErr w:type="spellStart"/>
            <w:r w:rsidR="00751B83">
              <w:rPr>
                <w:sz w:val="22"/>
                <w:szCs w:val="24"/>
              </w:rPr>
              <w:t>инф</w:t>
            </w:r>
            <w:proofErr w:type="spellEnd"/>
            <w:r w:rsidR="00751B83">
              <w:rPr>
                <w:sz w:val="22"/>
                <w:szCs w:val="24"/>
              </w:rPr>
              <w:t>.</w:t>
            </w:r>
            <w:r w:rsidRPr="00751B83">
              <w:rPr>
                <w:sz w:val="22"/>
                <w:szCs w:val="24"/>
              </w:rPr>
              <w:t xml:space="preserve"> КУГИ от 16.10.2018</w:t>
            </w:r>
            <w:r w:rsidR="00751B83">
              <w:rPr>
                <w:sz w:val="22"/>
                <w:szCs w:val="24"/>
              </w:rPr>
              <w:t xml:space="preserve"> з</w:t>
            </w:r>
            <w:r w:rsidRPr="00751B83">
              <w:rPr>
                <w:sz w:val="22"/>
                <w:szCs w:val="24"/>
              </w:rPr>
              <w:t xml:space="preserve">авершены мероприятия по проведению инвентаризации земель ООПТ, </w:t>
            </w:r>
            <w:proofErr w:type="spellStart"/>
            <w:r w:rsidRPr="00751B83">
              <w:rPr>
                <w:sz w:val="22"/>
                <w:szCs w:val="24"/>
              </w:rPr>
              <w:t>нах-ся</w:t>
            </w:r>
            <w:proofErr w:type="spellEnd"/>
            <w:r w:rsidRPr="00751B83">
              <w:rPr>
                <w:sz w:val="22"/>
                <w:szCs w:val="24"/>
              </w:rPr>
              <w:t xml:space="preserve"> вне границ населен</w:t>
            </w:r>
            <w:proofErr w:type="gramStart"/>
            <w:r w:rsidRPr="00751B83">
              <w:rPr>
                <w:sz w:val="22"/>
                <w:szCs w:val="24"/>
              </w:rPr>
              <w:t>.</w:t>
            </w:r>
            <w:proofErr w:type="gramEnd"/>
            <w:r w:rsidRPr="00751B83">
              <w:rPr>
                <w:sz w:val="22"/>
                <w:szCs w:val="24"/>
              </w:rPr>
              <w:t xml:space="preserve"> </w:t>
            </w:r>
            <w:proofErr w:type="gramStart"/>
            <w:r w:rsidRPr="00751B83">
              <w:rPr>
                <w:sz w:val="22"/>
                <w:szCs w:val="24"/>
              </w:rPr>
              <w:t>п</w:t>
            </w:r>
            <w:proofErr w:type="gramEnd"/>
            <w:r w:rsidRPr="00751B83">
              <w:rPr>
                <w:sz w:val="22"/>
                <w:szCs w:val="24"/>
              </w:rPr>
              <w:t>унктов, используемых под застрой</w:t>
            </w:r>
            <w:r w:rsidR="00A34AFC">
              <w:rPr>
                <w:sz w:val="22"/>
                <w:szCs w:val="24"/>
              </w:rPr>
              <w:t xml:space="preserve">ку. </w:t>
            </w:r>
            <w:proofErr w:type="gramStart"/>
            <w:r w:rsidR="00A34AFC">
              <w:rPr>
                <w:sz w:val="22"/>
                <w:szCs w:val="24"/>
              </w:rPr>
              <w:t xml:space="preserve">Выявлено 50 массивов, </w:t>
            </w:r>
            <w:proofErr w:type="spellStart"/>
            <w:r w:rsidR="00A34AFC">
              <w:rPr>
                <w:sz w:val="22"/>
                <w:szCs w:val="24"/>
              </w:rPr>
              <w:t>нах-с</w:t>
            </w:r>
            <w:r w:rsidRPr="00751B83">
              <w:rPr>
                <w:sz w:val="22"/>
                <w:szCs w:val="24"/>
              </w:rPr>
              <w:t>я</w:t>
            </w:r>
            <w:proofErr w:type="spellEnd"/>
            <w:r w:rsidRPr="00751B83">
              <w:rPr>
                <w:sz w:val="22"/>
                <w:szCs w:val="24"/>
              </w:rPr>
              <w:t xml:space="preserve"> в частной собственности граждан, вид разрешенного </w:t>
            </w:r>
            <w:proofErr w:type="spellStart"/>
            <w:r w:rsidRPr="00751B83">
              <w:rPr>
                <w:sz w:val="22"/>
                <w:szCs w:val="24"/>
              </w:rPr>
              <w:t>исп-я</w:t>
            </w:r>
            <w:proofErr w:type="spellEnd"/>
            <w:r w:rsidRPr="00751B83">
              <w:rPr>
                <w:sz w:val="22"/>
                <w:szCs w:val="24"/>
              </w:rPr>
              <w:t xml:space="preserve"> которых изменен для целей, предусматривающих возведение объектов садоводческого и дачного </w:t>
            </w:r>
            <w:proofErr w:type="spellStart"/>
            <w:r w:rsidRPr="00751B83">
              <w:rPr>
                <w:sz w:val="22"/>
                <w:szCs w:val="24"/>
              </w:rPr>
              <w:t>стр-ва</w:t>
            </w:r>
            <w:proofErr w:type="spellEnd"/>
            <w:r w:rsidRPr="00751B83">
              <w:rPr>
                <w:sz w:val="22"/>
                <w:szCs w:val="24"/>
              </w:rPr>
              <w:t xml:space="preserve"> после </w:t>
            </w:r>
            <w:proofErr w:type="spellStart"/>
            <w:r w:rsidRPr="00751B83">
              <w:rPr>
                <w:sz w:val="22"/>
                <w:szCs w:val="24"/>
              </w:rPr>
              <w:t>утверж-я</w:t>
            </w:r>
            <w:proofErr w:type="spellEnd"/>
            <w:r w:rsidRPr="00751B83">
              <w:rPr>
                <w:sz w:val="22"/>
                <w:szCs w:val="24"/>
              </w:rPr>
              <w:t xml:space="preserve"> границ природ парка.</w:t>
            </w:r>
            <w:proofErr w:type="gramEnd"/>
            <w:r w:rsidRPr="00751B83">
              <w:rPr>
                <w:sz w:val="22"/>
                <w:szCs w:val="24"/>
              </w:rPr>
              <w:t xml:space="preserve"> Эти </w:t>
            </w:r>
            <w:proofErr w:type="spellStart"/>
            <w:r w:rsidRPr="00751B83">
              <w:rPr>
                <w:sz w:val="22"/>
                <w:szCs w:val="24"/>
              </w:rPr>
              <w:t>з</w:t>
            </w:r>
            <w:proofErr w:type="spellEnd"/>
            <w:r w:rsidRPr="00751B83">
              <w:rPr>
                <w:sz w:val="22"/>
                <w:szCs w:val="24"/>
              </w:rPr>
              <w:t>/</w:t>
            </w:r>
            <w:proofErr w:type="gramStart"/>
            <w:r w:rsidRPr="00751B83">
              <w:rPr>
                <w:sz w:val="22"/>
                <w:szCs w:val="24"/>
              </w:rPr>
              <w:t>у</w:t>
            </w:r>
            <w:proofErr w:type="gramEnd"/>
            <w:r w:rsidRPr="00751B83">
              <w:rPr>
                <w:sz w:val="22"/>
                <w:szCs w:val="24"/>
              </w:rPr>
              <w:t xml:space="preserve"> не подлежат разграничению в </w:t>
            </w:r>
            <w:proofErr w:type="spellStart"/>
            <w:r w:rsidRPr="00751B83">
              <w:rPr>
                <w:sz w:val="22"/>
                <w:szCs w:val="24"/>
              </w:rPr>
              <w:t>госсобств-ть</w:t>
            </w:r>
            <w:proofErr w:type="spellEnd"/>
            <w:r w:rsidRPr="00751B83">
              <w:rPr>
                <w:sz w:val="22"/>
                <w:szCs w:val="24"/>
              </w:rPr>
              <w:t xml:space="preserve"> ВО.</w:t>
            </w:r>
          </w:p>
        </w:tc>
      </w:tr>
      <w:tr w:rsidR="000031D6" w:rsidRPr="00C97F13" w:rsidTr="00DC67AA">
        <w:tc>
          <w:tcPr>
            <w:tcW w:w="1041" w:type="dxa"/>
          </w:tcPr>
          <w:p w:rsidR="000031D6" w:rsidRPr="00FF2BD3" w:rsidRDefault="000031D6" w:rsidP="007C5552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  <w:r w:rsidR="00D076CA">
              <w:rPr>
                <w:szCs w:val="24"/>
              </w:rPr>
              <w:t>3.</w:t>
            </w:r>
          </w:p>
        </w:tc>
        <w:tc>
          <w:tcPr>
            <w:tcW w:w="8868" w:type="dxa"/>
          </w:tcPr>
          <w:p w:rsidR="000031D6" w:rsidRPr="00C45C52" w:rsidRDefault="000031D6" w:rsidP="007C5552">
            <w:pPr>
              <w:widowControl w:val="0"/>
              <w:autoSpaceDN w:val="0"/>
              <w:adjustRightInd w:val="0"/>
              <w:jc w:val="both"/>
            </w:pPr>
            <w:r w:rsidRPr="00F059D1">
              <w:t xml:space="preserve">Принять меры, способствующие переоформлению четырьмя обществами, тремя  государственными унитарными предприятиями и тремя физическими лицами права </w:t>
            </w:r>
            <w:r w:rsidRPr="00F059D1">
              <w:lastRenderedPageBreak/>
              <w:t>постоянного (бессрочного) пользования на право аренды.</w:t>
            </w:r>
          </w:p>
        </w:tc>
        <w:tc>
          <w:tcPr>
            <w:tcW w:w="2021" w:type="dxa"/>
          </w:tcPr>
          <w:p w:rsidR="000031D6" w:rsidRPr="00A34AFC" w:rsidRDefault="00A34AFC" w:rsidP="005418F6">
            <w:pPr>
              <w:jc w:val="center"/>
              <w:rPr>
                <w:b/>
                <w:i/>
                <w:szCs w:val="24"/>
              </w:rPr>
            </w:pPr>
            <w:r w:rsidRPr="00A34AFC">
              <w:rPr>
                <w:b/>
                <w:i/>
                <w:szCs w:val="24"/>
              </w:rPr>
              <w:lastRenderedPageBreak/>
              <w:t>Выполнено частично</w:t>
            </w:r>
          </w:p>
        </w:tc>
        <w:tc>
          <w:tcPr>
            <w:tcW w:w="3478" w:type="dxa"/>
          </w:tcPr>
          <w:p w:rsidR="000031D6" w:rsidRPr="00D93157" w:rsidRDefault="00A34AFC" w:rsidP="00CC33D2">
            <w:pPr>
              <w:jc w:val="both"/>
              <w:rPr>
                <w:sz w:val="22"/>
                <w:szCs w:val="24"/>
              </w:rPr>
            </w:pPr>
            <w:r w:rsidRPr="00D93157">
              <w:rPr>
                <w:sz w:val="22"/>
                <w:szCs w:val="24"/>
              </w:rPr>
              <w:t xml:space="preserve">ЗАО Птицефабрика Волжская заключила договор аренды от </w:t>
            </w:r>
            <w:r w:rsidRPr="00D93157">
              <w:rPr>
                <w:sz w:val="22"/>
                <w:szCs w:val="24"/>
              </w:rPr>
              <w:lastRenderedPageBreak/>
              <w:t xml:space="preserve">15.11.2017 №224--ООПТ, с </w:t>
            </w:r>
            <w:proofErr w:type="spellStart"/>
            <w:r w:rsidRPr="00D93157">
              <w:rPr>
                <w:sz w:val="22"/>
                <w:szCs w:val="24"/>
              </w:rPr>
              <w:t>физлица</w:t>
            </w:r>
            <w:r w:rsidR="006E4D9E" w:rsidRPr="00D93157">
              <w:rPr>
                <w:sz w:val="22"/>
                <w:szCs w:val="24"/>
              </w:rPr>
              <w:t>ми</w:t>
            </w:r>
            <w:proofErr w:type="spellEnd"/>
            <w:r w:rsidRPr="00D93157">
              <w:rPr>
                <w:sz w:val="22"/>
                <w:szCs w:val="24"/>
              </w:rPr>
              <w:t xml:space="preserve"> Р</w:t>
            </w:r>
            <w:r w:rsidR="0055772D" w:rsidRPr="00D93157">
              <w:rPr>
                <w:sz w:val="22"/>
                <w:szCs w:val="24"/>
              </w:rPr>
              <w:t>.</w:t>
            </w:r>
            <w:r w:rsidRPr="00D93157">
              <w:rPr>
                <w:sz w:val="22"/>
                <w:szCs w:val="24"/>
              </w:rPr>
              <w:t xml:space="preserve"> и Д</w:t>
            </w:r>
            <w:r w:rsidR="0055772D" w:rsidRPr="00D93157">
              <w:rPr>
                <w:sz w:val="22"/>
                <w:szCs w:val="24"/>
              </w:rPr>
              <w:t>.</w:t>
            </w:r>
            <w:r w:rsidRPr="00D93157">
              <w:rPr>
                <w:sz w:val="22"/>
                <w:szCs w:val="24"/>
              </w:rPr>
              <w:t xml:space="preserve"> и</w:t>
            </w:r>
            <w:r w:rsidR="006E4D9E" w:rsidRPr="00D93157">
              <w:rPr>
                <w:sz w:val="22"/>
                <w:szCs w:val="24"/>
              </w:rPr>
              <w:t xml:space="preserve"> с</w:t>
            </w:r>
            <w:r w:rsidRPr="00D93157">
              <w:rPr>
                <w:sz w:val="22"/>
                <w:szCs w:val="24"/>
              </w:rPr>
              <w:t xml:space="preserve"> ООО «</w:t>
            </w:r>
            <w:proofErr w:type="spellStart"/>
            <w:r w:rsidRPr="00D93157">
              <w:rPr>
                <w:sz w:val="22"/>
                <w:szCs w:val="24"/>
              </w:rPr>
              <w:t>Волгоградагропромстрой</w:t>
            </w:r>
            <w:proofErr w:type="spellEnd"/>
            <w:r w:rsidRPr="00D93157">
              <w:rPr>
                <w:sz w:val="22"/>
                <w:szCs w:val="24"/>
              </w:rPr>
              <w:t xml:space="preserve">» заключен договор аренды от 16.01.2018 №406. ООО Союзпечать проводятся мероприятия по уточнению границ </w:t>
            </w:r>
            <w:proofErr w:type="spellStart"/>
            <w:r w:rsidRPr="00D93157">
              <w:rPr>
                <w:sz w:val="22"/>
                <w:szCs w:val="24"/>
              </w:rPr>
              <w:t>з</w:t>
            </w:r>
            <w:proofErr w:type="spellEnd"/>
            <w:r w:rsidRPr="00D93157">
              <w:rPr>
                <w:sz w:val="22"/>
                <w:szCs w:val="24"/>
              </w:rPr>
              <w:t xml:space="preserve">/у,  ООО СПМК-5 ликвидировано, объекты в собственности у </w:t>
            </w:r>
            <w:proofErr w:type="spellStart"/>
            <w:r w:rsidRPr="00D93157">
              <w:rPr>
                <w:sz w:val="22"/>
                <w:szCs w:val="24"/>
              </w:rPr>
              <w:t>физлица</w:t>
            </w:r>
            <w:proofErr w:type="spellEnd"/>
            <w:r w:rsidRPr="00D93157">
              <w:rPr>
                <w:sz w:val="22"/>
                <w:szCs w:val="24"/>
              </w:rPr>
              <w:t xml:space="preserve"> З</w:t>
            </w:r>
            <w:r w:rsidR="0055772D" w:rsidRPr="00D93157">
              <w:rPr>
                <w:sz w:val="22"/>
                <w:szCs w:val="24"/>
              </w:rPr>
              <w:t>.</w:t>
            </w:r>
            <w:r w:rsidRPr="00D93157">
              <w:rPr>
                <w:sz w:val="22"/>
                <w:szCs w:val="24"/>
              </w:rPr>
              <w:t xml:space="preserve">А.Г., которому направлено письмо о необходимости переоформления права ПБП на право аренды. В отношении ГУП  письмо от 28.12.2017 направлено правопреемнику ГУП </w:t>
            </w:r>
            <w:proofErr w:type="spellStart"/>
            <w:r w:rsidRPr="00D93157">
              <w:rPr>
                <w:sz w:val="22"/>
                <w:szCs w:val="24"/>
              </w:rPr>
              <w:t>Волгоградавтотранс</w:t>
            </w:r>
            <w:proofErr w:type="spellEnd"/>
            <w:r w:rsidRPr="00D93157">
              <w:rPr>
                <w:sz w:val="22"/>
                <w:szCs w:val="24"/>
              </w:rPr>
              <w:t xml:space="preserve"> об оформлении права на земельные участки. Гр. А</w:t>
            </w:r>
            <w:r w:rsidR="0055772D" w:rsidRPr="00D93157">
              <w:rPr>
                <w:sz w:val="22"/>
                <w:szCs w:val="24"/>
              </w:rPr>
              <w:t>.</w:t>
            </w:r>
            <w:r w:rsidRPr="00D93157">
              <w:rPr>
                <w:sz w:val="22"/>
                <w:szCs w:val="24"/>
              </w:rPr>
              <w:t xml:space="preserve"> письмом от 16.01.18 предложено обратиться в </w:t>
            </w:r>
            <w:proofErr w:type="spellStart"/>
            <w:r w:rsidRPr="00D93157">
              <w:rPr>
                <w:sz w:val="22"/>
                <w:szCs w:val="24"/>
              </w:rPr>
              <w:t>Облкомимущество</w:t>
            </w:r>
            <w:proofErr w:type="spellEnd"/>
            <w:r w:rsidRPr="00D93157">
              <w:rPr>
                <w:sz w:val="22"/>
                <w:szCs w:val="24"/>
              </w:rPr>
              <w:t xml:space="preserve"> за переоформлени</w:t>
            </w:r>
            <w:r w:rsidR="00D93157" w:rsidRPr="00D93157">
              <w:rPr>
                <w:sz w:val="22"/>
                <w:szCs w:val="24"/>
              </w:rPr>
              <w:t>е</w:t>
            </w:r>
            <w:r w:rsidRPr="00D93157">
              <w:rPr>
                <w:sz w:val="22"/>
                <w:szCs w:val="24"/>
              </w:rPr>
              <w:t xml:space="preserve">м указанного права на право аренды. </w:t>
            </w:r>
            <w:r w:rsidR="006E4D9E" w:rsidRPr="00D93157">
              <w:rPr>
                <w:sz w:val="22"/>
                <w:szCs w:val="24"/>
              </w:rPr>
              <w:t xml:space="preserve">По </w:t>
            </w:r>
            <w:proofErr w:type="spellStart"/>
            <w:r w:rsidR="006E4D9E" w:rsidRPr="00D93157">
              <w:rPr>
                <w:sz w:val="22"/>
                <w:szCs w:val="24"/>
              </w:rPr>
              <w:t>инф</w:t>
            </w:r>
            <w:proofErr w:type="spellEnd"/>
            <w:r w:rsidRPr="00D93157">
              <w:rPr>
                <w:sz w:val="22"/>
                <w:szCs w:val="24"/>
              </w:rPr>
              <w:t xml:space="preserve"> КУГИ от 16.10.2018 ОАО "Союзпечать" обратилось в КУГИ с заявление о предоставлении </w:t>
            </w:r>
            <w:proofErr w:type="spellStart"/>
            <w:r w:rsidRPr="00D93157">
              <w:rPr>
                <w:sz w:val="22"/>
                <w:szCs w:val="24"/>
              </w:rPr>
              <w:t>з</w:t>
            </w:r>
            <w:proofErr w:type="spellEnd"/>
            <w:r w:rsidRPr="00D93157">
              <w:rPr>
                <w:sz w:val="22"/>
                <w:szCs w:val="24"/>
              </w:rPr>
              <w:t>/</w:t>
            </w:r>
            <w:proofErr w:type="gramStart"/>
            <w:r w:rsidRPr="00D93157">
              <w:rPr>
                <w:sz w:val="22"/>
                <w:szCs w:val="24"/>
              </w:rPr>
              <w:t>у</w:t>
            </w:r>
            <w:proofErr w:type="gramEnd"/>
            <w:r w:rsidRPr="00D93157">
              <w:rPr>
                <w:sz w:val="22"/>
                <w:szCs w:val="24"/>
              </w:rPr>
              <w:t xml:space="preserve"> в аренду. КУГИ отказано, т.к. границы </w:t>
            </w:r>
            <w:proofErr w:type="spellStart"/>
            <w:r w:rsidRPr="00D93157">
              <w:rPr>
                <w:sz w:val="22"/>
                <w:szCs w:val="24"/>
              </w:rPr>
              <w:t>з</w:t>
            </w:r>
            <w:proofErr w:type="spellEnd"/>
            <w:r w:rsidRPr="00D93157">
              <w:rPr>
                <w:sz w:val="22"/>
                <w:szCs w:val="24"/>
              </w:rPr>
              <w:t xml:space="preserve">/у не установлены, в </w:t>
            </w:r>
            <w:proofErr w:type="gramStart"/>
            <w:r w:rsidRPr="00D93157">
              <w:rPr>
                <w:sz w:val="22"/>
                <w:szCs w:val="24"/>
              </w:rPr>
              <w:t>связи</w:t>
            </w:r>
            <w:proofErr w:type="gramEnd"/>
            <w:r w:rsidRPr="00D93157">
              <w:rPr>
                <w:sz w:val="22"/>
                <w:szCs w:val="24"/>
              </w:rPr>
              <w:t xml:space="preserve"> с чем рекомендовано провести мероприяти</w:t>
            </w:r>
            <w:r w:rsidR="00CC33D2" w:rsidRPr="00D93157">
              <w:rPr>
                <w:sz w:val="22"/>
                <w:szCs w:val="24"/>
              </w:rPr>
              <w:t>я</w:t>
            </w:r>
            <w:r w:rsidRPr="00D93157">
              <w:rPr>
                <w:sz w:val="22"/>
                <w:szCs w:val="24"/>
              </w:rPr>
              <w:t xml:space="preserve"> по уточнению границ и площади </w:t>
            </w:r>
            <w:proofErr w:type="spellStart"/>
            <w:r w:rsidRPr="00D93157">
              <w:rPr>
                <w:sz w:val="22"/>
                <w:szCs w:val="24"/>
              </w:rPr>
              <w:t>з</w:t>
            </w:r>
            <w:proofErr w:type="spellEnd"/>
            <w:r w:rsidRPr="00D93157">
              <w:rPr>
                <w:sz w:val="22"/>
                <w:szCs w:val="24"/>
              </w:rPr>
              <w:t xml:space="preserve">/у. До настоящего времени повторно ОАО "Союзпечать" не обращалось. </w:t>
            </w:r>
            <w:r w:rsidR="00CC33D2" w:rsidRPr="00D93157">
              <w:rPr>
                <w:sz w:val="22"/>
                <w:szCs w:val="24"/>
              </w:rPr>
              <w:t xml:space="preserve">Гр. </w:t>
            </w:r>
            <w:r w:rsidRPr="00D93157">
              <w:rPr>
                <w:sz w:val="22"/>
                <w:szCs w:val="24"/>
              </w:rPr>
              <w:t>З</w:t>
            </w:r>
            <w:r w:rsidR="00CC33D2" w:rsidRPr="00D93157">
              <w:rPr>
                <w:sz w:val="22"/>
                <w:szCs w:val="24"/>
              </w:rPr>
              <w:t>.</w:t>
            </w:r>
            <w:r w:rsidRPr="00D93157">
              <w:rPr>
                <w:sz w:val="22"/>
                <w:szCs w:val="24"/>
              </w:rPr>
              <w:t>А.Г. начисля</w:t>
            </w:r>
            <w:r w:rsidR="00CC33D2" w:rsidRPr="00D93157">
              <w:rPr>
                <w:sz w:val="22"/>
                <w:szCs w:val="24"/>
              </w:rPr>
              <w:t>ется неосновательное обогащение</w:t>
            </w:r>
            <w:proofErr w:type="gramStart"/>
            <w:r w:rsidR="00CC33D2" w:rsidRPr="00D93157">
              <w:rPr>
                <w:sz w:val="22"/>
                <w:szCs w:val="24"/>
              </w:rPr>
              <w:t>.</w:t>
            </w:r>
            <w:proofErr w:type="gramEnd"/>
            <w:r w:rsidRPr="00D93157">
              <w:rPr>
                <w:sz w:val="22"/>
                <w:szCs w:val="24"/>
              </w:rPr>
              <w:t xml:space="preserve"> </w:t>
            </w:r>
            <w:proofErr w:type="gramStart"/>
            <w:r w:rsidRPr="00D93157">
              <w:rPr>
                <w:sz w:val="22"/>
                <w:szCs w:val="24"/>
              </w:rPr>
              <w:t>с</w:t>
            </w:r>
            <w:proofErr w:type="gramEnd"/>
            <w:r w:rsidRPr="00D93157">
              <w:rPr>
                <w:sz w:val="22"/>
                <w:szCs w:val="24"/>
              </w:rPr>
              <w:t xml:space="preserve"> ГУП "</w:t>
            </w:r>
            <w:proofErr w:type="spellStart"/>
            <w:r w:rsidRPr="00D93157">
              <w:rPr>
                <w:sz w:val="22"/>
                <w:szCs w:val="24"/>
              </w:rPr>
              <w:t>Волгоградавторанс</w:t>
            </w:r>
            <w:proofErr w:type="spellEnd"/>
            <w:r w:rsidRPr="00D93157">
              <w:rPr>
                <w:sz w:val="22"/>
                <w:szCs w:val="24"/>
              </w:rPr>
              <w:t xml:space="preserve">", </w:t>
            </w:r>
            <w:r w:rsidRPr="00D93157">
              <w:rPr>
                <w:sz w:val="22"/>
                <w:szCs w:val="24"/>
              </w:rPr>
              <w:lastRenderedPageBreak/>
              <w:t xml:space="preserve">являющемуся </w:t>
            </w:r>
            <w:proofErr w:type="spellStart"/>
            <w:r w:rsidRPr="00D93157">
              <w:rPr>
                <w:sz w:val="22"/>
                <w:szCs w:val="24"/>
              </w:rPr>
              <w:t>правоприемником</w:t>
            </w:r>
            <w:proofErr w:type="spellEnd"/>
            <w:r w:rsidRPr="00D93157">
              <w:rPr>
                <w:sz w:val="22"/>
                <w:szCs w:val="24"/>
              </w:rPr>
              <w:t xml:space="preserve"> ГУП Автоколонна 1733 "</w:t>
            </w:r>
            <w:proofErr w:type="spellStart"/>
            <w:r w:rsidRPr="00D93157">
              <w:rPr>
                <w:sz w:val="22"/>
                <w:szCs w:val="24"/>
              </w:rPr>
              <w:t>Камышинская</w:t>
            </w:r>
            <w:proofErr w:type="spellEnd"/>
            <w:r w:rsidRPr="00D93157">
              <w:rPr>
                <w:sz w:val="22"/>
                <w:szCs w:val="24"/>
              </w:rPr>
              <w:t xml:space="preserve">", заключен договор аренды от 15.02.2018. По другим </w:t>
            </w:r>
            <w:proofErr w:type="spellStart"/>
            <w:r w:rsidRPr="00D93157">
              <w:rPr>
                <w:sz w:val="22"/>
                <w:szCs w:val="24"/>
              </w:rPr>
              <w:t>з</w:t>
            </w:r>
            <w:proofErr w:type="spellEnd"/>
            <w:r w:rsidRPr="00D93157">
              <w:rPr>
                <w:sz w:val="22"/>
                <w:szCs w:val="24"/>
              </w:rPr>
              <w:t xml:space="preserve">/у </w:t>
            </w:r>
            <w:proofErr w:type="spellStart"/>
            <w:r w:rsidRPr="00D93157">
              <w:rPr>
                <w:sz w:val="22"/>
                <w:szCs w:val="24"/>
              </w:rPr>
              <w:t>авторанспортных</w:t>
            </w:r>
            <w:proofErr w:type="spellEnd"/>
            <w:r w:rsidRPr="00D93157">
              <w:rPr>
                <w:sz w:val="22"/>
                <w:szCs w:val="24"/>
              </w:rPr>
              <w:t xml:space="preserve"> предприятий договора не заключены, т.к. на них расположены объекты недвижимости, не зарегистрированные за ГУП "</w:t>
            </w:r>
            <w:proofErr w:type="spellStart"/>
            <w:r w:rsidRPr="00D93157">
              <w:rPr>
                <w:sz w:val="22"/>
                <w:szCs w:val="24"/>
              </w:rPr>
              <w:t>Волгоградавторанс</w:t>
            </w:r>
            <w:proofErr w:type="spellEnd"/>
            <w:r w:rsidRPr="00D93157">
              <w:rPr>
                <w:sz w:val="22"/>
                <w:szCs w:val="24"/>
              </w:rPr>
              <w:t xml:space="preserve">". </w:t>
            </w:r>
            <w:r w:rsidR="00CC33D2" w:rsidRPr="00D93157">
              <w:rPr>
                <w:sz w:val="22"/>
                <w:szCs w:val="24"/>
              </w:rPr>
              <w:t xml:space="preserve">Гр. </w:t>
            </w:r>
            <w:r w:rsidRPr="00D93157">
              <w:rPr>
                <w:sz w:val="22"/>
                <w:szCs w:val="24"/>
              </w:rPr>
              <w:t>А</w:t>
            </w:r>
            <w:r w:rsidR="00CC33D2" w:rsidRPr="00D93157">
              <w:rPr>
                <w:sz w:val="22"/>
                <w:szCs w:val="24"/>
              </w:rPr>
              <w:t>.</w:t>
            </w:r>
            <w:r w:rsidRPr="00D93157">
              <w:rPr>
                <w:sz w:val="22"/>
                <w:szCs w:val="24"/>
              </w:rPr>
              <w:t xml:space="preserve">А.В. не обратился за переоформлением права пользования на право аренды </w:t>
            </w:r>
            <w:proofErr w:type="spellStart"/>
            <w:r w:rsidRPr="00D93157">
              <w:rPr>
                <w:sz w:val="22"/>
                <w:szCs w:val="24"/>
              </w:rPr>
              <w:t>з</w:t>
            </w:r>
            <w:proofErr w:type="spellEnd"/>
            <w:r w:rsidRPr="00D93157">
              <w:rPr>
                <w:sz w:val="22"/>
                <w:szCs w:val="24"/>
              </w:rPr>
              <w:t>/у.</w:t>
            </w:r>
          </w:p>
        </w:tc>
      </w:tr>
      <w:tr w:rsidR="000031D6" w:rsidRPr="00C97F13" w:rsidTr="00DC67AA">
        <w:tc>
          <w:tcPr>
            <w:tcW w:w="1041" w:type="dxa"/>
          </w:tcPr>
          <w:p w:rsidR="000031D6" w:rsidRPr="00FF2BD3" w:rsidRDefault="00D076CA" w:rsidP="007C5552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2.4.</w:t>
            </w:r>
          </w:p>
        </w:tc>
        <w:tc>
          <w:tcPr>
            <w:tcW w:w="8868" w:type="dxa"/>
          </w:tcPr>
          <w:p w:rsidR="000031D6" w:rsidRPr="00FF2BD3" w:rsidRDefault="000031D6" w:rsidP="007C5552">
            <w:pPr>
              <w:jc w:val="both"/>
              <w:outlineLvl w:val="0"/>
              <w:rPr>
                <w:szCs w:val="24"/>
              </w:rPr>
            </w:pPr>
            <w:r w:rsidRPr="00F059D1">
              <w:rPr>
                <w:szCs w:val="24"/>
              </w:rPr>
              <w:t xml:space="preserve">Провести служебную проверку по случаям ненадлежащего администрирования доходов арендной платы за земельные участки, приведшего к </w:t>
            </w:r>
            <w:proofErr w:type="spellStart"/>
            <w:r w:rsidRPr="00F059D1">
              <w:rPr>
                <w:szCs w:val="24"/>
              </w:rPr>
              <w:t>недопоступлению</w:t>
            </w:r>
            <w:proofErr w:type="spellEnd"/>
            <w:r w:rsidRPr="00F059D1">
              <w:rPr>
                <w:szCs w:val="24"/>
              </w:rPr>
              <w:t xml:space="preserve"> доходов в консолидированный бюджет Волгоградской области.</w:t>
            </w:r>
          </w:p>
        </w:tc>
        <w:tc>
          <w:tcPr>
            <w:tcW w:w="2021" w:type="dxa"/>
          </w:tcPr>
          <w:p w:rsidR="000031D6" w:rsidRPr="00DA60E8" w:rsidRDefault="00DA60E8" w:rsidP="005418F6">
            <w:pPr>
              <w:jc w:val="center"/>
              <w:rPr>
                <w:b/>
                <w:i/>
                <w:szCs w:val="24"/>
              </w:rPr>
            </w:pPr>
            <w:r w:rsidRPr="00DA60E8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</w:tcPr>
          <w:p w:rsidR="000031D6" w:rsidRPr="00DA60E8" w:rsidRDefault="00DA60E8" w:rsidP="004A4B05">
            <w:pPr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По результатам служебной проверки</w:t>
            </w:r>
            <w:r w:rsidRPr="00DA60E8">
              <w:rPr>
                <w:sz w:val="22"/>
                <w:szCs w:val="24"/>
              </w:rPr>
              <w:t xml:space="preserve"> (приказ от 29.12.2017 №197) к начальникам отделов аренды </w:t>
            </w:r>
            <w:proofErr w:type="spellStart"/>
            <w:r w:rsidRPr="00DA60E8">
              <w:rPr>
                <w:sz w:val="22"/>
                <w:szCs w:val="24"/>
              </w:rPr>
              <w:t>зем</w:t>
            </w:r>
            <w:proofErr w:type="spellEnd"/>
            <w:r w:rsidRPr="00DA60E8">
              <w:rPr>
                <w:sz w:val="22"/>
                <w:szCs w:val="24"/>
              </w:rPr>
              <w:t>. участков и судебной защиты применено дисциплинарное взыскание.</w:t>
            </w:r>
          </w:p>
        </w:tc>
      </w:tr>
      <w:tr w:rsidR="000031D6" w:rsidRPr="00C97F13" w:rsidTr="00DC67AA">
        <w:tc>
          <w:tcPr>
            <w:tcW w:w="1041" w:type="dxa"/>
          </w:tcPr>
          <w:p w:rsidR="000031D6" w:rsidRPr="00D341C6" w:rsidRDefault="000031D6" w:rsidP="00CA499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</w:tcPr>
          <w:p w:rsidR="000031D6" w:rsidRPr="00D341C6" w:rsidRDefault="000031D6" w:rsidP="007F19A4">
            <w:pPr>
              <w:jc w:val="both"/>
              <w:outlineLvl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2021" w:type="dxa"/>
          </w:tcPr>
          <w:p w:rsidR="000031D6" w:rsidRPr="00D341C6" w:rsidRDefault="000031D6" w:rsidP="0010228B">
            <w:pPr>
              <w:jc w:val="center"/>
              <w:rPr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3478" w:type="dxa"/>
          </w:tcPr>
          <w:p w:rsidR="000031D6" w:rsidRPr="00D341C6" w:rsidRDefault="000031D6" w:rsidP="004A4B05">
            <w:pPr>
              <w:jc w:val="both"/>
              <w:outlineLvl w:val="0"/>
              <w:rPr>
                <w:color w:val="FF0000"/>
                <w:sz w:val="20"/>
              </w:rPr>
            </w:pPr>
          </w:p>
        </w:tc>
      </w:tr>
      <w:tr w:rsidR="000031D6" w:rsidRPr="00D47CBC" w:rsidTr="00DC67AA">
        <w:tc>
          <w:tcPr>
            <w:tcW w:w="1041" w:type="dxa"/>
          </w:tcPr>
          <w:p w:rsidR="000031D6" w:rsidRPr="00D341C6" w:rsidRDefault="000031D6" w:rsidP="00114C0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</w:tcPr>
          <w:p w:rsidR="000031D6" w:rsidRPr="006D43B7" w:rsidRDefault="000031D6" w:rsidP="00BB01A5">
            <w:pPr>
              <w:rPr>
                <w:b/>
                <w:i/>
                <w:sz w:val="22"/>
                <w:szCs w:val="22"/>
              </w:rPr>
            </w:pPr>
            <w:r w:rsidRPr="006D43B7">
              <w:rPr>
                <w:b/>
                <w:i/>
                <w:sz w:val="22"/>
                <w:szCs w:val="22"/>
              </w:rPr>
              <w:t xml:space="preserve">Итого предложений по аудиторскому направлению </w:t>
            </w:r>
          </w:p>
        </w:tc>
        <w:tc>
          <w:tcPr>
            <w:tcW w:w="2021" w:type="dxa"/>
          </w:tcPr>
          <w:p w:rsidR="000031D6" w:rsidRPr="00C14C8A" w:rsidRDefault="00C4063D" w:rsidP="00BB01A5">
            <w:pPr>
              <w:jc w:val="center"/>
              <w:rPr>
                <w:b/>
                <w:i/>
                <w:sz w:val="22"/>
                <w:szCs w:val="22"/>
                <w:highlight w:val="green"/>
              </w:rPr>
            </w:pPr>
            <w:r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3478" w:type="dxa"/>
          </w:tcPr>
          <w:p w:rsidR="000031D6" w:rsidRPr="006D43B7" w:rsidRDefault="000031D6" w:rsidP="004A4B05">
            <w:pPr>
              <w:jc w:val="both"/>
              <w:rPr>
                <w:sz w:val="22"/>
                <w:szCs w:val="22"/>
              </w:rPr>
            </w:pPr>
          </w:p>
        </w:tc>
      </w:tr>
      <w:tr w:rsidR="000031D6" w:rsidRPr="00D47CBC" w:rsidTr="00DC67AA">
        <w:tc>
          <w:tcPr>
            <w:tcW w:w="1041" w:type="dxa"/>
          </w:tcPr>
          <w:p w:rsidR="000031D6" w:rsidRPr="00D341C6" w:rsidRDefault="000031D6" w:rsidP="00114C0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</w:tcPr>
          <w:p w:rsidR="000031D6" w:rsidRPr="006D43B7" w:rsidRDefault="000031D6" w:rsidP="00BB01A5">
            <w:pPr>
              <w:rPr>
                <w:b/>
                <w:i/>
                <w:sz w:val="22"/>
                <w:szCs w:val="22"/>
              </w:rPr>
            </w:pPr>
            <w:r w:rsidRPr="006D43B7">
              <w:rPr>
                <w:b/>
                <w:i/>
                <w:sz w:val="22"/>
                <w:szCs w:val="22"/>
              </w:rPr>
              <w:t xml:space="preserve">Выполнено полностью                                               </w:t>
            </w:r>
          </w:p>
        </w:tc>
        <w:tc>
          <w:tcPr>
            <w:tcW w:w="2021" w:type="dxa"/>
          </w:tcPr>
          <w:p w:rsidR="000031D6" w:rsidRPr="00F12C16" w:rsidRDefault="00C4063D" w:rsidP="00071DB1">
            <w:pPr>
              <w:jc w:val="center"/>
              <w:rPr>
                <w:b/>
                <w:i/>
                <w:sz w:val="22"/>
                <w:szCs w:val="22"/>
              </w:rPr>
            </w:pPr>
            <w:r w:rsidRPr="00F12C16">
              <w:rPr>
                <w:b/>
                <w:i/>
                <w:sz w:val="22"/>
                <w:szCs w:val="22"/>
              </w:rPr>
              <w:t>4</w:t>
            </w:r>
            <w:r w:rsidR="000031D6" w:rsidRPr="00F12C16">
              <w:rPr>
                <w:b/>
                <w:i/>
                <w:sz w:val="22"/>
                <w:szCs w:val="22"/>
              </w:rPr>
              <w:t xml:space="preserve"> (50%)</w:t>
            </w:r>
          </w:p>
        </w:tc>
        <w:tc>
          <w:tcPr>
            <w:tcW w:w="3478" w:type="dxa"/>
          </w:tcPr>
          <w:p w:rsidR="000031D6" w:rsidRPr="006D43B7" w:rsidRDefault="000031D6" w:rsidP="004A4B05">
            <w:pPr>
              <w:jc w:val="both"/>
              <w:rPr>
                <w:sz w:val="20"/>
              </w:rPr>
            </w:pPr>
          </w:p>
        </w:tc>
      </w:tr>
      <w:tr w:rsidR="000031D6" w:rsidRPr="00D47CBC" w:rsidTr="00DC67AA">
        <w:tc>
          <w:tcPr>
            <w:tcW w:w="1041" w:type="dxa"/>
          </w:tcPr>
          <w:p w:rsidR="000031D6" w:rsidRPr="00D341C6" w:rsidRDefault="000031D6" w:rsidP="00114C0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</w:tcPr>
          <w:p w:rsidR="000031D6" w:rsidRPr="006D43B7" w:rsidRDefault="000031D6" w:rsidP="00BB01A5">
            <w:pPr>
              <w:rPr>
                <w:b/>
                <w:i/>
                <w:sz w:val="22"/>
                <w:szCs w:val="22"/>
              </w:rPr>
            </w:pPr>
            <w:r w:rsidRPr="006D43B7">
              <w:rPr>
                <w:b/>
                <w:i/>
                <w:sz w:val="22"/>
                <w:szCs w:val="22"/>
              </w:rPr>
              <w:t xml:space="preserve">Выполнено частично                                                                       </w:t>
            </w:r>
          </w:p>
        </w:tc>
        <w:tc>
          <w:tcPr>
            <w:tcW w:w="2021" w:type="dxa"/>
          </w:tcPr>
          <w:p w:rsidR="000031D6" w:rsidRPr="00F12C16" w:rsidRDefault="00C4063D" w:rsidP="00C4063D">
            <w:pPr>
              <w:jc w:val="center"/>
              <w:rPr>
                <w:b/>
                <w:i/>
                <w:sz w:val="22"/>
                <w:szCs w:val="22"/>
              </w:rPr>
            </w:pPr>
            <w:r w:rsidRPr="00F12C16">
              <w:rPr>
                <w:b/>
                <w:i/>
                <w:sz w:val="22"/>
                <w:szCs w:val="22"/>
              </w:rPr>
              <w:t>2 (25</w:t>
            </w:r>
            <w:r w:rsidR="000031D6" w:rsidRPr="00F12C16">
              <w:rPr>
                <w:b/>
                <w:i/>
                <w:sz w:val="22"/>
                <w:szCs w:val="22"/>
              </w:rPr>
              <w:t>%)</w:t>
            </w:r>
          </w:p>
        </w:tc>
        <w:tc>
          <w:tcPr>
            <w:tcW w:w="3478" w:type="dxa"/>
          </w:tcPr>
          <w:p w:rsidR="000031D6" w:rsidRPr="006D43B7" w:rsidRDefault="000031D6" w:rsidP="004A4B05">
            <w:pPr>
              <w:jc w:val="both"/>
              <w:rPr>
                <w:sz w:val="20"/>
              </w:rPr>
            </w:pPr>
          </w:p>
        </w:tc>
      </w:tr>
      <w:tr w:rsidR="000031D6" w:rsidRPr="00D47CBC" w:rsidTr="00DC67AA">
        <w:tc>
          <w:tcPr>
            <w:tcW w:w="1041" w:type="dxa"/>
          </w:tcPr>
          <w:p w:rsidR="000031D6" w:rsidRPr="00D341C6" w:rsidRDefault="000031D6" w:rsidP="00114C0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</w:tcPr>
          <w:p w:rsidR="000031D6" w:rsidRPr="006D43B7" w:rsidRDefault="000031D6" w:rsidP="00BB01A5">
            <w:pPr>
              <w:rPr>
                <w:b/>
                <w:i/>
                <w:sz w:val="22"/>
                <w:szCs w:val="22"/>
              </w:rPr>
            </w:pPr>
            <w:r w:rsidRPr="00123341">
              <w:rPr>
                <w:b/>
                <w:i/>
                <w:sz w:val="22"/>
                <w:szCs w:val="22"/>
              </w:rPr>
              <w:t>В стадии рассмотрения</w:t>
            </w:r>
          </w:p>
        </w:tc>
        <w:tc>
          <w:tcPr>
            <w:tcW w:w="2021" w:type="dxa"/>
          </w:tcPr>
          <w:p w:rsidR="000031D6" w:rsidRPr="00F12C16" w:rsidRDefault="000031D6" w:rsidP="00C4063D">
            <w:pPr>
              <w:jc w:val="center"/>
              <w:rPr>
                <w:b/>
                <w:i/>
                <w:sz w:val="22"/>
                <w:szCs w:val="22"/>
              </w:rPr>
            </w:pPr>
            <w:r w:rsidRPr="00F12C16">
              <w:rPr>
                <w:b/>
                <w:i/>
                <w:sz w:val="22"/>
                <w:szCs w:val="22"/>
              </w:rPr>
              <w:t>2 (2</w:t>
            </w:r>
            <w:r w:rsidR="00C4063D" w:rsidRPr="00F12C16">
              <w:rPr>
                <w:b/>
                <w:i/>
                <w:sz w:val="22"/>
                <w:szCs w:val="22"/>
              </w:rPr>
              <w:t>5</w:t>
            </w:r>
            <w:r w:rsidRPr="00F12C16">
              <w:rPr>
                <w:b/>
                <w:i/>
                <w:sz w:val="22"/>
                <w:szCs w:val="22"/>
              </w:rPr>
              <w:t>%)</w:t>
            </w:r>
          </w:p>
        </w:tc>
        <w:tc>
          <w:tcPr>
            <w:tcW w:w="3478" w:type="dxa"/>
          </w:tcPr>
          <w:p w:rsidR="000031D6" w:rsidRPr="006D43B7" w:rsidRDefault="000031D6" w:rsidP="004A4B05">
            <w:pPr>
              <w:jc w:val="both"/>
              <w:rPr>
                <w:sz w:val="20"/>
              </w:rPr>
            </w:pPr>
          </w:p>
        </w:tc>
      </w:tr>
      <w:tr w:rsidR="000031D6" w:rsidRPr="00D47CBC" w:rsidTr="00DC67AA">
        <w:tc>
          <w:tcPr>
            <w:tcW w:w="1041" w:type="dxa"/>
          </w:tcPr>
          <w:p w:rsidR="000031D6" w:rsidRPr="00D341C6" w:rsidRDefault="000031D6" w:rsidP="00114C02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</w:tcPr>
          <w:p w:rsidR="000031D6" w:rsidRPr="006D43B7" w:rsidRDefault="000031D6" w:rsidP="00BB01A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2021" w:type="dxa"/>
          </w:tcPr>
          <w:p w:rsidR="000031D6" w:rsidRPr="006D43B7" w:rsidRDefault="000031D6" w:rsidP="00071DB1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478" w:type="dxa"/>
          </w:tcPr>
          <w:p w:rsidR="000031D6" w:rsidRPr="006D43B7" w:rsidRDefault="000031D6" w:rsidP="004A4B05">
            <w:pPr>
              <w:jc w:val="both"/>
              <w:rPr>
                <w:sz w:val="20"/>
              </w:rPr>
            </w:pPr>
          </w:p>
        </w:tc>
      </w:tr>
      <w:tr w:rsidR="00510A81" w:rsidRPr="00D341C6" w:rsidTr="00576BE3">
        <w:tc>
          <w:tcPr>
            <w:tcW w:w="15408" w:type="dxa"/>
            <w:gridSpan w:val="4"/>
            <w:shd w:val="clear" w:color="auto" w:fill="FFFFCC"/>
          </w:tcPr>
          <w:p w:rsidR="00510A81" w:rsidRPr="00D341C6" w:rsidRDefault="00510A81" w:rsidP="00576BE3">
            <w:pPr>
              <w:jc w:val="center"/>
              <w:rPr>
                <w:color w:val="FF0000"/>
                <w:sz w:val="20"/>
              </w:rPr>
            </w:pPr>
            <w:r w:rsidRPr="00B62EBC">
              <w:rPr>
                <w:b/>
                <w:i/>
                <w:szCs w:val="24"/>
              </w:rPr>
              <w:t>Аудиторское  направление «Контроль расходов на образование, культуру, здравоохранение, занятость населения, спорт, средства массовой информации и социальную политику»</w:t>
            </w:r>
          </w:p>
        </w:tc>
      </w:tr>
      <w:tr w:rsidR="00276E05" w:rsidRPr="00A64B81" w:rsidTr="003851B9">
        <w:trPr>
          <w:trHeight w:val="1248"/>
        </w:trPr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276E05" w:rsidRPr="00276E05" w:rsidRDefault="00276E05" w:rsidP="00276E05">
            <w:pPr>
              <w:jc w:val="center"/>
              <w:rPr>
                <w:b/>
                <w:i/>
                <w:szCs w:val="24"/>
              </w:rPr>
            </w:pPr>
            <w:r w:rsidRPr="00276E05">
              <w:rPr>
                <w:b/>
                <w:i/>
                <w:szCs w:val="24"/>
              </w:rPr>
              <w:t>1.</w:t>
            </w:r>
          </w:p>
        </w:tc>
        <w:tc>
          <w:tcPr>
            <w:tcW w:w="1436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76E05" w:rsidRPr="00F16264" w:rsidRDefault="00276E05" w:rsidP="004A4B05">
            <w:pPr>
              <w:jc w:val="both"/>
              <w:rPr>
                <w:sz w:val="22"/>
                <w:szCs w:val="22"/>
              </w:rPr>
            </w:pPr>
            <w:r w:rsidRPr="005870C8">
              <w:rPr>
                <w:b/>
                <w:i/>
              </w:rPr>
              <w:t xml:space="preserve">Параллельное аналитическое мероприятие «Анализ государственной программы Волгоградской области «Создание новых мест в общеобразовательных организациях Волгоградской области в соответствии с прогнозируемой потребностью и современными условиями обучения» на 2016-2025 годы на предмет соответствия запланированных к созданию новых мест потребностям муниципальных образований Волгоградской области» (постановление </w:t>
            </w:r>
            <w:r>
              <w:rPr>
                <w:b/>
                <w:i/>
                <w:szCs w:val="24"/>
              </w:rPr>
              <w:t>коллегии КСП</w:t>
            </w:r>
            <w:r w:rsidRPr="005870C8">
              <w:rPr>
                <w:b/>
                <w:i/>
              </w:rPr>
              <w:t xml:space="preserve"> от  28</w:t>
            </w:r>
            <w:r>
              <w:rPr>
                <w:b/>
                <w:i/>
              </w:rPr>
              <w:t>.11.</w:t>
            </w:r>
            <w:r w:rsidRPr="005870C8">
              <w:rPr>
                <w:b/>
                <w:i/>
              </w:rPr>
              <w:t>2017 № 17/1)</w:t>
            </w:r>
          </w:p>
        </w:tc>
      </w:tr>
      <w:tr w:rsidR="004E1232" w:rsidRPr="00A64B81" w:rsidTr="00DC67AA"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4E1232" w:rsidRPr="00FF2BD3" w:rsidRDefault="00AC0AF4" w:rsidP="00576B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4E1232">
              <w:rPr>
                <w:szCs w:val="24"/>
              </w:rPr>
              <w:t>.1.</w:t>
            </w:r>
          </w:p>
        </w:tc>
        <w:tc>
          <w:tcPr>
            <w:tcW w:w="8868" w:type="dxa"/>
            <w:tcBorders>
              <w:bottom w:val="single" w:sz="4" w:space="0" w:color="auto"/>
            </w:tcBorders>
            <w:shd w:val="clear" w:color="auto" w:fill="auto"/>
          </w:tcPr>
          <w:p w:rsidR="004E1232" w:rsidRPr="004E7428" w:rsidRDefault="004E1232" w:rsidP="00576BE3">
            <w:pPr>
              <w:jc w:val="both"/>
              <w:rPr>
                <w:szCs w:val="24"/>
              </w:rPr>
            </w:pPr>
            <w:r w:rsidRPr="00521C25">
              <w:t xml:space="preserve">Обратить внимание Губернатора Волгоградской области на выявленные недостатки при формировании Программы и несовершенство механизма реализации предусмотренных мероприятий, которые могут привести к </w:t>
            </w:r>
            <w:proofErr w:type="spellStart"/>
            <w:r w:rsidRPr="00521C25">
              <w:t>недостижению</w:t>
            </w:r>
            <w:proofErr w:type="spellEnd"/>
            <w:r w:rsidRPr="00521C25">
              <w:t xml:space="preserve"> задач и </w:t>
            </w:r>
            <w:r w:rsidRPr="00521C25">
              <w:lastRenderedPageBreak/>
              <w:t>целей Программы, а именно:</w:t>
            </w:r>
          </w:p>
        </w:tc>
        <w:tc>
          <w:tcPr>
            <w:tcW w:w="2021" w:type="dxa"/>
            <w:tcBorders>
              <w:bottom w:val="single" w:sz="4" w:space="0" w:color="auto"/>
            </w:tcBorders>
            <w:shd w:val="clear" w:color="auto" w:fill="auto"/>
          </w:tcPr>
          <w:p w:rsidR="004E1232" w:rsidRPr="004E7428" w:rsidRDefault="004E1232" w:rsidP="00576BE3">
            <w:pPr>
              <w:jc w:val="center"/>
              <w:rPr>
                <w:szCs w:val="24"/>
              </w:rPr>
            </w:pPr>
          </w:p>
        </w:tc>
        <w:tc>
          <w:tcPr>
            <w:tcW w:w="3478" w:type="dxa"/>
            <w:tcBorders>
              <w:bottom w:val="single" w:sz="4" w:space="0" w:color="auto"/>
            </w:tcBorders>
            <w:shd w:val="clear" w:color="auto" w:fill="auto"/>
          </w:tcPr>
          <w:p w:rsidR="004E1232" w:rsidRPr="00FF2BD3" w:rsidRDefault="004E1232" w:rsidP="00576BE3">
            <w:pPr>
              <w:jc w:val="both"/>
              <w:rPr>
                <w:szCs w:val="24"/>
              </w:rPr>
            </w:pPr>
          </w:p>
        </w:tc>
      </w:tr>
      <w:tr w:rsidR="00D10F7A" w:rsidRPr="00A64B81" w:rsidTr="00E35EAB"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D10F7A" w:rsidRPr="00FF2BD3" w:rsidRDefault="00D10F7A" w:rsidP="00576B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1.1.1.</w:t>
            </w:r>
          </w:p>
        </w:tc>
        <w:tc>
          <w:tcPr>
            <w:tcW w:w="8868" w:type="dxa"/>
            <w:tcBorders>
              <w:bottom w:val="single" w:sz="4" w:space="0" w:color="auto"/>
            </w:tcBorders>
            <w:shd w:val="clear" w:color="auto" w:fill="auto"/>
          </w:tcPr>
          <w:p w:rsidR="00D10F7A" w:rsidRPr="005C0FFC" w:rsidRDefault="00D10F7A" w:rsidP="00576BE3">
            <w:pPr>
              <w:pStyle w:val="a8"/>
              <w:tabs>
                <w:tab w:val="left" w:pos="709"/>
              </w:tabs>
              <w:ind w:left="0"/>
              <w:jc w:val="both"/>
            </w:pPr>
            <w:proofErr w:type="gramStart"/>
            <w:r w:rsidRPr="00521C25">
              <w:t xml:space="preserve">отсутствие согласованности мероприятий муниципальных программ и </w:t>
            </w:r>
            <w:proofErr w:type="spellStart"/>
            <w:r w:rsidRPr="00521C25">
              <w:t>непрограммных</w:t>
            </w:r>
            <w:proofErr w:type="spellEnd"/>
            <w:r w:rsidRPr="00521C25">
              <w:t xml:space="preserve"> мероприятий муниципальных образований Волгоградской области по созданию новых мест с мероприятиями, запланированными в региональной Программе, может привести к тому, что даже при реализации в полном объеме мероприятий односменный режим обучения учащихся в Волгоградской области не будет обеспечен в муниципальных районах Быковский, </w:t>
            </w:r>
            <w:proofErr w:type="spellStart"/>
            <w:r w:rsidRPr="00521C25">
              <w:t>Калачевский</w:t>
            </w:r>
            <w:proofErr w:type="spellEnd"/>
            <w:r w:rsidRPr="00521C25">
              <w:t xml:space="preserve">, Николаевский, Новоаннинский, </w:t>
            </w:r>
            <w:proofErr w:type="spellStart"/>
            <w:r w:rsidRPr="00521C25">
              <w:t>Среднеахтубинский</w:t>
            </w:r>
            <w:proofErr w:type="spellEnd"/>
            <w:r w:rsidRPr="00521C25">
              <w:t>, а также в городском округе город Волгоград</w:t>
            </w:r>
            <w:proofErr w:type="gramEnd"/>
          </w:p>
        </w:tc>
        <w:tc>
          <w:tcPr>
            <w:tcW w:w="2021" w:type="dxa"/>
            <w:tcBorders>
              <w:bottom w:val="single" w:sz="4" w:space="0" w:color="auto"/>
            </w:tcBorders>
            <w:shd w:val="clear" w:color="auto" w:fill="auto"/>
          </w:tcPr>
          <w:p w:rsidR="00D10F7A" w:rsidRPr="00D10F7A" w:rsidRDefault="00D10F7A" w:rsidP="00D10F7A">
            <w:pPr>
              <w:jc w:val="center"/>
              <w:rPr>
                <w:b/>
                <w:i/>
                <w:szCs w:val="24"/>
              </w:rPr>
            </w:pPr>
            <w:r w:rsidRPr="00D10F7A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  <w:vMerge w:val="restart"/>
            <w:shd w:val="clear" w:color="auto" w:fill="auto"/>
          </w:tcPr>
          <w:p w:rsidR="00D10F7A" w:rsidRPr="0043351A" w:rsidRDefault="00D10F7A" w:rsidP="00441C87">
            <w:pPr>
              <w:jc w:val="both"/>
              <w:rPr>
                <w:sz w:val="22"/>
                <w:szCs w:val="24"/>
              </w:rPr>
            </w:pPr>
            <w:r w:rsidRPr="0043351A">
              <w:rPr>
                <w:sz w:val="22"/>
                <w:szCs w:val="24"/>
              </w:rPr>
              <w:t xml:space="preserve">Совместно с МО </w:t>
            </w:r>
            <w:proofErr w:type="gramStart"/>
            <w:r w:rsidRPr="0043351A">
              <w:rPr>
                <w:sz w:val="22"/>
                <w:szCs w:val="24"/>
              </w:rPr>
              <w:t>ВО</w:t>
            </w:r>
            <w:proofErr w:type="gramEnd"/>
            <w:r w:rsidRPr="0043351A">
              <w:rPr>
                <w:sz w:val="22"/>
                <w:szCs w:val="24"/>
              </w:rPr>
              <w:t xml:space="preserve"> проведена оценка  эффективного использования имеющихся зданий муниципальных образовательных и иных организаций, а также технического состояния зданий общеобразовательных организаций, с учетом которой утверждена постановлением АВО от 30.10.17 № 574-п ГП Развитие образования в ВО с подпрограммой «Создание новых мест в общеобразовательных организациях Волгоградской области в соответствии с прогнозируемой потребностью и современными условиями обучения» (далее Подпрограмма). В Подпрограмме </w:t>
            </w:r>
            <w:proofErr w:type="gramStart"/>
            <w:r w:rsidRPr="0043351A">
              <w:rPr>
                <w:sz w:val="22"/>
                <w:szCs w:val="24"/>
              </w:rPr>
              <w:t>п</w:t>
            </w:r>
            <w:proofErr w:type="gramEnd"/>
            <w:r w:rsidR="00B4525B" w:rsidRPr="0043351A">
              <w:rPr>
                <w:sz w:val="22"/>
                <w:szCs w:val="24"/>
              </w:rPr>
              <w:fldChar w:fldCharType="begin"/>
            </w:r>
            <w:r w:rsidRPr="0043351A">
              <w:rPr>
                <w:sz w:val="22"/>
                <w:szCs w:val="24"/>
              </w:rPr>
              <w:instrText xml:space="preserve">HYPERLINK consultantplus://offline/ref=EF4628778E2CBA7CCA96F496B98B2C36FD341EA189103438F6669B9F2222E18A9D17E8B3DEE2AD98621C624F1A769B85E67C0FFAC76E668E8C5DE7A2cBh0F </w:instrText>
            </w:r>
            <w:r w:rsidR="00B4525B" w:rsidRPr="0043351A">
              <w:rPr>
                <w:sz w:val="22"/>
                <w:szCs w:val="24"/>
              </w:rPr>
              <w:fldChar w:fldCharType="separate"/>
            </w:r>
            <w:r w:rsidRPr="0043351A">
              <w:rPr>
                <w:sz w:val="22"/>
                <w:szCs w:val="24"/>
              </w:rPr>
              <w:t xml:space="preserve">редусмотрено введение новых мест за счет использования помещений образовательных организаций разных типов  </w:t>
            </w:r>
            <w:r w:rsidR="00B4525B" w:rsidRPr="0043351A">
              <w:rPr>
                <w:sz w:val="22"/>
                <w:szCs w:val="24"/>
              </w:rPr>
              <w:fldChar w:fldCharType="end"/>
            </w:r>
            <w:r w:rsidRPr="0043351A">
              <w:rPr>
                <w:sz w:val="22"/>
                <w:szCs w:val="24"/>
              </w:rPr>
              <w:t xml:space="preserve">и эффективного использования имеющихся площадей, скорректированы объемы финансирования Подпрограммы, количество вводимых мест. Проведен анализ нормативных правовых актов муниципальных образований,  регламентирующих создание новых мест в общеобразовательных организациях, которые приведены в соответствии с положениями </w:t>
            </w:r>
            <w:r w:rsidRPr="0043351A">
              <w:rPr>
                <w:sz w:val="22"/>
                <w:szCs w:val="24"/>
              </w:rPr>
              <w:lastRenderedPageBreak/>
              <w:t>уточненной региональной программы.</w:t>
            </w:r>
          </w:p>
        </w:tc>
      </w:tr>
      <w:tr w:rsidR="00D10F7A" w:rsidRPr="00A64B81" w:rsidTr="00E35EAB"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D10F7A" w:rsidRPr="00FF2BD3" w:rsidRDefault="00D10F7A" w:rsidP="00576B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1.1.2.</w:t>
            </w:r>
          </w:p>
        </w:tc>
        <w:tc>
          <w:tcPr>
            <w:tcW w:w="8868" w:type="dxa"/>
            <w:tcBorders>
              <w:bottom w:val="single" w:sz="4" w:space="0" w:color="auto"/>
            </w:tcBorders>
            <w:shd w:val="clear" w:color="auto" w:fill="auto"/>
          </w:tcPr>
          <w:p w:rsidR="00D10F7A" w:rsidRPr="005C0FFC" w:rsidRDefault="00D10F7A" w:rsidP="00576BE3">
            <w:pPr>
              <w:pStyle w:val="a8"/>
              <w:tabs>
                <w:tab w:val="left" w:pos="709"/>
              </w:tabs>
              <w:ind w:left="0"/>
              <w:jc w:val="both"/>
            </w:pPr>
            <w:r w:rsidRPr="00521C25">
              <w:t xml:space="preserve">с учетом данных, представленных контрольно-счетными органами и органами местного самоуправления Волгоградской области, в целях выполнения </w:t>
            </w:r>
            <w:proofErr w:type="gramStart"/>
            <w:r w:rsidRPr="00521C25">
              <w:t>задачи</w:t>
            </w:r>
            <w:proofErr w:type="gramEnd"/>
            <w:r w:rsidRPr="00521C25">
              <w:t xml:space="preserve"> по переводу обучающихся в новые здания общеобразовательных организаций из зданий с износом 50 % и выше, с учетом предусмотренного Программой основного механизма выполнения задачи (строительство) потребуется минимум 30838,9 млн. руб. для создания 55656 мест (обучение такого количества учащихся осуществляется в 290 зданиях, имеющих износ более 50%), что в 1,7 раза превышает объем средств, запланированный Программой (18020,9 млн. руб.), и соответственно является риском ее </w:t>
            </w:r>
            <w:proofErr w:type="spellStart"/>
            <w:r w:rsidRPr="00521C25">
              <w:t>недостижения</w:t>
            </w:r>
            <w:proofErr w:type="spellEnd"/>
          </w:p>
        </w:tc>
        <w:tc>
          <w:tcPr>
            <w:tcW w:w="2021" w:type="dxa"/>
            <w:tcBorders>
              <w:bottom w:val="single" w:sz="4" w:space="0" w:color="auto"/>
            </w:tcBorders>
            <w:shd w:val="clear" w:color="auto" w:fill="auto"/>
          </w:tcPr>
          <w:p w:rsidR="00D10F7A" w:rsidRPr="00F2552B" w:rsidRDefault="00D10F7A" w:rsidP="00D10F7A">
            <w:pPr>
              <w:jc w:val="center"/>
              <w:rPr>
                <w:szCs w:val="24"/>
                <w:highlight w:val="green"/>
              </w:rPr>
            </w:pPr>
            <w:r w:rsidRPr="00D10F7A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  <w:vMerge/>
            <w:shd w:val="clear" w:color="auto" w:fill="auto"/>
          </w:tcPr>
          <w:p w:rsidR="00D10F7A" w:rsidRPr="00FF2BD3" w:rsidRDefault="00D10F7A" w:rsidP="00576BE3">
            <w:pPr>
              <w:jc w:val="both"/>
              <w:rPr>
                <w:szCs w:val="24"/>
              </w:rPr>
            </w:pPr>
          </w:p>
        </w:tc>
      </w:tr>
      <w:tr w:rsidR="00D10F7A" w:rsidRPr="00A64B81" w:rsidTr="00E35EAB"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D10F7A" w:rsidRPr="00FF2BD3" w:rsidRDefault="00D10F7A" w:rsidP="00576B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1.2.</w:t>
            </w:r>
          </w:p>
        </w:tc>
        <w:tc>
          <w:tcPr>
            <w:tcW w:w="8868" w:type="dxa"/>
            <w:tcBorders>
              <w:bottom w:val="single" w:sz="4" w:space="0" w:color="auto"/>
            </w:tcBorders>
            <w:shd w:val="clear" w:color="auto" w:fill="auto"/>
          </w:tcPr>
          <w:p w:rsidR="00D10F7A" w:rsidRPr="004C6EE0" w:rsidRDefault="00D10F7A" w:rsidP="00576BE3">
            <w:pPr>
              <w:jc w:val="both"/>
              <w:rPr>
                <w:szCs w:val="24"/>
              </w:rPr>
            </w:pPr>
            <w:r w:rsidRPr="00521C25">
              <w:t>Рекомендовать Губернатору Волгоградской области в целях выполнения задач и мероприятий Программы поручить комитету образования и науки Волгоградской области:</w:t>
            </w:r>
          </w:p>
        </w:tc>
        <w:tc>
          <w:tcPr>
            <w:tcW w:w="2021" w:type="dxa"/>
            <w:tcBorders>
              <w:bottom w:val="single" w:sz="4" w:space="0" w:color="auto"/>
            </w:tcBorders>
            <w:shd w:val="clear" w:color="auto" w:fill="auto"/>
          </w:tcPr>
          <w:p w:rsidR="00D10F7A" w:rsidRPr="00F2552B" w:rsidRDefault="00D10F7A" w:rsidP="00D10F7A">
            <w:pPr>
              <w:jc w:val="center"/>
              <w:rPr>
                <w:szCs w:val="24"/>
                <w:highlight w:val="green"/>
              </w:rPr>
            </w:pPr>
          </w:p>
        </w:tc>
        <w:tc>
          <w:tcPr>
            <w:tcW w:w="3478" w:type="dxa"/>
            <w:vMerge/>
            <w:shd w:val="clear" w:color="auto" w:fill="auto"/>
          </w:tcPr>
          <w:p w:rsidR="00D10F7A" w:rsidRPr="00FF2BD3" w:rsidRDefault="00D10F7A" w:rsidP="00576BE3">
            <w:pPr>
              <w:jc w:val="both"/>
              <w:rPr>
                <w:szCs w:val="24"/>
              </w:rPr>
            </w:pPr>
          </w:p>
        </w:tc>
      </w:tr>
      <w:tr w:rsidR="00D10F7A" w:rsidRPr="00A64B81" w:rsidTr="00E35EAB"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D10F7A" w:rsidRPr="00FF2BD3" w:rsidRDefault="00D10F7A" w:rsidP="00576B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1.2.1.</w:t>
            </w:r>
          </w:p>
        </w:tc>
        <w:tc>
          <w:tcPr>
            <w:tcW w:w="8868" w:type="dxa"/>
            <w:tcBorders>
              <w:bottom w:val="single" w:sz="4" w:space="0" w:color="auto"/>
            </w:tcBorders>
            <w:shd w:val="clear" w:color="auto" w:fill="auto"/>
          </w:tcPr>
          <w:p w:rsidR="00D10F7A" w:rsidRPr="00521C25" w:rsidRDefault="00D10F7A" w:rsidP="00576BE3">
            <w:pPr>
              <w:pStyle w:val="a8"/>
              <w:tabs>
                <w:tab w:val="left" w:pos="709"/>
              </w:tabs>
              <w:ind w:left="0"/>
              <w:jc w:val="both"/>
            </w:pPr>
            <w:r w:rsidRPr="00521C25">
              <w:t xml:space="preserve">организовать проведение муниципальными образованиями Волгоградской области оценки эффективного использования имеющихся зданий общеобразовательных организаций, а также технического состояния зданий для выработки механизма реализации мероприятий по созданию новых мест для обеспечения односменного режима обучения и </w:t>
            </w:r>
            <w:proofErr w:type="gramStart"/>
            <w:r w:rsidRPr="00521C25">
              <w:t>перевода</w:t>
            </w:r>
            <w:proofErr w:type="gramEnd"/>
            <w:r w:rsidRPr="00521C25">
              <w:t xml:space="preserve"> обучающихся в новые здания общеобразовательных организаций из зданий с износом 50 процентов и выше, в том числе с учетом реально допустимого объема средств из федерального бюджета для </w:t>
            </w:r>
            <w:proofErr w:type="spellStart"/>
            <w:r w:rsidRPr="00521C25">
              <w:t>софинансирования</w:t>
            </w:r>
            <w:proofErr w:type="spellEnd"/>
            <w:r w:rsidRPr="00521C25">
              <w:t xml:space="preserve"> расходных обязательств по созданию новых мест</w:t>
            </w:r>
          </w:p>
        </w:tc>
        <w:tc>
          <w:tcPr>
            <w:tcW w:w="2021" w:type="dxa"/>
            <w:tcBorders>
              <w:bottom w:val="single" w:sz="4" w:space="0" w:color="auto"/>
            </w:tcBorders>
            <w:shd w:val="clear" w:color="auto" w:fill="auto"/>
          </w:tcPr>
          <w:p w:rsidR="00D10F7A" w:rsidRPr="00F2552B" w:rsidRDefault="00D10F7A" w:rsidP="00D10F7A">
            <w:pPr>
              <w:jc w:val="center"/>
              <w:rPr>
                <w:szCs w:val="24"/>
                <w:highlight w:val="green"/>
              </w:rPr>
            </w:pPr>
            <w:r w:rsidRPr="00D10F7A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  <w:vMerge/>
            <w:shd w:val="clear" w:color="auto" w:fill="auto"/>
          </w:tcPr>
          <w:p w:rsidR="00D10F7A" w:rsidRPr="00FF2BD3" w:rsidRDefault="00D10F7A" w:rsidP="00576BE3">
            <w:pPr>
              <w:jc w:val="both"/>
              <w:rPr>
                <w:szCs w:val="24"/>
              </w:rPr>
            </w:pPr>
          </w:p>
        </w:tc>
      </w:tr>
      <w:tr w:rsidR="00D10F7A" w:rsidRPr="00A64B81" w:rsidTr="00E35EAB"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D10F7A" w:rsidRPr="00FF2BD3" w:rsidRDefault="00D10F7A" w:rsidP="00576B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1.2.2.</w:t>
            </w:r>
          </w:p>
        </w:tc>
        <w:tc>
          <w:tcPr>
            <w:tcW w:w="8868" w:type="dxa"/>
            <w:tcBorders>
              <w:bottom w:val="single" w:sz="4" w:space="0" w:color="auto"/>
            </w:tcBorders>
            <w:shd w:val="clear" w:color="auto" w:fill="auto"/>
          </w:tcPr>
          <w:p w:rsidR="00D10F7A" w:rsidRPr="00521C25" w:rsidRDefault="00D10F7A" w:rsidP="00576BE3">
            <w:pPr>
              <w:pStyle w:val="a8"/>
              <w:tabs>
                <w:tab w:val="left" w:pos="709"/>
              </w:tabs>
              <w:ind w:left="0"/>
              <w:jc w:val="both"/>
            </w:pPr>
            <w:proofErr w:type="gramStart"/>
            <w:r w:rsidRPr="00521C25">
              <w:t xml:space="preserve">провести мониторинг использования имущества подведомственных государственных учреждений (в т.ч. среднего профессионального образования), с учетом которого разработать предложения о возможности его использования для создания дополнительных мест в системе общего образования в целях выполнения задач Программы по обеспечению односменного режима обучения и переводу </w:t>
            </w:r>
            <w:r w:rsidRPr="00521C25">
              <w:lastRenderedPageBreak/>
              <w:t>обучающихся в новые здания общеобразовательных организаций из зданий с износом 50 процентов и выше</w:t>
            </w:r>
            <w:proofErr w:type="gramEnd"/>
          </w:p>
        </w:tc>
        <w:tc>
          <w:tcPr>
            <w:tcW w:w="2021" w:type="dxa"/>
            <w:tcBorders>
              <w:bottom w:val="single" w:sz="4" w:space="0" w:color="auto"/>
            </w:tcBorders>
            <w:shd w:val="clear" w:color="auto" w:fill="auto"/>
          </w:tcPr>
          <w:p w:rsidR="00D10F7A" w:rsidRPr="00F2552B" w:rsidRDefault="00D10F7A" w:rsidP="00D10F7A">
            <w:pPr>
              <w:jc w:val="center"/>
              <w:rPr>
                <w:szCs w:val="24"/>
                <w:highlight w:val="green"/>
              </w:rPr>
            </w:pPr>
            <w:r w:rsidRPr="00D10F7A">
              <w:rPr>
                <w:b/>
                <w:i/>
                <w:szCs w:val="24"/>
              </w:rPr>
              <w:lastRenderedPageBreak/>
              <w:t>Выполнено</w:t>
            </w:r>
          </w:p>
        </w:tc>
        <w:tc>
          <w:tcPr>
            <w:tcW w:w="3478" w:type="dxa"/>
            <w:vMerge/>
            <w:shd w:val="clear" w:color="auto" w:fill="auto"/>
          </w:tcPr>
          <w:p w:rsidR="00D10F7A" w:rsidRPr="00FF2BD3" w:rsidRDefault="00D10F7A" w:rsidP="00576BE3">
            <w:pPr>
              <w:jc w:val="both"/>
              <w:rPr>
                <w:szCs w:val="24"/>
              </w:rPr>
            </w:pPr>
          </w:p>
        </w:tc>
      </w:tr>
      <w:tr w:rsidR="00D10F7A" w:rsidRPr="00A64B81" w:rsidTr="00E35EAB"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D10F7A" w:rsidRPr="00FF2BD3" w:rsidRDefault="00D10F7A" w:rsidP="00576B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1.2.3.</w:t>
            </w:r>
          </w:p>
        </w:tc>
        <w:tc>
          <w:tcPr>
            <w:tcW w:w="8868" w:type="dxa"/>
            <w:tcBorders>
              <w:bottom w:val="single" w:sz="4" w:space="0" w:color="auto"/>
            </w:tcBorders>
            <w:shd w:val="clear" w:color="auto" w:fill="auto"/>
          </w:tcPr>
          <w:p w:rsidR="00D10F7A" w:rsidRPr="00521C25" w:rsidRDefault="00D10F7A" w:rsidP="00576BE3">
            <w:pPr>
              <w:pStyle w:val="a8"/>
              <w:tabs>
                <w:tab w:val="left" w:pos="709"/>
              </w:tabs>
              <w:ind w:left="0"/>
              <w:jc w:val="both"/>
            </w:pPr>
            <w:r w:rsidRPr="00521C25">
              <w:t>по итогам проведенной оценки и мониторинга подготовить изменения в Программу в части уточнения механизмов реализуемых мероприятий и объемов их финансового обеспечения, поставленным задачам и целевым показателям Программы</w:t>
            </w:r>
          </w:p>
        </w:tc>
        <w:tc>
          <w:tcPr>
            <w:tcW w:w="2021" w:type="dxa"/>
            <w:tcBorders>
              <w:bottom w:val="single" w:sz="4" w:space="0" w:color="auto"/>
            </w:tcBorders>
            <w:shd w:val="clear" w:color="auto" w:fill="auto"/>
          </w:tcPr>
          <w:p w:rsidR="00D10F7A" w:rsidRPr="00F2552B" w:rsidRDefault="00D10F7A" w:rsidP="00D10F7A">
            <w:pPr>
              <w:jc w:val="center"/>
              <w:rPr>
                <w:szCs w:val="24"/>
                <w:highlight w:val="green"/>
              </w:rPr>
            </w:pPr>
            <w:r w:rsidRPr="00D10F7A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  <w:vMerge/>
            <w:shd w:val="clear" w:color="auto" w:fill="auto"/>
          </w:tcPr>
          <w:p w:rsidR="00D10F7A" w:rsidRPr="00FF2BD3" w:rsidRDefault="00D10F7A" w:rsidP="00576BE3">
            <w:pPr>
              <w:jc w:val="both"/>
              <w:rPr>
                <w:szCs w:val="24"/>
              </w:rPr>
            </w:pPr>
          </w:p>
        </w:tc>
      </w:tr>
      <w:tr w:rsidR="00D10F7A" w:rsidRPr="00A64B81" w:rsidTr="00D10F7A"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D10F7A" w:rsidRPr="00FF2BD3" w:rsidRDefault="00D10F7A" w:rsidP="00576B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1.2.4.</w:t>
            </w:r>
          </w:p>
        </w:tc>
        <w:tc>
          <w:tcPr>
            <w:tcW w:w="8868" w:type="dxa"/>
            <w:tcBorders>
              <w:bottom w:val="single" w:sz="4" w:space="0" w:color="auto"/>
            </w:tcBorders>
            <w:shd w:val="clear" w:color="auto" w:fill="auto"/>
          </w:tcPr>
          <w:p w:rsidR="00D10F7A" w:rsidRDefault="00D10F7A" w:rsidP="00576BE3">
            <w:pPr>
              <w:pStyle w:val="a8"/>
              <w:tabs>
                <w:tab w:val="left" w:pos="709"/>
              </w:tabs>
              <w:ind w:left="0"/>
              <w:jc w:val="both"/>
            </w:pPr>
            <w:proofErr w:type="gramStart"/>
            <w:r w:rsidRPr="00521C25">
              <w:t>провести анализ нормативных правовых актов муниципальных образований,  регламентирующих создание новых мест в общеобразовательных организациях в соответствии с прогнозируемой потребностью и современными условиями обучения, на соответствие положениям уточненной региональной программы, в том числе документов территориального планирования муниципальных образований, в которых отражено строительство объектов школ с учетом объектов, запланированных региональной и муниципальными программами.</w:t>
            </w:r>
            <w:proofErr w:type="gramEnd"/>
            <w:r w:rsidRPr="00521C25">
              <w:t xml:space="preserve"> При необходимости рекомендовать органам местного самоуправления, осуществляющим управление в сфере образования, инициировать их приведение в соответствие с мероприятиями региональной программы.</w:t>
            </w:r>
          </w:p>
          <w:p w:rsidR="00B33358" w:rsidRPr="00521C25" w:rsidRDefault="00B33358" w:rsidP="00576BE3">
            <w:pPr>
              <w:pStyle w:val="a8"/>
              <w:tabs>
                <w:tab w:val="left" w:pos="709"/>
              </w:tabs>
              <w:ind w:left="0"/>
              <w:jc w:val="both"/>
            </w:pPr>
          </w:p>
        </w:tc>
        <w:tc>
          <w:tcPr>
            <w:tcW w:w="2021" w:type="dxa"/>
            <w:tcBorders>
              <w:bottom w:val="single" w:sz="4" w:space="0" w:color="auto"/>
            </w:tcBorders>
            <w:shd w:val="clear" w:color="auto" w:fill="auto"/>
          </w:tcPr>
          <w:p w:rsidR="00D10F7A" w:rsidRPr="00DD5A2C" w:rsidRDefault="00D10F7A" w:rsidP="00D10F7A">
            <w:pPr>
              <w:jc w:val="center"/>
              <w:rPr>
                <w:szCs w:val="24"/>
              </w:rPr>
            </w:pPr>
            <w:r w:rsidRPr="00D10F7A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10F7A" w:rsidRPr="00FF2BD3" w:rsidRDefault="00D10F7A" w:rsidP="00576BE3">
            <w:pPr>
              <w:jc w:val="both"/>
              <w:rPr>
                <w:szCs w:val="24"/>
              </w:rPr>
            </w:pPr>
          </w:p>
        </w:tc>
      </w:tr>
      <w:tr w:rsidR="00D10F7A" w:rsidRPr="00DF21DC" w:rsidTr="00DC67AA">
        <w:tc>
          <w:tcPr>
            <w:tcW w:w="1041" w:type="dxa"/>
          </w:tcPr>
          <w:p w:rsidR="00D10F7A" w:rsidRPr="00DF21DC" w:rsidRDefault="00D10F7A" w:rsidP="00DD02FF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2</w:t>
            </w:r>
            <w:r w:rsidRPr="00DF21DC">
              <w:rPr>
                <w:b/>
                <w:i/>
                <w:szCs w:val="24"/>
              </w:rPr>
              <w:t>.</w:t>
            </w:r>
          </w:p>
        </w:tc>
        <w:tc>
          <w:tcPr>
            <w:tcW w:w="14367" w:type="dxa"/>
            <w:gridSpan w:val="3"/>
          </w:tcPr>
          <w:p w:rsidR="00D10F7A" w:rsidRPr="00353DAF" w:rsidRDefault="00D10F7A" w:rsidP="007C5552">
            <w:pPr>
              <w:jc w:val="both"/>
              <w:rPr>
                <w:i/>
                <w:szCs w:val="24"/>
              </w:rPr>
            </w:pPr>
            <w:r>
              <w:rPr>
                <w:b/>
                <w:i/>
                <w:szCs w:val="24"/>
              </w:rPr>
              <w:t>П</w:t>
            </w:r>
            <w:r w:rsidRPr="004C3D7E">
              <w:rPr>
                <w:b/>
                <w:i/>
                <w:szCs w:val="24"/>
              </w:rPr>
              <w:t>роверк</w:t>
            </w:r>
            <w:r>
              <w:rPr>
                <w:b/>
                <w:i/>
                <w:szCs w:val="24"/>
              </w:rPr>
              <w:t>а</w:t>
            </w:r>
            <w:r w:rsidRPr="004C3D7E">
              <w:rPr>
                <w:b/>
                <w:i/>
                <w:szCs w:val="24"/>
              </w:rPr>
              <w:t xml:space="preserve"> </w:t>
            </w:r>
            <w:r w:rsidRPr="00F64722">
              <w:rPr>
                <w:b/>
                <w:i/>
              </w:rPr>
              <w:t>отдельных вопросов финансово-хозяйственной деятельности государственных учреждений Волгоградской области социальной сферы, в том числе формирования нормативов финансовых затрат, целевого и эффективного использования средств, обоснованности принятия расходных обязательств, использования имущества, а также развития сектора платных услуг за 2016 год и истекший период 2017 года</w:t>
            </w:r>
            <w:r w:rsidRPr="00F64722">
              <w:rPr>
                <w:b/>
                <w:i/>
                <w:szCs w:val="24"/>
              </w:rPr>
              <w:t xml:space="preserve"> </w:t>
            </w:r>
            <w:r w:rsidRPr="003C52B4">
              <w:rPr>
                <w:b/>
                <w:i/>
                <w:szCs w:val="24"/>
              </w:rPr>
              <w:t xml:space="preserve">(постановление </w:t>
            </w:r>
            <w:r>
              <w:rPr>
                <w:b/>
                <w:i/>
                <w:szCs w:val="24"/>
              </w:rPr>
              <w:t xml:space="preserve">коллегии КСП </w:t>
            </w:r>
            <w:r w:rsidRPr="003C52B4">
              <w:rPr>
                <w:b/>
                <w:i/>
                <w:szCs w:val="24"/>
              </w:rPr>
              <w:t xml:space="preserve">от </w:t>
            </w:r>
            <w:r>
              <w:rPr>
                <w:b/>
                <w:i/>
                <w:szCs w:val="24"/>
              </w:rPr>
              <w:t>22.12</w:t>
            </w:r>
            <w:r w:rsidRPr="003C52B4">
              <w:rPr>
                <w:b/>
                <w:i/>
                <w:szCs w:val="24"/>
              </w:rPr>
              <w:t>.201</w:t>
            </w:r>
            <w:r>
              <w:rPr>
                <w:b/>
                <w:i/>
                <w:szCs w:val="24"/>
              </w:rPr>
              <w:t>7</w:t>
            </w:r>
            <w:r w:rsidRPr="003C52B4">
              <w:rPr>
                <w:b/>
                <w:i/>
                <w:szCs w:val="24"/>
              </w:rPr>
              <w:t xml:space="preserve"> № </w:t>
            </w:r>
            <w:r>
              <w:rPr>
                <w:b/>
                <w:i/>
                <w:szCs w:val="24"/>
              </w:rPr>
              <w:t>22</w:t>
            </w:r>
            <w:r w:rsidRPr="003C52B4">
              <w:rPr>
                <w:b/>
                <w:i/>
                <w:szCs w:val="24"/>
              </w:rPr>
              <w:t>/1)</w:t>
            </w:r>
          </w:p>
        </w:tc>
      </w:tr>
      <w:tr w:rsidR="00D10F7A" w:rsidRPr="00230D0D" w:rsidTr="00DC67AA">
        <w:tc>
          <w:tcPr>
            <w:tcW w:w="1041" w:type="dxa"/>
          </w:tcPr>
          <w:p w:rsidR="00D10F7A" w:rsidRPr="00FF2BD3" w:rsidRDefault="00D10F7A" w:rsidP="007C5552">
            <w:pPr>
              <w:jc w:val="center"/>
              <w:rPr>
                <w:szCs w:val="24"/>
              </w:rPr>
            </w:pPr>
          </w:p>
        </w:tc>
        <w:tc>
          <w:tcPr>
            <w:tcW w:w="8868" w:type="dxa"/>
          </w:tcPr>
          <w:p w:rsidR="00D10F7A" w:rsidRPr="004C3D7E" w:rsidRDefault="00D10F7A" w:rsidP="007C5552">
            <w:pPr>
              <w:jc w:val="both"/>
            </w:pPr>
            <w:r w:rsidRPr="000F2EC0">
              <w:t>Предложить Губернатору Волгоградской области поручить</w:t>
            </w:r>
          </w:p>
        </w:tc>
        <w:tc>
          <w:tcPr>
            <w:tcW w:w="2021" w:type="dxa"/>
          </w:tcPr>
          <w:p w:rsidR="00D10F7A" w:rsidRPr="00FF2BD3" w:rsidRDefault="00D10F7A" w:rsidP="007C5552">
            <w:pPr>
              <w:jc w:val="center"/>
              <w:rPr>
                <w:szCs w:val="24"/>
              </w:rPr>
            </w:pPr>
          </w:p>
        </w:tc>
        <w:tc>
          <w:tcPr>
            <w:tcW w:w="3478" w:type="dxa"/>
          </w:tcPr>
          <w:p w:rsidR="00D10F7A" w:rsidRPr="00E3654B" w:rsidRDefault="00D10F7A" w:rsidP="004A4B05">
            <w:pPr>
              <w:ind w:firstLine="601"/>
              <w:jc w:val="both"/>
              <w:rPr>
                <w:color w:val="632423"/>
                <w:szCs w:val="24"/>
              </w:rPr>
            </w:pPr>
          </w:p>
        </w:tc>
      </w:tr>
      <w:tr w:rsidR="00616F31" w:rsidRPr="00230D0D" w:rsidTr="008D5638">
        <w:tc>
          <w:tcPr>
            <w:tcW w:w="1041" w:type="dxa"/>
          </w:tcPr>
          <w:p w:rsidR="00616F31" w:rsidRPr="00FF2BD3" w:rsidRDefault="00616F31" w:rsidP="007C55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2.1.</w:t>
            </w:r>
          </w:p>
        </w:tc>
        <w:tc>
          <w:tcPr>
            <w:tcW w:w="8868" w:type="dxa"/>
          </w:tcPr>
          <w:p w:rsidR="00616F31" w:rsidRPr="004C3D7E" w:rsidRDefault="00616F31" w:rsidP="007C5552">
            <w:pPr>
              <w:jc w:val="both"/>
            </w:pPr>
            <w:r w:rsidRPr="000F2EC0">
              <w:t>Комитету финансов Волгоградской области обеспечить единую финансовую и бюджетную политику в части обоснованного и единообразного формирования главными распорядителями средств областного бюджета нормативных затрат, применения корректирующих коэффициентов и коэффициента выравнивания при расчёте финансового обеспечения государственных заданий; сокращения объёма субсидий на государственное задание без соответствующего изменения его показателей при уменьшении лимитов бюджетных обязательств на сумму экономии бюджетных средств по результатам конкурсных процедур</w:t>
            </w:r>
          </w:p>
        </w:tc>
        <w:tc>
          <w:tcPr>
            <w:tcW w:w="2021" w:type="dxa"/>
          </w:tcPr>
          <w:p w:rsidR="00616F31" w:rsidRPr="003C1513" w:rsidRDefault="003C1513" w:rsidP="003C1513">
            <w:pPr>
              <w:jc w:val="center"/>
              <w:rPr>
                <w:b/>
                <w:i/>
                <w:szCs w:val="24"/>
              </w:rPr>
            </w:pPr>
            <w:r w:rsidRPr="003C1513">
              <w:rPr>
                <w:b/>
                <w:i/>
                <w:szCs w:val="24"/>
              </w:rPr>
              <w:t>Не в</w:t>
            </w:r>
            <w:r w:rsidR="00616F31" w:rsidRPr="003C1513">
              <w:rPr>
                <w:b/>
                <w:i/>
                <w:szCs w:val="24"/>
              </w:rPr>
              <w:t xml:space="preserve">ыполнено </w:t>
            </w:r>
          </w:p>
        </w:tc>
        <w:tc>
          <w:tcPr>
            <w:tcW w:w="3478" w:type="dxa"/>
          </w:tcPr>
          <w:p w:rsidR="00616F31" w:rsidRPr="003C1513" w:rsidRDefault="00616F31" w:rsidP="00441C87">
            <w:pPr>
              <w:jc w:val="both"/>
              <w:rPr>
                <w:sz w:val="22"/>
                <w:szCs w:val="22"/>
              </w:rPr>
            </w:pPr>
            <w:r w:rsidRPr="003C1513">
              <w:rPr>
                <w:sz w:val="22"/>
                <w:szCs w:val="22"/>
              </w:rPr>
              <w:t>Правовых норм, противоречащих применению повышающего коэффициента выравнивания в целях доведения объема субсидии на выполнение государственного задания, рассчитанного исходя из нормативных затрат, до уровня потребности учреждения не установлено</w:t>
            </w:r>
          </w:p>
        </w:tc>
      </w:tr>
      <w:tr w:rsidR="00D10F7A" w:rsidRPr="00230D0D" w:rsidTr="00DC67AA">
        <w:tc>
          <w:tcPr>
            <w:tcW w:w="1041" w:type="dxa"/>
          </w:tcPr>
          <w:p w:rsidR="00D10F7A" w:rsidRPr="00FF2BD3" w:rsidRDefault="00D10F7A" w:rsidP="007C55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FF2BD3">
              <w:rPr>
                <w:szCs w:val="24"/>
              </w:rPr>
              <w:t>.</w:t>
            </w:r>
            <w:r>
              <w:rPr>
                <w:szCs w:val="24"/>
              </w:rPr>
              <w:t>2</w:t>
            </w:r>
            <w:r w:rsidRPr="00FF2BD3">
              <w:rPr>
                <w:szCs w:val="24"/>
              </w:rPr>
              <w:t>.</w:t>
            </w:r>
          </w:p>
        </w:tc>
        <w:tc>
          <w:tcPr>
            <w:tcW w:w="8868" w:type="dxa"/>
          </w:tcPr>
          <w:p w:rsidR="00D10F7A" w:rsidRPr="0077790D" w:rsidRDefault="00D10F7A" w:rsidP="007C5552">
            <w:pPr>
              <w:jc w:val="both"/>
              <w:rPr>
                <w:szCs w:val="24"/>
              </w:rPr>
            </w:pPr>
            <w:r w:rsidRPr="000F2EC0">
              <w:t>Комитету социальной защиты населения Волгоградской области:</w:t>
            </w:r>
          </w:p>
        </w:tc>
        <w:tc>
          <w:tcPr>
            <w:tcW w:w="2021" w:type="dxa"/>
          </w:tcPr>
          <w:p w:rsidR="00D10F7A" w:rsidRPr="00FF2BD3" w:rsidRDefault="00D10F7A" w:rsidP="007C5552">
            <w:pPr>
              <w:jc w:val="center"/>
              <w:rPr>
                <w:szCs w:val="24"/>
              </w:rPr>
            </w:pPr>
          </w:p>
        </w:tc>
        <w:tc>
          <w:tcPr>
            <w:tcW w:w="3478" w:type="dxa"/>
          </w:tcPr>
          <w:p w:rsidR="00D10F7A" w:rsidRPr="00E3654B" w:rsidRDefault="00D10F7A" w:rsidP="004A4B05">
            <w:pPr>
              <w:jc w:val="both"/>
              <w:rPr>
                <w:szCs w:val="24"/>
              </w:rPr>
            </w:pPr>
          </w:p>
        </w:tc>
      </w:tr>
      <w:tr w:rsidR="0043351A" w:rsidRPr="00230D0D" w:rsidTr="0043351A">
        <w:tc>
          <w:tcPr>
            <w:tcW w:w="1041" w:type="dxa"/>
          </w:tcPr>
          <w:p w:rsidR="0043351A" w:rsidRPr="00FF2BD3" w:rsidRDefault="0043351A" w:rsidP="007C55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FF2BD3">
              <w:rPr>
                <w:szCs w:val="24"/>
              </w:rPr>
              <w:t>.</w:t>
            </w:r>
            <w:r>
              <w:rPr>
                <w:szCs w:val="24"/>
              </w:rPr>
              <w:t>2.1</w:t>
            </w:r>
            <w:r w:rsidRPr="00FF2BD3">
              <w:rPr>
                <w:szCs w:val="24"/>
              </w:rPr>
              <w:t>.</w:t>
            </w:r>
          </w:p>
        </w:tc>
        <w:tc>
          <w:tcPr>
            <w:tcW w:w="8868" w:type="dxa"/>
          </w:tcPr>
          <w:p w:rsidR="0043351A" w:rsidRPr="000F2EC0" w:rsidRDefault="0043351A" w:rsidP="007C5552">
            <w:pPr>
              <w:jc w:val="both"/>
            </w:pPr>
            <w:r w:rsidRPr="000F2EC0">
              <w:t xml:space="preserve">Сформировать предложения по оптимизации центров социальной защиты населения в связи с изменением объёмов выполняемой работы в результате </w:t>
            </w:r>
            <w:r w:rsidRPr="000F2EC0">
              <w:lastRenderedPageBreak/>
              <w:t>принятия Социального кодекса РФ</w:t>
            </w:r>
          </w:p>
        </w:tc>
        <w:tc>
          <w:tcPr>
            <w:tcW w:w="2021" w:type="dxa"/>
          </w:tcPr>
          <w:p w:rsidR="0043351A" w:rsidRPr="0043351A" w:rsidRDefault="0043351A" w:rsidP="0043351A">
            <w:pPr>
              <w:jc w:val="center"/>
              <w:rPr>
                <w:b/>
                <w:i/>
                <w:szCs w:val="24"/>
              </w:rPr>
            </w:pPr>
            <w:r w:rsidRPr="0043351A">
              <w:rPr>
                <w:b/>
                <w:i/>
                <w:szCs w:val="24"/>
              </w:rPr>
              <w:lastRenderedPageBreak/>
              <w:t>Выполнено</w:t>
            </w:r>
          </w:p>
        </w:tc>
        <w:tc>
          <w:tcPr>
            <w:tcW w:w="3478" w:type="dxa"/>
          </w:tcPr>
          <w:p w:rsidR="0043351A" w:rsidRPr="00E512E9" w:rsidRDefault="0043351A" w:rsidP="00441C87">
            <w:pPr>
              <w:jc w:val="both"/>
              <w:rPr>
                <w:sz w:val="22"/>
                <w:szCs w:val="24"/>
              </w:rPr>
            </w:pPr>
            <w:r w:rsidRPr="00E512E9">
              <w:rPr>
                <w:sz w:val="22"/>
                <w:szCs w:val="24"/>
              </w:rPr>
              <w:t xml:space="preserve">Вопрос рассмотрен. </w:t>
            </w:r>
            <w:proofErr w:type="spellStart"/>
            <w:r w:rsidRPr="00E512E9">
              <w:rPr>
                <w:sz w:val="22"/>
                <w:szCs w:val="24"/>
              </w:rPr>
              <w:t>Облкомсоцзащиты</w:t>
            </w:r>
            <w:proofErr w:type="spellEnd"/>
            <w:r w:rsidRPr="00E512E9">
              <w:rPr>
                <w:sz w:val="22"/>
                <w:szCs w:val="24"/>
              </w:rPr>
              <w:t xml:space="preserve"> регулярно проводится анализ деятельности </w:t>
            </w:r>
            <w:r w:rsidRPr="00E512E9">
              <w:rPr>
                <w:sz w:val="22"/>
                <w:szCs w:val="24"/>
              </w:rPr>
              <w:lastRenderedPageBreak/>
              <w:t xml:space="preserve">подведомственных </w:t>
            </w:r>
            <w:proofErr w:type="gramStart"/>
            <w:r w:rsidRPr="00E512E9">
              <w:rPr>
                <w:sz w:val="22"/>
                <w:szCs w:val="24"/>
              </w:rPr>
              <w:t>учреждений</w:t>
            </w:r>
            <w:proofErr w:type="gramEnd"/>
            <w:r w:rsidRPr="00E512E9">
              <w:rPr>
                <w:sz w:val="22"/>
                <w:szCs w:val="24"/>
              </w:rPr>
              <w:t xml:space="preserve"> и принимаются решения по их оптимизации</w:t>
            </w:r>
          </w:p>
        </w:tc>
      </w:tr>
      <w:tr w:rsidR="0043351A" w:rsidRPr="00230D0D" w:rsidTr="0043351A">
        <w:tc>
          <w:tcPr>
            <w:tcW w:w="1041" w:type="dxa"/>
          </w:tcPr>
          <w:p w:rsidR="0043351A" w:rsidRPr="00FF2BD3" w:rsidRDefault="0043351A" w:rsidP="007C55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2.2.2.</w:t>
            </w:r>
          </w:p>
        </w:tc>
        <w:tc>
          <w:tcPr>
            <w:tcW w:w="8868" w:type="dxa"/>
          </w:tcPr>
          <w:p w:rsidR="0043351A" w:rsidRPr="000F2EC0" w:rsidRDefault="0043351A" w:rsidP="007C5552">
            <w:pPr>
              <w:jc w:val="both"/>
            </w:pPr>
            <w:r w:rsidRPr="000F2EC0">
              <w:t xml:space="preserve">В целях </w:t>
            </w:r>
            <w:proofErr w:type="gramStart"/>
            <w:r w:rsidRPr="000F2EC0">
              <w:t>повышения эффективности использования мощности государственных учреждений стационарного социального обслуживания</w:t>
            </w:r>
            <w:proofErr w:type="gramEnd"/>
            <w:r w:rsidRPr="000F2EC0">
              <w:t xml:space="preserve"> в государственных заданиях на 2018 год на выполнение государственных услуг предусмотреть показатель, характеризующий использование коечного фонда учреждений</w:t>
            </w:r>
          </w:p>
        </w:tc>
        <w:tc>
          <w:tcPr>
            <w:tcW w:w="2021" w:type="dxa"/>
          </w:tcPr>
          <w:p w:rsidR="0043351A" w:rsidRPr="0043351A" w:rsidRDefault="0043351A" w:rsidP="0043351A">
            <w:pPr>
              <w:jc w:val="center"/>
              <w:rPr>
                <w:b/>
                <w:i/>
                <w:szCs w:val="24"/>
              </w:rPr>
            </w:pPr>
            <w:r w:rsidRPr="0043351A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</w:tcPr>
          <w:p w:rsidR="0043351A" w:rsidRPr="00E512E9" w:rsidRDefault="0043351A" w:rsidP="00441C87">
            <w:pPr>
              <w:jc w:val="both"/>
              <w:rPr>
                <w:sz w:val="22"/>
                <w:szCs w:val="24"/>
              </w:rPr>
            </w:pPr>
            <w:r w:rsidRPr="00E512E9">
              <w:rPr>
                <w:sz w:val="22"/>
                <w:szCs w:val="24"/>
              </w:rPr>
              <w:t>Государственными заданиями на 2018 год значения показателя объема установлено исходя из 100% загруженности каждого койко-места ежедневно в течение всего календарного года</w:t>
            </w:r>
          </w:p>
        </w:tc>
      </w:tr>
      <w:tr w:rsidR="00D10F7A" w:rsidRPr="00230D0D" w:rsidTr="00DC67AA">
        <w:tc>
          <w:tcPr>
            <w:tcW w:w="1041" w:type="dxa"/>
          </w:tcPr>
          <w:p w:rsidR="00D10F7A" w:rsidRPr="00FF2BD3" w:rsidRDefault="00D10F7A" w:rsidP="007C55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2.3.</w:t>
            </w:r>
          </w:p>
        </w:tc>
        <w:tc>
          <w:tcPr>
            <w:tcW w:w="8868" w:type="dxa"/>
          </w:tcPr>
          <w:p w:rsidR="00D10F7A" w:rsidRPr="0077790D" w:rsidRDefault="00D10F7A" w:rsidP="007C5552">
            <w:pPr>
              <w:jc w:val="both"/>
              <w:rPr>
                <w:szCs w:val="24"/>
              </w:rPr>
            </w:pPr>
            <w:r w:rsidRPr="000F2EC0">
              <w:t>Комитету здравоохранения</w:t>
            </w:r>
            <w:r>
              <w:t xml:space="preserve"> </w:t>
            </w:r>
            <w:r w:rsidRPr="000F2EC0">
              <w:rPr>
                <w:rFonts w:eastAsia="Calibri"/>
                <w:lang w:eastAsia="en-US"/>
              </w:rPr>
              <w:t>Волгоградской области</w:t>
            </w:r>
            <w:r w:rsidRPr="000F2EC0">
              <w:t>:</w:t>
            </w:r>
          </w:p>
        </w:tc>
        <w:tc>
          <w:tcPr>
            <w:tcW w:w="2021" w:type="dxa"/>
          </w:tcPr>
          <w:p w:rsidR="00D10F7A" w:rsidRPr="00353DAF" w:rsidRDefault="00D10F7A" w:rsidP="007C5552">
            <w:pPr>
              <w:jc w:val="center"/>
              <w:rPr>
                <w:szCs w:val="24"/>
              </w:rPr>
            </w:pPr>
          </w:p>
        </w:tc>
        <w:tc>
          <w:tcPr>
            <w:tcW w:w="3478" w:type="dxa"/>
          </w:tcPr>
          <w:p w:rsidR="00D10F7A" w:rsidRPr="00E3654B" w:rsidRDefault="00D10F7A" w:rsidP="004A4B05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</w:p>
        </w:tc>
      </w:tr>
      <w:tr w:rsidR="00DA34F6" w:rsidRPr="00230D0D" w:rsidTr="00DC67AA">
        <w:tc>
          <w:tcPr>
            <w:tcW w:w="1041" w:type="dxa"/>
          </w:tcPr>
          <w:p w:rsidR="00DA34F6" w:rsidRPr="00FF2BD3" w:rsidRDefault="00DA34F6" w:rsidP="007C55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2.3.1.</w:t>
            </w:r>
          </w:p>
        </w:tc>
        <w:tc>
          <w:tcPr>
            <w:tcW w:w="8868" w:type="dxa"/>
          </w:tcPr>
          <w:p w:rsidR="00DA34F6" w:rsidRPr="000F2EC0" w:rsidRDefault="00DA34F6" w:rsidP="007C5552">
            <w:pPr>
              <w:jc w:val="both"/>
            </w:pPr>
            <w:r w:rsidRPr="000F2EC0">
              <w:rPr>
                <w:rFonts w:eastAsia="Calibri"/>
                <w:lang w:eastAsia="en-US"/>
              </w:rPr>
              <w:t>Переподготовку и повышение квалификации работников государственных учреждений здравоохранения осуществлять за счет средств, являющихся основным источником финансирования деятельности учреждения</w:t>
            </w:r>
          </w:p>
        </w:tc>
        <w:tc>
          <w:tcPr>
            <w:tcW w:w="2021" w:type="dxa"/>
          </w:tcPr>
          <w:p w:rsidR="00DA34F6" w:rsidRPr="000A65B1" w:rsidRDefault="00DA34F6" w:rsidP="007C5552">
            <w:pPr>
              <w:jc w:val="center"/>
              <w:rPr>
                <w:sz w:val="22"/>
                <w:szCs w:val="22"/>
              </w:rPr>
            </w:pPr>
            <w:r w:rsidRPr="0043351A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</w:tcPr>
          <w:p w:rsidR="00DA34F6" w:rsidRPr="00DA34F6" w:rsidRDefault="00DA34F6" w:rsidP="00441C87">
            <w:pPr>
              <w:jc w:val="both"/>
              <w:rPr>
                <w:sz w:val="22"/>
                <w:szCs w:val="24"/>
              </w:rPr>
            </w:pPr>
            <w:r w:rsidRPr="00DA34F6">
              <w:rPr>
                <w:sz w:val="22"/>
                <w:szCs w:val="24"/>
              </w:rPr>
              <w:t xml:space="preserve">В соответствии с рекомендациями Коллегии КСП в 2018 году </w:t>
            </w:r>
            <w:proofErr w:type="spellStart"/>
            <w:r w:rsidRPr="00DA34F6">
              <w:rPr>
                <w:sz w:val="22"/>
                <w:szCs w:val="24"/>
              </w:rPr>
              <w:t>Облздравом</w:t>
            </w:r>
            <w:proofErr w:type="spellEnd"/>
            <w:r w:rsidRPr="00DA34F6">
              <w:rPr>
                <w:sz w:val="22"/>
                <w:szCs w:val="24"/>
              </w:rPr>
              <w:t xml:space="preserve"> сформировано государственное задание  ГАПОУ "Волгоградский медицинский колледж" по переподготовке и повышению квалификации только работников государственных учреждений, источником </w:t>
            </w:r>
            <w:proofErr w:type="gramStart"/>
            <w:r w:rsidRPr="00DA34F6">
              <w:rPr>
                <w:sz w:val="22"/>
                <w:szCs w:val="24"/>
              </w:rPr>
              <w:t>финансирования</w:t>
            </w:r>
            <w:proofErr w:type="gramEnd"/>
            <w:r w:rsidRPr="00DA34F6">
              <w:rPr>
                <w:sz w:val="22"/>
                <w:szCs w:val="24"/>
              </w:rPr>
              <w:t xml:space="preserve"> деятельности которых является областной бюджет</w:t>
            </w:r>
          </w:p>
        </w:tc>
      </w:tr>
      <w:tr w:rsidR="00DA34F6" w:rsidRPr="00230D0D" w:rsidTr="00DC67AA">
        <w:tc>
          <w:tcPr>
            <w:tcW w:w="1041" w:type="dxa"/>
          </w:tcPr>
          <w:p w:rsidR="00DA34F6" w:rsidRPr="00FF2BD3" w:rsidRDefault="00DA34F6" w:rsidP="007C55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2.3.2.</w:t>
            </w:r>
          </w:p>
        </w:tc>
        <w:tc>
          <w:tcPr>
            <w:tcW w:w="8868" w:type="dxa"/>
          </w:tcPr>
          <w:p w:rsidR="00DA34F6" w:rsidRPr="000F2EC0" w:rsidRDefault="00DA34F6" w:rsidP="007C5552">
            <w:pPr>
              <w:jc w:val="both"/>
            </w:pPr>
            <w:r w:rsidRPr="000F2EC0">
              <w:t xml:space="preserve">Совместно с ГУ ТФОМС Волгоградской области рассмотреть вопрос об изменении способа оплаты </w:t>
            </w:r>
            <w:r w:rsidRPr="000F2EC0">
              <w:rPr>
                <w:rFonts w:eastAsia="Calibri"/>
                <w:lang w:eastAsia="en-US"/>
              </w:rPr>
              <w:t xml:space="preserve">неотложной медицинской помощи в амбулаторных условиях в целях </w:t>
            </w:r>
            <w:proofErr w:type="gramStart"/>
            <w:r w:rsidRPr="000F2EC0">
              <w:rPr>
                <w:rFonts w:eastAsia="Calibri"/>
                <w:lang w:eastAsia="en-US"/>
              </w:rPr>
              <w:t>повышения уровня выполнения утверждённых объемов этой помощи</w:t>
            </w:r>
            <w:proofErr w:type="gramEnd"/>
            <w:r w:rsidRPr="000F2EC0">
              <w:rPr>
                <w:rFonts w:eastAsia="Calibri"/>
                <w:lang w:eastAsia="en-US"/>
              </w:rPr>
              <w:t xml:space="preserve"> и соответственно повышения эффективности использования средств ОМС, в части поэтапного выведения из </w:t>
            </w:r>
            <w:proofErr w:type="spellStart"/>
            <w:r w:rsidRPr="000F2EC0">
              <w:rPr>
                <w:rFonts w:eastAsia="Calibri"/>
                <w:lang w:eastAsia="en-US"/>
              </w:rPr>
              <w:t>подушевого</w:t>
            </w:r>
            <w:proofErr w:type="spellEnd"/>
            <w:r w:rsidRPr="000F2EC0">
              <w:rPr>
                <w:rFonts w:eastAsia="Calibri"/>
                <w:lang w:eastAsia="en-US"/>
              </w:rPr>
              <w:t xml:space="preserve"> норматива</w:t>
            </w:r>
          </w:p>
        </w:tc>
        <w:tc>
          <w:tcPr>
            <w:tcW w:w="2021" w:type="dxa"/>
          </w:tcPr>
          <w:p w:rsidR="00DA34F6" w:rsidRPr="000A65B1" w:rsidRDefault="00DA34F6" w:rsidP="007C5552">
            <w:pPr>
              <w:jc w:val="center"/>
              <w:rPr>
                <w:sz w:val="22"/>
                <w:szCs w:val="22"/>
              </w:rPr>
            </w:pPr>
            <w:r w:rsidRPr="0043351A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</w:tcPr>
          <w:p w:rsidR="00DA34F6" w:rsidRPr="00DA34F6" w:rsidRDefault="00DA34F6" w:rsidP="00441C87">
            <w:pPr>
              <w:jc w:val="both"/>
              <w:rPr>
                <w:sz w:val="22"/>
                <w:szCs w:val="24"/>
              </w:rPr>
            </w:pPr>
            <w:r w:rsidRPr="00DA34F6">
              <w:rPr>
                <w:sz w:val="22"/>
                <w:szCs w:val="24"/>
              </w:rPr>
              <w:t xml:space="preserve">В соответствии с рекомендациями Коллегии КСП проводится работа по совершенствованию организации оказания службы неотложной медицинской помощи и выведению ее оплаты из </w:t>
            </w:r>
            <w:proofErr w:type="spellStart"/>
            <w:r w:rsidRPr="00DA34F6">
              <w:rPr>
                <w:sz w:val="22"/>
                <w:szCs w:val="24"/>
              </w:rPr>
              <w:t>подушевого</w:t>
            </w:r>
            <w:proofErr w:type="spellEnd"/>
            <w:r w:rsidRPr="00DA34F6">
              <w:rPr>
                <w:sz w:val="22"/>
                <w:szCs w:val="24"/>
              </w:rPr>
              <w:t xml:space="preserve"> норматива финансирования</w:t>
            </w:r>
          </w:p>
        </w:tc>
      </w:tr>
      <w:tr w:rsidR="00D10F7A" w:rsidRPr="00230D0D" w:rsidTr="00DC67AA">
        <w:tc>
          <w:tcPr>
            <w:tcW w:w="1041" w:type="dxa"/>
          </w:tcPr>
          <w:p w:rsidR="00D10F7A" w:rsidRPr="00FF2BD3" w:rsidRDefault="00D10F7A" w:rsidP="007C55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2.4.</w:t>
            </w:r>
          </w:p>
        </w:tc>
        <w:tc>
          <w:tcPr>
            <w:tcW w:w="8868" w:type="dxa"/>
          </w:tcPr>
          <w:p w:rsidR="00D10F7A" w:rsidRPr="0077790D" w:rsidRDefault="00D10F7A" w:rsidP="007C5552">
            <w:pPr>
              <w:jc w:val="both"/>
              <w:rPr>
                <w:szCs w:val="24"/>
              </w:rPr>
            </w:pPr>
            <w:r w:rsidRPr="000F2EC0">
              <w:rPr>
                <w:rFonts w:eastAsia="Calibri"/>
                <w:lang w:eastAsia="en-US"/>
              </w:rPr>
              <w:t>Комитету образования, науки и молодёжной политики Волгоградской области</w:t>
            </w:r>
          </w:p>
        </w:tc>
        <w:tc>
          <w:tcPr>
            <w:tcW w:w="2021" w:type="dxa"/>
          </w:tcPr>
          <w:p w:rsidR="00D10F7A" w:rsidRPr="00353DAF" w:rsidRDefault="00D10F7A" w:rsidP="007C5552">
            <w:pPr>
              <w:jc w:val="center"/>
              <w:rPr>
                <w:szCs w:val="24"/>
              </w:rPr>
            </w:pPr>
          </w:p>
        </w:tc>
        <w:tc>
          <w:tcPr>
            <w:tcW w:w="3478" w:type="dxa"/>
          </w:tcPr>
          <w:p w:rsidR="00D10F7A" w:rsidRPr="00E3654B" w:rsidRDefault="00D10F7A" w:rsidP="004A4B05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</w:p>
        </w:tc>
      </w:tr>
      <w:tr w:rsidR="006B02A6" w:rsidRPr="00230D0D" w:rsidTr="00DC67AA">
        <w:tc>
          <w:tcPr>
            <w:tcW w:w="1041" w:type="dxa"/>
          </w:tcPr>
          <w:p w:rsidR="006B02A6" w:rsidRPr="00FF2BD3" w:rsidRDefault="006B02A6" w:rsidP="007C55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2.4.1.</w:t>
            </w:r>
          </w:p>
        </w:tc>
        <w:tc>
          <w:tcPr>
            <w:tcW w:w="8868" w:type="dxa"/>
          </w:tcPr>
          <w:p w:rsidR="006B02A6" w:rsidRPr="000F2EC0" w:rsidRDefault="006B02A6" w:rsidP="007C5552">
            <w:pPr>
              <w:jc w:val="both"/>
            </w:pPr>
            <w:r w:rsidRPr="000F2EC0">
              <w:rPr>
                <w:rFonts w:eastAsia="Calibri"/>
                <w:lang w:eastAsia="en-US"/>
              </w:rPr>
              <w:t>Рассмотреть вопрос о реорганизации ГАУ «Юный ястреб»</w:t>
            </w:r>
          </w:p>
        </w:tc>
        <w:tc>
          <w:tcPr>
            <w:tcW w:w="2021" w:type="dxa"/>
          </w:tcPr>
          <w:p w:rsidR="006B02A6" w:rsidRPr="000A65B1" w:rsidRDefault="006B02A6" w:rsidP="007C5552">
            <w:pPr>
              <w:jc w:val="center"/>
              <w:rPr>
                <w:sz w:val="22"/>
                <w:szCs w:val="22"/>
              </w:rPr>
            </w:pPr>
            <w:r w:rsidRPr="0043351A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</w:tcPr>
          <w:p w:rsidR="006B02A6" w:rsidRPr="006B02A6" w:rsidRDefault="006B02A6" w:rsidP="006B02A6">
            <w:pPr>
              <w:jc w:val="both"/>
              <w:rPr>
                <w:sz w:val="22"/>
                <w:szCs w:val="24"/>
              </w:rPr>
            </w:pPr>
            <w:r w:rsidRPr="006B02A6">
              <w:rPr>
                <w:sz w:val="22"/>
                <w:szCs w:val="24"/>
              </w:rPr>
              <w:t xml:space="preserve">Аппаратом Губернатора </w:t>
            </w:r>
            <w:proofErr w:type="gramStart"/>
            <w:r>
              <w:rPr>
                <w:sz w:val="22"/>
                <w:szCs w:val="24"/>
              </w:rPr>
              <w:t>ВО</w:t>
            </w:r>
            <w:proofErr w:type="gramEnd"/>
            <w:r w:rsidRPr="006B02A6">
              <w:rPr>
                <w:sz w:val="22"/>
                <w:szCs w:val="24"/>
              </w:rPr>
              <w:t xml:space="preserve"> совместно с председателем ДОСААФ проработан вариант  целевого и рентабельного использования  имеющегося аэродрома «Средняя Ахтуба» и </w:t>
            </w:r>
            <w:r w:rsidRPr="006B02A6">
              <w:rPr>
                <w:sz w:val="22"/>
                <w:szCs w:val="24"/>
              </w:rPr>
              <w:lastRenderedPageBreak/>
              <w:t xml:space="preserve">материально технической базы </w:t>
            </w:r>
            <w:r w:rsidRPr="006B02A6">
              <w:rPr>
                <w:rFonts w:eastAsia="Calibri"/>
                <w:sz w:val="22"/>
                <w:lang w:eastAsia="en-US"/>
              </w:rPr>
              <w:t>ГАУ «Юный ястреб». На базе аэродрома планируется создать многофункциональный военно-патриотический комплекс. Территория, на которой расположен аэродром «Средняя Ахтуба», планируется отдать в бессрочную аренду ДОСААФ России с правом оперативного управления имуществом, принадлежащем ГАУ «Юный ястреб»</w:t>
            </w:r>
          </w:p>
        </w:tc>
      </w:tr>
      <w:tr w:rsidR="006B02A6" w:rsidRPr="00230D0D" w:rsidTr="00DC67AA">
        <w:tc>
          <w:tcPr>
            <w:tcW w:w="1041" w:type="dxa"/>
          </w:tcPr>
          <w:p w:rsidR="006B02A6" w:rsidRPr="00FF2BD3" w:rsidRDefault="006B02A6" w:rsidP="007C55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2.4.2.</w:t>
            </w:r>
          </w:p>
        </w:tc>
        <w:tc>
          <w:tcPr>
            <w:tcW w:w="8868" w:type="dxa"/>
          </w:tcPr>
          <w:p w:rsidR="006B02A6" w:rsidRPr="000F2EC0" w:rsidRDefault="006B02A6" w:rsidP="007C5552">
            <w:pPr>
              <w:jc w:val="both"/>
            </w:pPr>
            <w:r>
              <w:rPr>
                <w:rFonts w:eastAsia="Calibri"/>
                <w:lang w:eastAsia="en-US"/>
              </w:rPr>
              <w:t>В</w:t>
            </w:r>
            <w:r w:rsidRPr="000F2EC0">
              <w:rPr>
                <w:rFonts w:eastAsia="Calibri"/>
                <w:lang w:eastAsia="en-US"/>
              </w:rPr>
              <w:t xml:space="preserve"> целях </w:t>
            </w:r>
            <w:proofErr w:type="gramStart"/>
            <w:r w:rsidRPr="000F2EC0">
              <w:rPr>
                <w:rFonts w:eastAsia="Calibri"/>
                <w:lang w:eastAsia="en-US"/>
              </w:rPr>
              <w:t>повышения эффективности расходования средств областного бюджета</w:t>
            </w:r>
            <w:proofErr w:type="gramEnd"/>
            <w:r w:rsidRPr="000F2EC0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и в</w:t>
            </w:r>
            <w:r w:rsidRPr="000F2EC0">
              <w:rPr>
                <w:rFonts w:eastAsia="Calibri"/>
                <w:lang w:eastAsia="en-US"/>
              </w:rPr>
              <w:t xml:space="preserve">о исполнение требований ст.6 Бюджетного кодекса РФ </w:t>
            </w:r>
            <w:r>
              <w:rPr>
                <w:rFonts w:eastAsia="Calibri"/>
                <w:lang w:eastAsia="en-US"/>
              </w:rPr>
              <w:t>утвердить порядок</w:t>
            </w:r>
            <w:r w:rsidRPr="000F2EC0">
              <w:rPr>
                <w:rFonts w:eastAsia="Calibri"/>
                <w:lang w:eastAsia="en-US"/>
              </w:rPr>
              <w:t xml:space="preserve">, устанавливающий </w:t>
            </w:r>
            <w:r>
              <w:rPr>
                <w:rFonts w:eastAsia="Calibri"/>
                <w:lang w:eastAsia="en-US"/>
              </w:rPr>
              <w:t xml:space="preserve">основания и </w:t>
            </w:r>
            <w:r w:rsidRPr="000F2EC0">
              <w:t>размер</w:t>
            </w:r>
            <w:r>
              <w:t>ы</w:t>
            </w:r>
            <w:r w:rsidRPr="000F2EC0">
              <w:t xml:space="preserve"> исполнени</w:t>
            </w:r>
            <w:r>
              <w:t>я</w:t>
            </w:r>
            <w:r w:rsidRPr="000F2EC0">
              <w:t xml:space="preserve"> публичных обязательств перед физическими лицами в виде мер социальной поддержки обучающимся</w:t>
            </w:r>
            <w:r w:rsidRPr="000F2EC0">
              <w:rPr>
                <w:rFonts w:eastAsia="Calibri"/>
                <w:lang w:eastAsia="en-US"/>
              </w:rPr>
              <w:t xml:space="preserve"> в </w:t>
            </w:r>
            <w:r>
              <w:rPr>
                <w:rFonts w:eastAsia="Calibri"/>
                <w:lang w:eastAsia="en-US"/>
              </w:rPr>
              <w:t xml:space="preserve">государственных профессиональных </w:t>
            </w:r>
            <w:r w:rsidRPr="000F2EC0">
              <w:rPr>
                <w:rFonts w:eastAsia="Calibri"/>
                <w:lang w:eastAsia="en-US"/>
              </w:rPr>
              <w:t>образовательных организациях Волгоградской об</w:t>
            </w:r>
            <w:r>
              <w:rPr>
                <w:rFonts w:eastAsia="Calibri"/>
                <w:lang w:eastAsia="en-US"/>
              </w:rPr>
              <w:t>ласти</w:t>
            </w:r>
          </w:p>
        </w:tc>
        <w:tc>
          <w:tcPr>
            <w:tcW w:w="2021" w:type="dxa"/>
          </w:tcPr>
          <w:p w:rsidR="006B02A6" w:rsidRPr="000A65B1" w:rsidRDefault="006B02A6" w:rsidP="007C5552">
            <w:pPr>
              <w:jc w:val="center"/>
              <w:rPr>
                <w:sz w:val="22"/>
                <w:szCs w:val="22"/>
              </w:rPr>
            </w:pPr>
            <w:r w:rsidRPr="0043351A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</w:tcPr>
          <w:p w:rsidR="006B02A6" w:rsidRPr="006B02A6" w:rsidRDefault="006B02A6" w:rsidP="00441C87">
            <w:pPr>
              <w:jc w:val="both"/>
              <w:rPr>
                <w:sz w:val="22"/>
                <w:szCs w:val="24"/>
              </w:rPr>
            </w:pPr>
            <w:r w:rsidRPr="006B02A6">
              <w:rPr>
                <w:sz w:val="22"/>
                <w:szCs w:val="24"/>
              </w:rPr>
              <w:t xml:space="preserve">В марте 2018 года </w:t>
            </w:r>
            <w:proofErr w:type="spellStart"/>
            <w:r w:rsidRPr="006B02A6">
              <w:rPr>
                <w:sz w:val="22"/>
                <w:szCs w:val="24"/>
              </w:rPr>
              <w:t>Облкомобразования</w:t>
            </w:r>
            <w:proofErr w:type="spellEnd"/>
            <w:r w:rsidRPr="006B02A6">
              <w:rPr>
                <w:sz w:val="22"/>
                <w:szCs w:val="24"/>
              </w:rPr>
              <w:t xml:space="preserve"> внесены соответствующие изменения в приказ от 01.02.2016 « 8 «Об утверждении </w:t>
            </w:r>
            <w:proofErr w:type="gramStart"/>
            <w:r w:rsidRPr="006B02A6">
              <w:rPr>
                <w:sz w:val="22"/>
                <w:szCs w:val="24"/>
              </w:rPr>
              <w:t>порядка предоставления мер социальной поддержки профессиональных образовательных организаций Волгоградской области</w:t>
            </w:r>
            <w:proofErr w:type="gramEnd"/>
            <w:r w:rsidRPr="006B02A6">
              <w:rPr>
                <w:sz w:val="22"/>
                <w:szCs w:val="24"/>
              </w:rPr>
              <w:t>»</w:t>
            </w:r>
          </w:p>
        </w:tc>
      </w:tr>
      <w:tr w:rsidR="00D10F7A" w:rsidRPr="00230D0D" w:rsidTr="00DC67AA">
        <w:tc>
          <w:tcPr>
            <w:tcW w:w="1041" w:type="dxa"/>
          </w:tcPr>
          <w:p w:rsidR="00D10F7A" w:rsidRPr="00FF2BD3" w:rsidRDefault="00D10F7A" w:rsidP="007C55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2.5.</w:t>
            </w:r>
          </w:p>
        </w:tc>
        <w:tc>
          <w:tcPr>
            <w:tcW w:w="8868" w:type="dxa"/>
          </w:tcPr>
          <w:p w:rsidR="00D10F7A" w:rsidRPr="0077790D" w:rsidRDefault="00D10F7A" w:rsidP="007C5552">
            <w:pPr>
              <w:jc w:val="both"/>
              <w:rPr>
                <w:szCs w:val="24"/>
              </w:rPr>
            </w:pPr>
            <w:r w:rsidRPr="000F2EC0">
              <w:rPr>
                <w:rFonts w:eastAsia="Calibri"/>
                <w:lang w:eastAsia="en-US"/>
              </w:rPr>
              <w:t>Комитету культуры Волгоградской области</w:t>
            </w:r>
          </w:p>
        </w:tc>
        <w:tc>
          <w:tcPr>
            <w:tcW w:w="2021" w:type="dxa"/>
          </w:tcPr>
          <w:p w:rsidR="00D10F7A" w:rsidRPr="00353DAF" w:rsidRDefault="00D10F7A" w:rsidP="007C5552">
            <w:pPr>
              <w:jc w:val="center"/>
              <w:rPr>
                <w:szCs w:val="24"/>
              </w:rPr>
            </w:pPr>
          </w:p>
        </w:tc>
        <w:tc>
          <w:tcPr>
            <w:tcW w:w="3478" w:type="dxa"/>
          </w:tcPr>
          <w:p w:rsidR="00D10F7A" w:rsidRPr="00E3654B" w:rsidRDefault="00D10F7A" w:rsidP="004A4B05">
            <w:pPr>
              <w:jc w:val="both"/>
              <w:rPr>
                <w:szCs w:val="24"/>
              </w:rPr>
            </w:pPr>
          </w:p>
        </w:tc>
      </w:tr>
      <w:tr w:rsidR="00C8680E" w:rsidRPr="00230D0D" w:rsidTr="00DC67AA">
        <w:tc>
          <w:tcPr>
            <w:tcW w:w="1041" w:type="dxa"/>
          </w:tcPr>
          <w:p w:rsidR="00C8680E" w:rsidRPr="00FF2BD3" w:rsidRDefault="00C8680E" w:rsidP="007C55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2.5.1.</w:t>
            </w:r>
          </w:p>
        </w:tc>
        <w:tc>
          <w:tcPr>
            <w:tcW w:w="8868" w:type="dxa"/>
          </w:tcPr>
          <w:p w:rsidR="00C8680E" w:rsidRPr="000F2EC0" w:rsidRDefault="00C8680E" w:rsidP="007C5552">
            <w:pPr>
              <w:jc w:val="both"/>
            </w:pPr>
            <w:r w:rsidRPr="000F2EC0">
              <w:rPr>
                <w:rFonts w:eastAsia="Calibri"/>
                <w:lang w:eastAsia="en-US"/>
              </w:rPr>
              <w:t>У</w:t>
            </w:r>
            <w:r w:rsidRPr="000F2EC0">
              <w:t>точнить размер нормативов финансового обеспечения выполнения государственных услуг «показ концертов и концертных программ»</w:t>
            </w:r>
            <w:r w:rsidRPr="000F2EC0">
              <w:rPr>
                <w:rFonts w:eastAsia="Calibri"/>
                <w:lang w:eastAsia="en-US"/>
              </w:rPr>
              <w:t xml:space="preserve"> и «показ спектаклей», высвободившиеся средства направить на выполнение государственных работ «по созданию спектаклей», «по созданию </w:t>
            </w:r>
            <w:r w:rsidRPr="000F2EC0">
              <w:t>концертов и концертных программ» с целью расширения репертуара коллективов учреждений культуры, что позволит увеличить количество зрителей и получить дополнительный доход</w:t>
            </w:r>
          </w:p>
        </w:tc>
        <w:tc>
          <w:tcPr>
            <w:tcW w:w="2021" w:type="dxa"/>
          </w:tcPr>
          <w:p w:rsidR="00C8680E" w:rsidRPr="000A65B1" w:rsidRDefault="00D810D2" w:rsidP="007C5552">
            <w:pPr>
              <w:jc w:val="center"/>
              <w:rPr>
                <w:sz w:val="22"/>
                <w:szCs w:val="22"/>
              </w:rPr>
            </w:pPr>
            <w:r w:rsidRPr="0043351A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</w:tcPr>
          <w:p w:rsidR="00C8680E" w:rsidRPr="00C8680E" w:rsidRDefault="00C8680E" w:rsidP="00441C87">
            <w:pPr>
              <w:jc w:val="both"/>
              <w:rPr>
                <w:sz w:val="22"/>
                <w:szCs w:val="24"/>
              </w:rPr>
            </w:pPr>
            <w:r w:rsidRPr="00C8680E">
              <w:rPr>
                <w:sz w:val="22"/>
                <w:szCs w:val="24"/>
              </w:rPr>
              <w:t xml:space="preserve">Нормативные затраты на оказание государственных услуг уточнены приказом </w:t>
            </w:r>
            <w:proofErr w:type="spellStart"/>
            <w:r w:rsidRPr="00C8680E">
              <w:rPr>
                <w:sz w:val="22"/>
                <w:szCs w:val="24"/>
              </w:rPr>
              <w:t>Облкультуры</w:t>
            </w:r>
            <w:proofErr w:type="spellEnd"/>
            <w:r w:rsidRPr="00C8680E">
              <w:rPr>
                <w:sz w:val="22"/>
                <w:szCs w:val="24"/>
              </w:rPr>
              <w:t xml:space="preserve"> от 29.12.2017 № 01-20/326 «Об утверждении значений базовых нормативных затрат на оказание государственных услуг …»</w:t>
            </w:r>
          </w:p>
        </w:tc>
      </w:tr>
      <w:tr w:rsidR="00C8680E" w:rsidRPr="00230D0D" w:rsidTr="00DC67AA">
        <w:tc>
          <w:tcPr>
            <w:tcW w:w="1041" w:type="dxa"/>
          </w:tcPr>
          <w:p w:rsidR="00C8680E" w:rsidRPr="00FF2BD3" w:rsidRDefault="00C8680E" w:rsidP="007C55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2.5.2.</w:t>
            </w:r>
          </w:p>
        </w:tc>
        <w:tc>
          <w:tcPr>
            <w:tcW w:w="8868" w:type="dxa"/>
          </w:tcPr>
          <w:p w:rsidR="00C8680E" w:rsidRPr="000F2EC0" w:rsidRDefault="00C8680E" w:rsidP="007C5552">
            <w:pPr>
              <w:jc w:val="both"/>
            </w:pPr>
            <w:r w:rsidRPr="000F2EC0">
              <w:rPr>
                <w:rFonts w:eastAsia="Calibri"/>
                <w:lang w:eastAsia="en-US"/>
              </w:rPr>
              <w:t xml:space="preserve">Рассмотреть вопрос о реорганизации </w:t>
            </w:r>
            <w:r w:rsidRPr="000F2EC0">
              <w:t>ГНТБУК «Ансамбль Российского Казачества» путём присоединения к однотипному учреждению культуры, предусмотрев единый подход к формированию нормативов затрат</w:t>
            </w:r>
          </w:p>
        </w:tc>
        <w:tc>
          <w:tcPr>
            <w:tcW w:w="2021" w:type="dxa"/>
          </w:tcPr>
          <w:p w:rsidR="00C8680E" w:rsidRPr="003C1513" w:rsidRDefault="00D810D2" w:rsidP="007C5552">
            <w:pPr>
              <w:jc w:val="center"/>
              <w:rPr>
                <w:sz w:val="22"/>
                <w:szCs w:val="22"/>
              </w:rPr>
            </w:pPr>
            <w:r w:rsidRPr="003C1513">
              <w:rPr>
                <w:b/>
                <w:i/>
                <w:szCs w:val="24"/>
              </w:rPr>
              <w:t>Выполнено</w:t>
            </w:r>
          </w:p>
        </w:tc>
        <w:tc>
          <w:tcPr>
            <w:tcW w:w="3478" w:type="dxa"/>
          </w:tcPr>
          <w:p w:rsidR="00C8680E" w:rsidRPr="003C1513" w:rsidRDefault="00C8680E" w:rsidP="00441C87">
            <w:pPr>
              <w:jc w:val="both"/>
              <w:rPr>
                <w:sz w:val="22"/>
                <w:szCs w:val="24"/>
              </w:rPr>
            </w:pPr>
            <w:r w:rsidRPr="003C1513">
              <w:rPr>
                <w:sz w:val="22"/>
                <w:szCs w:val="24"/>
              </w:rPr>
              <w:t>Вопрос рассмотрен, принято решение о нецелесообразности его присоединения.</w:t>
            </w:r>
          </w:p>
        </w:tc>
      </w:tr>
      <w:tr w:rsidR="00D10F7A" w:rsidRPr="00230D0D" w:rsidTr="00DC67AA">
        <w:tc>
          <w:tcPr>
            <w:tcW w:w="1041" w:type="dxa"/>
          </w:tcPr>
          <w:p w:rsidR="00D10F7A" w:rsidRPr="00FF2BD3" w:rsidRDefault="00D10F7A" w:rsidP="007C55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2.6.</w:t>
            </w:r>
          </w:p>
        </w:tc>
        <w:tc>
          <w:tcPr>
            <w:tcW w:w="8868" w:type="dxa"/>
          </w:tcPr>
          <w:p w:rsidR="00D10F7A" w:rsidRPr="000F2EC0" w:rsidRDefault="00D10F7A" w:rsidP="007C5552">
            <w:pPr>
              <w:jc w:val="both"/>
            </w:pPr>
            <w:r w:rsidRPr="000F2EC0">
              <w:t>Комитету</w:t>
            </w:r>
            <w:r>
              <w:t xml:space="preserve"> физической культуры и</w:t>
            </w:r>
            <w:r w:rsidRPr="000F2EC0">
              <w:t xml:space="preserve"> спорта</w:t>
            </w:r>
            <w:r w:rsidRPr="000F2EC0">
              <w:rPr>
                <w:rFonts w:eastAsia="Calibri"/>
                <w:lang w:eastAsia="en-US"/>
              </w:rPr>
              <w:t xml:space="preserve"> Волгоградской области</w:t>
            </w:r>
          </w:p>
        </w:tc>
        <w:tc>
          <w:tcPr>
            <w:tcW w:w="2021" w:type="dxa"/>
          </w:tcPr>
          <w:p w:rsidR="00D10F7A" w:rsidRPr="00353DAF" w:rsidRDefault="00D10F7A" w:rsidP="007C5552">
            <w:pPr>
              <w:jc w:val="center"/>
              <w:rPr>
                <w:szCs w:val="24"/>
              </w:rPr>
            </w:pPr>
          </w:p>
        </w:tc>
        <w:tc>
          <w:tcPr>
            <w:tcW w:w="3478" w:type="dxa"/>
          </w:tcPr>
          <w:p w:rsidR="00D10F7A" w:rsidRPr="00E3654B" w:rsidRDefault="00D10F7A" w:rsidP="004A4B05">
            <w:pPr>
              <w:jc w:val="both"/>
              <w:rPr>
                <w:szCs w:val="24"/>
              </w:rPr>
            </w:pPr>
          </w:p>
        </w:tc>
      </w:tr>
      <w:tr w:rsidR="00D10F7A" w:rsidRPr="00230D0D" w:rsidTr="00DC67AA">
        <w:tc>
          <w:tcPr>
            <w:tcW w:w="1041" w:type="dxa"/>
          </w:tcPr>
          <w:p w:rsidR="00D10F7A" w:rsidRPr="00FF2BD3" w:rsidRDefault="00D10F7A" w:rsidP="007C55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2.6.1.</w:t>
            </w:r>
          </w:p>
        </w:tc>
        <w:tc>
          <w:tcPr>
            <w:tcW w:w="8868" w:type="dxa"/>
          </w:tcPr>
          <w:p w:rsidR="00D10F7A" w:rsidRPr="000F2EC0" w:rsidRDefault="00D10F7A" w:rsidP="007C5552">
            <w:pPr>
              <w:jc w:val="both"/>
            </w:pPr>
            <w:r w:rsidRPr="000F2EC0">
              <w:t xml:space="preserve">Рассмотреть вопрос об изменении типа государственных бюджетных и автономных </w:t>
            </w:r>
            <w:r w:rsidRPr="000F2EC0">
              <w:lastRenderedPageBreak/>
              <w:t>учреждений, фактически не осуществляющих приносящую доход деятельность, на казённые учреждения, либо их реорганизации</w:t>
            </w:r>
          </w:p>
        </w:tc>
        <w:tc>
          <w:tcPr>
            <w:tcW w:w="2021" w:type="dxa"/>
          </w:tcPr>
          <w:p w:rsidR="00D10F7A" w:rsidRPr="000A65B1" w:rsidRDefault="00072F04" w:rsidP="007C5552">
            <w:pPr>
              <w:jc w:val="center"/>
              <w:rPr>
                <w:sz w:val="22"/>
                <w:szCs w:val="22"/>
              </w:rPr>
            </w:pPr>
            <w:r w:rsidRPr="0043351A">
              <w:rPr>
                <w:b/>
                <w:i/>
                <w:szCs w:val="24"/>
              </w:rPr>
              <w:lastRenderedPageBreak/>
              <w:t>Выполнено</w:t>
            </w:r>
          </w:p>
        </w:tc>
        <w:tc>
          <w:tcPr>
            <w:tcW w:w="3478" w:type="dxa"/>
          </w:tcPr>
          <w:p w:rsidR="00D10F7A" w:rsidRPr="00072F04" w:rsidRDefault="00072F04" w:rsidP="004A4B05">
            <w:pPr>
              <w:jc w:val="both"/>
              <w:rPr>
                <w:sz w:val="22"/>
                <w:szCs w:val="24"/>
              </w:rPr>
            </w:pPr>
            <w:r w:rsidRPr="00072F04">
              <w:rPr>
                <w:sz w:val="22"/>
                <w:szCs w:val="24"/>
              </w:rPr>
              <w:t xml:space="preserve">Вопрос о смене типа учреждений рассмотрен. Реорганизация </w:t>
            </w:r>
            <w:r w:rsidRPr="00072F04">
              <w:rPr>
                <w:sz w:val="22"/>
                <w:szCs w:val="24"/>
              </w:rPr>
              <w:lastRenderedPageBreak/>
              <w:t>учреждений проведена в 2017 году. В 2018 году проведение изменений типов учреждений не планируется</w:t>
            </w:r>
          </w:p>
        </w:tc>
      </w:tr>
      <w:tr w:rsidR="00D10F7A" w:rsidRPr="00230D0D" w:rsidTr="003950C6">
        <w:trPr>
          <w:trHeight w:val="1312"/>
        </w:trPr>
        <w:tc>
          <w:tcPr>
            <w:tcW w:w="1041" w:type="dxa"/>
          </w:tcPr>
          <w:p w:rsidR="00D10F7A" w:rsidRPr="00FF2BD3" w:rsidRDefault="00D10F7A" w:rsidP="007C55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2.6.2.</w:t>
            </w:r>
          </w:p>
        </w:tc>
        <w:tc>
          <w:tcPr>
            <w:tcW w:w="8868" w:type="dxa"/>
          </w:tcPr>
          <w:p w:rsidR="00D10F7A" w:rsidRPr="000F2EC0" w:rsidRDefault="00D10F7A" w:rsidP="007C5552">
            <w:pPr>
              <w:jc w:val="both"/>
            </w:pPr>
            <w:r w:rsidRPr="000F2EC0">
              <w:t>В условиях недостатка финансовых средств на обеспечение уровня базовых нормативов затрат на выполнение государственных услуг в сфере физической культуры и спорта, утверждённых Министром спорта РФ, в целях повышения результативности подготавливаемых спортсменов рассмотреть вопрос</w:t>
            </w:r>
            <w:r>
              <w:t>:</w:t>
            </w:r>
          </w:p>
        </w:tc>
        <w:tc>
          <w:tcPr>
            <w:tcW w:w="2021" w:type="dxa"/>
          </w:tcPr>
          <w:p w:rsidR="00D10F7A" w:rsidRPr="000A65B1" w:rsidRDefault="00D10F7A" w:rsidP="007C55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78" w:type="dxa"/>
          </w:tcPr>
          <w:p w:rsidR="00D10F7A" w:rsidRPr="00E3654B" w:rsidRDefault="00D10F7A" w:rsidP="004A4B05">
            <w:pPr>
              <w:jc w:val="both"/>
              <w:rPr>
                <w:szCs w:val="24"/>
              </w:rPr>
            </w:pPr>
          </w:p>
        </w:tc>
      </w:tr>
      <w:tr w:rsidR="00F34032" w:rsidRPr="00230D0D" w:rsidTr="00DC67AA">
        <w:tc>
          <w:tcPr>
            <w:tcW w:w="1041" w:type="dxa"/>
          </w:tcPr>
          <w:p w:rsidR="00F34032" w:rsidRPr="00FF2BD3" w:rsidRDefault="00F34032" w:rsidP="007C55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2.6.2.1.</w:t>
            </w:r>
          </w:p>
        </w:tc>
        <w:tc>
          <w:tcPr>
            <w:tcW w:w="8868" w:type="dxa"/>
          </w:tcPr>
          <w:p w:rsidR="00F34032" w:rsidRPr="000F2EC0" w:rsidRDefault="00F34032" w:rsidP="007C5552">
            <w:pPr>
              <w:jc w:val="both"/>
            </w:pPr>
            <w:proofErr w:type="gramStart"/>
            <w:r w:rsidRPr="000F2EC0">
              <w:t xml:space="preserve">об уменьшении количества </w:t>
            </w:r>
            <w:proofErr w:type="spellStart"/>
            <w:r w:rsidRPr="000F2EC0">
              <w:t>небазовых</w:t>
            </w:r>
            <w:proofErr w:type="spellEnd"/>
            <w:r w:rsidRPr="000F2EC0">
              <w:t xml:space="preserve"> видов спорта, финансируемых за счёт средств областного бюджета, с направлением высвободившихся средств на повышение качества спортивной подготовки по базовым видам спорта, в том числе на обеспечение </w:t>
            </w:r>
            <w:r w:rsidRPr="00C24B8D">
              <w:t>обязательного систематического участия в спортивных соревнованиях воспитанников</w:t>
            </w:r>
            <w:r w:rsidRPr="000F2EC0">
              <w:t xml:space="preserve"> государственных учреждений в соответствии с требованием  ст.2 Федерального закона от 04.12.2007 N 329-ФЗ «О физической культуре и спорте в Российской Федерации»</w:t>
            </w:r>
            <w:proofErr w:type="gramEnd"/>
          </w:p>
        </w:tc>
        <w:tc>
          <w:tcPr>
            <w:tcW w:w="2021" w:type="dxa"/>
          </w:tcPr>
          <w:p w:rsidR="00F34032" w:rsidRPr="000A65B1" w:rsidRDefault="00F34032" w:rsidP="00F34032">
            <w:pPr>
              <w:jc w:val="center"/>
              <w:rPr>
                <w:sz w:val="22"/>
                <w:szCs w:val="22"/>
              </w:rPr>
            </w:pPr>
            <w:r w:rsidRPr="0043351A">
              <w:rPr>
                <w:b/>
                <w:i/>
                <w:szCs w:val="24"/>
              </w:rPr>
              <w:t>В</w:t>
            </w:r>
            <w:r>
              <w:rPr>
                <w:b/>
                <w:i/>
                <w:szCs w:val="24"/>
              </w:rPr>
              <w:t xml:space="preserve"> стадии рассмотрения</w:t>
            </w:r>
          </w:p>
        </w:tc>
        <w:tc>
          <w:tcPr>
            <w:tcW w:w="3478" w:type="dxa"/>
          </w:tcPr>
          <w:p w:rsidR="00F34032" w:rsidRPr="00F34032" w:rsidRDefault="00F34032" w:rsidP="00F34032">
            <w:pPr>
              <w:jc w:val="both"/>
              <w:rPr>
                <w:sz w:val="22"/>
                <w:szCs w:val="24"/>
              </w:rPr>
            </w:pPr>
            <w:r w:rsidRPr="00F34032">
              <w:rPr>
                <w:sz w:val="22"/>
                <w:szCs w:val="24"/>
              </w:rPr>
              <w:t>Вопрос рассмотрен.</w:t>
            </w:r>
            <w:r>
              <w:rPr>
                <w:sz w:val="22"/>
                <w:szCs w:val="24"/>
              </w:rPr>
              <w:t xml:space="preserve"> </w:t>
            </w:r>
            <w:r w:rsidRPr="00F34032">
              <w:rPr>
                <w:sz w:val="22"/>
                <w:szCs w:val="24"/>
              </w:rPr>
              <w:t xml:space="preserve">По мнению </w:t>
            </w:r>
            <w:proofErr w:type="gramStart"/>
            <w:r w:rsidRPr="00F34032">
              <w:rPr>
                <w:sz w:val="22"/>
                <w:szCs w:val="24"/>
              </w:rPr>
              <w:t>Комитета</w:t>
            </w:r>
            <w:proofErr w:type="gramEnd"/>
            <w:r w:rsidRPr="00F34032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у</w:t>
            </w:r>
            <w:r w:rsidRPr="00F34032">
              <w:rPr>
                <w:sz w:val="22"/>
                <w:szCs w:val="24"/>
              </w:rPr>
              <w:t xml:space="preserve">меньшение количества </w:t>
            </w:r>
            <w:proofErr w:type="spellStart"/>
            <w:r w:rsidRPr="00F34032">
              <w:rPr>
                <w:sz w:val="22"/>
                <w:szCs w:val="24"/>
              </w:rPr>
              <w:t>небазовых</w:t>
            </w:r>
            <w:proofErr w:type="spellEnd"/>
            <w:r w:rsidRPr="00F34032">
              <w:rPr>
                <w:sz w:val="22"/>
                <w:szCs w:val="24"/>
              </w:rPr>
              <w:t xml:space="preserve"> видов спорта, финансируемых за счет средств областного бюджета, приведет к невыполнению целевых показателей Стратегии развития физической культуры и спорта Российской Федерации на период до 2020 года, государственной программы РФ «Развитие физической культуры и спорта» </w:t>
            </w:r>
          </w:p>
        </w:tc>
      </w:tr>
      <w:tr w:rsidR="00F34032" w:rsidRPr="00230D0D" w:rsidTr="00DC67AA">
        <w:tc>
          <w:tcPr>
            <w:tcW w:w="1041" w:type="dxa"/>
          </w:tcPr>
          <w:p w:rsidR="00F34032" w:rsidRPr="00FF2BD3" w:rsidRDefault="00F34032" w:rsidP="007C55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2.6.2.2.</w:t>
            </w:r>
          </w:p>
        </w:tc>
        <w:tc>
          <w:tcPr>
            <w:tcW w:w="8868" w:type="dxa"/>
          </w:tcPr>
          <w:p w:rsidR="00F34032" w:rsidRPr="000F2EC0" w:rsidRDefault="00F34032" w:rsidP="007C5552">
            <w:pPr>
              <w:jc w:val="both"/>
            </w:pPr>
            <w:r w:rsidRPr="000F2EC0">
              <w:t xml:space="preserve">о приёме граждан на программы подготовки, соответствующие </w:t>
            </w:r>
            <w:r w:rsidRPr="000F2EC0">
              <w:rPr>
                <w:rFonts w:eastAsia="Calibri"/>
                <w:lang w:eastAsia="en-US"/>
              </w:rPr>
              <w:t>требованиям федеральных стандартов спортивной подготовки и обеспечивающие участие спортсменов во всероссийских соревнованиях</w:t>
            </w:r>
          </w:p>
        </w:tc>
        <w:tc>
          <w:tcPr>
            <w:tcW w:w="2021" w:type="dxa"/>
          </w:tcPr>
          <w:p w:rsidR="00F34032" w:rsidRPr="00B60AA7" w:rsidRDefault="00B60AA7" w:rsidP="00B60AA7">
            <w:pPr>
              <w:jc w:val="center"/>
              <w:rPr>
                <w:sz w:val="22"/>
                <w:szCs w:val="22"/>
              </w:rPr>
            </w:pPr>
            <w:r w:rsidRPr="00B60AA7">
              <w:rPr>
                <w:b/>
                <w:i/>
                <w:szCs w:val="24"/>
              </w:rPr>
              <w:t>Не в</w:t>
            </w:r>
            <w:r w:rsidR="00F34032" w:rsidRPr="00B60AA7">
              <w:rPr>
                <w:b/>
                <w:i/>
                <w:szCs w:val="24"/>
              </w:rPr>
              <w:t>ыполнено</w:t>
            </w:r>
          </w:p>
        </w:tc>
        <w:tc>
          <w:tcPr>
            <w:tcW w:w="3478" w:type="dxa"/>
          </w:tcPr>
          <w:p w:rsidR="00F34032" w:rsidRPr="00B60AA7" w:rsidRDefault="00F34032" w:rsidP="00441C87">
            <w:pPr>
              <w:jc w:val="both"/>
              <w:rPr>
                <w:sz w:val="22"/>
                <w:szCs w:val="24"/>
              </w:rPr>
            </w:pPr>
            <w:r w:rsidRPr="00B60AA7">
              <w:rPr>
                <w:sz w:val="22"/>
                <w:szCs w:val="24"/>
              </w:rPr>
              <w:t>Вопрос рассмотрен. Стандартами спортивной подготовки не установлена обязательность участия каждого спортсмена, проходящего спортивную подготовку, во всероссийских соревнованиях</w:t>
            </w:r>
          </w:p>
        </w:tc>
      </w:tr>
      <w:tr w:rsidR="00B25410" w:rsidRPr="00230D0D" w:rsidTr="00DC67AA">
        <w:tc>
          <w:tcPr>
            <w:tcW w:w="1041" w:type="dxa"/>
          </w:tcPr>
          <w:p w:rsidR="00B25410" w:rsidRPr="00FF2BD3" w:rsidRDefault="00B25410" w:rsidP="007C555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2.7.</w:t>
            </w:r>
          </w:p>
        </w:tc>
        <w:tc>
          <w:tcPr>
            <w:tcW w:w="8868" w:type="dxa"/>
          </w:tcPr>
          <w:p w:rsidR="00B25410" w:rsidRDefault="00B25410" w:rsidP="007C5552">
            <w:pPr>
              <w:jc w:val="both"/>
              <w:rPr>
                <w:rFonts w:eastAsia="Calibri"/>
                <w:lang w:eastAsia="en-US"/>
              </w:rPr>
            </w:pPr>
            <w:r w:rsidRPr="000F2EC0">
              <w:rPr>
                <w:rFonts w:eastAsia="Calibri"/>
                <w:lang w:eastAsia="en-US"/>
              </w:rPr>
              <w:t>Комитету строительства Волгоградской области с целью исполнения требований «</w:t>
            </w:r>
            <w:hyperlink r:id="rId7" w:history="1">
              <w:r w:rsidRPr="000F2EC0">
                <w:rPr>
                  <w:rFonts w:eastAsia="Calibri"/>
                  <w:lang w:eastAsia="en-US"/>
                </w:rPr>
                <w:t>Положения</w:t>
              </w:r>
            </w:hyperlink>
            <w:r w:rsidRPr="000F2EC0">
              <w:rPr>
                <w:rFonts w:eastAsia="Calibri"/>
                <w:lang w:eastAsia="en-US"/>
              </w:rPr>
              <w:t xml:space="preserve">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строительства…», утверждённого постановлением Правительства РФ от 18.05.2009 № 427, разработать механизм </w:t>
            </w:r>
            <w:proofErr w:type="gramStart"/>
            <w:r w:rsidRPr="000F2EC0">
              <w:rPr>
                <w:rFonts w:eastAsia="Calibri"/>
                <w:lang w:eastAsia="en-US"/>
              </w:rPr>
              <w:t xml:space="preserve">проверки достоверности определения сметной стоимости капитального ремонта  объектов капитального строительства государственных учреждений субъекта </w:t>
            </w:r>
            <w:r>
              <w:rPr>
                <w:rFonts w:eastAsia="Calibri"/>
                <w:lang w:eastAsia="en-US"/>
              </w:rPr>
              <w:t>Волгоградской области</w:t>
            </w:r>
            <w:proofErr w:type="gramEnd"/>
          </w:p>
          <w:p w:rsidR="00B33358" w:rsidRPr="000F2EC0" w:rsidRDefault="00B33358" w:rsidP="007C5552">
            <w:pPr>
              <w:jc w:val="both"/>
            </w:pPr>
          </w:p>
        </w:tc>
        <w:tc>
          <w:tcPr>
            <w:tcW w:w="2021" w:type="dxa"/>
          </w:tcPr>
          <w:p w:rsidR="00B25410" w:rsidRPr="00B60AA7" w:rsidRDefault="00B25410" w:rsidP="007C5552">
            <w:pPr>
              <w:jc w:val="center"/>
              <w:rPr>
                <w:b/>
                <w:i/>
                <w:szCs w:val="24"/>
              </w:rPr>
            </w:pPr>
            <w:r w:rsidRPr="00B60AA7">
              <w:rPr>
                <w:b/>
                <w:i/>
                <w:szCs w:val="24"/>
              </w:rPr>
              <w:t>Снято с контроля</w:t>
            </w:r>
          </w:p>
        </w:tc>
        <w:tc>
          <w:tcPr>
            <w:tcW w:w="3478" w:type="dxa"/>
          </w:tcPr>
          <w:p w:rsidR="00B25410" w:rsidRPr="00B60AA7" w:rsidRDefault="00B25410" w:rsidP="00441C87">
            <w:pPr>
              <w:jc w:val="both"/>
              <w:rPr>
                <w:sz w:val="22"/>
                <w:szCs w:val="24"/>
              </w:rPr>
            </w:pPr>
            <w:r w:rsidRPr="00B60AA7">
              <w:rPr>
                <w:sz w:val="22"/>
                <w:szCs w:val="24"/>
              </w:rPr>
              <w:t xml:space="preserve">По результатам рассмотрения предложения КСП  Администрацией </w:t>
            </w:r>
            <w:proofErr w:type="gramStart"/>
            <w:r w:rsidRPr="00B60AA7">
              <w:rPr>
                <w:sz w:val="22"/>
                <w:szCs w:val="24"/>
              </w:rPr>
              <w:t>ВО</w:t>
            </w:r>
            <w:proofErr w:type="gramEnd"/>
            <w:r w:rsidRPr="00B60AA7">
              <w:rPr>
                <w:sz w:val="22"/>
                <w:szCs w:val="24"/>
              </w:rPr>
              <w:t xml:space="preserve"> принято решение о достаточности регулирования определения сметной стоимости федеральным законодательством.</w:t>
            </w:r>
          </w:p>
        </w:tc>
      </w:tr>
      <w:tr w:rsidR="00B25410" w:rsidRPr="002876A9" w:rsidTr="00B33358">
        <w:trPr>
          <w:trHeight w:val="284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10" w:rsidRPr="00D341C6" w:rsidRDefault="00B25410" w:rsidP="00DD02F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58" w:rsidRDefault="00B33358" w:rsidP="00BA0A23">
            <w:pPr>
              <w:rPr>
                <w:b/>
                <w:i/>
                <w:sz w:val="22"/>
                <w:szCs w:val="22"/>
              </w:rPr>
            </w:pPr>
          </w:p>
          <w:p w:rsidR="00B25410" w:rsidRPr="00123341" w:rsidRDefault="00B25410" w:rsidP="00BA0A23">
            <w:pPr>
              <w:rPr>
                <w:b/>
                <w:i/>
                <w:sz w:val="22"/>
                <w:szCs w:val="22"/>
              </w:rPr>
            </w:pPr>
            <w:r w:rsidRPr="00123341">
              <w:rPr>
                <w:b/>
                <w:i/>
                <w:sz w:val="22"/>
                <w:szCs w:val="22"/>
              </w:rPr>
              <w:t xml:space="preserve">Итого предложений по аудиторскому направлению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10" w:rsidRDefault="00B25410" w:rsidP="00BA0A23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B25410" w:rsidRPr="00123341" w:rsidRDefault="00B25410" w:rsidP="00BA0A23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10" w:rsidRPr="00D341C6" w:rsidRDefault="00B25410" w:rsidP="00BA0A23">
            <w:pPr>
              <w:rPr>
                <w:color w:val="FF0000"/>
                <w:sz w:val="22"/>
                <w:szCs w:val="22"/>
              </w:rPr>
            </w:pPr>
          </w:p>
        </w:tc>
      </w:tr>
      <w:tr w:rsidR="00D10AEF" w:rsidRPr="002876A9" w:rsidTr="00DC67AA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EF" w:rsidRPr="00D341C6" w:rsidRDefault="00D10AEF" w:rsidP="00BA0A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EF" w:rsidRPr="00123341" w:rsidRDefault="00D10AEF" w:rsidP="00BA0A23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Снято с контроля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EF" w:rsidRPr="00EE63D8" w:rsidRDefault="00EE63D8" w:rsidP="00B60AA7">
            <w:pPr>
              <w:jc w:val="center"/>
              <w:rPr>
                <w:b/>
                <w:i/>
                <w:sz w:val="22"/>
                <w:szCs w:val="22"/>
              </w:rPr>
            </w:pPr>
            <w:r w:rsidRPr="00EE63D8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EF" w:rsidRPr="00D341C6" w:rsidRDefault="00D10AEF" w:rsidP="00BA0A23">
            <w:pPr>
              <w:jc w:val="both"/>
              <w:rPr>
                <w:color w:val="FF0000"/>
                <w:sz w:val="20"/>
              </w:rPr>
            </w:pPr>
          </w:p>
        </w:tc>
      </w:tr>
      <w:tr w:rsidR="00D10AEF" w:rsidRPr="002876A9" w:rsidTr="00DC67AA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EF" w:rsidRPr="00D341C6" w:rsidRDefault="00D10AEF" w:rsidP="00BA0A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EF" w:rsidRPr="00123341" w:rsidRDefault="00D10AEF" w:rsidP="00BA0A23">
            <w:pPr>
              <w:rPr>
                <w:b/>
                <w:i/>
                <w:sz w:val="22"/>
                <w:szCs w:val="22"/>
              </w:rPr>
            </w:pPr>
            <w:r w:rsidRPr="00123341">
              <w:rPr>
                <w:b/>
                <w:i/>
                <w:sz w:val="22"/>
                <w:szCs w:val="22"/>
              </w:rPr>
              <w:t xml:space="preserve">Выполнено полностью                                              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EF" w:rsidRPr="00EE63D8" w:rsidRDefault="00D10AEF" w:rsidP="00EE63D8">
            <w:pPr>
              <w:jc w:val="center"/>
              <w:rPr>
                <w:b/>
                <w:i/>
                <w:sz w:val="22"/>
                <w:szCs w:val="22"/>
              </w:rPr>
            </w:pPr>
            <w:r w:rsidRPr="00EE63D8">
              <w:rPr>
                <w:b/>
                <w:i/>
                <w:sz w:val="22"/>
                <w:szCs w:val="22"/>
              </w:rPr>
              <w:t>15</w:t>
            </w:r>
            <w:r w:rsidR="00EE63D8" w:rsidRPr="00EE63D8">
              <w:rPr>
                <w:b/>
                <w:i/>
                <w:sz w:val="22"/>
                <w:szCs w:val="22"/>
              </w:rPr>
              <w:t xml:space="preserve"> (83</w:t>
            </w:r>
            <w:r w:rsidRPr="00EE63D8">
              <w:rPr>
                <w:b/>
                <w:i/>
                <w:sz w:val="22"/>
                <w:szCs w:val="22"/>
              </w:rPr>
              <w:t>,</w:t>
            </w:r>
            <w:r w:rsidR="00EE63D8" w:rsidRPr="00EE63D8">
              <w:rPr>
                <w:b/>
                <w:i/>
                <w:sz w:val="22"/>
                <w:szCs w:val="22"/>
              </w:rPr>
              <w:t>3</w:t>
            </w:r>
            <w:r w:rsidRPr="00EE63D8">
              <w:rPr>
                <w:b/>
                <w:i/>
                <w:sz w:val="22"/>
                <w:szCs w:val="22"/>
              </w:rPr>
              <w:t>%)*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EF" w:rsidRPr="00AD6DB5" w:rsidRDefault="00D10AEF" w:rsidP="00940B58">
            <w:pPr>
              <w:jc w:val="both"/>
              <w:rPr>
                <w:sz w:val="20"/>
              </w:rPr>
            </w:pPr>
            <w:r w:rsidRPr="00AD6DB5">
              <w:rPr>
                <w:sz w:val="20"/>
              </w:rPr>
              <w:t xml:space="preserve">* % </w:t>
            </w:r>
            <w:proofErr w:type="gramStart"/>
            <w:r w:rsidRPr="00AD6DB5">
              <w:rPr>
                <w:sz w:val="20"/>
              </w:rPr>
              <w:t>рассчитан</w:t>
            </w:r>
            <w:proofErr w:type="gramEnd"/>
            <w:r w:rsidRPr="00AD6DB5">
              <w:rPr>
                <w:sz w:val="20"/>
              </w:rPr>
              <w:t xml:space="preserve"> без учета предложений снятых с контроля</w:t>
            </w:r>
          </w:p>
        </w:tc>
      </w:tr>
      <w:tr w:rsidR="00D10AEF" w:rsidRPr="002876A9" w:rsidTr="00DC67AA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EF" w:rsidRPr="00D341C6" w:rsidRDefault="00D10AEF" w:rsidP="00BA0A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EF" w:rsidRPr="00123341" w:rsidRDefault="00D10AEF" w:rsidP="005418F6">
            <w:pPr>
              <w:rPr>
                <w:b/>
                <w:i/>
                <w:sz w:val="22"/>
                <w:szCs w:val="22"/>
              </w:rPr>
            </w:pPr>
            <w:r w:rsidRPr="00123341">
              <w:rPr>
                <w:b/>
                <w:i/>
                <w:sz w:val="22"/>
                <w:szCs w:val="22"/>
              </w:rPr>
              <w:t>В стадии рассмотрения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EF" w:rsidRPr="00EE63D8" w:rsidRDefault="00D10AEF" w:rsidP="00EE63D8">
            <w:pPr>
              <w:jc w:val="center"/>
              <w:rPr>
                <w:b/>
                <w:i/>
                <w:sz w:val="22"/>
                <w:szCs w:val="22"/>
              </w:rPr>
            </w:pPr>
            <w:r w:rsidRPr="00EE63D8">
              <w:rPr>
                <w:b/>
                <w:i/>
                <w:sz w:val="22"/>
                <w:szCs w:val="22"/>
              </w:rPr>
              <w:t>1 (</w:t>
            </w:r>
            <w:r w:rsidR="00EE63D8" w:rsidRPr="00EE63D8">
              <w:rPr>
                <w:b/>
                <w:i/>
                <w:sz w:val="22"/>
                <w:szCs w:val="22"/>
              </w:rPr>
              <w:t>5</w:t>
            </w:r>
            <w:r w:rsidRPr="00EE63D8">
              <w:rPr>
                <w:b/>
                <w:i/>
                <w:sz w:val="22"/>
                <w:szCs w:val="22"/>
              </w:rPr>
              <w:t>,6%)*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EF" w:rsidRPr="00AD6DB5" w:rsidRDefault="00D10AEF" w:rsidP="00940B58">
            <w:pPr>
              <w:jc w:val="both"/>
              <w:rPr>
                <w:szCs w:val="24"/>
              </w:rPr>
            </w:pPr>
            <w:r w:rsidRPr="00AD6DB5">
              <w:rPr>
                <w:szCs w:val="24"/>
              </w:rPr>
              <w:t>-//-</w:t>
            </w:r>
          </w:p>
        </w:tc>
      </w:tr>
      <w:tr w:rsidR="00D10AEF" w:rsidRPr="002876A9" w:rsidTr="00DC67AA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EF" w:rsidRPr="00D341C6" w:rsidRDefault="00D10AEF" w:rsidP="00BA0A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EF" w:rsidRPr="00123341" w:rsidRDefault="00D10AEF" w:rsidP="00D10AEF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Не в</w:t>
            </w:r>
            <w:r w:rsidRPr="00123341">
              <w:rPr>
                <w:b/>
                <w:i/>
                <w:sz w:val="22"/>
                <w:szCs w:val="22"/>
              </w:rPr>
              <w:t>ыполнено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EF" w:rsidRPr="00EE63D8" w:rsidRDefault="00EE63D8" w:rsidP="00EE63D8">
            <w:pPr>
              <w:jc w:val="center"/>
              <w:rPr>
                <w:b/>
                <w:i/>
                <w:sz w:val="22"/>
                <w:szCs w:val="22"/>
              </w:rPr>
            </w:pPr>
            <w:r w:rsidRPr="00EE63D8">
              <w:rPr>
                <w:b/>
                <w:i/>
                <w:sz w:val="22"/>
                <w:szCs w:val="22"/>
              </w:rPr>
              <w:t>2 (11</w:t>
            </w:r>
            <w:r w:rsidR="00D10AEF" w:rsidRPr="00EE63D8">
              <w:rPr>
                <w:b/>
                <w:i/>
                <w:sz w:val="22"/>
                <w:szCs w:val="22"/>
              </w:rPr>
              <w:t>,1%)*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EF" w:rsidRPr="00AD6DB5" w:rsidRDefault="00D10AEF" w:rsidP="00940B58">
            <w:pPr>
              <w:jc w:val="both"/>
              <w:rPr>
                <w:szCs w:val="24"/>
              </w:rPr>
            </w:pPr>
            <w:r w:rsidRPr="00AD6DB5">
              <w:rPr>
                <w:szCs w:val="24"/>
              </w:rPr>
              <w:t>-//-</w:t>
            </w:r>
          </w:p>
        </w:tc>
      </w:tr>
      <w:tr w:rsidR="00D10AEF" w:rsidRPr="002876A9" w:rsidTr="00DC67AA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EF" w:rsidRPr="00D341C6" w:rsidRDefault="00D10AEF" w:rsidP="00BA0A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EF" w:rsidRPr="00F16264" w:rsidRDefault="00D10AEF" w:rsidP="005418F6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EF" w:rsidRPr="00EE63D8" w:rsidRDefault="00D10AEF" w:rsidP="005418F6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EF" w:rsidRPr="00D341C6" w:rsidRDefault="00D10AEF" w:rsidP="00BA0A23">
            <w:pPr>
              <w:rPr>
                <w:color w:val="FF0000"/>
                <w:sz w:val="20"/>
              </w:rPr>
            </w:pPr>
          </w:p>
        </w:tc>
      </w:tr>
      <w:tr w:rsidR="00D10AEF" w:rsidRPr="002876A9" w:rsidTr="00DC67AA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D10AEF" w:rsidRPr="00D341C6" w:rsidRDefault="00D10AEF" w:rsidP="00BA0A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D10AEF" w:rsidRPr="00AD6DB5" w:rsidRDefault="00D10AEF" w:rsidP="00D03625">
            <w:pPr>
              <w:rPr>
                <w:b/>
                <w:i/>
                <w:sz w:val="22"/>
                <w:szCs w:val="22"/>
              </w:rPr>
            </w:pPr>
            <w:r w:rsidRPr="00AD6DB5">
              <w:rPr>
                <w:b/>
                <w:i/>
                <w:sz w:val="22"/>
                <w:szCs w:val="22"/>
              </w:rPr>
              <w:t>ВСЕГО внесено предложений: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D10AEF" w:rsidRPr="00AD6DB5" w:rsidRDefault="00D10AEF" w:rsidP="00EC397E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="00EC397E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D10AEF" w:rsidRPr="00AD6DB5" w:rsidRDefault="00D10AEF" w:rsidP="00D03625">
            <w:pPr>
              <w:rPr>
                <w:sz w:val="20"/>
              </w:rPr>
            </w:pPr>
          </w:p>
        </w:tc>
      </w:tr>
      <w:tr w:rsidR="00D10AEF" w:rsidRPr="002876A9" w:rsidTr="00DC67AA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D10AEF" w:rsidRPr="00D341C6" w:rsidRDefault="00D10AEF" w:rsidP="00BA0A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D10AEF" w:rsidRPr="00AD6DB5" w:rsidRDefault="00D10AEF" w:rsidP="00D03625">
            <w:pPr>
              <w:rPr>
                <w:b/>
                <w:i/>
                <w:sz w:val="22"/>
                <w:szCs w:val="22"/>
              </w:rPr>
            </w:pPr>
            <w:r w:rsidRPr="00AD6DB5">
              <w:rPr>
                <w:b/>
                <w:i/>
                <w:sz w:val="22"/>
                <w:szCs w:val="22"/>
              </w:rPr>
              <w:t>Снято с контроля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D10AEF" w:rsidRPr="00A563AF" w:rsidRDefault="00EC397E" w:rsidP="00D03625">
            <w:pPr>
              <w:jc w:val="center"/>
              <w:rPr>
                <w:b/>
                <w:i/>
                <w:sz w:val="22"/>
                <w:szCs w:val="22"/>
              </w:rPr>
            </w:pPr>
            <w:r w:rsidRPr="00A563AF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D10AEF" w:rsidRPr="00AD6DB5" w:rsidRDefault="00D10AEF" w:rsidP="00D03625">
            <w:pPr>
              <w:rPr>
                <w:sz w:val="20"/>
              </w:rPr>
            </w:pPr>
          </w:p>
        </w:tc>
      </w:tr>
      <w:tr w:rsidR="00D10AEF" w:rsidRPr="002876A9" w:rsidTr="00DC67AA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D10AEF" w:rsidRPr="00D341C6" w:rsidRDefault="00D10AEF" w:rsidP="00BA0A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D10AEF" w:rsidRPr="00AD6DB5" w:rsidRDefault="00D10AEF" w:rsidP="00D03625">
            <w:pPr>
              <w:rPr>
                <w:b/>
                <w:i/>
                <w:sz w:val="22"/>
                <w:szCs w:val="22"/>
              </w:rPr>
            </w:pPr>
            <w:r w:rsidRPr="00AD6DB5">
              <w:rPr>
                <w:b/>
                <w:i/>
                <w:sz w:val="22"/>
                <w:szCs w:val="22"/>
              </w:rPr>
              <w:t xml:space="preserve">Выполнено полностью                                              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D10AEF" w:rsidRPr="00A563AF" w:rsidRDefault="00EC397E" w:rsidP="00A563AF">
            <w:pPr>
              <w:jc w:val="center"/>
              <w:rPr>
                <w:b/>
                <w:i/>
                <w:sz w:val="22"/>
                <w:szCs w:val="22"/>
              </w:rPr>
            </w:pPr>
            <w:r w:rsidRPr="00A563AF">
              <w:rPr>
                <w:b/>
                <w:i/>
                <w:sz w:val="22"/>
                <w:szCs w:val="22"/>
              </w:rPr>
              <w:t>19</w:t>
            </w:r>
            <w:r w:rsidR="00D10AEF" w:rsidRPr="00A563AF">
              <w:rPr>
                <w:b/>
                <w:i/>
                <w:sz w:val="22"/>
                <w:szCs w:val="22"/>
              </w:rPr>
              <w:t xml:space="preserve"> (</w:t>
            </w:r>
            <w:r w:rsidR="00A563AF" w:rsidRPr="00A563AF">
              <w:rPr>
                <w:b/>
                <w:i/>
                <w:sz w:val="22"/>
                <w:szCs w:val="22"/>
              </w:rPr>
              <w:t>73</w:t>
            </w:r>
            <w:r w:rsidR="00D10AEF" w:rsidRPr="00A563AF">
              <w:rPr>
                <w:b/>
                <w:i/>
                <w:sz w:val="22"/>
                <w:szCs w:val="22"/>
              </w:rPr>
              <w:t>,</w:t>
            </w:r>
            <w:r w:rsidR="00A563AF" w:rsidRPr="00A563AF">
              <w:rPr>
                <w:b/>
                <w:i/>
                <w:sz w:val="22"/>
                <w:szCs w:val="22"/>
              </w:rPr>
              <w:t>1</w:t>
            </w:r>
            <w:r w:rsidR="00D10AEF" w:rsidRPr="00A563AF">
              <w:rPr>
                <w:b/>
                <w:i/>
                <w:sz w:val="22"/>
                <w:szCs w:val="22"/>
              </w:rPr>
              <w:t>%)*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D10AEF" w:rsidRPr="00AD6DB5" w:rsidRDefault="00D10AEF" w:rsidP="00D03625">
            <w:pPr>
              <w:jc w:val="both"/>
              <w:rPr>
                <w:sz w:val="20"/>
              </w:rPr>
            </w:pPr>
            <w:r w:rsidRPr="00AD6DB5">
              <w:rPr>
                <w:sz w:val="20"/>
              </w:rPr>
              <w:t xml:space="preserve">* % </w:t>
            </w:r>
            <w:proofErr w:type="gramStart"/>
            <w:r w:rsidRPr="00AD6DB5">
              <w:rPr>
                <w:sz w:val="20"/>
              </w:rPr>
              <w:t>рассчитан</w:t>
            </w:r>
            <w:proofErr w:type="gramEnd"/>
            <w:r w:rsidRPr="00AD6DB5">
              <w:rPr>
                <w:sz w:val="20"/>
              </w:rPr>
              <w:t xml:space="preserve"> без учета предложений снятых с контроля</w:t>
            </w:r>
          </w:p>
        </w:tc>
      </w:tr>
      <w:tr w:rsidR="00D10AEF" w:rsidRPr="002876A9" w:rsidTr="00DC67AA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D10AEF" w:rsidRPr="00D341C6" w:rsidRDefault="00D10AEF" w:rsidP="00BA0A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D10AEF" w:rsidRPr="00AD6DB5" w:rsidRDefault="00D10AEF" w:rsidP="00D03625">
            <w:pPr>
              <w:rPr>
                <w:b/>
                <w:i/>
                <w:sz w:val="22"/>
                <w:szCs w:val="22"/>
              </w:rPr>
            </w:pPr>
            <w:r w:rsidRPr="00AD6DB5">
              <w:rPr>
                <w:b/>
                <w:i/>
                <w:sz w:val="22"/>
                <w:szCs w:val="22"/>
              </w:rPr>
              <w:t xml:space="preserve">Выполнено частично                                                                      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D10AEF" w:rsidRPr="00A563AF" w:rsidRDefault="00EC397E" w:rsidP="00A563AF">
            <w:pPr>
              <w:jc w:val="center"/>
              <w:rPr>
                <w:b/>
                <w:i/>
                <w:sz w:val="22"/>
                <w:szCs w:val="22"/>
              </w:rPr>
            </w:pPr>
            <w:r w:rsidRPr="00A563AF">
              <w:rPr>
                <w:b/>
                <w:i/>
                <w:sz w:val="22"/>
                <w:szCs w:val="22"/>
              </w:rPr>
              <w:t>2</w:t>
            </w:r>
            <w:r w:rsidR="00D10AEF" w:rsidRPr="00A563AF">
              <w:rPr>
                <w:b/>
                <w:i/>
                <w:sz w:val="22"/>
                <w:szCs w:val="22"/>
              </w:rPr>
              <w:t xml:space="preserve"> </w:t>
            </w:r>
            <w:r w:rsidR="00A563AF" w:rsidRPr="00A563AF">
              <w:rPr>
                <w:b/>
                <w:i/>
                <w:sz w:val="22"/>
                <w:szCs w:val="22"/>
              </w:rPr>
              <w:t>(7</w:t>
            </w:r>
            <w:r w:rsidR="00D10AEF" w:rsidRPr="00A563AF">
              <w:rPr>
                <w:b/>
                <w:i/>
                <w:sz w:val="22"/>
                <w:szCs w:val="22"/>
              </w:rPr>
              <w:t>,7%)*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D10AEF" w:rsidRPr="00AD6DB5" w:rsidRDefault="00D10AEF" w:rsidP="00D03625">
            <w:pPr>
              <w:jc w:val="both"/>
              <w:rPr>
                <w:szCs w:val="24"/>
              </w:rPr>
            </w:pPr>
            <w:r w:rsidRPr="00AD6DB5">
              <w:rPr>
                <w:szCs w:val="24"/>
              </w:rPr>
              <w:t>-//-</w:t>
            </w:r>
          </w:p>
        </w:tc>
      </w:tr>
      <w:tr w:rsidR="00D10AEF" w:rsidRPr="002876A9" w:rsidTr="00DC67AA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D10AEF" w:rsidRPr="00D341C6" w:rsidRDefault="00D10AEF" w:rsidP="00BA0A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D10AEF" w:rsidRPr="00AD6DB5" w:rsidRDefault="00D10AEF" w:rsidP="00D03625">
            <w:pPr>
              <w:rPr>
                <w:b/>
                <w:i/>
                <w:sz w:val="22"/>
                <w:szCs w:val="22"/>
              </w:rPr>
            </w:pPr>
            <w:r w:rsidRPr="00AD6DB5">
              <w:rPr>
                <w:b/>
                <w:i/>
                <w:sz w:val="22"/>
                <w:szCs w:val="22"/>
              </w:rPr>
              <w:t>Находится в стадии рассмотрения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D10AEF" w:rsidRPr="00A563AF" w:rsidRDefault="00EC397E" w:rsidP="00A563AF">
            <w:pPr>
              <w:jc w:val="center"/>
              <w:rPr>
                <w:b/>
                <w:i/>
                <w:sz w:val="22"/>
                <w:szCs w:val="22"/>
              </w:rPr>
            </w:pPr>
            <w:r w:rsidRPr="00A563AF">
              <w:rPr>
                <w:b/>
                <w:i/>
                <w:sz w:val="22"/>
                <w:szCs w:val="22"/>
              </w:rPr>
              <w:t>3</w:t>
            </w:r>
            <w:r w:rsidR="00A563AF" w:rsidRPr="00A563AF">
              <w:rPr>
                <w:b/>
                <w:i/>
                <w:sz w:val="22"/>
                <w:szCs w:val="22"/>
              </w:rPr>
              <w:t xml:space="preserve">  (11</w:t>
            </w:r>
            <w:r w:rsidR="00D10AEF" w:rsidRPr="00A563AF">
              <w:rPr>
                <w:b/>
                <w:i/>
                <w:sz w:val="22"/>
                <w:szCs w:val="22"/>
              </w:rPr>
              <w:t>,</w:t>
            </w:r>
            <w:r w:rsidR="00A563AF" w:rsidRPr="00A563AF">
              <w:rPr>
                <w:b/>
                <w:i/>
                <w:sz w:val="22"/>
                <w:szCs w:val="22"/>
              </w:rPr>
              <w:t>5</w:t>
            </w:r>
            <w:r w:rsidR="00D10AEF" w:rsidRPr="00A563AF">
              <w:rPr>
                <w:b/>
                <w:i/>
                <w:sz w:val="22"/>
                <w:szCs w:val="22"/>
              </w:rPr>
              <w:t>%)*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D10AEF" w:rsidRPr="00AD6DB5" w:rsidRDefault="00D10AEF" w:rsidP="00D03625">
            <w:pPr>
              <w:jc w:val="both"/>
              <w:rPr>
                <w:szCs w:val="24"/>
              </w:rPr>
            </w:pPr>
            <w:r w:rsidRPr="00AD6DB5">
              <w:rPr>
                <w:szCs w:val="24"/>
              </w:rPr>
              <w:t>-//-</w:t>
            </w:r>
          </w:p>
        </w:tc>
      </w:tr>
      <w:tr w:rsidR="00D10AEF" w:rsidRPr="002876A9" w:rsidTr="00DC67AA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D10AEF" w:rsidRPr="00D341C6" w:rsidRDefault="00D10AEF" w:rsidP="00BA0A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D10AEF" w:rsidRPr="00AD6DB5" w:rsidRDefault="00D10AEF" w:rsidP="00D03625">
            <w:pPr>
              <w:rPr>
                <w:b/>
                <w:i/>
                <w:sz w:val="22"/>
                <w:szCs w:val="22"/>
              </w:rPr>
            </w:pPr>
            <w:r w:rsidRPr="00AD6DB5">
              <w:rPr>
                <w:b/>
                <w:i/>
                <w:sz w:val="22"/>
                <w:szCs w:val="22"/>
              </w:rPr>
              <w:t>Не выполнено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D10AEF" w:rsidRPr="00A563AF" w:rsidRDefault="00EE63D8" w:rsidP="00A563AF">
            <w:pPr>
              <w:jc w:val="center"/>
              <w:rPr>
                <w:b/>
                <w:i/>
                <w:sz w:val="22"/>
                <w:szCs w:val="22"/>
              </w:rPr>
            </w:pPr>
            <w:r w:rsidRPr="00A563AF">
              <w:rPr>
                <w:b/>
                <w:i/>
                <w:sz w:val="22"/>
                <w:szCs w:val="22"/>
              </w:rPr>
              <w:t>2</w:t>
            </w:r>
            <w:r w:rsidR="00D10AEF" w:rsidRPr="00A563AF">
              <w:rPr>
                <w:b/>
                <w:i/>
                <w:sz w:val="22"/>
                <w:szCs w:val="22"/>
              </w:rPr>
              <w:t xml:space="preserve"> (</w:t>
            </w:r>
            <w:r w:rsidR="00A563AF" w:rsidRPr="00A563AF">
              <w:rPr>
                <w:b/>
                <w:i/>
                <w:sz w:val="22"/>
                <w:szCs w:val="22"/>
              </w:rPr>
              <w:t>7</w:t>
            </w:r>
            <w:r w:rsidR="00D10AEF" w:rsidRPr="00A563AF">
              <w:rPr>
                <w:b/>
                <w:i/>
                <w:sz w:val="22"/>
                <w:szCs w:val="22"/>
              </w:rPr>
              <w:t>,</w:t>
            </w:r>
            <w:r w:rsidR="00A563AF" w:rsidRPr="00A563AF">
              <w:rPr>
                <w:b/>
                <w:i/>
                <w:sz w:val="22"/>
                <w:szCs w:val="22"/>
              </w:rPr>
              <w:t>7</w:t>
            </w:r>
            <w:r w:rsidR="00D10AEF" w:rsidRPr="00A563AF">
              <w:rPr>
                <w:b/>
                <w:i/>
                <w:sz w:val="22"/>
                <w:szCs w:val="22"/>
              </w:rPr>
              <w:t>%)*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D10AEF" w:rsidRPr="00AD6DB5" w:rsidRDefault="00D10AEF" w:rsidP="00D03625">
            <w:pPr>
              <w:jc w:val="both"/>
              <w:rPr>
                <w:szCs w:val="24"/>
              </w:rPr>
            </w:pPr>
          </w:p>
        </w:tc>
      </w:tr>
    </w:tbl>
    <w:p w:rsidR="009F268C" w:rsidRPr="002D03AF" w:rsidRDefault="009F268C" w:rsidP="00BA5ADE">
      <w:pPr>
        <w:rPr>
          <w:b/>
          <w:sz w:val="16"/>
          <w:szCs w:val="16"/>
        </w:rPr>
      </w:pPr>
    </w:p>
    <w:p w:rsidR="003950C6" w:rsidRDefault="003950C6" w:rsidP="00DE4F70">
      <w:pPr>
        <w:rPr>
          <w:b/>
        </w:rPr>
      </w:pPr>
    </w:p>
    <w:p w:rsidR="00E246EF" w:rsidRDefault="00E246EF" w:rsidP="00E246EF">
      <w:pPr>
        <w:pStyle w:val="ac"/>
        <w:outlineLvl w:val="0"/>
        <w:rPr>
          <w:b/>
        </w:rPr>
      </w:pPr>
      <w:r>
        <w:rPr>
          <w:b/>
        </w:rPr>
        <w:t xml:space="preserve">Заместитель председателя </w:t>
      </w:r>
    </w:p>
    <w:p w:rsidR="00E246EF" w:rsidRDefault="00E246EF" w:rsidP="00E246EF">
      <w:pPr>
        <w:pStyle w:val="ac"/>
        <w:outlineLvl w:val="0"/>
        <w:rPr>
          <w:b/>
        </w:rPr>
      </w:pPr>
      <w:r>
        <w:rPr>
          <w:b/>
        </w:rPr>
        <w:t xml:space="preserve">контрольно-счетной палаты </w:t>
      </w:r>
    </w:p>
    <w:p w:rsidR="00E246EF" w:rsidRDefault="00E246EF" w:rsidP="00E246EF">
      <w:pPr>
        <w:pStyle w:val="ac"/>
        <w:outlineLvl w:val="0"/>
      </w:pPr>
      <w:r>
        <w:rPr>
          <w:b/>
        </w:rPr>
        <w:t>Волгоградской области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Л.М. </w:t>
      </w:r>
      <w:proofErr w:type="spellStart"/>
      <w:r>
        <w:rPr>
          <w:b/>
        </w:rPr>
        <w:t>Горгоцкая</w:t>
      </w:r>
      <w:proofErr w:type="spellEnd"/>
    </w:p>
    <w:p w:rsidR="0006701D" w:rsidRDefault="0006701D" w:rsidP="00E246EF"/>
    <w:sectPr w:rsidR="0006701D" w:rsidSect="00B36BD2">
      <w:headerReference w:type="default" r:id="rId8"/>
      <w:headerReference w:type="first" r:id="rId9"/>
      <w:pgSz w:w="16838" w:h="11906" w:orient="landscape"/>
      <w:pgMar w:top="1276" w:right="964" w:bottom="1134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B41" w:rsidRDefault="00EF7B41" w:rsidP="00BA5ADE">
      <w:r>
        <w:separator/>
      </w:r>
    </w:p>
  </w:endnote>
  <w:endnote w:type="continuationSeparator" w:id="0">
    <w:p w:rsidR="00EF7B41" w:rsidRDefault="00EF7B41" w:rsidP="00BA5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B41" w:rsidRDefault="00EF7B41" w:rsidP="00BA5ADE">
      <w:r>
        <w:separator/>
      </w:r>
    </w:p>
  </w:footnote>
  <w:footnote w:type="continuationSeparator" w:id="0">
    <w:p w:rsidR="00EF7B41" w:rsidRDefault="00EF7B41" w:rsidP="00BA5A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23529"/>
      <w:docPartObj>
        <w:docPartGallery w:val="Page Numbers (Margins)"/>
        <w:docPartUnique/>
      </w:docPartObj>
    </w:sdtPr>
    <w:sdtContent>
      <w:p w:rsidR="005418F6" w:rsidRDefault="00B4525B">
        <w:pPr>
          <w:pStyle w:val="a3"/>
        </w:pPr>
        <w:r>
          <w:rPr>
            <w:noProof/>
            <w:lang w:eastAsia="zh-TW"/>
          </w:rPr>
          <w:pict>
            <v:rect id="_x0000_s3074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5418F6" w:rsidRDefault="00B4525B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 w:rsidR="00E246EF">
                        <w:rPr>
                          <w:noProof/>
                        </w:rPr>
                        <w:t>10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23520"/>
      <w:docPartObj>
        <w:docPartGallery w:val="Page Numbers (Top of Page)"/>
        <w:docPartUnique/>
      </w:docPartObj>
    </w:sdtPr>
    <w:sdtEndPr>
      <w:rPr>
        <w:rFonts w:asciiTheme="majorHAnsi" w:hAnsiTheme="majorHAnsi"/>
        <w:i/>
        <w:color w:val="BFBFBF" w:themeColor="background1" w:themeShade="BF"/>
        <w:sz w:val="72"/>
        <w:szCs w:val="72"/>
      </w:rPr>
    </w:sdtEndPr>
    <w:sdtContent>
      <w:p w:rsidR="005418F6" w:rsidRDefault="00B4525B">
        <w:pPr>
          <w:pStyle w:val="a3"/>
        </w:pPr>
        <w:fldSimple w:instr=" PAGE    \* MERGEFORMAT ">
          <w:r w:rsidR="005418F6" w:rsidRPr="000D50E8">
            <w:rPr>
              <w:rFonts w:asciiTheme="majorHAnsi" w:hAnsiTheme="majorHAnsi"/>
              <w:i/>
              <w:noProof/>
              <w:color w:val="BFBFBF" w:themeColor="background1" w:themeShade="BF"/>
              <w:spacing w:val="-40"/>
              <w:sz w:val="72"/>
              <w:szCs w:val="72"/>
            </w:rPr>
            <w:t>1</w:t>
          </w:r>
        </w:fldSimple>
        <w:r w:rsidR="005418F6">
          <w:rPr>
            <w:rFonts w:asciiTheme="majorHAnsi" w:hAnsiTheme="majorHAnsi"/>
            <w:i/>
            <w:color w:val="BFBFBF" w:themeColor="background1" w:themeShade="BF"/>
            <w:sz w:val="72"/>
            <w:szCs w:val="72"/>
          </w:rPr>
          <w:t>: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F662F"/>
    <w:multiLevelType w:val="hybridMultilevel"/>
    <w:tmpl w:val="FD229996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174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A62DDF"/>
    <w:rsid w:val="000031D6"/>
    <w:rsid w:val="0000441B"/>
    <w:rsid w:val="00004CBA"/>
    <w:rsid w:val="00012571"/>
    <w:rsid w:val="00012B8C"/>
    <w:rsid w:val="0002595B"/>
    <w:rsid w:val="0006701D"/>
    <w:rsid w:val="00071DB1"/>
    <w:rsid w:val="00072F04"/>
    <w:rsid w:val="00081CEB"/>
    <w:rsid w:val="00082C00"/>
    <w:rsid w:val="00097E90"/>
    <w:rsid w:val="000A5741"/>
    <w:rsid w:val="000B1B74"/>
    <w:rsid w:val="000C09ED"/>
    <w:rsid w:val="000D50E8"/>
    <w:rsid w:val="000E54D5"/>
    <w:rsid w:val="000E6633"/>
    <w:rsid w:val="0010228B"/>
    <w:rsid w:val="00110854"/>
    <w:rsid w:val="0011464B"/>
    <w:rsid w:val="00114C02"/>
    <w:rsid w:val="001202C1"/>
    <w:rsid w:val="00123341"/>
    <w:rsid w:val="00127407"/>
    <w:rsid w:val="00131ADC"/>
    <w:rsid w:val="00137857"/>
    <w:rsid w:val="00155FA2"/>
    <w:rsid w:val="001625CF"/>
    <w:rsid w:val="0016395A"/>
    <w:rsid w:val="00164B32"/>
    <w:rsid w:val="0017018E"/>
    <w:rsid w:val="00170F82"/>
    <w:rsid w:val="001852E3"/>
    <w:rsid w:val="00190959"/>
    <w:rsid w:val="00194DF0"/>
    <w:rsid w:val="001952A6"/>
    <w:rsid w:val="00196C19"/>
    <w:rsid w:val="001A6E7C"/>
    <w:rsid w:val="001A74DA"/>
    <w:rsid w:val="001B169F"/>
    <w:rsid w:val="001B259C"/>
    <w:rsid w:val="001B3F6B"/>
    <w:rsid w:val="001B4DCC"/>
    <w:rsid w:val="001B6431"/>
    <w:rsid w:val="001B7F60"/>
    <w:rsid w:val="001C28B4"/>
    <w:rsid w:val="001D43FB"/>
    <w:rsid w:val="001F05AD"/>
    <w:rsid w:val="001F0EBE"/>
    <w:rsid w:val="001F252D"/>
    <w:rsid w:val="001F261F"/>
    <w:rsid w:val="00222B26"/>
    <w:rsid w:val="002239C1"/>
    <w:rsid w:val="002306B2"/>
    <w:rsid w:val="00230D0D"/>
    <w:rsid w:val="002320DB"/>
    <w:rsid w:val="002349C5"/>
    <w:rsid w:val="002525B8"/>
    <w:rsid w:val="00255474"/>
    <w:rsid w:val="002626CE"/>
    <w:rsid w:val="00276BCE"/>
    <w:rsid w:val="00276E05"/>
    <w:rsid w:val="0028026F"/>
    <w:rsid w:val="00284E99"/>
    <w:rsid w:val="002876A9"/>
    <w:rsid w:val="00293006"/>
    <w:rsid w:val="002A1919"/>
    <w:rsid w:val="002B4FA8"/>
    <w:rsid w:val="002C2296"/>
    <w:rsid w:val="002C5C3B"/>
    <w:rsid w:val="002D03AF"/>
    <w:rsid w:val="002D1A25"/>
    <w:rsid w:val="003030E7"/>
    <w:rsid w:val="00325D78"/>
    <w:rsid w:val="00330137"/>
    <w:rsid w:val="00342159"/>
    <w:rsid w:val="00350180"/>
    <w:rsid w:val="00354455"/>
    <w:rsid w:val="003566DF"/>
    <w:rsid w:val="003641C1"/>
    <w:rsid w:val="003668C1"/>
    <w:rsid w:val="00374A21"/>
    <w:rsid w:val="00375F58"/>
    <w:rsid w:val="003851B9"/>
    <w:rsid w:val="003950C6"/>
    <w:rsid w:val="003A2974"/>
    <w:rsid w:val="003A2E92"/>
    <w:rsid w:val="003B728D"/>
    <w:rsid w:val="003C1513"/>
    <w:rsid w:val="003C2A17"/>
    <w:rsid w:val="003D589B"/>
    <w:rsid w:val="003D7B38"/>
    <w:rsid w:val="003E69CF"/>
    <w:rsid w:val="003E7234"/>
    <w:rsid w:val="003F24A0"/>
    <w:rsid w:val="00404F38"/>
    <w:rsid w:val="0042517B"/>
    <w:rsid w:val="004332AA"/>
    <w:rsid w:val="0043351A"/>
    <w:rsid w:val="0044565B"/>
    <w:rsid w:val="00447078"/>
    <w:rsid w:val="00454279"/>
    <w:rsid w:val="00461B02"/>
    <w:rsid w:val="00471F24"/>
    <w:rsid w:val="004729EB"/>
    <w:rsid w:val="00477EFC"/>
    <w:rsid w:val="00482F4A"/>
    <w:rsid w:val="00486195"/>
    <w:rsid w:val="004908C2"/>
    <w:rsid w:val="00493478"/>
    <w:rsid w:val="00495876"/>
    <w:rsid w:val="004A4B05"/>
    <w:rsid w:val="004A6091"/>
    <w:rsid w:val="004C7446"/>
    <w:rsid w:val="004D2BB9"/>
    <w:rsid w:val="004D45CE"/>
    <w:rsid w:val="004E1232"/>
    <w:rsid w:val="004E4F2F"/>
    <w:rsid w:val="004E6D7B"/>
    <w:rsid w:val="004F2CA9"/>
    <w:rsid w:val="005026BD"/>
    <w:rsid w:val="00502994"/>
    <w:rsid w:val="00503D0E"/>
    <w:rsid w:val="00510A81"/>
    <w:rsid w:val="00522941"/>
    <w:rsid w:val="005418F6"/>
    <w:rsid w:val="005435C6"/>
    <w:rsid w:val="00545F75"/>
    <w:rsid w:val="0055772D"/>
    <w:rsid w:val="00565E9B"/>
    <w:rsid w:val="00571602"/>
    <w:rsid w:val="00575079"/>
    <w:rsid w:val="00581479"/>
    <w:rsid w:val="00597042"/>
    <w:rsid w:val="005A04FA"/>
    <w:rsid w:val="005B69F6"/>
    <w:rsid w:val="005C07E9"/>
    <w:rsid w:val="005D7A64"/>
    <w:rsid w:val="005E1E4D"/>
    <w:rsid w:val="005F385C"/>
    <w:rsid w:val="005F4395"/>
    <w:rsid w:val="005F63B0"/>
    <w:rsid w:val="006016D4"/>
    <w:rsid w:val="006059A6"/>
    <w:rsid w:val="006068BA"/>
    <w:rsid w:val="00606BAA"/>
    <w:rsid w:val="006160E4"/>
    <w:rsid w:val="00616F31"/>
    <w:rsid w:val="006203D8"/>
    <w:rsid w:val="00626267"/>
    <w:rsid w:val="006264C1"/>
    <w:rsid w:val="00631DDB"/>
    <w:rsid w:val="00636A7A"/>
    <w:rsid w:val="00647750"/>
    <w:rsid w:val="0064785D"/>
    <w:rsid w:val="00651AC4"/>
    <w:rsid w:val="00652E6D"/>
    <w:rsid w:val="00655F7F"/>
    <w:rsid w:val="00657EB9"/>
    <w:rsid w:val="00660C39"/>
    <w:rsid w:val="00672315"/>
    <w:rsid w:val="00674229"/>
    <w:rsid w:val="006747D1"/>
    <w:rsid w:val="00683301"/>
    <w:rsid w:val="006848A2"/>
    <w:rsid w:val="006A182A"/>
    <w:rsid w:val="006A63AB"/>
    <w:rsid w:val="006B02A6"/>
    <w:rsid w:val="006B30F7"/>
    <w:rsid w:val="006B4797"/>
    <w:rsid w:val="006C1645"/>
    <w:rsid w:val="006D43B7"/>
    <w:rsid w:val="006E4D9E"/>
    <w:rsid w:val="00700325"/>
    <w:rsid w:val="00715D9D"/>
    <w:rsid w:val="00721A7B"/>
    <w:rsid w:val="00725DA8"/>
    <w:rsid w:val="00747E37"/>
    <w:rsid w:val="00751B83"/>
    <w:rsid w:val="0075487E"/>
    <w:rsid w:val="00757EAB"/>
    <w:rsid w:val="007603FC"/>
    <w:rsid w:val="007812BB"/>
    <w:rsid w:val="00784EDC"/>
    <w:rsid w:val="00787045"/>
    <w:rsid w:val="007903CC"/>
    <w:rsid w:val="007B03F4"/>
    <w:rsid w:val="007B1A2A"/>
    <w:rsid w:val="007B7E22"/>
    <w:rsid w:val="007C2AFC"/>
    <w:rsid w:val="007D1228"/>
    <w:rsid w:val="007D21FB"/>
    <w:rsid w:val="007E067E"/>
    <w:rsid w:val="007F19A4"/>
    <w:rsid w:val="007F5863"/>
    <w:rsid w:val="0080161C"/>
    <w:rsid w:val="0080518A"/>
    <w:rsid w:val="00806F2D"/>
    <w:rsid w:val="008175E1"/>
    <w:rsid w:val="00823CAC"/>
    <w:rsid w:val="00843665"/>
    <w:rsid w:val="00846A2D"/>
    <w:rsid w:val="008509EF"/>
    <w:rsid w:val="00867A15"/>
    <w:rsid w:val="00871BBB"/>
    <w:rsid w:val="008973C9"/>
    <w:rsid w:val="008A4C16"/>
    <w:rsid w:val="008B5479"/>
    <w:rsid w:val="008D5638"/>
    <w:rsid w:val="008D60A7"/>
    <w:rsid w:val="008F13CA"/>
    <w:rsid w:val="00904486"/>
    <w:rsid w:val="00925BE1"/>
    <w:rsid w:val="009347CC"/>
    <w:rsid w:val="00934E93"/>
    <w:rsid w:val="009433B4"/>
    <w:rsid w:val="00946173"/>
    <w:rsid w:val="00950CB2"/>
    <w:rsid w:val="00953AB0"/>
    <w:rsid w:val="00955B84"/>
    <w:rsid w:val="009600E1"/>
    <w:rsid w:val="00962119"/>
    <w:rsid w:val="009636A4"/>
    <w:rsid w:val="00966BDA"/>
    <w:rsid w:val="00977A4D"/>
    <w:rsid w:val="009828A6"/>
    <w:rsid w:val="00990E9A"/>
    <w:rsid w:val="009917DF"/>
    <w:rsid w:val="00997843"/>
    <w:rsid w:val="009A0B66"/>
    <w:rsid w:val="009A31B7"/>
    <w:rsid w:val="009A4294"/>
    <w:rsid w:val="009B3180"/>
    <w:rsid w:val="009B7DD2"/>
    <w:rsid w:val="009C1BA7"/>
    <w:rsid w:val="009C447E"/>
    <w:rsid w:val="009C65EA"/>
    <w:rsid w:val="009D19B6"/>
    <w:rsid w:val="009F268C"/>
    <w:rsid w:val="00A01D44"/>
    <w:rsid w:val="00A16863"/>
    <w:rsid w:val="00A20F04"/>
    <w:rsid w:val="00A34AFC"/>
    <w:rsid w:val="00A35C4F"/>
    <w:rsid w:val="00A4407A"/>
    <w:rsid w:val="00A52C8F"/>
    <w:rsid w:val="00A545FF"/>
    <w:rsid w:val="00A55610"/>
    <w:rsid w:val="00A563AF"/>
    <w:rsid w:val="00A62DDF"/>
    <w:rsid w:val="00A634EA"/>
    <w:rsid w:val="00A6395E"/>
    <w:rsid w:val="00A64B81"/>
    <w:rsid w:val="00A66915"/>
    <w:rsid w:val="00AB2075"/>
    <w:rsid w:val="00AC0961"/>
    <w:rsid w:val="00AC0AF4"/>
    <w:rsid w:val="00AC2338"/>
    <w:rsid w:val="00AC5333"/>
    <w:rsid w:val="00AD6DB5"/>
    <w:rsid w:val="00AE4C63"/>
    <w:rsid w:val="00B03A49"/>
    <w:rsid w:val="00B10544"/>
    <w:rsid w:val="00B16718"/>
    <w:rsid w:val="00B211C9"/>
    <w:rsid w:val="00B25410"/>
    <w:rsid w:val="00B33358"/>
    <w:rsid w:val="00B36BD2"/>
    <w:rsid w:val="00B422D6"/>
    <w:rsid w:val="00B4525B"/>
    <w:rsid w:val="00B455A7"/>
    <w:rsid w:val="00B533A9"/>
    <w:rsid w:val="00B60AA7"/>
    <w:rsid w:val="00B64D81"/>
    <w:rsid w:val="00B73D45"/>
    <w:rsid w:val="00B858E2"/>
    <w:rsid w:val="00B9252C"/>
    <w:rsid w:val="00B934C4"/>
    <w:rsid w:val="00BA0A23"/>
    <w:rsid w:val="00BA21D8"/>
    <w:rsid w:val="00BA4A11"/>
    <w:rsid w:val="00BA5ADE"/>
    <w:rsid w:val="00BB01A5"/>
    <w:rsid w:val="00BC69F1"/>
    <w:rsid w:val="00BC7B90"/>
    <w:rsid w:val="00BD478F"/>
    <w:rsid w:val="00BD5EA2"/>
    <w:rsid w:val="00BE23DD"/>
    <w:rsid w:val="00BE28F2"/>
    <w:rsid w:val="00BE30D8"/>
    <w:rsid w:val="00BF59E2"/>
    <w:rsid w:val="00C0702B"/>
    <w:rsid w:val="00C112C9"/>
    <w:rsid w:val="00C1289C"/>
    <w:rsid w:val="00C14C8A"/>
    <w:rsid w:val="00C16DDF"/>
    <w:rsid w:val="00C22902"/>
    <w:rsid w:val="00C25AAA"/>
    <w:rsid w:val="00C27563"/>
    <w:rsid w:val="00C324A2"/>
    <w:rsid w:val="00C3407A"/>
    <w:rsid w:val="00C4063D"/>
    <w:rsid w:val="00C44C4C"/>
    <w:rsid w:val="00C571DC"/>
    <w:rsid w:val="00C57BEA"/>
    <w:rsid w:val="00C6260C"/>
    <w:rsid w:val="00C74719"/>
    <w:rsid w:val="00C7658A"/>
    <w:rsid w:val="00C770C0"/>
    <w:rsid w:val="00C8680E"/>
    <w:rsid w:val="00C97F13"/>
    <w:rsid w:val="00CA499D"/>
    <w:rsid w:val="00CA52E6"/>
    <w:rsid w:val="00CC33D2"/>
    <w:rsid w:val="00CC406C"/>
    <w:rsid w:val="00CC4B0B"/>
    <w:rsid w:val="00CD481C"/>
    <w:rsid w:val="00CD4D22"/>
    <w:rsid w:val="00CE1214"/>
    <w:rsid w:val="00CE6AA7"/>
    <w:rsid w:val="00CF7600"/>
    <w:rsid w:val="00D020C8"/>
    <w:rsid w:val="00D0255D"/>
    <w:rsid w:val="00D052F5"/>
    <w:rsid w:val="00D076CA"/>
    <w:rsid w:val="00D10AEF"/>
    <w:rsid w:val="00D10F7A"/>
    <w:rsid w:val="00D23BE9"/>
    <w:rsid w:val="00D273D9"/>
    <w:rsid w:val="00D30E08"/>
    <w:rsid w:val="00D341C6"/>
    <w:rsid w:val="00D34D24"/>
    <w:rsid w:val="00D44B15"/>
    <w:rsid w:val="00D4504D"/>
    <w:rsid w:val="00D47CBC"/>
    <w:rsid w:val="00D504FF"/>
    <w:rsid w:val="00D545E1"/>
    <w:rsid w:val="00D54A26"/>
    <w:rsid w:val="00D62CF2"/>
    <w:rsid w:val="00D63933"/>
    <w:rsid w:val="00D76E25"/>
    <w:rsid w:val="00D80003"/>
    <w:rsid w:val="00D810D2"/>
    <w:rsid w:val="00D93157"/>
    <w:rsid w:val="00DA34F6"/>
    <w:rsid w:val="00DA60E8"/>
    <w:rsid w:val="00DB37AB"/>
    <w:rsid w:val="00DB6EAA"/>
    <w:rsid w:val="00DC67AA"/>
    <w:rsid w:val="00DC7673"/>
    <w:rsid w:val="00DD02FF"/>
    <w:rsid w:val="00DE3229"/>
    <w:rsid w:val="00DE4F70"/>
    <w:rsid w:val="00DE6273"/>
    <w:rsid w:val="00DF21DC"/>
    <w:rsid w:val="00DF43BD"/>
    <w:rsid w:val="00DF4C38"/>
    <w:rsid w:val="00E10744"/>
    <w:rsid w:val="00E246EF"/>
    <w:rsid w:val="00E2673C"/>
    <w:rsid w:val="00E26EB1"/>
    <w:rsid w:val="00E343FA"/>
    <w:rsid w:val="00E3654B"/>
    <w:rsid w:val="00E512E9"/>
    <w:rsid w:val="00E52111"/>
    <w:rsid w:val="00E64004"/>
    <w:rsid w:val="00E64B00"/>
    <w:rsid w:val="00E72A80"/>
    <w:rsid w:val="00E84835"/>
    <w:rsid w:val="00E91704"/>
    <w:rsid w:val="00E927EA"/>
    <w:rsid w:val="00E970CD"/>
    <w:rsid w:val="00EA10A7"/>
    <w:rsid w:val="00EA688F"/>
    <w:rsid w:val="00EA7EAD"/>
    <w:rsid w:val="00EB30B2"/>
    <w:rsid w:val="00EB5CB5"/>
    <w:rsid w:val="00EC397E"/>
    <w:rsid w:val="00ED1E97"/>
    <w:rsid w:val="00ED35F1"/>
    <w:rsid w:val="00ED62D6"/>
    <w:rsid w:val="00EE2EBD"/>
    <w:rsid w:val="00EE5DC2"/>
    <w:rsid w:val="00EE63D8"/>
    <w:rsid w:val="00EF7B41"/>
    <w:rsid w:val="00F1100C"/>
    <w:rsid w:val="00F12C16"/>
    <w:rsid w:val="00F16264"/>
    <w:rsid w:val="00F22BF5"/>
    <w:rsid w:val="00F2552B"/>
    <w:rsid w:val="00F32027"/>
    <w:rsid w:val="00F34032"/>
    <w:rsid w:val="00F40A90"/>
    <w:rsid w:val="00F44F93"/>
    <w:rsid w:val="00F605E3"/>
    <w:rsid w:val="00F63DFE"/>
    <w:rsid w:val="00F6575C"/>
    <w:rsid w:val="00F741DA"/>
    <w:rsid w:val="00F847CB"/>
    <w:rsid w:val="00F9398F"/>
    <w:rsid w:val="00FA1A8B"/>
    <w:rsid w:val="00FA5D25"/>
    <w:rsid w:val="00FB531A"/>
    <w:rsid w:val="00FC462F"/>
    <w:rsid w:val="00FF6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DDF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1B3F6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5A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5ADE"/>
    <w:rPr>
      <w:rFonts w:ascii="Times New Roman" w:eastAsia="Times New Roman" w:hAnsi="Times New Roman"/>
      <w:sz w:val="24"/>
    </w:rPr>
  </w:style>
  <w:style w:type="paragraph" w:styleId="a5">
    <w:name w:val="footer"/>
    <w:basedOn w:val="a"/>
    <w:link w:val="a6"/>
    <w:uiPriority w:val="99"/>
    <w:semiHidden/>
    <w:unhideWhenUsed/>
    <w:rsid w:val="00BA5A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A5ADE"/>
    <w:rPr>
      <w:rFonts w:ascii="Times New Roman" w:eastAsia="Times New Roman" w:hAnsi="Times New Roman"/>
      <w:sz w:val="24"/>
    </w:rPr>
  </w:style>
  <w:style w:type="paragraph" w:customStyle="1" w:styleId="11">
    <w:name w:val="Абзац списка1"/>
    <w:basedOn w:val="a"/>
    <w:rsid w:val="007B03F4"/>
    <w:pPr>
      <w:ind w:left="720"/>
      <w:contextualSpacing/>
    </w:pPr>
    <w:rPr>
      <w:szCs w:val="24"/>
    </w:rPr>
  </w:style>
  <w:style w:type="paragraph" w:customStyle="1" w:styleId="ConsPlusCell">
    <w:name w:val="ConsPlusCell"/>
    <w:uiPriority w:val="99"/>
    <w:rsid w:val="00114C02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2">
    <w:name w:val="Body Text 2"/>
    <w:basedOn w:val="a"/>
    <w:link w:val="20"/>
    <w:rsid w:val="00114C02"/>
    <w:pPr>
      <w:spacing w:after="120" w:line="480" w:lineRule="auto"/>
    </w:pPr>
    <w:rPr>
      <w:szCs w:val="24"/>
    </w:rPr>
  </w:style>
  <w:style w:type="character" w:customStyle="1" w:styleId="20">
    <w:name w:val="Основной текст 2 Знак"/>
    <w:basedOn w:val="a0"/>
    <w:link w:val="2"/>
    <w:rsid w:val="00114C02"/>
    <w:rPr>
      <w:rFonts w:ascii="Times New Roman" w:eastAsia="Times New Roman" w:hAnsi="Times New Roman"/>
      <w:sz w:val="24"/>
      <w:szCs w:val="24"/>
    </w:rPr>
  </w:style>
  <w:style w:type="paragraph" w:customStyle="1" w:styleId="a7">
    <w:name w:val="Прижатый влево"/>
    <w:basedOn w:val="a"/>
    <w:next w:val="a"/>
    <w:rsid w:val="007D1228"/>
    <w:pPr>
      <w:autoSpaceDE w:val="0"/>
      <w:autoSpaceDN w:val="0"/>
      <w:adjustRightInd w:val="0"/>
    </w:pPr>
    <w:rPr>
      <w:rFonts w:ascii="Arial" w:eastAsia="Calibri" w:hAnsi="Arial" w:cs="Arial"/>
      <w:szCs w:val="24"/>
    </w:rPr>
  </w:style>
  <w:style w:type="paragraph" w:customStyle="1" w:styleId="ConsPlusNormal">
    <w:name w:val="ConsPlusNormal"/>
    <w:rsid w:val="00D30E0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rsid w:val="001B3F6B"/>
    <w:rPr>
      <w:rFonts w:ascii="Arial" w:hAnsi="Arial" w:cs="Arial"/>
      <w:b/>
      <w:bCs/>
      <w:color w:val="26282F"/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626267"/>
    <w:pPr>
      <w:ind w:left="720"/>
      <w:contextualSpacing/>
    </w:pPr>
  </w:style>
  <w:style w:type="paragraph" w:styleId="aa">
    <w:name w:val="Title"/>
    <w:basedOn w:val="a"/>
    <w:link w:val="ab"/>
    <w:qFormat/>
    <w:rsid w:val="009B3180"/>
    <w:pPr>
      <w:jc w:val="center"/>
    </w:pPr>
    <w:rPr>
      <w:b/>
      <w:bCs/>
    </w:rPr>
  </w:style>
  <w:style w:type="character" w:customStyle="1" w:styleId="ab">
    <w:name w:val="Название Знак"/>
    <w:basedOn w:val="a0"/>
    <w:link w:val="aa"/>
    <w:rsid w:val="009B3180"/>
    <w:rPr>
      <w:rFonts w:ascii="Times New Roman" w:eastAsia="Times New Roman" w:hAnsi="Times New Roman"/>
      <w:b/>
      <w:bCs/>
      <w:sz w:val="24"/>
    </w:rPr>
  </w:style>
  <w:style w:type="character" w:customStyle="1" w:styleId="a9">
    <w:name w:val="Абзац списка Знак"/>
    <w:basedOn w:val="a0"/>
    <w:link w:val="a8"/>
    <w:locked/>
    <w:rsid w:val="009B3180"/>
    <w:rPr>
      <w:rFonts w:ascii="Times New Roman" w:eastAsia="Times New Roman" w:hAnsi="Times New Roman"/>
      <w:sz w:val="24"/>
    </w:rPr>
  </w:style>
  <w:style w:type="paragraph" w:styleId="ac">
    <w:name w:val="Body Text"/>
    <w:basedOn w:val="a"/>
    <w:link w:val="ad"/>
    <w:uiPriority w:val="99"/>
    <w:semiHidden/>
    <w:unhideWhenUsed/>
    <w:rsid w:val="00E246E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246EF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7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54C8BE6B91458FCD7D6E4DDD73BAB0189A4383E5861E573AEC903E8FF03186988913554630ECE5Fj9gF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3471</Words>
  <Characters>19787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23212</CharactersWithSpaces>
  <SharedDoc>false</SharedDoc>
  <HLinks>
    <vt:vector size="6" baseType="variant">
      <vt:variant>
        <vt:i4>7536700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consultantplus://offline/ref=57910D488D82F26A42CF7F0FB6811F3C8472EC28AE19E67583AA14BC5C574DB3827BFB4D34D64E52q2PAK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 Inc.</cp:lastModifiedBy>
  <cp:revision>21</cp:revision>
  <cp:lastPrinted>2017-03-17T08:06:00Z</cp:lastPrinted>
  <dcterms:created xsi:type="dcterms:W3CDTF">2019-02-08T10:03:00Z</dcterms:created>
  <dcterms:modified xsi:type="dcterms:W3CDTF">2019-03-06T13:08:00Z</dcterms:modified>
</cp:coreProperties>
</file>