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A30BC6" w:rsidTr="00CB1E73">
        <w:trPr>
          <w:cantSplit/>
          <w:trHeight w:val="401"/>
        </w:trPr>
        <w:tc>
          <w:tcPr>
            <w:tcW w:w="9999" w:type="dxa"/>
            <w:gridSpan w:val="2"/>
            <w:shd w:val="clear" w:color="auto" w:fill="auto"/>
          </w:tcPr>
          <w:p w:rsidR="00A30BC6" w:rsidRDefault="00CB1E73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A30BC6" w:rsidTr="00CB1E73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A30BC6" w:rsidRDefault="00A30BC6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90" w:type="dxa"/>
            <w:tcBorders>
              <w:top w:val="thinThickSmallGap" w:sz="18" w:space="0" w:color="00000A"/>
            </w:tcBorders>
            <w:shd w:val="clear" w:color="auto" w:fill="auto"/>
          </w:tcPr>
          <w:p w:rsidR="00A30BC6" w:rsidRDefault="00B67FB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30</w:t>
            </w:r>
            <w:r w:rsidR="00CB1E73">
              <w:rPr>
                <w:sz w:val="25"/>
                <w:szCs w:val="25"/>
              </w:rPr>
              <w:t xml:space="preserve"> марта 20</w:t>
            </w:r>
            <w:r w:rsidR="002B5705">
              <w:rPr>
                <w:sz w:val="25"/>
                <w:szCs w:val="25"/>
              </w:rPr>
              <w:t>20</w:t>
            </w:r>
            <w:r w:rsidR="00CB1E73">
              <w:rPr>
                <w:sz w:val="25"/>
                <w:szCs w:val="25"/>
              </w:rPr>
              <w:t xml:space="preserve"> года</w:t>
            </w:r>
          </w:p>
        </w:tc>
      </w:tr>
    </w:tbl>
    <w:p w:rsidR="00A30BC6" w:rsidRDefault="00CB1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A30BC6" w:rsidRDefault="00CB1E73">
      <w:pPr>
        <w:jc w:val="center"/>
        <w:rPr>
          <w:b/>
        </w:rPr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Торгунского</w:t>
      </w:r>
      <w:proofErr w:type="spellEnd"/>
      <w:r>
        <w:rPr>
          <w:b/>
          <w:i/>
          <w:u w:val="single"/>
        </w:rPr>
        <w:t xml:space="preserve"> сельского поселения за 201</w:t>
      </w:r>
      <w:r w:rsidR="002B5705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:rsidR="00A30BC6" w:rsidRDefault="00A30BC6"/>
    <w:p w:rsidR="00A30BC6" w:rsidRDefault="00CB1E73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Торгунского</w:t>
      </w:r>
      <w:proofErr w:type="spellEnd"/>
      <w:r>
        <w:t xml:space="preserve"> сельского поселения за 201</w:t>
      </w:r>
      <w:r w:rsidR="00B84A5C">
        <w:t>9</w:t>
      </w:r>
      <w:r>
        <w:t xml:space="preserve">год проведено в соответствии </w:t>
      </w:r>
      <w:r w:rsidR="002B5705">
        <w:t xml:space="preserve">статьей 264.4 Бюджетного кодекса РФ и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</w:t>
      </w:r>
      <w:r w:rsidR="002B5705">
        <w:t>20</w:t>
      </w:r>
      <w:r>
        <w:t xml:space="preserve"> год, утвержденным распоряжением председателя КСП №</w:t>
      </w:r>
      <w:r w:rsidR="002B5705">
        <w:t>14</w:t>
      </w:r>
      <w:r>
        <w:t xml:space="preserve">-ОД от </w:t>
      </w:r>
      <w:r w:rsidR="002B5705">
        <w:t>19</w:t>
      </w:r>
      <w:r>
        <w:t>.12.201</w:t>
      </w:r>
      <w:r w:rsidR="002B5705">
        <w:t>9</w:t>
      </w:r>
      <w:r>
        <w:t>.</w:t>
      </w:r>
    </w:p>
    <w:p w:rsidR="00A30BC6" w:rsidRDefault="00CB1E73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A30BC6" w:rsidRDefault="00CB1E73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A30BC6" w:rsidRDefault="00CB1E73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A30BC6" w:rsidRDefault="00CB1E73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A30BC6" w:rsidRDefault="00CB1E73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2B5705">
        <w:t>9</w:t>
      </w:r>
      <w:r>
        <w:t>год, показатели, характеризующие исполнение бюджета.</w:t>
      </w:r>
    </w:p>
    <w:p w:rsidR="00A30BC6" w:rsidRDefault="00CB1E73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A30BC6" w:rsidRDefault="00CB1E73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A30BC6" w:rsidRDefault="00CB1E73">
      <w:pPr>
        <w:jc w:val="both"/>
      </w:pPr>
      <w:r>
        <w:t xml:space="preserve">глава </w:t>
      </w:r>
      <w:proofErr w:type="spellStart"/>
      <w:r>
        <w:t>Торгун</w:t>
      </w:r>
      <w:r>
        <w:rPr>
          <w:highlight w:val="white"/>
        </w:rPr>
        <w:t>ского</w:t>
      </w:r>
      <w:proofErr w:type="spellEnd"/>
      <w:r w:rsidR="00D328DF">
        <w:t xml:space="preserve"> </w:t>
      </w:r>
      <w:r>
        <w:t xml:space="preserve">сельского поселения – </w:t>
      </w:r>
      <w:proofErr w:type="spellStart"/>
      <w:r>
        <w:rPr>
          <w:szCs w:val="28"/>
        </w:rPr>
        <w:t>Шавленов</w:t>
      </w:r>
      <w:proofErr w:type="spellEnd"/>
      <w:r w:rsidR="00D328DF">
        <w:rPr>
          <w:szCs w:val="28"/>
        </w:rPr>
        <w:t xml:space="preserve"> </w:t>
      </w:r>
      <w:proofErr w:type="spellStart"/>
      <w:r>
        <w:rPr>
          <w:szCs w:val="28"/>
        </w:rPr>
        <w:t>Исентай</w:t>
      </w:r>
      <w:proofErr w:type="spellEnd"/>
      <w:r w:rsidR="00D328DF">
        <w:rPr>
          <w:szCs w:val="28"/>
        </w:rPr>
        <w:t xml:space="preserve"> </w:t>
      </w:r>
      <w:proofErr w:type="spellStart"/>
      <w:r>
        <w:rPr>
          <w:szCs w:val="28"/>
        </w:rPr>
        <w:t>Батыевич</w:t>
      </w:r>
      <w:proofErr w:type="spellEnd"/>
      <w:r>
        <w:t>;</w:t>
      </w:r>
    </w:p>
    <w:p w:rsidR="00A30BC6" w:rsidRDefault="00CB1E73">
      <w:pPr>
        <w:jc w:val="both"/>
      </w:pPr>
      <w:r>
        <w:t xml:space="preserve">ведущий специалист администрации сельского поселения –  </w:t>
      </w:r>
      <w:r>
        <w:rPr>
          <w:szCs w:val="28"/>
        </w:rPr>
        <w:t xml:space="preserve">Быкова Люция </w:t>
      </w:r>
      <w:proofErr w:type="spellStart"/>
      <w:r>
        <w:rPr>
          <w:szCs w:val="28"/>
        </w:rPr>
        <w:t>Исламовна</w:t>
      </w:r>
      <w:proofErr w:type="spellEnd"/>
    </w:p>
    <w:p w:rsidR="00A30BC6" w:rsidRDefault="00CB1E73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Торгунского</w:t>
      </w:r>
      <w:proofErr w:type="spellEnd"/>
      <w:r>
        <w:t xml:space="preserve"> сельского поселения документов.</w:t>
      </w:r>
    </w:p>
    <w:p w:rsidR="002B5705" w:rsidRDefault="002B5705" w:rsidP="002B5705">
      <w:pPr>
        <w:jc w:val="center"/>
        <w:rPr>
          <w:b/>
          <w:i/>
        </w:rPr>
      </w:pPr>
    </w:p>
    <w:p w:rsidR="002B5705" w:rsidRDefault="002B5705" w:rsidP="002B5705">
      <w:pPr>
        <w:jc w:val="center"/>
      </w:pPr>
      <w:r>
        <w:rPr>
          <w:b/>
          <w:i/>
        </w:rPr>
        <w:t>Общие сведения о сельском поселении</w:t>
      </w:r>
    </w:p>
    <w:p w:rsidR="00A30BC6" w:rsidRDefault="00CB1E73">
      <w:pPr>
        <w:ind w:firstLine="540"/>
        <w:jc w:val="both"/>
      </w:pPr>
      <w:r>
        <w:t xml:space="preserve">Администрация </w:t>
      </w:r>
      <w:proofErr w:type="spellStart"/>
      <w:r>
        <w:t>Торгунского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Торгунского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</w:t>
      </w:r>
      <w:r w:rsidR="0085026D">
        <w:t xml:space="preserve">Уставом </w:t>
      </w:r>
      <w:proofErr w:type="spellStart"/>
      <w:r>
        <w:t>Торгунского</w:t>
      </w:r>
      <w:proofErr w:type="spellEnd"/>
      <w:r>
        <w:t xml:space="preserve"> сельского поселения, утвержденным Главой поселения.</w:t>
      </w:r>
    </w:p>
    <w:p w:rsidR="00A30BC6" w:rsidRDefault="00CB1E73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Торгунского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 xml:space="preserve">.  Устав учреждения принят Решением </w:t>
      </w:r>
      <w:proofErr w:type="spellStart"/>
      <w:r>
        <w:rPr>
          <w:highlight w:val="white"/>
        </w:rPr>
        <w:t>Торгунской</w:t>
      </w:r>
      <w:proofErr w:type="spellEnd"/>
      <w:r>
        <w:rPr>
          <w:highlight w:val="white"/>
        </w:rPr>
        <w:t xml:space="preserve">  сельского Думой от 20.05.2016года №8/18. 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 </w:t>
      </w:r>
      <w:proofErr w:type="spellStart"/>
      <w:r>
        <w:rPr>
          <w:highlight w:val="white"/>
        </w:rPr>
        <w:t>Торгунскогосельльского</w:t>
      </w:r>
      <w:proofErr w:type="spellEnd"/>
      <w:r>
        <w:rPr>
          <w:highlight w:val="white"/>
        </w:rPr>
        <w:t xml:space="preserve"> поселения составляют: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t xml:space="preserve">1)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сельская Дума;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t xml:space="preserve">2)Глава 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поселения;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t xml:space="preserve">3)Администрация  </w:t>
      </w:r>
      <w:proofErr w:type="spellStart"/>
      <w:r>
        <w:rPr>
          <w:highlight w:val="white"/>
        </w:rPr>
        <w:t>Торгунского</w:t>
      </w:r>
      <w:proofErr w:type="spellEnd"/>
      <w:r>
        <w:rPr>
          <w:highlight w:val="white"/>
        </w:rPr>
        <w:t xml:space="preserve"> сельского поселения.</w:t>
      </w:r>
    </w:p>
    <w:p w:rsidR="002B5705" w:rsidRDefault="002B5705" w:rsidP="002B5705">
      <w:pPr>
        <w:ind w:firstLine="540"/>
        <w:jc w:val="both"/>
        <w:rPr>
          <w:highlight w:val="white"/>
        </w:rPr>
      </w:pPr>
      <w:r>
        <w:rPr>
          <w:highlight w:val="white"/>
        </w:rPr>
        <w:t>Администрация является юридическим лицом.</w:t>
      </w:r>
    </w:p>
    <w:p w:rsidR="002B5705" w:rsidRDefault="002B5705" w:rsidP="002B5705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2B5705" w:rsidRDefault="002B5705" w:rsidP="002B5705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B0341D" w:rsidRDefault="002B5705" w:rsidP="002B5705">
      <w:pPr>
        <w:ind w:firstLine="540"/>
        <w:jc w:val="both"/>
      </w:pPr>
      <w:r>
        <w:t xml:space="preserve">По состоянию на 01.01.2019 года в </w:t>
      </w:r>
      <w:proofErr w:type="spellStart"/>
      <w:r w:rsidR="00B0341D">
        <w:t>Торгун</w:t>
      </w:r>
      <w:r>
        <w:t>ском</w:t>
      </w:r>
      <w:proofErr w:type="spellEnd"/>
      <w:r>
        <w:t xml:space="preserve"> сельском поселении зарегистрировано </w:t>
      </w:r>
      <w:r w:rsidR="00B0341D">
        <w:t>686</w:t>
      </w:r>
      <w:r>
        <w:t xml:space="preserve"> человек.</w:t>
      </w:r>
    </w:p>
    <w:p w:rsidR="00B0341D" w:rsidRDefault="00B0341D" w:rsidP="00B0341D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B0341D" w:rsidRDefault="00B0341D" w:rsidP="00B0341D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Торгунского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B0341D" w:rsidRDefault="00B0341D" w:rsidP="00B0341D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B0341D" w:rsidRDefault="00B0341D" w:rsidP="00B0341D">
      <w:pPr>
        <w:ind w:firstLine="567"/>
        <w:jc w:val="both"/>
      </w:pPr>
      <w:r>
        <w:t>-справка по консолидируемым расчетам (ф. 0503125);</w:t>
      </w:r>
    </w:p>
    <w:p w:rsidR="00B0341D" w:rsidRDefault="00B0341D" w:rsidP="00B0341D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B0341D" w:rsidRDefault="00B0341D" w:rsidP="00B0341D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B0341D" w:rsidRDefault="00B0341D" w:rsidP="00B0341D">
      <w:pPr>
        <w:ind w:firstLine="567"/>
        <w:jc w:val="both"/>
      </w:pPr>
      <w:r>
        <w:t>-отчет о бюджетных обязательствах (ф. 0503128);</w:t>
      </w:r>
    </w:p>
    <w:p w:rsidR="00B0341D" w:rsidRDefault="00B0341D" w:rsidP="00B0341D">
      <w:pPr>
        <w:ind w:firstLine="567"/>
        <w:jc w:val="both"/>
      </w:pPr>
      <w:r>
        <w:t>-отчет о финансовых результатах деятельности (ф. 0503121);</w:t>
      </w:r>
    </w:p>
    <w:p w:rsidR="00B0341D" w:rsidRDefault="00B0341D" w:rsidP="00B0341D">
      <w:pPr>
        <w:ind w:firstLine="567"/>
        <w:jc w:val="both"/>
      </w:pPr>
      <w:r>
        <w:t>-отчет о движении денежных средств (ф.0503123);</w:t>
      </w:r>
    </w:p>
    <w:p w:rsidR="00B0341D" w:rsidRDefault="00B0341D" w:rsidP="00B0341D">
      <w:pPr>
        <w:ind w:firstLine="567"/>
        <w:jc w:val="both"/>
      </w:pPr>
      <w:r>
        <w:t>-пояснительная записка (ф. 0503160).</w:t>
      </w:r>
    </w:p>
    <w:p w:rsidR="00B0341D" w:rsidRDefault="00B0341D" w:rsidP="00B0341D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B0341D" w:rsidRDefault="00B0341D" w:rsidP="00B0341D">
      <w:pPr>
        <w:ind w:firstLine="708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:rsidR="00B0341D" w:rsidRDefault="00B0341D" w:rsidP="00B0341D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B0341D" w:rsidRDefault="00B0341D" w:rsidP="00B0341D">
      <w:pPr>
        <w:ind w:firstLine="567"/>
        <w:jc w:val="both"/>
      </w:pPr>
      <w:r>
        <w:t xml:space="preserve">Учетная политика для </w:t>
      </w:r>
      <w:proofErr w:type="spellStart"/>
      <w:r>
        <w:t>Торгунского</w:t>
      </w:r>
      <w:proofErr w:type="spellEnd"/>
      <w:r>
        <w:t xml:space="preserve"> сельского поселения утверждена постановлением администрации </w:t>
      </w:r>
      <w:proofErr w:type="spellStart"/>
      <w:r>
        <w:t>Торгунского</w:t>
      </w:r>
      <w:proofErr w:type="spellEnd"/>
      <w:r>
        <w:t xml:space="preserve"> сельского поселения от 02.02.2016г.№11(в ред. от19.02.2019г.) «Об утверждении учетной политики».</w:t>
      </w:r>
    </w:p>
    <w:p w:rsidR="00B0341D" w:rsidRDefault="00B0341D" w:rsidP="00B0341D">
      <w:pPr>
        <w:ind w:firstLine="567"/>
        <w:jc w:val="both"/>
      </w:pPr>
      <w:r>
        <w:t xml:space="preserve">В соответствии с Приказом Министерства РФ от 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>
        <w:rPr>
          <w:highlight w:val="white"/>
        </w:rPr>
        <w:t xml:space="preserve">распоряжения </w:t>
      </w:r>
      <w:r>
        <w:t xml:space="preserve">Администрации </w:t>
      </w:r>
      <w:proofErr w:type="spellStart"/>
      <w:r>
        <w:t>Торгунского</w:t>
      </w:r>
      <w:proofErr w:type="spellEnd"/>
      <w:r>
        <w:t xml:space="preserve"> сельского поселения от 20.11.2019года №33-р. Расхождений фактического наличия с данными бухгалтерского учета не установлено.</w:t>
      </w:r>
    </w:p>
    <w:p w:rsidR="00B0341D" w:rsidRDefault="00B0341D" w:rsidP="00B0341D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B0341D" w:rsidRDefault="00B0341D" w:rsidP="00B0341D">
      <w:pPr>
        <w:ind w:firstLine="567"/>
        <w:jc w:val="both"/>
      </w:pPr>
      <w:r>
        <w:lastRenderedPageBreak/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:rsidR="00B0341D" w:rsidRDefault="00B0341D" w:rsidP="00B0341D">
      <w:pPr>
        <w:ind w:firstLine="567"/>
        <w:jc w:val="both"/>
      </w:pPr>
      <w:r>
        <w:t>-в нарушение п.152 в</w:t>
      </w:r>
      <w:r>
        <w:rPr>
          <w:b/>
          <w:bCs/>
          <w:i/>
          <w:iCs/>
        </w:rPr>
        <w:t xml:space="preserve"> разделе 2</w:t>
      </w:r>
      <w:r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B0341D" w:rsidRDefault="00B0341D" w:rsidP="00B0341D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B5737C" w:rsidRDefault="00B5737C" w:rsidP="00B5737C">
      <w:pPr>
        <w:ind w:firstLine="567"/>
        <w:jc w:val="both"/>
        <w:rPr>
          <w:i/>
        </w:rPr>
      </w:pPr>
      <w:r w:rsidRPr="00891109">
        <w:rPr>
          <w:szCs w:val="28"/>
        </w:rPr>
        <w:t>-</w:t>
      </w:r>
      <w:r w:rsidR="00B0341D" w:rsidRPr="00891109">
        <w:rPr>
          <w:szCs w:val="28"/>
        </w:rPr>
        <w:t>при анализе формы 0503169 «Сведения по дебиторской и кредиторской задолженности» и текстовой части пояснительной записки формы 0503160  (раздел 4) по состоянию на 01.01.20</w:t>
      </w:r>
      <w:r w:rsidRPr="00891109">
        <w:rPr>
          <w:szCs w:val="28"/>
        </w:rPr>
        <w:t>20</w:t>
      </w:r>
      <w:r w:rsidR="00B0341D" w:rsidRPr="00891109">
        <w:rPr>
          <w:szCs w:val="28"/>
        </w:rPr>
        <w:t xml:space="preserve">г. выявлены расхождения. Дебиторская задолженность </w:t>
      </w:r>
      <w:r w:rsidR="00B27F1A">
        <w:rPr>
          <w:szCs w:val="28"/>
        </w:rPr>
        <w:t xml:space="preserve">в пояснительной записке </w:t>
      </w:r>
      <w:r w:rsidR="00B0341D" w:rsidRPr="00891109">
        <w:rPr>
          <w:szCs w:val="28"/>
        </w:rPr>
        <w:t xml:space="preserve">указана в сумме </w:t>
      </w:r>
      <w:r w:rsidR="0073047C" w:rsidRPr="00891109">
        <w:rPr>
          <w:szCs w:val="28"/>
        </w:rPr>
        <w:t>86,0</w:t>
      </w:r>
      <w:r w:rsidR="00B0341D" w:rsidRPr="00891109">
        <w:rPr>
          <w:szCs w:val="28"/>
        </w:rPr>
        <w:t>рублей</w:t>
      </w:r>
      <w:r w:rsidR="00B0341D" w:rsidRPr="004D37F3">
        <w:rPr>
          <w:szCs w:val="28"/>
        </w:rPr>
        <w:t xml:space="preserve">- правильно 20400,76рублей, кредиторская задолженность указана в сумме </w:t>
      </w:r>
      <w:r>
        <w:rPr>
          <w:szCs w:val="28"/>
        </w:rPr>
        <w:t>12056,3</w:t>
      </w:r>
      <w:r w:rsidR="00B0341D" w:rsidRPr="004D37F3">
        <w:rPr>
          <w:szCs w:val="28"/>
        </w:rPr>
        <w:t xml:space="preserve">рублей — правильно </w:t>
      </w:r>
      <w:r>
        <w:rPr>
          <w:szCs w:val="28"/>
        </w:rPr>
        <w:t>32477,68</w:t>
      </w:r>
      <w:r w:rsidR="00B0341D" w:rsidRPr="004D37F3">
        <w:rPr>
          <w:szCs w:val="28"/>
        </w:rPr>
        <w:t>рублей</w:t>
      </w:r>
      <w:bookmarkStart w:id="1" w:name="_Hlk34815413"/>
      <w:r w:rsidR="00B0341D" w:rsidRPr="004D37F3">
        <w:rPr>
          <w:szCs w:val="28"/>
        </w:rPr>
        <w:t>;</w:t>
      </w:r>
      <w:r>
        <w:rPr>
          <w:szCs w:val="28"/>
        </w:rPr>
        <w:t>(</w:t>
      </w:r>
      <w:r w:rsidRPr="008805B8">
        <w:rPr>
          <w:i/>
          <w:u w:val="single"/>
        </w:rPr>
        <w:t>данное нарушение было отмечено в проверке за 2018год</w:t>
      </w:r>
      <w:r>
        <w:rPr>
          <w:i/>
          <w:u w:val="single"/>
        </w:rPr>
        <w:t>)</w:t>
      </w:r>
      <w:bookmarkEnd w:id="1"/>
      <w:r>
        <w:rPr>
          <w:i/>
        </w:rPr>
        <w:t>.</w:t>
      </w:r>
    </w:p>
    <w:p w:rsidR="00B0341D" w:rsidRDefault="00B0341D" w:rsidP="00190050">
      <w:pPr>
        <w:ind w:firstLine="567"/>
        <w:jc w:val="both"/>
      </w:pPr>
      <w:r>
        <w:t>-в соответствии п.158 таблица №6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отчетности,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B0341D" w:rsidRDefault="00B0341D" w:rsidP="00190050">
      <w:pPr>
        <w:ind w:firstLine="540"/>
        <w:jc w:val="both"/>
      </w:pPr>
      <w:r>
        <w:t>-в соответствии п.161 в форме 0503162 «Сведения о результатах деятельности» формы» установлено, 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B0341D" w:rsidRDefault="00B0341D" w:rsidP="00B0341D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B5737C" w:rsidRDefault="00B5737C" w:rsidP="00B5737C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D0712C" w:rsidRDefault="00CB1E73">
      <w:pPr>
        <w:ind w:firstLine="540"/>
        <w:jc w:val="both"/>
      </w:pPr>
      <w:r>
        <w:t xml:space="preserve">Решением </w:t>
      </w:r>
      <w:proofErr w:type="spellStart"/>
      <w:r>
        <w:t>Торгунской</w:t>
      </w:r>
      <w:proofErr w:type="spellEnd"/>
      <w:r>
        <w:t xml:space="preserve"> сельской Думы от 2</w:t>
      </w:r>
      <w:r w:rsidR="00D0712C">
        <w:t>9</w:t>
      </w:r>
      <w:r>
        <w:t>.12.201</w:t>
      </w:r>
      <w:r w:rsidR="00D0712C">
        <w:t>8</w:t>
      </w:r>
      <w:r>
        <w:t>г. №</w:t>
      </w:r>
      <w:r w:rsidR="00D0712C">
        <w:t>30</w:t>
      </w:r>
      <w:r>
        <w:t>/</w:t>
      </w:r>
      <w:r w:rsidR="00D0712C">
        <w:t>40</w:t>
      </w:r>
      <w:r>
        <w:t xml:space="preserve"> «О бюджете </w:t>
      </w:r>
      <w:proofErr w:type="spellStart"/>
      <w:r>
        <w:t>Торгунского</w:t>
      </w:r>
      <w:proofErr w:type="spellEnd"/>
      <w:r>
        <w:t xml:space="preserve"> сельского поселения на 201</w:t>
      </w:r>
      <w:r w:rsidR="00D0712C">
        <w:t>9</w:t>
      </w:r>
      <w:r>
        <w:t xml:space="preserve"> год и на плановый период 20</w:t>
      </w:r>
      <w:r w:rsidR="00D0712C">
        <w:t>20</w:t>
      </w:r>
      <w:r>
        <w:t xml:space="preserve"> и 202</w:t>
      </w:r>
      <w:r w:rsidR="00D0712C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Торгунского</w:t>
      </w:r>
      <w:proofErr w:type="spellEnd"/>
      <w:r>
        <w:t xml:space="preserve"> сельского поселения по коду ведомства 956. </w:t>
      </w:r>
    </w:p>
    <w:p w:rsidR="00A30BC6" w:rsidRDefault="00CB1E73">
      <w:pPr>
        <w:ind w:firstLine="540"/>
        <w:jc w:val="both"/>
      </w:pPr>
      <w:r>
        <w:t>Проект бюджета сельского поселения утвержден в соответствии со статьей 187Бюджетно</w:t>
      </w:r>
      <w:r w:rsidR="009B6550">
        <w:t>го кодекса Российской Федерации,</w:t>
      </w:r>
      <w:r>
        <w:t xml:space="preserve"> до начала финансового года. В процессе исполнения в 201</w:t>
      </w:r>
      <w:r w:rsidR="00D0712C">
        <w:t>9</w:t>
      </w:r>
      <w:r>
        <w:t>году в Решение о бюджете от 2</w:t>
      </w:r>
      <w:r w:rsidR="00D0712C">
        <w:t>9</w:t>
      </w:r>
      <w:r>
        <w:t>.12.201</w:t>
      </w:r>
      <w:r w:rsidR="00D0712C">
        <w:t>8</w:t>
      </w:r>
      <w:r>
        <w:t xml:space="preserve">г. № </w:t>
      </w:r>
      <w:r w:rsidR="00D0712C">
        <w:t>30</w:t>
      </w:r>
      <w:r>
        <w:t>/</w:t>
      </w:r>
      <w:r w:rsidR="00D0712C">
        <w:t>40</w:t>
      </w:r>
      <w:r>
        <w:t xml:space="preserve"> изменения вносились </w:t>
      </w:r>
      <w:r w:rsidR="00D0712C">
        <w:t>восемь</w:t>
      </w:r>
      <w:r>
        <w:t xml:space="preserve"> раз.</w:t>
      </w:r>
    </w:p>
    <w:p w:rsidR="008019FD" w:rsidRDefault="00CB1E73" w:rsidP="008019FD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Торгунском</w:t>
      </w:r>
      <w:proofErr w:type="spellEnd"/>
      <w:r>
        <w:t xml:space="preserve"> сельском поселении</w:t>
      </w:r>
      <w:r>
        <w:rPr>
          <w:i/>
        </w:rPr>
        <w:t>,</w:t>
      </w:r>
      <w:r>
        <w:t xml:space="preserve"> утвержденным Решением сельской Думы от 04.08.2008г. № 9/17, </w:t>
      </w:r>
      <w:r w:rsidR="008019FD">
        <w:t>(с учетом изменений), а именно</w:t>
      </w:r>
      <w:r w:rsidR="00190050">
        <w:t>,</w:t>
      </w:r>
      <w:r w:rsidR="008019FD">
        <w:t xml:space="preserve"> нет </w:t>
      </w:r>
      <w:bookmarkStart w:id="2" w:name="_Hlk32926275"/>
      <w:r w:rsidR="008019FD">
        <w:t>внесения изменений в прогноз социально-экономического развития.</w:t>
      </w:r>
    </w:p>
    <w:bookmarkEnd w:id="2"/>
    <w:p w:rsidR="00A30BC6" w:rsidRDefault="00CB1E73" w:rsidP="008019FD">
      <w:pPr>
        <w:ind w:firstLine="567"/>
        <w:jc w:val="both"/>
      </w:pPr>
      <w:r>
        <w:t xml:space="preserve">Решением </w:t>
      </w:r>
      <w:proofErr w:type="spellStart"/>
      <w:r>
        <w:t>Торгунской</w:t>
      </w:r>
      <w:proofErr w:type="spellEnd"/>
      <w:r>
        <w:t xml:space="preserve"> сельской Думы от 18 июля 2012 года № 14/28 «О внесении дополнений в решение </w:t>
      </w:r>
      <w:proofErr w:type="spellStart"/>
      <w:r>
        <w:t>Торгунской</w:t>
      </w:r>
      <w:proofErr w:type="spellEnd"/>
      <w:r>
        <w:t xml:space="preserve"> сельской Думы от 04.08.2008г. № 9/17 «Об утверждении Положения о бюджетном процессе в </w:t>
      </w:r>
      <w:proofErr w:type="spellStart"/>
      <w:r>
        <w:t>Торгунском</w:t>
      </w:r>
      <w:proofErr w:type="spellEnd"/>
      <w:r>
        <w:t xml:space="preserve"> сельском поселении» (с учетом изменений от 21.12.2018г. №28/38) установлен порядок рассмотрения и утверждения проекта о внесении изменений в решение о бюджете </w:t>
      </w:r>
      <w:proofErr w:type="spellStart"/>
      <w:r>
        <w:t>Торгунского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 с чем,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 xml:space="preserve"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 </w:t>
      </w:r>
    </w:p>
    <w:p w:rsidR="00B4289A" w:rsidRDefault="00CB1E73" w:rsidP="00B4289A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</w:t>
      </w:r>
      <w:r>
        <w:rPr>
          <w:shd w:val="clear" w:color="auto" w:fill="FEFFFF"/>
          <w:lang w:bidi="he-IL"/>
        </w:rPr>
        <w:lastRenderedPageBreak/>
        <w:t xml:space="preserve">полномочий в администрации </w:t>
      </w:r>
      <w:proofErr w:type="spellStart"/>
      <w:r>
        <w:rPr>
          <w:shd w:val="clear" w:color="auto" w:fill="FEFFFF"/>
          <w:lang w:bidi="he-IL"/>
        </w:rPr>
        <w:t>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4B4B41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Торгун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18.06.2012 года №62. </w:t>
      </w:r>
      <w:r>
        <w:rPr>
          <w:highlight w:val="white"/>
          <w:lang w:bidi="he-IL"/>
        </w:rPr>
        <w:t xml:space="preserve">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 xml:space="preserve">сумме </w:t>
      </w:r>
      <w:r w:rsidR="00B4289A">
        <w:rPr>
          <w:w w:val="107"/>
          <w:highlight w:val="white"/>
          <w:lang w:bidi="he-IL"/>
        </w:rPr>
        <w:t>4674,5</w:t>
      </w:r>
      <w:r>
        <w:rPr>
          <w:w w:val="107"/>
          <w:highlight w:val="white"/>
          <w:lang w:bidi="he-IL"/>
        </w:rPr>
        <w:t xml:space="preserve">тыс, </w:t>
      </w:r>
      <w:r>
        <w:rPr>
          <w:highlight w:val="white"/>
          <w:lang w:bidi="he-IL"/>
        </w:rPr>
        <w:t>ру</w:t>
      </w:r>
      <w:r>
        <w:rPr>
          <w:shd w:val="clear" w:color="auto" w:fill="FFFFFF"/>
          <w:lang w:bidi="he-IL"/>
        </w:rPr>
        <w:t>б</w:t>
      </w:r>
      <w:r>
        <w:rPr>
          <w:shd w:val="clear" w:color="auto" w:fill="FEFFFF"/>
          <w:lang w:bidi="he-IL"/>
        </w:rPr>
        <w:t xml:space="preserve">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FC221C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</w:t>
      </w:r>
      <w:r w:rsidR="004B4B41">
        <w:rPr>
          <w:shd w:val="clear" w:color="auto" w:fill="FEFFFF"/>
          <w:lang w:bidi="he-IL"/>
        </w:rPr>
        <w:t xml:space="preserve"> </w:t>
      </w:r>
      <w:r w:rsidR="00B4289A"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B4289A">
        <w:rPr>
          <w:rFonts w:eastAsiaTheme="minorEastAsia"/>
          <w:highlight w:val="white"/>
          <w:shd w:val="clear" w:color="auto" w:fill="FEFFFF"/>
          <w:lang w:bidi="he-IL"/>
        </w:rPr>
        <w:t>Торгунского</w:t>
      </w:r>
      <w:proofErr w:type="spellEnd"/>
      <w:r w:rsidR="00B4289A">
        <w:rPr>
          <w:highlight w:val="white"/>
          <w:shd w:val="clear" w:color="auto" w:fill="FEFFFF"/>
          <w:lang w:bidi="he-IL"/>
        </w:rPr>
        <w:t xml:space="preserve"> сельского поселения.</w:t>
      </w:r>
    </w:p>
    <w:p w:rsidR="00A30BC6" w:rsidRDefault="00CB1E73">
      <w:pPr>
        <w:widowControl w:val="0"/>
        <w:shd w:val="clear" w:color="auto" w:fill="FEFFFF"/>
        <w:ind w:firstLine="708"/>
        <w:jc w:val="both"/>
      </w:pPr>
      <w:r>
        <w:rPr>
          <w:shd w:val="clear" w:color="auto" w:fill="FEFFFF"/>
          <w:lang w:bidi="he-IL"/>
        </w:rPr>
        <w:t xml:space="preserve"> Проанализировав Реестр расходных обязательств </w:t>
      </w:r>
      <w:proofErr w:type="spellStart"/>
      <w:r>
        <w:rPr>
          <w:shd w:val="clear" w:color="auto" w:fill="FEFFFF"/>
          <w:lang w:bidi="he-IL"/>
        </w:rPr>
        <w:t>Торгунского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выявлено, что реестр составлен в нарушение ст.87 Бюджетного Кодекса РФ и  п.2 Порядка ведения реестра расходных обязательств бюджета </w:t>
      </w:r>
      <w:proofErr w:type="spellStart"/>
      <w:r>
        <w:rPr>
          <w:shd w:val="clear" w:color="auto" w:fill="FEFFFF"/>
          <w:lang w:bidi="he-IL"/>
        </w:rPr>
        <w:t>Торгунского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18.06.2012 года №62.</w:t>
      </w:r>
      <w:r w:rsidR="00190050">
        <w:rPr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>В реестре расходных обязательств имеются случаи указания нормативно-правовых актов, которые утратили силу, например: Закон Волгоградской области от 22.12.2004г №972-ОД «О жилищно-коммунальном хозяйстве Волгоградской области» утратил силу 29.06.2012г.</w:t>
      </w:r>
      <w:r w:rsidR="00B4289A">
        <w:rPr>
          <w:szCs w:val="28"/>
        </w:rPr>
        <w:t>(</w:t>
      </w:r>
      <w:r w:rsidR="00B4289A" w:rsidRPr="008805B8">
        <w:rPr>
          <w:i/>
          <w:u w:val="single"/>
        </w:rPr>
        <w:t>данное нарушение было отмечено в проверке за 2018год</w:t>
      </w:r>
      <w:r w:rsidR="00B4289A">
        <w:rPr>
          <w:i/>
          <w:u w:val="single"/>
        </w:rPr>
        <w:t>).</w:t>
      </w:r>
    </w:p>
    <w:p w:rsidR="00A30BC6" w:rsidRDefault="00CB1E73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Торгунского</w:t>
      </w:r>
      <w:proofErr w:type="spellEnd"/>
      <w:r>
        <w:t xml:space="preserve"> сельского поселения в 201</w:t>
      </w:r>
      <w:r w:rsidR="00B4289A">
        <w:t>9</w:t>
      </w:r>
      <w:r>
        <w:t>году осуществлялось органом Федерального казначейства.</w:t>
      </w:r>
    </w:p>
    <w:p w:rsidR="00B4289A" w:rsidRDefault="00B4289A" w:rsidP="00B4289A">
      <w:pPr>
        <w:ind w:firstLine="540"/>
        <w:jc w:val="center"/>
      </w:pPr>
      <w:r w:rsidRPr="00494506"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Торгун</w:t>
      </w:r>
      <w:r w:rsidRPr="00494506">
        <w:rPr>
          <w:b/>
          <w:i/>
        </w:rPr>
        <w:t>ского</w:t>
      </w:r>
      <w:proofErr w:type="spellEnd"/>
      <w:r w:rsidRPr="00494506">
        <w:rPr>
          <w:b/>
          <w:i/>
        </w:rPr>
        <w:t xml:space="preserve"> сельского поселения за</w:t>
      </w:r>
      <w:r>
        <w:rPr>
          <w:b/>
          <w:i/>
        </w:rPr>
        <w:t xml:space="preserve"> 2019год.</w:t>
      </w:r>
    </w:p>
    <w:p w:rsidR="00A30BC6" w:rsidRDefault="00CB1E73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B4289A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B4289A">
        <w:rPr>
          <w:bCs/>
        </w:rPr>
        <w:t>9</w:t>
      </w:r>
      <w:r>
        <w:rPr>
          <w:bCs/>
        </w:rPr>
        <w:t xml:space="preserve">год </w:t>
      </w:r>
      <w:r>
        <w:t xml:space="preserve">утвержден решением </w:t>
      </w:r>
      <w:proofErr w:type="spellStart"/>
      <w:r>
        <w:t>Торгунской</w:t>
      </w:r>
      <w:proofErr w:type="spellEnd"/>
      <w:r>
        <w:t xml:space="preserve"> сельской Думы от </w:t>
      </w:r>
      <w:r>
        <w:rPr>
          <w:bCs/>
        </w:rPr>
        <w:t>2</w:t>
      </w:r>
      <w:r w:rsidR="00B4289A">
        <w:rPr>
          <w:bCs/>
        </w:rPr>
        <w:t>9</w:t>
      </w:r>
      <w:r>
        <w:rPr>
          <w:bCs/>
        </w:rPr>
        <w:t>.12.201</w:t>
      </w:r>
      <w:r w:rsidR="00B4289A">
        <w:rPr>
          <w:bCs/>
        </w:rPr>
        <w:t>8</w:t>
      </w:r>
      <w:r>
        <w:rPr>
          <w:bCs/>
        </w:rPr>
        <w:t xml:space="preserve">г. № </w:t>
      </w:r>
      <w:r w:rsidR="00B4289A">
        <w:rPr>
          <w:bCs/>
        </w:rPr>
        <w:t>30</w:t>
      </w:r>
      <w:r>
        <w:rPr>
          <w:bCs/>
        </w:rPr>
        <w:t>/</w:t>
      </w:r>
      <w:r w:rsidR="00B4289A">
        <w:rPr>
          <w:bCs/>
        </w:rPr>
        <w:t>40</w:t>
      </w:r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Торгунского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B4289A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B4289A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B4289A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r w:rsidR="00B4289A">
        <w:t>3541,9</w:t>
      </w:r>
      <w:r>
        <w:t xml:space="preserve">тыс.рублей,без дефицита. В расчете на одного жителя </w:t>
      </w:r>
      <w:r w:rsidR="00B4289A">
        <w:t>5163,1</w:t>
      </w:r>
      <w:r>
        <w:t xml:space="preserve"> рублей в год. </w:t>
      </w:r>
    </w:p>
    <w:p w:rsidR="004B566A" w:rsidRDefault="00CB1E73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4B566A">
        <w:t xml:space="preserve">восемь раз </w:t>
      </w:r>
      <w:r>
        <w:t>вносились изменения</w:t>
      </w:r>
      <w:r w:rsidR="004B566A">
        <w:t>.</w:t>
      </w:r>
      <w:r w:rsidR="004B4B41">
        <w:t xml:space="preserve"> </w:t>
      </w:r>
      <w:r w:rsidR="004B566A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r w:rsidR="004B566A">
        <w:t>4809,4</w:t>
      </w:r>
      <w:r>
        <w:t xml:space="preserve">тыс.рублей, расходной части в сумме </w:t>
      </w:r>
      <w:r w:rsidR="004B566A">
        <w:t>4674,5</w:t>
      </w:r>
      <w:r>
        <w:t>тыс.рублей</w:t>
      </w:r>
      <w:r w:rsidR="00E14B7F">
        <w:t>.</w:t>
      </w:r>
      <w:r w:rsidR="00190050">
        <w:t xml:space="preserve"> </w:t>
      </w:r>
      <w:r w:rsidR="004B4B41">
        <w:t xml:space="preserve">Окончательный </w:t>
      </w:r>
      <w:r w:rsidR="00E14B7F">
        <w:t xml:space="preserve"> </w:t>
      </w:r>
      <w:r w:rsidR="00E14B7F" w:rsidRPr="00E14B7F">
        <w:t>Б</w:t>
      </w:r>
      <w:r w:rsidRPr="00E14B7F">
        <w:rPr>
          <w:shd w:val="clear" w:color="auto" w:fill="FEFFFE"/>
          <w:lang w:bidi="he-IL"/>
        </w:rPr>
        <w:t>юджет от 2</w:t>
      </w:r>
      <w:r w:rsidR="004B566A" w:rsidRPr="00E14B7F">
        <w:rPr>
          <w:shd w:val="clear" w:color="auto" w:fill="FEFFFE"/>
          <w:lang w:bidi="he-IL"/>
        </w:rPr>
        <w:t>8</w:t>
      </w:r>
      <w:r w:rsidRPr="00E14B7F">
        <w:rPr>
          <w:shd w:val="clear" w:color="auto" w:fill="FEFFFE"/>
          <w:lang w:bidi="he-IL"/>
        </w:rPr>
        <w:t>.12.20</w:t>
      </w:r>
      <w:r w:rsidR="004B566A" w:rsidRPr="00E14B7F">
        <w:rPr>
          <w:shd w:val="clear" w:color="auto" w:fill="FEFFFE"/>
          <w:lang w:bidi="he-IL"/>
        </w:rPr>
        <w:t>19</w:t>
      </w:r>
      <w:r w:rsidRPr="00E14B7F">
        <w:rPr>
          <w:shd w:val="clear" w:color="auto" w:fill="FEFFFE"/>
          <w:lang w:bidi="he-IL"/>
        </w:rPr>
        <w:t xml:space="preserve"> №</w:t>
      </w:r>
      <w:r w:rsidR="004B566A" w:rsidRPr="00E14B7F">
        <w:rPr>
          <w:shd w:val="clear" w:color="auto" w:fill="FEFFFE"/>
          <w:lang w:bidi="he-IL"/>
        </w:rPr>
        <w:t>2</w:t>
      </w:r>
      <w:r w:rsidRPr="00E14B7F">
        <w:rPr>
          <w:shd w:val="clear" w:color="auto" w:fill="FEFFFE"/>
          <w:lang w:bidi="he-IL"/>
        </w:rPr>
        <w:t>0/</w:t>
      </w:r>
      <w:r w:rsidR="004B566A" w:rsidRPr="00E14B7F">
        <w:rPr>
          <w:shd w:val="clear" w:color="auto" w:fill="FEFFFE"/>
          <w:lang w:bidi="he-IL"/>
        </w:rPr>
        <w:t>29</w:t>
      </w:r>
      <w:r w:rsidR="00190050">
        <w:rPr>
          <w:shd w:val="clear" w:color="auto" w:fill="FEFFFE"/>
          <w:lang w:bidi="he-IL"/>
        </w:rPr>
        <w:t xml:space="preserve"> </w:t>
      </w:r>
      <w:r w:rsidR="00E14B7F" w:rsidRPr="00E14B7F">
        <w:rPr>
          <w:shd w:val="clear" w:color="auto" w:fill="FEFFFE"/>
          <w:lang w:bidi="he-IL"/>
        </w:rPr>
        <w:t xml:space="preserve">был принят с </w:t>
      </w:r>
      <w:r w:rsidR="004B566A" w:rsidRPr="00E14B7F">
        <w:rPr>
          <w:shd w:val="clear" w:color="auto" w:fill="FEFFFE"/>
          <w:lang w:bidi="he-IL"/>
        </w:rPr>
        <w:t>про</w:t>
      </w:r>
      <w:r w:rsidRPr="00E14B7F">
        <w:rPr>
          <w:shd w:val="clear" w:color="auto" w:fill="FEFFFE"/>
          <w:lang w:bidi="he-IL"/>
        </w:rPr>
        <w:t>фици</w:t>
      </w:r>
      <w:r w:rsidR="00E14B7F" w:rsidRPr="00E14B7F">
        <w:rPr>
          <w:shd w:val="clear" w:color="auto" w:fill="FEFFFE"/>
          <w:lang w:bidi="he-IL"/>
        </w:rPr>
        <w:t>том</w:t>
      </w:r>
      <w:r w:rsidRPr="00E14B7F">
        <w:rPr>
          <w:shd w:val="clear" w:color="auto" w:fill="FEFFFE"/>
          <w:lang w:bidi="he-IL"/>
        </w:rPr>
        <w:t xml:space="preserve"> в сумме </w:t>
      </w:r>
      <w:r w:rsidR="004B566A" w:rsidRPr="00E14B7F">
        <w:rPr>
          <w:shd w:val="clear" w:color="auto" w:fill="FEFFFE"/>
          <w:lang w:bidi="he-IL"/>
        </w:rPr>
        <w:t>134,9</w:t>
      </w:r>
      <w:r w:rsidRPr="00E14B7F">
        <w:t>тыс.рублей.</w:t>
      </w:r>
    </w:p>
    <w:p w:rsidR="00A30BC6" w:rsidRDefault="00CB1E73">
      <w:pPr>
        <w:ind w:firstLine="540"/>
        <w:jc w:val="both"/>
      </w:pPr>
      <w:r>
        <w:t xml:space="preserve"> При этом доходная часть бюджета поселения увеличилась на </w:t>
      </w:r>
      <w:r w:rsidR="004B566A">
        <w:t>1267,5</w:t>
      </w:r>
      <w:r>
        <w:t xml:space="preserve">тыс.рублей (на </w:t>
      </w:r>
      <w:r w:rsidR="004B566A">
        <w:t>35,8</w:t>
      </w:r>
      <w:r>
        <w:t xml:space="preserve">%), расходная на </w:t>
      </w:r>
      <w:r w:rsidR="004B566A">
        <w:t>1132,6</w:t>
      </w:r>
      <w:r>
        <w:t xml:space="preserve">тыс.рублей (на </w:t>
      </w:r>
      <w:r w:rsidR="004B566A">
        <w:t>32,0</w:t>
      </w:r>
      <w:r>
        <w:t>%), в том числе налоговые и неналоговые доходы у</w:t>
      </w:r>
      <w:r w:rsidR="00622FF1">
        <w:t>велич</w:t>
      </w:r>
      <w:r>
        <w:t xml:space="preserve">ены на </w:t>
      </w:r>
      <w:r w:rsidR="00622FF1">
        <w:t>363,5</w:t>
      </w:r>
      <w:r>
        <w:t xml:space="preserve"> тыс. руб. (на </w:t>
      </w:r>
      <w:r w:rsidR="00622FF1">
        <w:t>53,8</w:t>
      </w:r>
      <w:r>
        <w:t xml:space="preserve">%), безвозмездные поступления  увеличены на </w:t>
      </w:r>
      <w:r w:rsidR="00622FF1">
        <w:t>974,4</w:t>
      </w:r>
      <w:r>
        <w:t xml:space="preserve">тыс. руб. (на </w:t>
      </w:r>
      <w:r w:rsidR="00622FF1">
        <w:t>34,8</w:t>
      </w:r>
      <w:r>
        <w:t>%).</w:t>
      </w:r>
    </w:p>
    <w:p w:rsidR="00A30BC6" w:rsidRDefault="00CB1E73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w w:val="109"/>
          <w:shd w:val="clear" w:color="auto" w:fill="FEFFFE"/>
          <w:lang w:bidi="he-IL"/>
        </w:rPr>
        <w:t>Торгунс</w:t>
      </w:r>
      <w:r>
        <w:rPr>
          <w:shd w:val="clear" w:color="auto" w:fill="FEFFFE"/>
          <w:lang w:bidi="he-IL"/>
        </w:rPr>
        <w:t>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622FF1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</w:t>
      </w:r>
      <w:r w:rsidR="00622FF1">
        <w:rPr>
          <w:shd w:val="clear" w:color="auto" w:fill="FEFFFE"/>
          <w:lang w:bidi="he-IL"/>
        </w:rPr>
        <w:t>4845,1</w:t>
      </w:r>
      <w:r>
        <w:rPr>
          <w:shd w:val="clear" w:color="auto" w:fill="FEFFFE"/>
          <w:lang w:bidi="he-IL"/>
        </w:rPr>
        <w:t xml:space="preserve">тыс.рублей, по расходам </w:t>
      </w:r>
      <w:r w:rsidR="00622FF1">
        <w:rPr>
          <w:shd w:val="clear" w:color="auto" w:fill="FEFFFE"/>
          <w:lang w:bidi="he-IL"/>
        </w:rPr>
        <w:t>4571,8</w:t>
      </w:r>
      <w:r>
        <w:rPr>
          <w:shd w:val="clear" w:color="auto" w:fill="FEFFFE"/>
          <w:lang w:bidi="he-IL"/>
        </w:rPr>
        <w:t xml:space="preserve">тыс. рублей, с </w:t>
      </w:r>
      <w:r w:rsidR="00622FF1">
        <w:rPr>
          <w:shd w:val="clear" w:color="auto" w:fill="FEFFFE"/>
          <w:lang w:bidi="he-IL"/>
        </w:rPr>
        <w:t>про</w:t>
      </w:r>
      <w:r>
        <w:rPr>
          <w:shd w:val="clear" w:color="auto" w:fill="FEFFFE"/>
          <w:lang w:bidi="he-IL"/>
        </w:rPr>
        <w:t xml:space="preserve">фицитом в сумме </w:t>
      </w:r>
      <w:r w:rsidR="00622FF1">
        <w:rPr>
          <w:shd w:val="clear" w:color="auto" w:fill="FEFFFE"/>
          <w:lang w:bidi="he-IL"/>
        </w:rPr>
        <w:t>273,3</w:t>
      </w:r>
      <w:r>
        <w:rPr>
          <w:shd w:val="clear" w:color="auto" w:fill="FEFFFE"/>
          <w:lang w:bidi="he-IL"/>
        </w:rPr>
        <w:t>тыс.рублей.</w:t>
      </w:r>
    </w:p>
    <w:p w:rsidR="00622FF1" w:rsidRDefault="00CB1E73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t>Торгунского</w:t>
      </w:r>
      <w:proofErr w:type="spellEnd"/>
      <w:r>
        <w:t xml:space="preserve"> сельского поселения за 201</w:t>
      </w:r>
      <w:r w:rsidR="00622FF1">
        <w:t>9</w:t>
      </w:r>
      <w:r>
        <w:t xml:space="preserve">год характеризуется следующими показателями и представлено в таблице:    </w:t>
      </w:r>
    </w:p>
    <w:p w:rsidR="00A30BC6" w:rsidRDefault="00CB1E73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тыс.рублей</w:t>
      </w:r>
      <w:proofErr w:type="spellEnd"/>
    </w:p>
    <w:tbl>
      <w:tblPr>
        <w:tblStyle w:val="af"/>
        <w:tblW w:w="9856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A30BC6" w:rsidRDefault="00CB1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</w:t>
            </w:r>
            <w:r w:rsidR="00622FF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.12.1</w:t>
            </w:r>
            <w:r w:rsidR="00622F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622FF1">
              <w:rPr>
                <w:sz w:val="20"/>
                <w:szCs w:val="20"/>
              </w:rPr>
              <w:t>30/40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</w:pPr>
            <w:r>
              <w:rPr>
                <w:sz w:val="20"/>
                <w:szCs w:val="20"/>
              </w:rPr>
              <w:t xml:space="preserve">Уточненный бюджет (Решение </w:t>
            </w:r>
            <w:r>
              <w:rPr>
                <w:sz w:val="20"/>
                <w:szCs w:val="20"/>
                <w:highlight w:val="white"/>
              </w:rPr>
              <w:t>от</w:t>
            </w:r>
            <w:r w:rsidR="00622FF1">
              <w:rPr>
                <w:sz w:val="20"/>
                <w:szCs w:val="20"/>
                <w:highlight w:val="white"/>
              </w:rPr>
              <w:t>28</w:t>
            </w:r>
            <w:r>
              <w:rPr>
                <w:sz w:val="20"/>
                <w:szCs w:val="20"/>
                <w:highlight w:val="white"/>
              </w:rPr>
              <w:t>.12.1</w:t>
            </w:r>
            <w:r w:rsidR="00622FF1"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</w:rPr>
              <w:t>г №</w:t>
            </w:r>
            <w:r w:rsidR="000A4ACD">
              <w:rPr>
                <w:sz w:val="20"/>
                <w:szCs w:val="20"/>
                <w:highlight w:val="white"/>
              </w:rPr>
              <w:t>20</w:t>
            </w:r>
            <w:r>
              <w:rPr>
                <w:sz w:val="20"/>
                <w:szCs w:val="20"/>
                <w:highlight w:val="white"/>
              </w:rPr>
              <w:t>/</w:t>
            </w:r>
            <w:r w:rsidR="000A4ACD">
              <w:rPr>
                <w:sz w:val="20"/>
                <w:szCs w:val="20"/>
                <w:highlight w:val="white"/>
              </w:rPr>
              <w:t>29</w:t>
            </w:r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0A4AC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3541,9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</w:t>
            </w:r>
            <w:r w:rsidR="004B4B41">
              <w:rPr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4845,1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3541,9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0A4ACD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4674,5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0A4ACD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4571,8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  <w:vAlign w:val="center"/>
          </w:tcPr>
          <w:p w:rsidR="00A30BC6" w:rsidRDefault="000A4ACD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97,8</w:t>
            </w:r>
          </w:p>
        </w:tc>
      </w:tr>
      <w:tr w:rsidR="00A30BC6"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A30BC6" w:rsidRDefault="00CB1E73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 w:rsidP="004B4B41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</w:t>
            </w:r>
            <w:r w:rsidR="004B4B41">
              <w:rPr>
                <w:sz w:val="20"/>
                <w:szCs w:val="20"/>
              </w:rPr>
              <w:t>9</w:t>
            </w:r>
          </w:p>
        </w:tc>
        <w:tc>
          <w:tcPr>
            <w:tcW w:w="1971" w:type="dxa"/>
            <w:shd w:val="clear" w:color="auto" w:fill="auto"/>
            <w:tcMar>
              <w:left w:w="93" w:type="dxa"/>
            </w:tcMar>
          </w:tcPr>
          <w:p w:rsidR="00A30BC6" w:rsidRDefault="000A4ACD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</w:t>
            </w:r>
          </w:p>
        </w:tc>
        <w:tc>
          <w:tcPr>
            <w:tcW w:w="1972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A4ACD" w:rsidRDefault="00CB1E73" w:rsidP="000A4ACD">
      <w:pPr>
        <w:ind w:firstLine="540"/>
        <w:jc w:val="both"/>
      </w:pPr>
      <w:r>
        <w:t xml:space="preserve">Бюджет </w:t>
      </w:r>
      <w:proofErr w:type="spellStart"/>
      <w:r>
        <w:t>Торгунского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r w:rsidR="000A4ACD">
        <w:t>273,3</w:t>
      </w:r>
      <w:r>
        <w:t xml:space="preserve">тыс.рублей. Доходы исполнены на </w:t>
      </w:r>
      <w:r w:rsidR="000A4ACD">
        <w:t>100,7</w:t>
      </w:r>
      <w:r>
        <w:t xml:space="preserve"> процентов от утвержденных показателей, расходы на </w:t>
      </w:r>
      <w:r w:rsidR="000A4ACD">
        <w:t>97,8</w:t>
      </w:r>
      <w:r>
        <w:t>процентов.</w:t>
      </w:r>
      <w:r w:rsidR="00190050">
        <w:t xml:space="preserve"> </w:t>
      </w:r>
      <w:r w:rsidR="000A4ACD">
        <w:t>Достоверность поступивших доходов и произв</w:t>
      </w:r>
      <w:r w:rsidR="004B4B41">
        <w:t xml:space="preserve">еденных расходов бюджета </w:t>
      </w:r>
      <w:proofErr w:type="spellStart"/>
      <w:r w:rsidR="004B4B41">
        <w:t>Торгун</w:t>
      </w:r>
      <w:r w:rsidR="000A4ACD">
        <w:t>ского</w:t>
      </w:r>
      <w:proofErr w:type="spellEnd"/>
      <w:r w:rsidR="000A4ACD">
        <w:t xml:space="preserve"> сельского поселения, отражены в отчете об исполнении бюджета (форма №0503127).</w:t>
      </w:r>
    </w:p>
    <w:p w:rsidR="00D02AA5" w:rsidRDefault="00CB1E73" w:rsidP="00190050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 xml:space="preserve"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</w:t>
      </w:r>
      <w:r w:rsidR="000A4ACD">
        <w:t>96,</w:t>
      </w:r>
      <w:r w:rsidR="00D02AA5">
        <w:t>7</w:t>
      </w:r>
      <w:r>
        <w:t xml:space="preserve">тыс.рублей ( в том числе </w:t>
      </w:r>
      <w:r w:rsidR="000A4ACD">
        <w:t>91062,79</w:t>
      </w:r>
      <w:r>
        <w:t xml:space="preserve"> рублей –собственные </w:t>
      </w:r>
      <w:r>
        <w:lastRenderedPageBreak/>
        <w:t xml:space="preserve">средства, </w:t>
      </w:r>
      <w:r w:rsidR="000A4ACD">
        <w:t>5597,09</w:t>
      </w:r>
      <w:r>
        <w:t xml:space="preserve"> рублей – средства дорожного фонда) и на конец отчетного периода составил </w:t>
      </w:r>
      <w:r w:rsidR="00D02AA5">
        <w:t>370,0</w:t>
      </w:r>
      <w:r>
        <w:t>тыс.рублей,</w:t>
      </w:r>
      <w:r w:rsidR="008152A4">
        <w:t xml:space="preserve"> </w:t>
      </w:r>
      <w:r w:rsidR="00C403E6">
        <w:t>(</w:t>
      </w:r>
      <w:r w:rsidR="008152A4">
        <w:t>в том числ</w:t>
      </w:r>
      <w:r w:rsidR="00C403E6">
        <w:t>е</w:t>
      </w:r>
      <w:r w:rsidR="008152A4">
        <w:t xml:space="preserve"> </w:t>
      </w:r>
      <w:r w:rsidR="00D02AA5">
        <w:t>74289,6</w:t>
      </w:r>
      <w:r w:rsidR="008152A4">
        <w:t xml:space="preserve">рублей средства дорожного фонда, </w:t>
      </w:r>
      <w:r w:rsidR="00D02AA5">
        <w:t>295686,07</w:t>
      </w:r>
      <w:r w:rsidR="008152A4">
        <w:t>рублей собственные средства</w:t>
      </w:r>
      <w:r w:rsidR="00C403E6">
        <w:t>)</w:t>
      </w:r>
      <w:r w:rsidR="008152A4">
        <w:t>. О</w:t>
      </w:r>
      <w:r>
        <w:t xml:space="preserve">статок уменьшился по сравнению с прошлым годом на </w:t>
      </w:r>
      <w:r w:rsidR="00D02AA5">
        <w:t>273,3</w:t>
      </w:r>
      <w:r>
        <w:t>тыс.рублей. Неиспользованных остатков средств, имеющих целевое назначение по состоянию на 01.01.20</w:t>
      </w:r>
      <w:r w:rsidR="00D02AA5">
        <w:t>20</w:t>
      </w:r>
      <w:r>
        <w:t>нет.</w:t>
      </w:r>
    </w:p>
    <w:p w:rsidR="00D02AA5" w:rsidRDefault="00D02AA5" w:rsidP="00D02AA5">
      <w:pPr>
        <w:ind w:left="720"/>
        <w:jc w:val="center"/>
      </w:pPr>
      <w:bookmarkStart w:id="3" w:name="__DdeLink__37111_180267805"/>
      <w:r>
        <w:rPr>
          <w:b/>
          <w:i/>
          <w:color w:val="000000"/>
        </w:rPr>
        <w:t>Исполнение доходной части бюджета</w:t>
      </w:r>
      <w:bookmarkEnd w:id="3"/>
      <w:r>
        <w:rPr>
          <w:b/>
          <w:i/>
          <w:color w:val="000000"/>
        </w:rPr>
        <w:t xml:space="preserve"> поселения</w:t>
      </w:r>
    </w:p>
    <w:p w:rsidR="00D02AA5" w:rsidRDefault="00D02AA5" w:rsidP="00190050">
      <w:pPr>
        <w:ind w:firstLine="720"/>
        <w:jc w:val="both"/>
      </w:pPr>
      <w:r>
        <w:rPr>
          <w:color w:val="000000"/>
        </w:rPr>
        <w:t xml:space="preserve">Бюджет </w:t>
      </w:r>
      <w:proofErr w:type="spellStart"/>
      <w:r>
        <w:rPr>
          <w:color w:val="000000"/>
        </w:rPr>
        <w:t>Торгунского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4845,1тыс.рублей. План доходов на 2019год, утвержденный в сумме 4809,3тыс.рулей, выполнен на 100,7%. Бюджет </w:t>
      </w:r>
      <w:proofErr w:type="spellStart"/>
      <w:r>
        <w:rPr>
          <w:color w:val="000000"/>
        </w:rPr>
        <w:t>Торгунского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2019год исполнен в сумме 1075,1тыс.рублей. План собственных доходов на 2019год, утвержденный в сумме 1039,3тыс.руб., выполнен на 103,4%.</w:t>
      </w:r>
    </w:p>
    <w:p w:rsidR="00D02AA5" w:rsidRDefault="00D02AA5" w:rsidP="00D02AA5">
      <w:pPr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Торгунского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D02AA5" w:rsidRDefault="00D02AA5" w:rsidP="00D02AA5">
      <w:pPr>
        <w:ind w:firstLine="540"/>
        <w:jc w:val="both"/>
      </w:pPr>
    </w:p>
    <w:tbl>
      <w:tblPr>
        <w:tblW w:w="100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237"/>
        <w:gridCol w:w="1188"/>
        <w:gridCol w:w="1647"/>
        <w:gridCol w:w="1188"/>
        <w:gridCol w:w="1648"/>
        <w:gridCol w:w="1154"/>
        <w:gridCol w:w="1020"/>
      </w:tblGrid>
      <w:tr w:rsidR="00A30BC6" w:rsidTr="00D02AA5">
        <w:trPr>
          <w:trHeight w:val="183"/>
        </w:trPr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D02AA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B84A5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A30BC6" w:rsidTr="00D02AA5">
        <w:trPr>
          <w:trHeight w:val="210"/>
        </w:trPr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A30BC6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02AA5" w:rsidTr="00D02AA5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7320,2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4845,1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-2475,1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-33,8</w:t>
            </w:r>
          </w:p>
        </w:tc>
      </w:tr>
      <w:tr w:rsidR="00D02AA5" w:rsidTr="00D02AA5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</w:tr>
      <w:tr w:rsidR="00D02AA5" w:rsidTr="00D02AA5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826,6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-97,4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5590F">
              <w:rPr>
                <w:sz w:val="18"/>
                <w:szCs w:val="18"/>
              </w:rPr>
              <w:t>10,5</w:t>
            </w:r>
          </w:p>
        </w:tc>
      </w:tr>
      <w:tr w:rsidR="00D02AA5" w:rsidTr="00D02AA5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</w:tr>
      <w:tr w:rsidR="00D02AA5" w:rsidTr="00D02AA5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6363,2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D02AA5" w:rsidP="00D02AA5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3770,0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-2593,2</w:t>
            </w:r>
          </w:p>
          <w:p w:rsidR="00D02AA5" w:rsidRDefault="00D02AA5" w:rsidP="00D02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02AA5" w:rsidRDefault="0075590F" w:rsidP="00D02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-40,7</w:t>
            </w:r>
          </w:p>
        </w:tc>
      </w:tr>
    </w:tbl>
    <w:p w:rsidR="0075590F" w:rsidRDefault="0075590F" w:rsidP="0075590F">
      <w:pPr>
        <w:pStyle w:val="Default"/>
        <w:ind w:firstLine="540"/>
        <w:jc w:val="both"/>
      </w:pPr>
      <w:r>
        <w:t>По сравнению с 2018 годом доходы бюджета уменьшились на 2475,1тыс.рублей или на 33,8 %, в том числе налоговые и неналоговые доходы увеличились на 118,1тыс.руб. или на 12,3%, безвозмездные поступления уменьшились на 2593,2тыс.руб. или на 40,7%. (снижение произошло в основном за счет уменьшения безвозмездных поступлений, в</w:t>
      </w:r>
      <w:r>
        <w:rPr>
          <w:rFonts w:eastAsiaTheme="minorEastAsia"/>
          <w:shd w:val="clear" w:color="auto" w:fill="FEFFFE"/>
          <w:lang w:bidi="he-IL"/>
        </w:rPr>
        <w:t xml:space="preserve"> 2018 году </w:t>
      </w:r>
      <w:proofErr w:type="spellStart"/>
      <w:r>
        <w:rPr>
          <w:rFonts w:eastAsiaTheme="minorEastAsia"/>
          <w:shd w:val="clear" w:color="auto" w:fill="FEFFFE"/>
          <w:lang w:bidi="he-IL"/>
        </w:rPr>
        <w:t>Торгунскому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</w:t>
      </w:r>
      <w:r>
        <w:t>).</w:t>
      </w:r>
    </w:p>
    <w:p w:rsidR="00A30BC6" w:rsidRDefault="00CB1E73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Торгунского</w:t>
      </w:r>
      <w:proofErr w:type="spellEnd"/>
      <w:r>
        <w:t xml:space="preserve"> сельского поселения показывает, что темпы роста налоговых доходов поселения имеют тенденцию к снижению.</w:t>
      </w:r>
    </w:p>
    <w:p w:rsidR="00A30BC6" w:rsidRDefault="00CB1E73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75396B">
        <w:t>76,9</w:t>
      </w:r>
      <w:r>
        <w:t>% занимают налоговые доходы</w:t>
      </w:r>
      <w:r w:rsidR="0075396B">
        <w:t>,</w:t>
      </w:r>
      <w:r w:rsidR="00C403E6">
        <w:t xml:space="preserve"> </w:t>
      </w:r>
      <w:r w:rsidR="0075396B">
        <w:t>неналоговые -23,1%.</w:t>
      </w:r>
    </w:p>
    <w:p w:rsidR="0075396B" w:rsidRDefault="0075396B" w:rsidP="0075396B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Торгунского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A30BC6" w:rsidRDefault="00CB1E73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"/>
        <w:tblW w:w="10158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928"/>
        <w:gridCol w:w="2001"/>
        <w:gridCol w:w="1116"/>
        <w:gridCol w:w="1314"/>
        <w:gridCol w:w="725"/>
        <w:gridCol w:w="938"/>
        <w:gridCol w:w="13"/>
        <w:gridCol w:w="1123"/>
      </w:tblGrid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Первоначально утвержденный бюджет 2</w:t>
            </w:r>
            <w:r w:rsidR="00C2664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.12.1</w:t>
            </w:r>
            <w:r w:rsidR="00C2664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г№</w:t>
            </w:r>
            <w:r w:rsidR="00C266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</w:t>
            </w:r>
            <w:r w:rsidR="00C2664A">
              <w:rPr>
                <w:sz w:val="18"/>
                <w:szCs w:val="18"/>
              </w:rPr>
              <w:t>40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r>
              <w:rPr>
                <w:sz w:val="18"/>
                <w:szCs w:val="18"/>
              </w:rPr>
              <w:t xml:space="preserve">Уточненные утвержденные бюджетные назначения </w:t>
            </w:r>
            <w:r w:rsidR="00C2664A">
              <w:rPr>
                <w:sz w:val="18"/>
                <w:szCs w:val="18"/>
                <w:highlight w:val="white"/>
              </w:rPr>
              <w:t>28.</w:t>
            </w:r>
            <w:r>
              <w:rPr>
                <w:sz w:val="18"/>
                <w:szCs w:val="18"/>
                <w:highlight w:val="white"/>
              </w:rPr>
              <w:t>12.1</w:t>
            </w:r>
            <w:r w:rsidR="00C2664A">
              <w:rPr>
                <w:sz w:val="18"/>
                <w:szCs w:val="18"/>
                <w:highlight w:val="white"/>
              </w:rPr>
              <w:t>9</w:t>
            </w:r>
            <w:r>
              <w:rPr>
                <w:sz w:val="18"/>
                <w:szCs w:val="18"/>
                <w:highlight w:val="white"/>
              </w:rPr>
              <w:t>г №</w:t>
            </w:r>
            <w:r w:rsidR="00C2664A">
              <w:rPr>
                <w:sz w:val="18"/>
                <w:szCs w:val="18"/>
                <w:highlight w:val="white"/>
              </w:rPr>
              <w:t>2</w:t>
            </w:r>
            <w:r>
              <w:rPr>
                <w:sz w:val="18"/>
                <w:szCs w:val="18"/>
                <w:highlight w:val="white"/>
              </w:rPr>
              <w:t>0/</w:t>
            </w:r>
            <w:r w:rsidR="00C2664A">
              <w:rPr>
                <w:sz w:val="18"/>
                <w:szCs w:val="18"/>
              </w:rPr>
              <w:t>29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A30BC6" w:rsidRDefault="00A30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rPr>
                <w:sz w:val="18"/>
                <w:szCs w:val="20"/>
              </w:rPr>
            </w:pP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3541,9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4809,3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4845,1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95610000000000000000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746,9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790,8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826,6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95610102000010000110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E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</w:t>
            </w:r>
            <w:r w:rsidR="00CB1E73"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CB1E73">
              <w:rPr>
                <w:sz w:val="18"/>
                <w:szCs w:val="18"/>
              </w:rPr>
              <w:t>,6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95610503010011000110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B1E73">
              <w:rPr>
                <w:sz w:val="18"/>
                <w:szCs w:val="18"/>
              </w:rPr>
              <w:t>0,0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CD070C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95610302200001000110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349,5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CD070C" w:rsidRDefault="00CD070C" w:rsidP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95610601030100000110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9,67</w:t>
            </w:r>
          </w:p>
        </w:tc>
        <w:tc>
          <w:tcPr>
            <w:tcW w:w="938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1136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95610606000000000110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 w:rsidP="008152A4">
            <w:pPr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95610904053101000110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104,2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104,2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2,2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95610804020010000110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0,6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0,6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муниципальных районов и </w:t>
            </w:r>
            <w:r>
              <w:rPr>
                <w:sz w:val="18"/>
                <w:szCs w:val="18"/>
              </w:rPr>
              <w:lastRenderedPageBreak/>
              <w:t>созданных ими учреждений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95611105035100000120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95611302995100000130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95611651040020000140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CB1E73">
              <w:rPr>
                <w:sz w:val="18"/>
                <w:szCs w:val="18"/>
              </w:rPr>
              <w:t>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CB1E73">
              <w:rPr>
                <w:sz w:val="18"/>
                <w:szCs w:val="18"/>
              </w:rPr>
              <w:t>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95611406014100000430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95611705050100000180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20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95620000000000000000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2795,6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95620215001100000151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на обеспечение сбалансированности</w:t>
            </w:r>
            <w:r w:rsidR="001900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местных</w:t>
            </w:r>
            <w:r w:rsidR="001900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бюджетов 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95620204999100000151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1423,6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1423,6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1423,6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95620203015100000151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D0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95620203241000000151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95620204999100000151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90,4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95620204014100000151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26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361,3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489,1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  <w:r w:rsidR="00CB1E73">
              <w:rPr>
                <w:sz w:val="18"/>
                <w:szCs w:val="18"/>
              </w:rPr>
              <w:t>,1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6A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bidi="he-IL"/>
              </w:rPr>
              <w:t xml:space="preserve">Субсидии бюджетам сельских поселений на поддержку </w:t>
            </w:r>
            <w:proofErr w:type="spellStart"/>
            <w:r>
              <w:rPr>
                <w:sz w:val="16"/>
                <w:szCs w:val="16"/>
                <w:lang w:bidi="he-IL"/>
              </w:rPr>
              <w:t>гос.программ</w:t>
            </w:r>
            <w:proofErr w:type="spellEnd"/>
            <w:r>
              <w:rPr>
                <w:sz w:val="16"/>
                <w:szCs w:val="16"/>
                <w:lang w:bidi="he-IL"/>
              </w:rPr>
              <w:t xml:space="preserve"> субъектов РФ и муниципальных программ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95620225555100000151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A30BC6">
            <w:pPr>
              <w:jc w:val="right"/>
              <w:rPr>
                <w:sz w:val="18"/>
                <w:szCs w:val="18"/>
              </w:rPr>
            </w:pPr>
          </w:p>
        </w:tc>
      </w:tr>
      <w:tr w:rsidR="00A30BC6" w:rsidTr="008152A4">
        <w:tc>
          <w:tcPr>
            <w:tcW w:w="2928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001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95621805010100000151</w:t>
            </w:r>
          </w:p>
        </w:tc>
        <w:tc>
          <w:tcPr>
            <w:tcW w:w="1116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5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gridSpan w:val="2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  <w:tcMar>
              <w:left w:w="93" w:type="dxa"/>
            </w:tcMar>
          </w:tcPr>
          <w:p w:rsidR="00A30BC6" w:rsidRDefault="00CB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A30BC6" w:rsidRDefault="00CB1E73">
      <w:pPr>
        <w:ind w:firstLine="540"/>
        <w:jc w:val="both"/>
      </w:pPr>
      <w:r>
        <w:t xml:space="preserve">Бюджет поселения на </w:t>
      </w:r>
      <w:r w:rsidR="006A4F56">
        <w:t>22,2</w:t>
      </w:r>
      <w:r>
        <w:t>% сформирован за счет собственных доходов поселения без учета финансовой помощи (на</w:t>
      </w:r>
      <w:r w:rsidR="001339D0">
        <w:t xml:space="preserve">логовые и неналоговые доходы), </w:t>
      </w:r>
      <w:r w:rsidR="006A4F56">
        <w:t>77,8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A30BC6" w:rsidRDefault="00CB1E73">
      <w:pPr>
        <w:ind w:firstLine="540"/>
        <w:jc w:val="both"/>
      </w:pPr>
      <w:r w:rsidRPr="006A4F56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shd w:val="clear" w:color="auto" w:fill="FEFFFE"/>
          <w:lang w:bidi="he-IL"/>
        </w:rPr>
        <w:t>Торгун</w:t>
      </w:r>
      <w:r>
        <w:rPr>
          <w:rFonts w:eastAsiaTheme="minorEastAsia"/>
          <w:lang w:bidi="he-IL"/>
        </w:rPr>
        <w:t>ского</w:t>
      </w:r>
      <w:proofErr w:type="spellEnd"/>
      <w:r w:rsidR="00C403E6"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6A4F56">
        <w:rPr>
          <w:rFonts w:eastAsiaTheme="minorEastAsia"/>
          <w:shd w:val="clear" w:color="auto" w:fill="FEFFFE"/>
          <w:lang w:bidi="he-IL"/>
        </w:rPr>
        <w:t>1075,1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6A4F56">
        <w:rPr>
          <w:rFonts w:eastAsiaTheme="minorEastAsia"/>
          <w:shd w:val="clear" w:color="auto" w:fill="FEFFFE"/>
          <w:lang w:bidi="he-IL"/>
        </w:rPr>
        <w:t>103,4</w:t>
      </w:r>
      <w:r>
        <w:rPr>
          <w:rFonts w:eastAsiaTheme="minorEastAsia"/>
          <w:shd w:val="clear" w:color="auto" w:fill="FEFFFE"/>
          <w:lang w:bidi="he-IL"/>
        </w:rPr>
        <w:t>%</w:t>
      </w:r>
      <w:r w:rsidR="00190050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в том числе: </w:t>
      </w:r>
    </w:p>
    <w:p w:rsidR="00D011CC" w:rsidRDefault="00CB1E73">
      <w:pPr>
        <w:widowControl w:val="0"/>
        <w:shd w:val="clear" w:color="auto" w:fill="FEFFFE"/>
        <w:ind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6A4F56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6A4F56">
        <w:rPr>
          <w:rFonts w:eastAsiaTheme="minorEastAsia"/>
          <w:shd w:val="clear" w:color="auto" w:fill="FEFFFE"/>
          <w:lang w:bidi="he-IL"/>
        </w:rPr>
        <w:t>209,2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6A4F56">
        <w:rPr>
          <w:rFonts w:eastAsiaTheme="minorEastAsia"/>
          <w:shd w:val="clear" w:color="auto" w:fill="FEFFFE"/>
          <w:lang w:bidi="he-IL"/>
        </w:rPr>
        <w:t>210</w:t>
      </w:r>
      <w:r>
        <w:rPr>
          <w:rFonts w:eastAsiaTheme="minorEastAsia"/>
          <w:shd w:val="clear" w:color="auto" w:fill="FEFFFE"/>
          <w:lang w:bidi="he-IL"/>
        </w:rPr>
        <w:t xml:space="preserve">,0тыс.рублей, что составляет </w:t>
      </w:r>
      <w:r w:rsidR="006A4F56">
        <w:rPr>
          <w:rFonts w:eastAsiaTheme="minorEastAsia"/>
          <w:shd w:val="clear" w:color="auto" w:fill="FEFFFE"/>
          <w:lang w:bidi="he-IL"/>
        </w:rPr>
        <w:t>99,6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6A4F56">
        <w:rPr>
          <w:rFonts w:eastAsiaTheme="minorEastAsia"/>
          <w:shd w:val="clear" w:color="auto" w:fill="FEFFFE"/>
          <w:lang w:bidi="he-IL"/>
        </w:rPr>
        <w:t>4,3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A30BC6" w:rsidRDefault="00D011CC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CB1E73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CB1E73">
        <w:rPr>
          <w:rFonts w:eastAsiaTheme="minorEastAsia"/>
          <w:iCs/>
          <w:shd w:val="clear" w:color="auto" w:fill="FEFFFE"/>
          <w:lang w:bidi="he-IL"/>
        </w:rPr>
        <w:t>поступил</w:t>
      </w:r>
      <w:r w:rsidR="00CB1E73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6A4F56">
        <w:rPr>
          <w:rFonts w:eastAsiaTheme="minorEastAsia"/>
          <w:shd w:val="clear" w:color="auto" w:fill="FEFFFE"/>
          <w:lang w:bidi="he-IL"/>
        </w:rPr>
        <w:t>9,7</w:t>
      </w:r>
      <w:r w:rsidR="00CB1E73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6A4F56">
        <w:rPr>
          <w:rFonts w:eastAsiaTheme="minorEastAsia"/>
          <w:shd w:val="clear" w:color="auto" w:fill="FEFFFE"/>
          <w:lang w:bidi="he-IL"/>
        </w:rPr>
        <w:t>99,7</w:t>
      </w:r>
      <w:r w:rsidR="00CB1E73"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6A4F56">
        <w:rPr>
          <w:rFonts w:eastAsiaTheme="minorEastAsia"/>
          <w:shd w:val="clear" w:color="auto" w:fill="FEFFFE"/>
          <w:lang w:bidi="he-IL"/>
        </w:rPr>
        <w:t>2</w:t>
      </w:r>
      <w:r w:rsidR="00CB1E73">
        <w:rPr>
          <w:rFonts w:eastAsiaTheme="minorEastAsia"/>
          <w:shd w:val="clear" w:color="auto" w:fill="FEFFFE"/>
          <w:lang w:bidi="he-IL"/>
        </w:rPr>
        <w:t>%</w:t>
      </w:r>
      <w:r w:rsidR="00CB1E73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6A4F56">
        <w:rPr>
          <w:rFonts w:eastAsiaTheme="minorEastAsia"/>
          <w:shd w:val="clear" w:color="auto" w:fill="FEFFFE"/>
          <w:lang w:bidi="he-IL"/>
        </w:rPr>
        <w:t>12,3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6A4F56">
        <w:rPr>
          <w:rFonts w:eastAsiaTheme="minorEastAsia"/>
          <w:shd w:val="clear" w:color="auto" w:fill="FEFFFE"/>
          <w:lang w:bidi="he-IL"/>
        </w:rPr>
        <w:t>99</w:t>
      </w:r>
      <w:r>
        <w:rPr>
          <w:rFonts w:eastAsiaTheme="minorEastAsia"/>
          <w:shd w:val="clear" w:color="auto" w:fill="FEFFFE"/>
          <w:lang w:bidi="he-IL"/>
        </w:rPr>
        <w:t>,2%от утвержденных бюджетных назначений, удельный вес составил 0,</w:t>
      </w:r>
      <w:r w:rsidR="006A4F56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6A4F56">
        <w:rPr>
          <w:shd w:val="clear" w:color="auto" w:fill="FEFFFE"/>
          <w:lang w:bidi="he-IL"/>
        </w:rPr>
        <w:t>141,2</w:t>
      </w:r>
      <w:r>
        <w:rPr>
          <w:shd w:val="clear" w:color="auto" w:fill="FEFFFE"/>
          <w:lang w:bidi="he-IL"/>
        </w:rPr>
        <w:t xml:space="preserve">тыс.рублей, поступили в сумме </w:t>
      </w:r>
      <w:r w:rsidR="006A4F56">
        <w:rPr>
          <w:shd w:val="clear" w:color="auto" w:fill="FEFFFE"/>
          <w:lang w:bidi="he-IL"/>
        </w:rPr>
        <w:t>141,2</w:t>
      </w:r>
      <w:r>
        <w:rPr>
          <w:shd w:val="clear" w:color="auto" w:fill="FEFFFE"/>
          <w:lang w:bidi="he-IL"/>
        </w:rPr>
        <w:t xml:space="preserve">тыс. рублей или 100%к утвержденным бюджетным назначениям, удельный вес составил </w:t>
      </w:r>
      <w:r w:rsidR="006A4F56">
        <w:rPr>
          <w:shd w:val="clear" w:color="auto" w:fill="FEFFFE"/>
          <w:lang w:bidi="he-IL"/>
        </w:rPr>
        <w:t>2,9</w:t>
      </w:r>
      <w:r>
        <w:rPr>
          <w:shd w:val="clear" w:color="auto" w:fill="FEFFFE"/>
          <w:lang w:bidi="he-IL"/>
        </w:rPr>
        <w:t>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6"/>
          <w:highlight w:val="white"/>
          <w:lang w:bidi="he-IL"/>
        </w:rPr>
      </w:pPr>
      <w:r>
        <w:rPr>
          <w:rFonts w:eastAsiaTheme="minorEastAsia"/>
          <w:i/>
          <w:w w:val="106"/>
          <w:highlight w:val="white"/>
          <w:lang w:bidi="he-IL"/>
        </w:rPr>
        <w:t xml:space="preserve">акцизы </w:t>
      </w:r>
      <w:r>
        <w:rPr>
          <w:rFonts w:eastAsiaTheme="minorEastAsia"/>
          <w:w w:val="106"/>
          <w:highlight w:val="white"/>
          <w:lang w:bidi="he-IL"/>
        </w:rPr>
        <w:t xml:space="preserve">поступили в сумме </w:t>
      </w:r>
      <w:r w:rsidR="006A4F56">
        <w:rPr>
          <w:rFonts w:eastAsiaTheme="minorEastAsia"/>
          <w:w w:val="106"/>
          <w:highlight w:val="white"/>
          <w:lang w:bidi="he-IL"/>
        </w:rPr>
        <w:t>349,5</w:t>
      </w:r>
      <w:r>
        <w:rPr>
          <w:rFonts w:eastAsiaTheme="minorEastAsia"/>
          <w:w w:val="106"/>
          <w:highlight w:val="white"/>
          <w:lang w:bidi="he-IL"/>
        </w:rPr>
        <w:t xml:space="preserve">тыс.рублей, что составило </w:t>
      </w:r>
      <w:r w:rsidR="006A4F56">
        <w:rPr>
          <w:rFonts w:eastAsiaTheme="minorEastAsia"/>
          <w:w w:val="106"/>
          <w:highlight w:val="white"/>
          <w:lang w:bidi="he-IL"/>
        </w:rPr>
        <w:t>111,7</w:t>
      </w:r>
      <w:r>
        <w:rPr>
          <w:rFonts w:eastAsiaTheme="minorEastAsia"/>
          <w:w w:val="106"/>
          <w:highlight w:val="white"/>
          <w:lang w:bidi="he-IL"/>
        </w:rPr>
        <w:t xml:space="preserve">% от утвержденного бюджетного назначения, удельный вес составил </w:t>
      </w:r>
      <w:r w:rsidR="006A4F56">
        <w:rPr>
          <w:rFonts w:eastAsiaTheme="minorEastAsia"/>
          <w:w w:val="106"/>
          <w:highlight w:val="white"/>
          <w:lang w:bidi="he-IL"/>
        </w:rPr>
        <w:t>7,2</w:t>
      </w:r>
      <w:r>
        <w:rPr>
          <w:rFonts w:eastAsiaTheme="minorEastAsia"/>
          <w:w w:val="106"/>
          <w:highlight w:val="white"/>
          <w:lang w:bidi="he-IL"/>
        </w:rPr>
        <w:t>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при утвержденном бюджетном </w:t>
      </w:r>
      <w:r>
        <w:rPr>
          <w:rFonts w:eastAsiaTheme="minorEastAsia"/>
          <w:shd w:val="clear" w:color="auto" w:fill="FEFFFE"/>
          <w:lang w:bidi="he-IL"/>
        </w:rPr>
        <w:t xml:space="preserve">назначении </w:t>
      </w:r>
      <w:r w:rsidR="00A154B3">
        <w:rPr>
          <w:rFonts w:eastAsiaTheme="minorEastAsia"/>
          <w:shd w:val="clear" w:color="auto" w:fill="FEFFFE"/>
          <w:lang w:bidi="he-IL"/>
        </w:rPr>
        <w:t>68,5</w:t>
      </w:r>
      <w:r>
        <w:rPr>
          <w:rFonts w:eastAsiaTheme="minorEastAsia"/>
          <w:shd w:val="clear" w:color="auto" w:fill="FEFFFE"/>
          <w:lang w:bidi="he-IL"/>
        </w:rPr>
        <w:t xml:space="preserve">тыс.рублей, поступили в сумме </w:t>
      </w:r>
      <w:r w:rsidR="00A154B3">
        <w:rPr>
          <w:rFonts w:eastAsiaTheme="minorEastAsia"/>
          <w:shd w:val="clear" w:color="auto" w:fill="FEFFFE"/>
          <w:lang w:bidi="he-IL"/>
        </w:rPr>
        <w:t>68,5</w:t>
      </w:r>
      <w:r>
        <w:rPr>
          <w:rFonts w:eastAsiaTheme="minorEastAsia"/>
          <w:shd w:val="clear" w:color="auto" w:fill="FEFFFE"/>
          <w:lang w:bidi="he-IL"/>
        </w:rPr>
        <w:t xml:space="preserve">тыс. рублей или 100%к утвержденным бюджетным назначениям, удельный вес составил </w:t>
      </w:r>
      <w:r w:rsidR="00A154B3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,4%;</w:t>
      </w:r>
    </w:p>
    <w:p w:rsidR="00A30BC6" w:rsidRDefault="00CB1E73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A154B3">
        <w:rPr>
          <w:rFonts w:eastAsiaTheme="minorEastAsia"/>
          <w:shd w:val="clear" w:color="auto" w:fill="FEFFFE"/>
          <w:lang w:bidi="he-IL"/>
        </w:rPr>
        <w:t>180</w:t>
      </w:r>
      <w:r>
        <w:rPr>
          <w:rFonts w:eastAsiaTheme="minorEastAsia"/>
          <w:shd w:val="clear" w:color="auto" w:fill="FEFFFE"/>
          <w:lang w:bidi="he-IL"/>
        </w:rPr>
        <w:t xml:space="preserve">,0 тыс. рублей, поступили в сумме </w:t>
      </w:r>
      <w:r w:rsidR="00A154B3">
        <w:rPr>
          <w:rFonts w:eastAsiaTheme="minorEastAsia"/>
          <w:shd w:val="clear" w:color="auto" w:fill="FEFFFE"/>
          <w:lang w:bidi="he-IL"/>
        </w:rPr>
        <w:t>180</w:t>
      </w:r>
      <w:r>
        <w:rPr>
          <w:rFonts w:eastAsiaTheme="minorEastAsia"/>
          <w:shd w:val="clear" w:color="auto" w:fill="FEFFFE"/>
          <w:lang w:bidi="he-IL"/>
        </w:rPr>
        <w:t>,0тыс. рублей или 100%</w:t>
      </w:r>
      <w:r w:rsidR="00C403E6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к утвержденным бюджетным назначениям, удельный вес составил </w:t>
      </w:r>
      <w:r w:rsidR="00A154B3">
        <w:rPr>
          <w:rFonts w:eastAsiaTheme="minorEastAsia"/>
          <w:shd w:val="clear" w:color="auto" w:fill="FEFFFE"/>
          <w:lang w:bidi="he-IL"/>
        </w:rPr>
        <w:t>3,7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A30BC6" w:rsidRDefault="00A154B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lastRenderedPageBreak/>
        <w:t>значительно уменьшилась сумма безвозмездных поступлений,  в сравнении с 2018 годом, в 2019 году поступило средств в сумме –3770,0тыс.рублей, в 2018 году -</w:t>
      </w:r>
      <w:r>
        <w:t>6363,2</w:t>
      </w:r>
      <w:r>
        <w:rPr>
          <w:rFonts w:eastAsiaTheme="minorEastAsia"/>
          <w:shd w:val="clear" w:color="auto" w:fill="FEFFFE"/>
          <w:lang w:bidi="he-IL"/>
        </w:rPr>
        <w:t xml:space="preserve">тыс.рублей. </w:t>
      </w:r>
      <w:r w:rsidR="00CB1E73">
        <w:rPr>
          <w:rFonts w:eastAsiaTheme="minorEastAsia"/>
          <w:shd w:val="clear" w:color="auto" w:fill="FFFFFF"/>
          <w:lang w:bidi="he-IL"/>
        </w:rPr>
        <w:t xml:space="preserve">В 2018 году </w:t>
      </w:r>
      <w:proofErr w:type="spellStart"/>
      <w:r w:rsidR="00CB1E73">
        <w:rPr>
          <w:rFonts w:eastAsiaTheme="minorEastAsia"/>
          <w:shd w:val="clear" w:color="auto" w:fill="FFFFFF"/>
          <w:lang w:bidi="he-IL"/>
        </w:rPr>
        <w:t>Торгунскому</w:t>
      </w:r>
      <w:proofErr w:type="spellEnd"/>
      <w:r w:rsidR="00CB1E73">
        <w:rPr>
          <w:rFonts w:eastAsiaTheme="minorEastAsia"/>
          <w:shd w:val="clear" w:color="auto" w:fill="FFFFFF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</w:t>
      </w:r>
      <w:r w:rsidR="002B3218">
        <w:rPr>
          <w:rFonts w:eastAsiaTheme="minorEastAsia"/>
          <w:shd w:val="clear" w:color="auto" w:fill="FFFFFF"/>
          <w:lang w:bidi="he-IL"/>
        </w:rPr>
        <w:t xml:space="preserve">й среды Волгоградской области» </w:t>
      </w:r>
      <w:r w:rsidR="00CB1E73">
        <w:rPr>
          <w:rFonts w:eastAsiaTheme="minorEastAsia"/>
          <w:shd w:val="clear" w:color="auto" w:fill="FFFFFF"/>
          <w:lang w:bidi="he-IL"/>
        </w:rPr>
        <w:t xml:space="preserve">в сумме 3000,0тыс.рублей.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Безвозмездные поступления в бюджет поселения в 201</w:t>
      </w:r>
      <w:r w:rsidR="00A154B3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A154B3">
        <w:rPr>
          <w:shd w:val="clear" w:color="auto" w:fill="FEFFFE"/>
          <w:lang w:bidi="he-IL"/>
        </w:rPr>
        <w:t>3770,0</w:t>
      </w:r>
      <w:r>
        <w:rPr>
          <w:shd w:val="clear" w:color="auto" w:fill="FEFFFE"/>
          <w:lang w:bidi="he-IL"/>
        </w:rPr>
        <w:t>тыс. рублей или 100,0% к утверж</w:t>
      </w:r>
      <w:r w:rsidR="001339D0">
        <w:rPr>
          <w:shd w:val="clear" w:color="auto" w:fill="FEFFFE"/>
          <w:lang w:bidi="he-IL"/>
        </w:rPr>
        <w:t xml:space="preserve">денным бюджетным назначениям и </w:t>
      </w:r>
      <w:r>
        <w:rPr>
          <w:shd w:val="clear" w:color="auto" w:fill="FEFFFE"/>
          <w:lang w:bidi="he-IL"/>
        </w:rPr>
        <w:t>характеризуются следующими данными: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845,0тыс. рублей при утвержденном бюджетном назначении 845,0 тыс. рублей, что составило 100%;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154B3">
        <w:rPr>
          <w:rFonts w:eastAsiaTheme="minorEastAsia"/>
          <w:shd w:val="clear" w:color="auto" w:fill="FEFFFE"/>
          <w:lang w:bidi="he-IL"/>
        </w:rPr>
        <w:t>1423,6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A154B3">
        <w:rPr>
          <w:rFonts w:eastAsiaTheme="minorEastAsia"/>
          <w:shd w:val="clear" w:color="auto" w:fill="FEFFFE"/>
          <w:lang w:bidi="he-IL"/>
        </w:rPr>
        <w:t>1423,6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A30BC6" w:rsidRDefault="00CB1E73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154B3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 к утвержденному бюджетному назначению;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339D0">
        <w:rPr>
          <w:rFonts w:eastAsiaTheme="minorEastAsia"/>
          <w:shd w:val="clear" w:color="auto" w:fill="FEFFFE"/>
          <w:lang w:bidi="he-IL"/>
        </w:rPr>
        <w:t>2,1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-</w:t>
      </w:r>
      <w:r>
        <w:rPr>
          <w:rFonts w:eastAsiaTheme="minorEastAsia"/>
          <w:i/>
          <w:shd w:val="clear" w:color="auto" w:fill="FEFFFE"/>
          <w:lang w:bidi="he-IL"/>
        </w:rPr>
        <w:t>прочие межбюджетные</w:t>
      </w:r>
      <w:r w:rsidR="00C403E6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shd w:val="clear" w:color="auto" w:fill="FEFFFE"/>
          <w:lang w:bidi="he-IL"/>
        </w:rPr>
        <w:t xml:space="preserve">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154B3">
        <w:rPr>
          <w:rFonts w:eastAsiaTheme="minorEastAsia"/>
          <w:shd w:val="clear" w:color="auto" w:fill="FEFFFE"/>
          <w:lang w:bidi="he-IL"/>
        </w:rPr>
        <w:t>937</w:t>
      </w:r>
      <w:r>
        <w:rPr>
          <w:rFonts w:eastAsiaTheme="minorEastAsia"/>
          <w:shd w:val="clear" w:color="auto" w:fill="FEFFFE"/>
          <w:lang w:bidi="he-IL"/>
        </w:rPr>
        <w:t>,0тыс. рублей, что составило 100% к утве</w:t>
      </w:r>
      <w:r w:rsidR="001339D0">
        <w:rPr>
          <w:rFonts w:eastAsiaTheme="minorEastAsia"/>
          <w:shd w:val="clear" w:color="auto" w:fill="FEFFFE"/>
          <w:lang w:bidi="he-IL"/>
        </w:rPr>
        <w:t>ржденному бюджетному назначению,</w:t>
      </w:r>
    </w:p>
    <w:p w:rsidR="00A30BC6" w:rsidRPr="009F635B" w:rsidRDefault="00CB1E73">
      <w:pPr>
        <w:widowControl w:val="0"/>
        <w:shd w:val="clear" w:color="auto" w:fill="FEFFFE"/>
        <w:ind w:right="4" w:firstLine="708"/>
        <w:jc w:val="both"/>
        <w:rPr>
          <w:color w:val="auto"/>
        </w:rPr>
      </w:pPr>
      <w:r w:rsidRPr="009F635B">
        <w:rPr>
          <w:rFonts w:eastAsiaTheme="minorEastAsia"/>
          <w:color w:val="auto"/>
          <w:shd w:val="clear" w:color="auto" w:fill="FEFFFE"/>
          <w:lang w:bidi="he-IL"/>
        </w:rPr>
        <w:t xml:space="preserve">- </w:t>
      </w:r>
      <w:r w:rsidRPr="009F635B">
        <w:rPr>
          <w:rFonts w:eastAsiaTheme="minorEastAsia"/>
          <w:i/>
          <w:color w:val="auto"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Pr="009F635B">
        <w:rPr>
          <w:rFonts w:eastAsiaTheme="minorEastAsia"/>
          <w:color w:val="auto"/>
          <w:shd w:val="clear" w:color="auto" w:fill="FEFFFE"/>
          <w:lang w:bidi="he-IL"/>
        </w:rPr>
        <w:t xml:space="preserve">поступили в сумме </w:t>
      </w:r>
      <w:r w:rsidR="00A154B3">
        <w:rPr>
          <w:rFonts w:eastAsiaTheme="minorEastAsia"/>
          <w:color w:val="auto"/>
          <w:shd w:val="clear" w:color="auto" w:fill="FEFFFE"/>
          <w:lang w:bidi="he-IL"/>
        </w:rPr>
        <w:t>489</w:t>
      </w:r>
      <w:r w:rsidRPr="009F635B">
        <w:rPr>
          <w:rFonts w:eastAsiaTheme="minorEastAsia"/>
          <w:color w:val="auto"/>
          <w:shd w:val="clear" w:color="auto" w:fill="FEFFFE"/>
          <w:lang w:bidi="he-IL"/>
        </w:rPr>
        <w:t>,1тыс.рублей,что составило 100%  к утве</w:t>
      </w:r>
      <w:r w:rsidR="001339D0" w:rsidRPr="009F635B">
        <w:rPr>
          <w:rFonts w:eastAsiaTheme="minorEastAsia"/>
          <w:color w:val="auto"/>
          <w:shd w:val="clear" w:color="auto" w:fill="FEFFFE"/>
          <w:lang w:bidi="he-IL"/>
        </w:rPr>
        <w:t xml:space="preserve">ржденному бюджетному назначению, </w:t>
      </w:r>
      <w:r w:rsidR="00A154B3">
        <w:rPr>
          <w:rFonts w:eastAsiaTheme="minorEastAsia"/>
          <w:color w:val="auto"/>
          <w:shd w:val="clear" w:color="auto" w:fill="FEFFFE"/>
          <w:lang w:bidi="he-IL"/>
        </w:rPr>
        <w:t>(</w:t>
      </w:r>
      <w:r w:rsidR="001339D0" w:rsidRPr="009F635B">
        <w:rPr>
          <w:rFonts w:eastAsiaTheme="minorEastAsia"/>
          <w:color w:val="auto"/>
          <w:shd w:val="clear" w:color="auto" w:fill="FEFFFE"/>
          <w:lang w:bidi="he-IL"/>
        </w:rPr>
        <w:t xml:space="preserve">на водообеспечение </w:t>
      </w:r>
      <w:r w:rsidR="00A154B3">
        <w:rPr>
          <w:rFonts w:eastAsiaTheme="minorEastAsia"/>
          <w:color w:val="auto"/>
          <w:shd w:val="clear" w:color="auto" w:fill="FEFFFE"/>
          <w:lang w:bidi="he-IL"/>
        </w:rPr>
        <w:t>351,6</w:t>
      </w:r>
      <w:r w:rsidR="001339D0" w:rsidRPr="009F635B">
        <w:rPr>
          <w:rFonts w:eastAsiaTheme="minorEastAsia"/>
          <w:color w:val="auto"/>
          <w:shd w:val="clear" w:color="auto" w:fill="FEFFFE"/>
          <w:lang w:bidi="he-IL"/>
        </w:rPr>
        <w:t>тыс.</w:t>
      </w:r>
      <w:r w:rsidR="00A60F7D" w:rsidRPr="009F635B">
        <w:rPr>
          <w:rFonts w:eastAsiaTheme="minorEastAsia"/>
          <w:color w:val="auto"/>
          <w:shd w:val="clear" w:color="auto" w:fill="FEFFFE"/>
          <w:lang w:bidi="he-IL"/>
        </w:rPr>
        <w:t xml:space="preserve">рублей, переданные полномочия по содержанию дорог  в сумме </w:t>
      </w:r>
      <w:r w:rsidR="00A154B3">
        <w:rPr>
          <w:rFonts w:eastAsiaTheme="minorEastAsia"/>
          <w:color w:val="auto"/>
          <w:shd w:val="clear" w:color="auto" w:fill="FEFFFE"/>
          <w:lang w:bidi="he-IL"/>
        </w:rPr>
        <w:t>107,5</w:t>
      </w:r>
      <w:r w:rsidR="00A60F7D" w:rsidRPr="009F635B">
        <w:rPr>
          <w:rFonts w:eastAsiaTheme="minorEastAsia"/>
          <w:color w:val="auto"/>
          <w:shd w:val="clear" w:color="auto" w:fill="FEFFFE"/>
          <w:lang w:bidi="he-IL"/>
        </w:rPr>
        <w:t>тыс.рублей</w:t>
      </w:r>
      <w:r w:rsidR="00A154B3">
        <w:rPr>
          <w:rFonts w:eastAsiaTheme="minorEastAsia"/>
          <w:color w:val="auto"/>
          <w:shd w:val="clear" w:color="auto" w:fill="FEFFFE"/>
          <w:lang w:bidi="he-IL"/>
        </w:rPr>
        <w:t>,</w:t>
      </w:r>
      <w:r w:rsidR="00A154B3">
        <w:rPr>
          <w:rFonts w:eastAsiaTheme="minorEastAsia"/>
          <w:shd w:val="clear" w:color="auto" w:fill="FEFFFE"/>
          <w:lang w:bidi="he-IL"/>
        </w:rPr>
        <w:t>и 30,0тыс.рублей переданные полномочия по кладбищу).</w:t>
      </w:r>
    </w:p>
    <w:p w:rsidR="00A154B3" w:rsidRDefault="00A154B3" w:rsidP="00A154B3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 на акцизы -</w:t>
      </w:r>
      <w:r w:rsidR="00BD2FF3">
        <w:rPr>
          <w:rFonts w:eastAsiaTheme="minorEastAsia"/>
          <w:shd w:val="clear" w:color="auto" w:fill="FEFFFF"/>
          <w:lang w:bidi="he-IL"/>
        </w:rPr>
        <w:t>7,2</w:t>
      </w:r>
      <w:r>
        <w:rPr>
          <w:rFonts w:eastAsiaTheme="minorEastAsia"/>
          <w:shd w:val="clear" w:color="auto" w:fill="FEFFFF"/>
          <w:lang w:bidi="he-IL"/>
        </w:rPr>
        <w:t xml:space="preserve">% от общего объема доходов. </w:t>
      </w:r>
    </w:p>
    <w:p w:rsidR="00A30BC6" w:rsidRDefault="00A30BC6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white"/>
          <w:lang w:bidi="he-IL"/>
        </w:rPr>
      </w:pPr>
    </w:p>
    <w:p w:rsidR="00BD2FF3" w:rsidRDefault="00BD2FF3">
      <w:pPr>
        <w:widowControl w:val="0"/>
        <w:shd w:val="clear" w:color="auto" w:fill="FEFFFF"/>
        <w:ind w:firstLine="708"/>
        <w:jc w:val="both"/>
        <w:rPr>
          <w:b/>
          <w:i/>
        </w:rPr>
      </w:pPr>
      <w:r>
        <w:rPr>
          <w:b/>
          <w:i/>
        </w:rPr>
        <w:t xml:space="preserve">Исполнение расходной части бюджета сельского поселения за 2019год </w:t>
      </w:r>
    </w:p>
    <w:p w:rsidR="00A30BC6" w:rsidRDefault="00CB1E73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Торгунской</w:t>
      </w:r>
      <w:proofErr w:type="spellEnd"/>
      <w:r>
        <w:t xml:space="preserve"> сельской Думы от 2</w:t>
      </w:r>
      <w:r w:rsidR="00BD2FF3">
        <w:t>9</w:t>
      </w:r>
      <w:r>
        <w:t>.12.20</w:t>
      </w:r>
      <w:r w:rsidR="00BD2FF3">
        <w:t>18</w:t>
      </w:r>
      <w:r>
        <w:t xml:space="preserve">г. № </w:t>
      </w:r>
      <w:r w:rsidR="00BD2FF3">
        <w:t>30</w:t>
      </w:r>
      <w:r>
        <w:t>/</w:t>
      </w:r>
      <w:r w:rsidR="00BD2FF3">
        <w:t>40</w:t>
      </w:r>
      <w:r>
        <w:t xml:space="preserve"> «О бюджете </w:t>
      </w:r>
      <w:proofErr w:type="spellStart"/>
      <w:r>
        <w:t>Торгунского</w:t>
      </w:r>
      <w:proofErr w:type="spellEnd"/>
      <w:r>
        <w:t xml:space="preserve"> сельского поселения на 201</w:t>
      </w:r>
      <w:r w:rsidR="00BD2FF3">
        <w:t>9</w:t>
      </w:r>
      <w:r>
        <w:t xml:space="preserve"> год и на плановый период 20</w:t>
      </w:r>
      <w:r w:rsidR="00BD2FF3">
        <w:t>20</w:t>
      </w:r>
      <w:r>
        <w:t>и 202</w:t>
      </w:r>
      <w:r w:rsidR="00BD2FF3">
        <w:t>1</w:t>
      </w:r>
      <w:r>
        <w:t xml:space="preserve"> годов» расходная часть бюджета была утверждена в сумме </w:t>
      </w:r>
      <w:r w:rsidR="00BD2FF3">
        <w:t>3541,9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3D5C38">
        <w:t>1132,6</w:t>
      </w:r>
      <w:r>
        <w:t xml:space="preserve">тыс.рублей и составила </w:t>
      </w:r>
      <w:r w:rsidR="003D5C38">
        <w:t>4674,5</w:t>
      </w:r>
      <w:r>
        <w:t>тыс.рублей.</w:t>
      </w:r>
    </w:p>
    <w:p w:rsidR="003D5C38" w:rsidRDefault="003D5C38" w:rsidP="003D5C38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rFonts w:eastAsiaTheme="minorEastAsia"/>
          <w:shd w:val="clear" w:color="auto" w:fill="FEFFFF"/>
          <w:lang w:bidi="he-IL"/>
        </w:rPr>
        <w:t>Торгунского</w:t>
      </w:r>
      <w:proofErr w:type="spellEnd"/>
      <w:r w:rsidR="00C403E6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>сельского поселения по расходам исполнен в сумме 4571,8тыс. рублей или 97,8% к утвержденным бюджетным назначениям на 2019год. В расчете на одного жителя поселения бюджет  по итогам 2019 года составил 6664,4рублей.</w:t>
      </w:r>
    </w:p>
    <w:p w:rsidR="00A30BC6" w:rsidRDefault="00CB1E73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shd w:val="clear" w:color="auto" w:fill="FEFFFE"/>
          <w:lang w:bidi="he-IL"/>
        </w:rPr>
        <w:t>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за201</w:t>
      </w:r>
      <w:r w:rsidR="003D5C38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950"/>
        <w:gridCol w:w="1398"/>
        <w:gridCol w:w="1232"/>
        <w:gridCol w:w="1086"/>
        <w:gridCol w:w="1194"/>
        <w:gridCol w:w="1051"/>
        <w:gridCol w:w="940"/>
      </w:tblGrid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39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C2664A">
              <w:rPr>
                <w:color w:val="auto"/>
                <w:sz w:val="16"/>
                <w:szCs w:val="16"/>
                <w:lang w:bidi="he-IL"/>
              </w:rPr>
              <w:t>9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.12.201</w:t>
            </w:r>
            <w:r w:rsidR="00C2664A">
              <w:rPr>
                <w:color w:val="auto"/>
                <w:sz w:val="16"/>
                <w:szCs w:val="16"/>
                <w:lang w:bidi="he-IL"/>
              </w:rPr>
              <w:t xml:space="preserve">8 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.№</w:t>
            </w:r>
            <w:r w:rsidR="00C2664A">
              <w:rPr>
                <w:color w:val="auto"/>
                <w:sz w:val="16"/>
                <w:szCs w:val="16"/>
                <w:lang w:bidi="he-IL"/>
              </w:rPr>
              <w:t>30</w:t>
            </w:r>
            <w:r>
              <w:rPr>
                <w:color w:val="auto"/>
                <w:sz w:val="16"/>
                <w:szCs w:val="16"/>
                <w:lang w:bidi="he-IL"/>
              </w:rPr>
              <w:t>/</w:t>
            </w:r>
            <w:r w:rsidR="00C2664A">
              <w:rPr>
                <w:color w:val="auto"/>
                <w:sz w:val="16"/>
                <w:szCs w:val="16"/>
                <w:lang w:bidi="he-IL"/>
              </w:rPr>
              <w:t>40</w:t>
            </w:r>
          </w:p>
        </w:tc>
        <w:tc>
          <w:tcPr>
            <w:tcW w:w="1232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Уточненные утвержденные назначения 2</w:t>
            </w:r>
            <w:r w:rsidR="003D5C38">
              <w:rPr>
                <w:color w:val="auto"/>
                <w:sz w:val="16"/>
                <w:szCs w:val="16"/>
                <w:lang w:bidi="he-IL"/>
              </w:rPr>
              <w:t>8</w:t>
            </w:r>
            <w:r>
              <w:rPr>
                <w:color w:val="auto"/>
                <w:sz w:val="16"/>
                <w:szCs w:val="16"/>
                <w:lang w:bidi="he-IL"/>
              </w:rPr>
              <w:t>.12.201</w:t>
            </w:r>
            <w:r w:rsidR="003D5C38">
              <w:rPr>
                <w:color w:val="auto"/>
                <w:sz w:val="16"/>
                <w:szCs w:val="16"/>
                <w:lang w:bidi="he-IL"/>
              </w:rPr>
              <w:t>9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 №</w:t>
            </w:r>
            <w:r w:rsidR="003D5C38">
              <w:rPr>
                <w:color w:val="auto"/>
                <w:sz w:val="16"/>
                <w:szCs w:val="16"/>
                <w:lang w:bidi="he-IL"/>
              </w:rPr>
              <w:t>2</w:t>
            </w:r>
            <w:r>
              <w:rPr>
                <w:color w:val="auto"/>
                <w:sz w:val="16"/>
                <w:szCs w:val="16"/>
                <w:lang w:bidi="he-IL"/>
              </w:rPr>
              <w:t>0/</w:t>
            </w:r>
            <w:r w:rsidR="003D5C38">
              <w:rPr>
                <w:color w:val="auto"/>
                <w:sz w:val="16"/>
                <w:szCs w:val="16"/>
                <w:lang w:bidi="he-IL"/>
              </w:rPr>
              <w:t>29</w:t>
            </w:r>
          </w:p>
        </w:tc>
        <w:tc>
          <w:tcPr>
            <w:tcW w:w="1086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194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94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>
              <w:rPr>
                <w:color w:val="auto"/>
                <w:sz w:val="16"/>
                <w:szCs w:val="16"/>
                <w:lang w:bidi="he-IL"/>
              </w:rPr>
              <w:t>жителя (</w:t>
            </w:r>
            <w:r w:rsidR="00C2664A">
              <w:rPr>
                <w:color w:val="auto"/>
                <w:sz w:val="16"/>
                <w:szCs w:val="16"/>
                <w:lang w:bidi="he-IL"/>
              </w:rPr>
              <w:t>68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6 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чел.) рублей.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398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32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086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194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940" w:type="dxa"/>
          </w:tcPr>
          <w:p w:rsidR="009F635B" w:rsidRPr="00211D9A" w:rsidRDefault="009F635B" w:rsidP="009F635B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3541</w:t>
            </w:r>
            <w:r w:rsidR="003D5C38">
              <w:rPr>
                <w:color w:val="auto"/>
                <w:sz w:val="16"/>
                <w:szCs w:val="16"/>
                <w:lang w:bidi="he-IL"/>
              </w:rPr>
              <w:t>,0</w:t>
            </w:r>
          </w:p>
        </w:tc>
        <w:tc>
          <w:tcPr>
            <w:tcW w:w="1232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4674,5</w:t>
            </w:r>
          </w:p>
        </w:tc>
        <w:tc>
          <w:tcPr>
            <w:tcW w:w="1086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4571,8</w:t>
            </w:r>
          </w:p>
        </w:tc>
        <w:tc>
          <w:tcPr>
            <w:tcW w:w="1194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97,8</w:t>
            </w: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940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6664,4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2081,0</w:t>
            </w:r>
          </w:p>
        </w:tc>
        <w:tc>
          <w:tcPr>
            <w:tcW w:w="1232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2083,1</w:t>
            </w:r>
          </w:p>
        </w:tc>
        <w:tc>
          <w:tcPr>
            <w:tcW w:w="1086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2080,5</w:t>
            </w:r>
          </w:p>
        </w:tc>
        <w:tc>
          <w:tcPr>
            <w:tcW w:w="1194" w:type="dxa"/>
          </w:tcPr>
          <w:p w:rsidR="009F635B" w:rsidRPr="00211D9A" w:rsidRDefault="003D5C38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45,5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3032,8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39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678,6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678,6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676,7</w:t>
            </w:r>
          </w:p>
        </w:tc>
        <w:tc>
          <w:tcPr>
            <w:tcW w:w="1194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99,7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14,8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986,4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lastRenderedPageBreak/>
              <w:t>Функционирование местной администрации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1314,4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1326,5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1325,8</w:t>
            </w:r>
          </w:p>
        </w:tc>
        <w:tc>
          <w:tcPr>
            <w:tcW w:w="1194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29,0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1932,6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39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32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086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94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990B33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26,2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32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86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94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94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39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32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86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94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51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940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398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194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1,3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87,5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94" w:type="dxa"/>
          </w:tcPr>
          <w:p w:rsidR="009F635B" w:rsidRPr="00211D9A" w:rsidRDefault="00B41652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1,6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106,7</w:t>
            </w:r>
          </w:p>
        </w:tc>
      </w:tr>
      <w:tr w:rsidR="00990B33" w:rsidRPr="00211D9A" w:rsidTr="00990B33">
        <w:tc>
          <w:tcPr>
            <w:tcW w:w="1778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950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398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32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086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94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1,6</w:t>
            </w:r>
          </w:p>
        </w:tc>
        <w:tc>
          <w:tcPr>
            <w:tcW w:w="940" w:type="dxa"/>
          </w:tcPr>
          <w:p w:rsidR="00990B33" w:rsidRPr="00211D9A" w:rsidRDefault="00990B33" w:rsidP="00990B33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106,7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0300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576,8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576,8</w:t>
            </w:r>
          </w:p>
        </w:tc>
        <w:tc>
          <w:tcPr>
            <w:tcW w:w="1194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12,6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840,8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39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30,2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30,2</w:t>
            </w:r>
          </w:p>
        </w:tc>
        <w:tc>
          <w:tcPr>
            <w:tcW w:w="1194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0,7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44,0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398" w:type="dxa"/>
          </w:tcPr>
          <w:p w:rsidR="009F635B" w:rsidRPr="00211D9A" w:rsidRDefault="00C2664A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546,6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546,6</w:t>
            </w:r>
          </w:p>
        </w:tc>
        <w:tc>
          <w:tcPr>
            <w:tcW w:w="1194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12,0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796,8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474,9</w:t>
            </w:r>
          </w:p>
        </w:tc>
        <w:tc>
          <w:tcPr>
            <w:tcW w:w="1232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516,3</w:t>
            </w:r>
          </w:p>
        </w:tc>
        <w:tc>
          <w:tcPr>
            <w:tcW w:w="1086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478,7</w:t>
            </w:r>
          </w:p>
        </w:tc>
        <w:tc>
          <w:tcPr>
            <w:tcW w:w="1194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92,7</w:t>
            </w:r>
          </w:p>
        </w:tc>
        <w:tc>
          <w:tcPr>
            <w:tcW w:w="1051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10,5</w:t>
            </w:r>
          </w:p>
        </w:tc>
        <w:tc>
          <w:tcPr>
            <w:tcW w:w="940" w:type="dxa"/>
          </w:tcPr>
          <w:p w:rsidR="009F635B" w:rsidRPr="00211D9A" w:rsidRDefault="00990B3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697,8</w:t>
            </w:r>
          </w:p>
        </w:tc>
      </w:tr>
      <w:tr w:rsidR="007B064C" w:rsidRPr="00211D9A" w:rsidTr="00990B33">
        <w:tc>
          <w:tcPr>
            <w:tcW w:w="1778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950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398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474,9</w:t>
            </w:r>
          </w:p>
        </w:tc>
        <w:tc>
          <w:tcPr>
            <w:tcW w:w="1232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516,3</w:t>
            </w:r>
          </w:p>
        </w:tc>
        <w:tc>
          <w:tcPr>
            <w:tcW w:w="1086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478,7</w:t>
            </w:r>
          </w:p>
        </w:tc>
        <w:tc>
          <w:tcPr>
            <w:tcW w:w="1194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92,7</w:t>
            </w:r>
          </w:p>
        </w:tc>
        <w:tc>
          <w:tcPr>
            <w:tcW w:w="1051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10,5</w:t>
            </w:r>
          </w:p>
        </w:tc>
        <w:tc>
          <w:tcPr>
            <w:tcW w:w="940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697,8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39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32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86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94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94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370,2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613,1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579,9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94,6</w:t>
            </w:r>
          </w:p>
        </w:tc>
        <w:tc>
          <w:tcPr>
            <w:tcW w:w="1051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12,7</w:t>
            </w:r>
          </w:p>
        </w:tc>
        <w:tc>
          <w:tcPr>
            <w:tcW w:w="940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845,3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39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E14B7F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232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7B064C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086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7B064C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83,3</w:t>
            </w:r>
          </w:p>
        </w:tc>
        <w:tc>
          <w:tcPr>
            <w:tcW w:w="1051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940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7B064C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259,6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381,5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376,8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98,8</w:t>
            </w:r>
          </w:p>
        </w:tc>
        <w:tc>
          <w:tcPr>
            <w:tcW w:w="1051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8,2</w:t>
            </w:r>
          </w:p>
        </w:tc>
        <w:tc>
          <w:tcPr>
            <w:tcW w:w="940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549,3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110,0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231,0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202,6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87,7</w:t>
            </w:r>
          </w:p>
        </w:tc>
        <w:tc>
          <w:tcPr>
            <w:tcW w:w="1051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4,4</w:t>
            </w:r>
          </w:p>
        </w:tc>
        <w:tc>
          <w:tcPr>
            <w:tcW w:w="940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295,3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6,5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6,1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93,8</w:t>
            </w:r>
          </w:p>
        </w:tc>
        <w:tc>
          <w:tcPr>
            <w:tcW w:w="1051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940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8,9</w:t>
            </w:r>
          </w:p>
        </w:tc>
      </w:tr>
      <w:tr w:rsidR="007B064C" w:rsidRPr="00211D9A" w:rsidTr="00990B33">
        <w:tc>
          <w:tcPr>
            <w:tcW w:w="1778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950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0707</w:t>
            </w:r>
          </w:p>
        </w:tc>
        <w:tc>
          <w:tcPr>
            <w:tcW w:w="1398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32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6,5</w:t>
            </w:r>
          </w:p>
        </w:tc>
        <w:tc>
          <w:tcPr>
            <w:tcW w:w="1086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6,1</w:t>
            </w:r>
          </w:p>
        </w:tc>
        <w:tc>
          <w:tcPr>
            <w:tcW w:w="1194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93,8</w:t>
            </w:r>
          </w:p>
        </w:tc>
        <w:tc>
          <w:tcPr>
            <w:tcW w:w="1051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940" w:type="dxa"/>
          </w:tcPr>
          <w:p w:rsidR="007B064C" w:rsidRPr="00211D9A" w:rsidRDefault="007B064C" w:rsidP="007B06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8,9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398" w:type="dxa"/>
          </w:tcPr>
          <w:p w:rsidR="009F635B" w:rsidRPr="00211D9A" w:rsidRDefault="00E14B7F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459,6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763,5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734,8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96,2</w:t>
            </w:r>
          </w:p>
        </w:tc>
        <w:tc>
          <w:tcPr>
            <w:tcW w:w="1051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16,1</w:t>
            </w:r>
          </w:p>
        </w:tc>
        <w:tc>
          <w:tcPr>
            <w:tcW w:w="940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1071,1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39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32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86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94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51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94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39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</w:t>
            </w:r>
            <w:r w:rsidR="00E14B7F">
              <w:rPr>
                <w:color w:val="auto"/>
                <w:sz w:val="16"/>
                <w:szCs w:val="16"/>
                <w:lang w:bidi="he-IL"/>
              </w:rPr>
              <w:t>2</w:t>
            </w:r>
            <w:r>
              <w:rPr>
                <w:color w:val="auto"/>
                <w:sz w:val="16"/>
                <w:szCs w:val="16"/>
                <w:lang w:bidi="he-IL"/>
              </w:rPr>
              <w:t>0,0</w:t>
            </w:r>
          </w:p>
        </w:tc>
        <w:tc>
          <w:tcPr>
            <w:tcW w:w="1232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16,7</w:t>
            </w:r>
          </w:p>
        </w:tc>
        <w:tc>
          <w:tcPr>
            <w:tcW w:w="1086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16,6</w:t>
            </w:r>
          </w:p>
        </w:tc>
        <w:tc>
          <w:tcPr>
            <w:tcW w:w="1194" w:type="dxa"/>
          </w:tcPr>
          <w:p w:rsidR="009F635B" w:rsidRPr="00211D9A" w:rsidRDefault="007B064C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99,4</w:t>
            </w:r>
          </w:p>
        </w:tc>
        <w:tc>
          <w:tcPr>
            <w:tcW w:w="1051" w:type="dxa"/>
          </w:tcPr>
          <w:p w:rsidR="009F635B" w:rsidRPr="00211D9A" w:rsidRDefault="00887516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940" w:type="dxa"/>
          </w:tcPr>
          <w:p w:rsidR="009F635B" w:rsidRPr="00211D9A" w:rsidRDefault="00887516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24,2</w:t>
            </w:r>
          </w:p>
        </w:tc>
      </w:tr>
      <w:tr w:rsidR="009F635B" w:rsidRPr="00211D9A" w:rsidTr="00990B33">
        <w:tc>
          <w:tcPr>
            <w:tcW w:w="1778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950" w:type="dxa"/>
          </w:tcPr>
          <w:p w:rsidR="009F635B" w:rsidRPr="00211D9A" w:rsidRDefault="009F635B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398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</w:t>
            </w:r>
            <w:r w:rsidR="00E14B7F">
              <w:rPr>
                <w:color w:val="auto"/>
                <w:sz w:val="16"/>
                <w:szCs w:val="16"/>
                <w:lang w:bidi="he-IL"/>
              </w:rPr>
              <w:t>3</w:t>
            </w:r>
            <w:r>
              <w:rPr>
                <w:color w:val="auto"/>
                <w:sz w:val="16"/>
                <w:szCs w:val="16"/>
                <w:lang w:bidi="he-IL"/>
              </w:rPr>
              <w:t>,0</w:t>
            </w:r>
          </w:p>
        </w:tc>
        <w:tc>
          <w:tcPr>
            <w:tcW w:w="1232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</w:t>
            </w:r>
            <w:r w:rsidR="00887516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086" w:type="dxa"/>
          </w:tcPr>
          <w:p w:rsidR="009F635B" w:rsidRPr="00211D9A" w:rsidRDefault="00887516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25,2</w:t>
            </w:r>
          </w:p>
        </w:tc>
        <w:tc>
          <w:tcPr>
            <w:tcW w:w="1194" w:type="dxa"/>
          </w:tcPr>
          <w:p w:rsidR="009F635B" w:rsidRPr="00211D9A" w:rsidRDefault="00887516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1" w:type="dxa"/>
          </w:tcPr>
          <w:p w:rsidR="009F635B" w:rsidRPr="00211D9A" w:rsidRDefault="00E26CF3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887516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940" w:type="dxa"/>
          </w:tcPr>
          <w:p w:rsidR="009F635B" w:rsidRPr="00211D9A" w:rsidRDefault="00887516" w:rsidP="009F635B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36,7</w:t>
            </w:r>
          </w:p>
        </w:tc>
      </w:tr>
      <w:tr w:rsidR="00887516" w:rsidRPr="00211D9A" w:rsidTr="00990B33">
        <w:tc>
          <w:tcPr>
            <w:tcW w:w="1778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 и издательства</w:t>
            </w:r>
          </w:p>
        </w:tc>
        <w:tc>
          <w:tcPr>
            <w:tcW w:w="950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398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23,0</w:t>
            </w:r>
          </w:p>
        </w:tc>
        <w:tc>
          <w:tcPr>
            <w:tcW w:w="1232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25,3</w:t>
            </w:r>
          </w:p>
        </w:tc>
        <w:tc>
          <w:tcPr>
            <w:tcW w:w="1086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25,2</w:t>
            </w:r>
          </w:p>
        </w:tc>
        <w:tc>
          <w:tcPr>
            <w:tcW w:w="1194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1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940" w:type="dxa"/>
          </w:tcPr>
          <w:p w:rsidR="00887516" w:rsidRPr="00211D9A" w:rsidRDefault="00887516" w:rsidP="00887516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36,7</w:t>
            </w:r>
          </w:p>
        </w:tc>
      </w:tr>
    </w:tbl>
    <w:p w:rsidR="009F635B" w:rsidRDefault="009F635B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A30BC6" w:rsidRPr="002621E2" w:rsidRDefault="00CB1E73">
      <w:pPr>
        <w:widowControl w:val="0"/>
        <w:shd w:val="clear" w:color="auto" w:fill="FEFFFE"/>
        <w:spacing w:before="120"/>
        <w:ind w:right="96" w:firstLine="708"/>
        <w:jc w:val="both"/>
        <w:rPr>
          <w:lang w:bidi="he-IL"/>
        </w:rPr>
      </w:pPr>
      <w:r w:rsidRPr="002621E2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A30BC6" w:rsidRDefault="00CB1E73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 w:rsidRPr="00887516">
        <w:rPr>
          <w:b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>Общегосударственные вопросы»</w:t>
      </w:r>
      <w:r w:rsidR="00E26CF3">
        <w:rPr>
          <w:shd w:val="clear" w:color="auto" w:fill="FEFFFE"/>
          <w:lang w:bidi="he-IL"/>
        </w:rPr>
        <w:t xml:space="preserve"> р</w:t>
      </w:r>
      <w:r>
        <w:rPr>
          <w:shd w:val="clear" w:color="auto" w:fill="FEFFFE"/>
          <w:lang w:bidi="he-IL"/>
        </w:rPr>
        <w:t xml:space="preserve">асходы исполнены в сумме </w:t>
      </w:r>
      <w:r w:rsidR="00887516">
        <w:rPr>
          <w:shd w:val="clear" w:color="auto" w:fill="FEFFFE"/>
          <w:lang w:bidi="he-IL"/>
        </w:rPr>
        <w:t>2080,5</w:t>
      </w:r>
      <w:r>
        <w:rPr>
          <w:shd w:val="clear" w:color="auto" w:fill="FEFFFE"/>
          <w:lang w:bidi="he-IL"/>
        </w:rPr>
        <w:t xml:space="preserve"> тыс. рублей, что составляет 99,</w:t>
      </w:r>
      <w:r w:rsidR="0088751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887516">
        <w:rPr>
          <w:shd w:val="clear" w:color="auto" w:fill="FEFFFE"/>
          <w:lang w:bidi="he-IL"/>
        </w:rPr>
        <w:t>45,5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A30BC6" w:rsidRDefault="00CB1E73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887516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887516">
        <w:rPr>
          <w:shd w:val="clear" w:color="auto" w:fill="FEFFFE"/>
          <w:lang w:bidi="he-IL"/>
        </w:rPr>
        <w:t>676,7</w:t>
      </w:r>
      <w:r>
        <w:rPr>
          <w:shd w:val="clear" w:color="auto" w:fill="FEFFFE"/>
          <w:lang w:bidi="he-IL"/>
        </w:rPr>
        <w:t xml:space="preserve">тыс. рублей или </w:t>
      </w:r>
      <w:r w:rsidR="00887516">
        <w:rPr>
          <w:shd w:val="clear" w:color="auto" w:fill="FEFFFE"/>
          <w:lang w:bidi="he-IL"/>
        </w:rPr>
        <w:t>99,7</w:t>
      </w:r>
      <w:r w:rsidR="002621E2">
        <w:rPr>
          <w:shd w:val="clear" w:color="auto" w:fill="FEFFFE"/>
          <w:lang w:bidi="he-IL"/>
        </w:rPr>
        <w:t xml:space="preserve">% 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BB62D4" w:rsidRDefault="00CB1E73" w:rsidP="00BB62D4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887516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887516">
        <w:rPr>
          <w:shd w:val="clear" w:color="auto" w:fill="FEFFFE"/>
          <w:lang w:bidi="he-IL"/>
        </w:rPr>
        <w:t>1325,8</w:t>
      </w:r>
      <w:r>
        <w:rPr>
          <w:shd w:val="clear" w:color="auto" w:fill="FEFFFE"/>
          <w:lang w:bidi="he-IL"/>
        </w:rPr>
        <w:t xml:space="preserve">тыс. рублей или 99,9% к утвержденным бюджетным назначениям, расходы направлены на функционирование администрации </w:t>
      </w:r>
      <w:proofErr w:type="spellStart"/>
      <w:r>
        <w:rPr>
          <w:shd w:val="clear" w:color="auto" w:fill="FEFFFE"/>
          <w:lang w:bidi="he-IL"/>
        </w:rPr>
        <w:t>Торгун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r w:rsidR="00887516">
        <w:rPr>
          <w:shd w:val="clear" w:color="auto" w:fill="FEFFFE"/>
          <w:lang w:bidi="he-IL"/>
        </w:rPr>
        <w:t xml:space="preserve">, в том числе заработная с начислениями составила 1064,8тыс.рублей. </w:t>
      </w:r>
      <w:r>
        <w:rPr>
          <w:shd w:val="clear" w:color="auto" w:fill="FEFFFE"/>
          <w:lang w:bidi="he-IL"/>
        </w:rPr>
        <w:t>В 201</w:t>
      </w:r>
      <w:r w:rsidR="0088751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утвержденная штатная численность в количестве </w:t>
      </w:r>
      <w:r w:rsidR="002621E2">
        <w:rPr>
          <w:shd w:val="clear" w:color="auto" w:fill="FEFFFE"/>
          <w:lang w:bidi="he-IL"/>
        </w:rPr>
        <w:t xml:space="preserve">5 </w:t>
      </w:r>
      <w:r w:rsidR="002621E2">
        <w:rPr>
          <w:shd w:val="clear" w:color="auto" w:fill="FEFFFE"/>
          <w:lang w:bidi="he-IL"/>
        </w:rPr>
        <w:lastRenderedPageBreak/>
        <w:t>человек</w:t>
      </w:r>
      <w:r>
        <w:rPr>
          <w:shd w:val="clear" w:color="auto" w:fill="FEFFFE"/>
          <w:lang w:bidi="he-IL"/>
        </w:rPr>
        <w:t xml:space="preserve">, в том числе </w:t>
      </w:r>
      <w:r w:rsidR="002621E2">
        <w:rPr>
          <w:shd w:val="clear" w:color="auto" w:fill="FEFFFE"/>
          <w:lang w:bidi="he-IL"/>
        </w:rPr>
        <w:t>3 муниципальных служащих</w:t>
      </w:r>
      <w:r>
        <w:rPr>
          <w:shd w:val="clear" w:color="auto" w:fill="FEFFFE"/>
          <w:lang w:bidi="he-IL"/>
        </w:rPr>
        <w:t xml:space="preserve">. Расходование средств по данному разделу </w:t>
      </w:r>
      <w:r w:rsidR="00887516">
        <w:rPr>
          <w:shd w:val="clear" w:color="auto" w:fill="FEFFFE"/>
          <w:lang w:bidi="he-IL"/>
        </w:rPr>
        <w:t>0100 «Общегосударственные расходы»</w:t>
      </w:r>
      <w:r w:rsidR="00C403E6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произведено в пределах норматива,  установленного согласно постановлению Администрации Волгоградской области </w:t>
      </w:r>
      <w:r w:rsidR="00887516">
        <w:rPr>
          <w:shd w:val="clear" w:color="auto" w:fill="FEFFFE"/>
          <w:lang w:bidi="he-IL"/>
        </w:rPr>
        <w:t xml:space="preserve">от 24.12.2018г. №604-п </w:t>
      </w:r>
      <w:r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88751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proofErr w:type="spellStart"/>
      <w:r>
        <w:rPr>
          <w:shd w:val="clear" w:color="auto" w:fill="FEFFFE"/>
          <w:lang w:bidi="he-IL"/>
        </w:rPr>
        <w:t>Торгунского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2081,0тыс.рублей, </w:t>
      </w:r>
      <w:r w:rsidR="00BB62D4">
        <w:rPr>
          <w:shd w:val="clear" w:color="auto" w:fill="FEFFFE"/>
          <w:lang w:bidi="he-IL"/>
        </w:rPr>
        <w:t>исполнение составило 97%.</w:t>
      </w:r>
    </w:p>
    <w:p w:rsidR="00A30BC6" w:rsidRDefault="00CB1E73" w:rsidP="00BB62D4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BB62D4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 xml:space="preserve">» расходы исполнены в сумме 18,0 тыс. рублей или 100%к утвержденным бюджетным назначениям (на основании Соглашения от 20.11.2017 года №15 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A30BC6" w:rsidRDefault="00CB1E73">
      <w:pPr>
        <w:widowControl w:val="0"/>
        <w:shd w:val="clear" w:color="auto" w:fill="FEFFFE"/>
        <w:ind w:firstLine="540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«Резервный фонд» </w:t>
      </w:r>
      <w:r w:rsidR="00BB62D4">
        <w:rPr>
          <w:sz w:val="25"/>
          <w:szCs w:val="25"/>
          <w:shd w:val="clear" w:color="auto" w:fill="FEFFFE"/>
          <w:lang w:bidi="he-IL"/>
        </w:rPr>
        <w:t>не утверждался</w:t>
      </w:r>
      <w:r>
        <w:rPr>
          <w:sz w:val="25"/>
          <w:szCs w:val="25"/>
          <w:shd w:val="clear" w:color="auto" w:fill="FEFFFE"/>
          <w:lang w:bidi="he-IL"/>
        </w:rPr>
        <w:t>.</w:t>
      </w:r>
    </w:p>
    <w:p w:rsidR="00BB62D4" w:rsidRDefault="00BB62D4" w:rsidP="00BB62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0113</w:t>
      </w:r>
      <w:r>
        <w:rPr>
          <w:shd w:val="clear" w:color="auto" w:fill="FEFFFE"/>
          <w:lang w:bidi="he-IL"/>
        </w:rPr>
        <w:t xml:space="preserve"> «</w:t>
      </w:r>
      <w:r w:rsidRPr="00C26F0F">
        <w:rPr>
          <w:u w:val="single"/>
          <w:shd w:val="clear" w:color="auto" w:fill="FEFFFE"/>
          <w:lang w:bidi="he-IL"/>
        </w:rPr>
        <w:t>Другие общегосударственные вопросы</w:t>
      </w:r>
      <w:r>
        <w:rPr>
          <w:shd w:val="clear" w:color="auto" w:fill="FEFFFE"/>
          <w:lang w:bidi="he-IL"/>
        </w:rPr>
        <w:t xml:space="preserve">» расходы исполнены в сумме 60,0 тыс. рублей или на 100%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 юридические услуги</w:t>
      </w:r>
      <w:r>
        <w:rPr>
          <w:shd w:val="clear" w:color="auto" w:fill="FEFFFE"/>
          <w:lang w:bidi="he-IL"/>
        </w:rPr>
        <w:t>;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 w:rsidRPr="00BB62D4">
        <w:rPr>
          <w:b/>
          <w:shd w:val="clear" w:color="auto" w:fill="FEFFFE"/>
          <w:lang w:bidi="he-IL"/>
        </w:rPr>
        <w:t>- 0203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BB62D4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>»</w:t>
      </w:r>
      <w:r w:rsidR="001B6007">
        <w:rPr>
          <w:b/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BB62D4">
        <w:rPr>
          <w:shd w:val="clear" w:color="auto" w:fill="FEFFFE"/>
          <w:lang w:bidi="he-IL"/>
        </w:rPr>
        <w:t>73,2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B62D4">
        <w:rPr>
          <w:shd w:val="clear" w:color="auto" w:fill="FEFFFE"/>
          <w:lang w:bidi="he-IL"/>
        </w:rPr>
        <w:t>1,6</w:t>
      </w:r>
      <w:r>
        <w:rPr>
          <w:shd w:val="clear" w:color="auto" w:fill="FEFFFE"/>
          <w:lang w:bidi="he-IL"/>
        </w:rPr>
        <w:t>%. Расходы направлены на реализацию Федерального закона от 28.03.1998 года</w:t>
      </w:r>
      <w:r w:rsidR="0034284F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BB62D4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>тыс. рублей);</w:t>
      </w:r>
    </w:p>
    <w:p w:rsidR="00A30BC6" w:rsidRDefault="00CB1E73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</w:t>
      </w:r>
      <w:r w:rsidR="0034284F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 xml:space="preserve">0300 </w:t>
      </w:r>
      <w:r w:rsidRPr="00BB62D4">
        <w:rPr>
          <w:b/>
          <w:bCs/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правоохранительная деятельность»</w:t>
      </w:r>
      <w:r w:rsidRPr="00BB62D4">
        <w:rPr>
          <w:b/>
          <w:bCs/>
          <w:u w:val="single"/>
          <w:shd w:val="clear" w:color="auto" w:fill="FEFFFE"/>
          <w:lang w:bidi="he-IL"/>
        </w:rPr>
        <w:t>,</w:t>
      </w:r>
      <w:r w:rsidR="0034284F">
        <w:rPr>
          <w:b/>
          <w:bCs/>
          <w:u w:val="single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r w:rsidR="00BB62D4">
        <w:rPr>
          <w:rFonts w:eastAsiaTheme="minorEastAsia"/>
          <w:shd w:val="clear" w:color="auto" w:fill="FEFFFE"/>
          <w:lang w:bidi="he-IL"/>
        </w:rPr>
        <w:t>576,8</w:t>
      </w:r>
      <w:r>
        <w:rPr>
          <w:rFonts w:eastAsiaTheme="minorEastAsia"/>
          <w:shd w:val="clear" w:color="auto" w:fill="FEFFFE"/>
          <w:lang w:bidi="he-IL"/>
        </w:rPr>
        <w:t xml:space="preserve">тыс.рублей или </w:t>
      </w:r>
      <w:r w:rsidR="00BB62D4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954B4B" w:rsidRDefault="00CB1E73" w:rsidP="00954B4B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>-</w:t>
      </w:r>
      <w:r w:rsidRPr="00BB62D4">
        <w:rPr>
          <w:b/>
          <w:bCs/>
          <w:shd w:val="clear" w:color="auto" w:fill="FEFFFE"/>
          <w:lang w:bidi="he-IL"/>
        </w:rPr>
        <w:t>0309</w:t>
      </w:r>
      <w:r>
        <w:rPr>
          <w:shd w:val="clear" w:color="auto" w:fill="FEFFFE"/>
          <w:lang w:bidi="he-IL"/>
        </w:rPr>
        <w:t xml:space="preserve"> «</w:t>
      </w:r>
      <w:r w:rsidRPr="00BB62D4">
        <w:rPr>
          <w:u w:val="single"/>
          <w:shd w:val="clear" w:color="auto" w:fill="FEFFFE"/>
          <w:lang w:bidi="he-IL"/>
        </w:rPr>
        <w:t>обеспечение безопасности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BB62D4">
        <w:rPr>
          <w:rFonts w:eastAsiaTheme="minorEastAsia"/>
          <w:shd w:val="clear" w:color="auto" w:fill="FEFFFE"/>
          <w:lang w:bidi="he-IL"/>
        </w:rPr>
        <w:t>546,6</w:t>
      </w:r>
      <w:r>
        <w:rPr>
          <w:rFonts w:eastAsiaTheme="minorEastAsia"/>
          <w:shd w:val="clear" w:color="auto" w:fill="FEFFFE"/>
          <w:lang w:bidi="he-IL"/>
        </w:rPr>
        <w:t xml:space="preserve">тыс.руб.или 100%от утвержденных бюджетных назначений, в том числе </w:t>
      </w:r>
      <w:r>
        <w:rPr>
          <w:shd w:val="clear" w:color="auto" w:fill="FEFFFE"/>
          <w:lang w:bidi="he-IL"/>
        </w:rPr>
        <w:t xml:space="preserve">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в сумме </w:t>
      </w:r>
      <w:r w:rsidR="00BB62D4">
        <w:rPr>
          <w:rFonts w:eastAsiaTheme="minorEastAsia"/>
          <w:shd w:val="clear" w:color="auto" w:fill="FEFFFE"/>
          <w:lang w:bidi="he-IL"/>
        </w:rPr>
        <w:t>546,6</w:t>
      </w:r>
      <w:r>
        <w:rPr>
          <w:rFonts w:eastAsiaTheme="minorEastAsia"/>
          <w:shd w:val="clear" w:color="auto" w:fill="FEFFFE"/>
          <w:lang w:bidi="he-IL"/>
        </w:rPr>
        <w:t xml:space="preserve">тыс.рублей предоставленные из бюджета района в целях финансирования расходных обязательств </w:t>
      </w:r>
      <w:proofErr w:type="spellStart"/>
      <w:r>
        <w:rPr>
          <w:rFonts w:eastAsiaTheme="minorEastAsia"/>
          <w:shd w:val="clear" w:color="auto" w:fill="FEFFFE"/>
          <w:lang w:bidi="he-IL"/>
        </w:rPr>
        <w:t>Торгунского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поселения, связанных с предупреждением возникновения чрезвычайной ситуации, связанной с угрозой пересыхания единственного источника </w:t>
      </w:r>
      <w:r w:rsidR="002621E2">
        <w:rPr>
          <w:rFonts w:eastAsiaTheme="minorEastAsia"/>
          <w:shd w:val="clear" w:color="auto" w:fill="FEFFFE"/>
          <w:lang w:bidi="he-IL"/>
        </w:rPr>
        <w:t xml:space="preserve">водоснабжения </w:t>
      </w:r>
      <w:r>
        <w:rPr>
          <w:rFonts w:eastAsiaTheme="minorEastAsia"/>
          <w:shd w:val="clear" w:color="auto" w:fill="FEFFFE"/>
          <w:lang w:bidi="he-IL"/>
        </w:rPr>
        <w:t xml:space="preserve">населения поселка Торгун, расходы исполнены полностью по назначению на работы по устройству </w:t>
      </w:r>
      <w:r w:rsidR="00954B4B">
        <w:rPr>
          <w:rFonts w:eastAsiaTheme="minorEastAsia"/>
          <w:shd w:val="clear" w:color="auto" w:fill="FEFFFE"/>
          <w:lang w:bidi="he-IL"/>
        </w:rPr>
        <w:t>переливного трубопровода</w:t>
      </w:r>
      <w:r w:rsidR="00DC5DF1"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r>
        <w:rPr>
          <w:rFonts w:eastAsiaTheme="minorEastAsia"/>
          <w:shd w:val="clear" w:color="auto" w:fill="FEFFFE"/>
          <w:lang w:bidi="he-IL"/>
        </w:rPr>
        <w:t>с.Торгун</w:t>
      </w:r>
      <w:proofErr w:type="spellEnd"/>
      <w:r w:rsidR="00954B4B">
        <w:rPr>
          <w:rFonts w:eastAsiaTheme="minorEastAsia"/>
          <w:shd w:val="clear" w:color="auto" w:fill="FEFFFE"/>
          <w:lang w:bidi="he-IL"/>
        </w:rPr>
        <w:t xml:space="preserve"> в сумме 136,6тыс.рублей</w:t>
      </w:r>
      <w:r>
        <w:rPr>
          <w:shd w:val="clear" w:color="auto" w:fill="FEFFFE"/>
          <w:lang w:bidi="he-IL"/>
        </w:rPr>
        <w:t xml:space="preserve">, </w:t>
      </w:r>
      <w:r w:rsidR="00954B4B">
        <w:rPr>
          <w:shd w:val="clear" w:color="auto" w:fill="FEFFFE"/>
          <w:lang w:bidi="he-IL"/>
        </w:rPr>
        <w:t xml:space="preserve">в том числе иные </w:t>
      </w:r>
      <w:r w:rsidR="00954B4B">
        <w:rPr>
          <w:rFonts w:eastAsiaTheme="minorEastAsia"/>
          <w:shd w:val="clear" w:color="auto" w:fill="FEFFFE"/>
          <w:lang w:bidi="he-IL"/>
        </w:rPr>
        <w:t xml:space="preserve">межбюджетные трансферты выделенные из бюджета района по реализации мероприятия «Восстановление </w:t>
      </w:r>
      <w:r w:rsidR="00954B4B">
        <w:rPr>
          <w:shd w:val="clear" w:color="auto" w:fill="FEFFFE"/>
          <w:lang w:bidi="he-IL"/>
        </w:rPr>
        <w:t xml:space="preserve">артезианской  скважины в </w:t>
      </w:r>
      <w:proofErr w:type="spellStart"/>
      <w:r w:rsidR="00954B4B">
        <w:rPr>
          <w:shd w:val="clear" w:color="auto" w:fill="FEFFFE"/>
          <w:lang w:bidi="he-IL"/>
        </w:rPr>
        <w:t>Торгунском</w:t>
      </w:r>
      <w:proofErr w:type="spellEnd"/>
      <w:r w:rsidR="00954B4B">
        <w:rPr>
          <w:shd w:val="clear" w:color="auto" w:fill="FEFFFE"/>
          <w:lang w:bidi="he-IL"/>
        </w:rPr>
        <w:t xml:space="preserve"> сельском поселении» по программе ГО ЧС  в сумме 410,0тыс.рублей  исполнены полностью по назначению, на оплату ремонтных работ по восстановлению водозаборной скважины, приобретение стальной трубы.</w:t>
      </w:r>
    </w:p>
    <w:p w:rsidR="00954B4B" w:rsidRDefault="00CB1E73" w:rsidP="00954B4B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-0310 «обеспечение противопожарной безопасности» расходы исполнены в сумме </w:t>
      </w:r>
      <w:r w:rsidR="00954B4B">
        <w:rPr>
          <w:rFonts w:eastAsiaTheme="minorEastAsia"/>
          <w:shd w:val="clear" w:color="auto" w:fill="FEFFFE"/>
          <w:lang w:bidi="he-IL"/>
        </w:rPr>
        <w:t>30,2</w:t>
      </w:r>
      <w:r>
        <w:rPr>
          <w:rFonts w:eastAsiaTheme="minorEastAsia"/>
          <w:shd w:val="clear" w:color="auto" w:fill="FEFFFE"/>
          <w:lang w:bidi="he-IL"/>
        </w:rPr>
        <w:t xml:space="preserve">тыс.руб.или </w:t>
      </w:r>
      <w:r w:rsidR="00954B4B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</w:t>
      </w:r>
      <w:r w:rsidR="002621E2">
        <w:rPr>
          <w:rFonts w:eastAsiaTheme="minorEastAsia"/>
          <w:shd w:val="clear" w:color="auto" w:fill="FEFFFE"/>
          <w:lang w:bidi="he-IL"/>
        </w:rPr>
        <w:t>вержденных бюджетных назначений</w:t>
      </w:r>
      <w:r>
        <w:rPr>
          <w:shd w:val="clear" w:color="auto" w:fill="FEFFFE"/>
          <w:lang w:bidi="he-IL"/>
        </w:rPr>
        <w:t xml:space="preserve">; </w:t>
      </w:r>
      <w:r w:rsidR="00954B4B">
        <w:rPr>
          <w:shd w:val="clear" w:color="auto" w:fill="FEFFFE"/>
          <w:lang w:bidi="he-IL"/>
        </w:rPr>
        <w:t xml:space="preserve">произведены расходы в сумме 30,2тыс.рублей на приобретение ГСМ, </w:t>
      </w:r>
      <w:r w:rsidR="008C691F">
        <w:rPr>
          <w:shd w:val="clear" w:color="auto" w:fill="FEFFFE"/>
          <w:lang w:bidi="he-IL"/>
        </w:rPr>
        <w:t>запчастей для пожарной машины</w:t>
      </w:r>
      <w:r w:rsidR="00954B4B" w:rsidRPr="00272E11">
        <w:rPr>
          <w:shd w:val="clear" w:color="auto" w:fill="FEFFFE"/>
          <w:lang w:bidi="he-IL"/>
        </w:rPr>
        <w:t>;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8C691F">
        <w:rPr>
          <w:b/>
          <w:iCs/>
          <w:lang w:bidi="he-IL"/>
        </w:rPr>
        <w:t>по разделу 0400</w:t>
      </w:r>
      <w:r>
        <w:rPr>
          <w:b/>
          <w:i/>
          <w:u w:val="single"/>
          <w:lang w:bidi="he-IL"/>
        </w:rPr>
        <w:t>«Национальная экономика»</w:t>
      </w:r>
      <w:r>
        <w:rPr>
          <w:lang w:bidi="he-IL"/>
        </w:rPr>
        <w:t xml:space="preserve"> расходы исполнены в сумме </w:t>
      </w:r>
      <w:r w:rsidR="008C691F">
        <w:rPr>
          <w:lang w:bidi="he-IL"/>
        </w:rPr>
        <w:t>478,7</w:t>
      </w:r>
      <w:r>
        <w:rPr>
          <w:lang w:bidi="he-IL"/>
        </w:rPr>
        <w:t xml:space="preserve">тыс.руб. или </w:t>
      </w:r>
      <w:r w:rsidR="008C691F">
        <w:rPr>
          <w:lang w:bidi="he-IL"/>
        </w:rPr>
        <w:t>92,7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C691F">
        <w:rPr>
          <w:lang w:bidi="he-IL"/>
        </w:rPr>
        <w:t>10</w:t>
      </w:r>
      <w:r>
        <w:rPr>
          <w:lang w:bidi="he-IL"/>
        </w:rPr>
        <w:t>,5%, в том числе по подразделам: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8C691F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>)</w:t>
      </w:r>
      <w:r w:rsidR="008C691F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8C691F">
        <w:rPr>
          <w:shd w:val="clear" w:color="auto" w:fill="FEFFFE"/>
          <w:lang w:bidi="he-IL"/>
        </w:rPr>
        <w:t>478,7</w:t>
      </w:r>
      <w:r>
        <w:rPr>
          <w:shd w:val="clear" w:color="auto" w:fill="FEFFFE"/>
          <w:lang w:bidi="he-IL"/>
        </w:rPr>
        <w:t xml:space="preserve">тыс. рублей или </w:t>
      </w:r>
      <w:r w:rsidR="008C691F">
        <w:rPr>
          <w:shd w:val="clear" w:color="auto" w:fill="FEFFFE"/>
          <w:lang w:bidi="he-IL"/>
        </w:rPr>
        <w:t>92,7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профилирование дорог, очистка дорог от снега, приобретение щебня, оплата за </w:t>
      </w:r>
      <w:proofErr w:type="spellStart"/>
      <w:r>
        <w:rPr>
          <w:rFonts w:eastAsiaTheme="minorEastAsia"/>
          <w:shd w:val="clear" w:color="auto" w:fill="FEFFFE"/>
          <w:lang w:bidi="he-IL"/>
        </w:rPr>
        <w:t>о</w:t>
      </w:r>
      <w:r w:rsidR="006D05EA">
        <w:rPr>
          <w:rFonts w:eastAsiaTheme="minorEastAsia"/>
          <w:shd w:val="clear" w:color="auto" w:fill="FEFFFE"/>
          <w:lang w:bidi="he-IL"/>
        </w:rPr>
        <w:t>б</w:t>
      </w:r>
      <w:r>
        <w:rPr>
          <w:rFonts w:eastAsiaTheme="minorEastAsia"/>
          <w:shd w:val="clear" w:color="auto" w:fill="FEFFFE"/>
          <w:lang w:bidi="he-IL"/>
        </w:rPr>
        <w:t>кос</w:t>
      </w:r>
      <w:proofErr w:type="spellEnd"/>
      <w:r w:rsidR="004B4B41">
        <w:rPr>
          <w:rFonts w:eastAsiaTheme="minorEastAsia"/>
          <w:shd w:val="clear" w:color="auto" w:fill="FEFFFE"/>
          <w:lang w:bidi="he-IL"/>
        </w:rPr>
        <w:t xml:space="preserve"> </w:t>
      </w:r>
      <w:r w:rsidR="006D05EA">
        <w:rPr>
          <w:rFonts w:eastAsiaTheme="minorEastAsia"/>
          <w:shd w:val="clear" w:color="auto" w:fill="FEFFFE"/>
          <w:lang w:bidi="he-IL"/>
        </w:rPr>
        <w:t>обочин и откосов внутри поселковых дорог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 w:rsidR="006B78E0" w:rsidRPr="00272E11">
        <w:rPr>
          <w:shd w:val="clear" w:color="auto" w:fill="FEFFFE"/>
          <w:lang w:bidi="he-IL"/>
        </w:rPr>
        <w:t>в том числе</w:t>
      </w:r>
      <w:r w:rsidR="006B78E0">
        <w:rPr>
          <w:shd w:val="clear" w:color="auto" w:fill="FEFFFE"/>
          <w:lang w:bidi="he-IL"/>
        </w:rPr>
        <w:t xml:space="preserve"> иные </w:t>
      </w:r>
      <w:r w:rsidR="006B78E0">
        <w:rPr>
          <w:rFonts w:eastAsiaTheme="minorEastAsia"/>
          <w:shd w:val="clear" w:color="auto" w:fill="FEFFFE"/>
          <w:lang w:bidi="he-IL"/>
        </w:rPr>
        <w:t xml:space="preserve">межбюджетные трансферты в общей сумме </w:t>
      </w:r>
      <w:r w:rsidR="009A0942">
        <w:rPr>
          <w:rFonts w:eastAsiaTheme="minorEastAsia"/>
          <w:shd w:val="clear" w:color="auto" w:fill="FEFFFE"/>
          <w:lang w:bidi="he-IL"/>
        </w:rPr>
        <w:t>197,9</w:t>
      </w:r>
      <w:r w:rsidR="006B78E0">
        <w:rPr>
          <w:rFonts w:eastAsiaTheme="minorEastAsia"/>
          <w:shd w:val="clear" w:color="auto" w:fill="FEFFFE"/>
          <w:lang w:bidi="he-IL"/>
        </w:rPr>
        <w:t>тыс.руб. (</w:t>
      </w:r>
      <w:r w:rsidR="009A0942">
        <w:rPr>
          <w:rFonts w:eastAsiaTheme="minorEastAsia"/>
          <w:shd w:val="clear" w:color="auto" w:fill="FEFFFE"/>
          <w:lang w:bidi="he-IL"/>
        </w:rPr>
        <w:t>107,5</w:t>
      </w:r>
      <w:r w:rsidR="006B78E0">
        <w:rPr>
          <w:rFonts w:eastAsiaTheme="minorEastAsia"/>
          <w:shd w:val="clear" w:color="auto" w:fill="FEFFFE"/>
          <w:lang w:bidi="he-IL"/>
        </w:rPr>
        <w:t xml:space="preserve">тыс.руб. и </w:t>
      </w:r>
      <w:r w:rsidR="009A0942">
        <w:rPr>
          <w:rFonts w:eastAsiaTheme="minorEastAsia"/>
          <w:shd w:val="clear" w:color="auto" w:fill="FEFFFE"/>
          <w:lang w:bidi="he-IL"/>
        </w:rPr>
        <w:t>90,4</w:t>
      </w:r>
      <w:r w:rsidR="006B78E0">
        <w:rPr>
          <w:rFonts w:eastAsiaTheme="minorEastAsia"/>
          <w:shd w:val="clear" w:color="auto" w:fill="FEFFFE"/>
          <w:lang w:bidi="he-IL"/>
        </w:rPr>
        <w:t>тыс.рублей), поступившие</w:t>
      </w:r>
      <w:r w:rsidR="0034284F">
        <w:rPr>
          <w:rFonts w:eastAsiaTheme="minorEastAsia"/>
          <w:shd w:val="clear" w:color="auto" w:fill="FEFFFE"/>
          <w:lang w:bidi="he-IL"/>
        </w:rPr>
        <w:t xml:space="preserve"> из</w:t>
      </w:r>
      <w:r w:rsidR="006B78E0">
        <w:rPr>
          <w:rFonts w:eastAsiaTheme="minorEastAsia"/>
          <w:shd w:val="clear" w:color="auto" w:fill="FEFFFE"/>
          <w:lang w:bidi="he-IL"/>
        </w:rPr>
        <w:t xml:space="preserve"> бюджета района </w:t>
      </w:r>
      <w:r w:rsidR="001B6007">
        <w:rPr>
          <w:rFonts w:eastAsiaTheme="minorEastAsia"/>
          <w:shd w:val="clear" w:color="auto" w:fill="FEFFFE"/>
          <w:lang w:bidi="he-IL"/>
        </w:rPr>
        <w:t xml:space="preserve">иные межбюджетные трансферты </w:t>
      </w:r>
      <w:r>
        <w:rPr>
          <w:rFonts w:eastAsiaTheme="minorEastAsia"/>
          <w:shd w:val="clear" w:color="auto" w:fill="FEFFFE"/>
          <w:lang w:bidi="he-IL"/>
        </w:rPr>
        <w:t xml:space="preserve">для осуществления переданных полномочий по обслуживанию и содержанию автомобильной дороги </w:t>
      </w:r>
      <w:r>
        <w:rPr>
          <w:rFonts w:eastAsiaTheme="minorEastAsia"/>
          <w:shd w:val="clear" w:color="auto" w:fill="FEFFFE"/>
          <w:lang w:bidi="he-IL"/>
        </w:rPr>
        <w:lastRenderedPageBreak/>
        <w:t>(</w:t>
      </w:r>
      <w:proofErr w:type="spellStart"/>
      <w:r>
        <w:rPr>
          <w:rFonts w:eastAsiaTheme="minorEastAsia"/>
          <w:shd w:val="clear" w:color="auto" w:fill="FEFFFE"/>
          <w:lang w:bidi="he-IL"/>
        </w:rPr>
        <w:t>с.Гмелинка-п.Торгун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) к </w:t>
      </w:r>
      <w:proofErr w:type="spellStart"/>
      <w:r>
        <w:rPr>
          <w:rFonts w:eastAsiaTheme="minorEastAsia"/>
          <w:shd w:val="clear" w:color="auto" w:fill="FEFFFE"/>
          <w:lang w:bidi="he-IL"/>
        </w:rPr>
        <w:t>п.Фермы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№3 племзавода «Парижская Коммуна» в сумме </w:t>
      </w:r>
      <w:r w:rsidR="006B78E0">
        <w:rPr>
          <w:rFonts w:eastAsiaTheme="minorEastAsia"/>
          <w:shd w:val="clear" w:color="auto" w:fill="FEFFFE"/>
          <w:lang w:bidi="he-IL"/>
        </w:rPr>
        <w:t>107,5</w:t>
      </w:r>
      <w:r>
        <w:rPr>
          <w:rFonts w:eastAsiaTheme="minorEastAsia"/>
          <w:shd w:val="clear" w:color="auto" w:fill="FEFFFE"/>
          <w:lang w:bidi="he-IL"/>
        </w:rPr>
        <w:t>тыс.руб. расходы исполнены полностью по назначению на</w:t>
      </w:r>
      <w:r w:rsidR="006B78E0">
        <w:rPr>
          <w:rFonts w:eastAsiaTheme="minorEastAsia"/>
          <w:shd w:val="clear" w:color="auto" w:fill="FEFFFE"/>
          <w:lang w:bidi="he-IL"/>
        </w:rPr>
        <w:t xml:space="preserve"> очистку от снега грунтовой дороги, планировка</w:t>
      </w:r>
      <w:r>
        <w:rPr>
          <w:rFonts w:eastAsiaTheme="minorEastAsia"/>
          <w:shd w:val="clear" w:color="auto" w:fill="FEFFFE"/>
          <w:lang w:bidi="he-IL"/>
        </w:rPr>
        <w:t xml:space="preserve"> грунтовой дороги от автодороги «</w:t>
      </w:r>
      <w:proofErr w:type="spellStart"/>
      <w:r>
        <w:rPr>
          <w:rFonts w:eastAsiaTheme="minorEastAsia"/>
          <w:shd w:val="clear" w:color="auto" w:fill="FEFFFE"/>
          <w:lang w:bidi="he-IL"/>
        </w:rPr>
        <w:t>с.Гмелинка-п.Торгун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» к </w:t>
      </w:r>
      <w:proofErr w:type="spellStart"/>
      <w:r>
        <w:rPr>
          <w:rFonts w:eastAsiaTheme="minorEastAsia"/>
          <w:shd w:val="clear" w:color="auto" w:fill="FEFFFE"/>
          <w:lang w:bidi="he-IL"/>
        </w:rPr>
        <w:t>п.Ферма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№3 племзавода Парижская Коммуна</w:t>
      </w:r>
      <w:bookmarkStart w:id="4" w:name="_Hlk32847568"/>
      <w:r w:rsidR="006B78E0">
        <w:rPr>
          <w:rFonts w:eastAsiaTheme="minorEastAsia"/>
          <w:shd w:val="clear" w:color="auto" w:fill="FEFFFE"/>
          <w:lang w:bidi="he-IL"/>
        </w:rPr>
        <w:t xml:space="preserve">; </w:t>
      </w:r>
      <w:r w:rsidR="006D05EA"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средств бюджета района на реализацию мероприятия в сфере дорожной деятельности в сумме 90,4тыс.рублей исполнены полностью по назначению на приобретение щебня, </w:t>
      </w:r>
      <w:bookmarkEnd w:id="4"/>
      <w:r w:rsidR="006D05EA">
        <w:rPr>
          <w:rFonts w:eastAsiaTheme="minorEastAsia"/>
          <w:shd w:val="clear" w:color="auto" w:fill="FEFFFE"/>
          <w:lang w:bidi="he-IL"/>
        </w:rPr>
        <w:t>работ</w:t>
      </w:r>
      <w:r w:rsidR="006B78E0">
        <w:rPr>
          <w:rFonts w:eastAsiaTheme="minorEastAsia"/>
          <w:shd w:val="clear" w:color="auto" w:fill="FEFFFE"/>
          <w:lang w:bidi="he-IL"/>
        </w:rPr>
        <w:t>а</w:t>
      </w:r>
      <w:r w:rsidR="006D05EA">
        <w:rPr>
          <w:rFonts w:eastAsiaTheme="minorEastAsia"/>
          <w:shd w:val="clear" w:color="auto" w:fill="FEFFFE"/>
          <w:lang w:bidi="he-IL"/>
        </w:rPr>
        <w:t xml:space="preserve"> автогрейдера </w:t>
      </w:r>
      <w:r w:rsidR="00940A5D">
        <w:rPr>
          <w:rFonts w:eastAsiaTheme="minorEastAsia"/>
          <w:shd w:val="clear" w:color="auto" w:fill="FEFFFE"/>
          <w:lang w:bidi="he-IL"/>
        </w:rPr>
        <w:t xml:space="preserve">- </w:t>
      </w:r>
      <w:r w:rsidR="006D05EA">
        <w:rPr>
          <w:rFonts w:eastAsiaTheme="minorEastAsia"/>
          <w:shd w:val="clear" w:color="auto" w:fill="FEFFFE"/>
          <w:lang w:bidi="he-IL"/>
        </w:rPr>
        <w:t xml:space="preserve">профилирование дорог, </w:t>
      </w:r>
      <w:r w:rsidR="00940A5D">
        <w:rPr>
          <w:rFonts w:eastAsiaTheme="minorEastAsia"/>
          <w:shd w:val="clear" w:color="auto" w:fill="FEFFFE"/>
          <w:lang w:bidi="he-IL"/>
        </w:rPr>
        <w:t>приобретение электрооборудования.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 w:rsidRPr="00940A5D">
        <w:rPr>
          <w:shd w:val="clear" w:color="auto" w:fill="FEFFFE"/>
          <w:lang w:bidi="he-IL"/>
        </w:rPr>
        <w:t>-</w:t>
      </w:r>
      <w:r w:rsidRPr="00940A5D">
        <w:rPr>
          <w:b/>
          <w:shd w:val="clear" w:color="auto" w:fill="FEFFFE"/>
          <w:lang w:bidi="he-IL"/>
        </w:rPr>
        <w:t>0500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940A5D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940A5D">
        <w:rPr>
          <w:shd w:val="clear" w:color="auto" w:fill="FEFFFE"/>
          <w:lang w:bidi="he-IL"/>
        </w:rPr>
        <w:t>579,9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940A5D">
        <w:rPr>
          <w:shd w:val="clear" w:color="auto" w:fill="FEFFFE"/>
          <w:lang w:bidi="he-IL"/>
        </w:rPr>
        <w:t>94,6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940A5D">
        <w:rPr>
          <w:shd w:val="clear" w:color="auto" w:fill="FEFFFE"/>
          <w:lang w:bidi="he-IL"/>
        </w:rPr>
        <w:t>12,7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940A5D">
        <w:rPr>
          <w:shd w:val="clear" w:color="auto" w:fill="FEFFFE"/>
          <w:lang w:bidi="he-IL"/>
        </w:rPr>
        <w:t>845,3</w:t>
      </w:r>
      <w:r>
        <w:rPr>
          <w:shd w:val="clear" w:color="auto" w:fill="FEFFFE"/>
          <w:lang w:bidi="he-IL"/>
        </w:rPr>
        <w:t xml:space="preserve"> рубля.  В том числе: </w:t>
      </w:r>
    </w:p>
    <w:p w:rsidR="00A30BC6" w:rsidRDefault="00CB1E73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0501</w:t>
      </w:r>
      <w:r>
        <w:rPr>
          <w:shd w:val="clear" w:color="auto" w:fill="FEFFFE"/>
          <w:lang w:bidi="he-IL"/>
        </w:rPr>
        <w:t xml:space="preserve"> «</w:t>
      </w:r>
      <w:r w:rsidRPr="00940A5D">
        <w:rPr>
          <w:u w:val="single"/>
          <w:shd w:val="clear" w:color="auto" w:fill="FEFFFE"/>
          <w:lang w:bidi="he-IL"/>
        </w:rPr>
        <w:t>Жилищное хозяйство</w:t>
      </w:r>
      <w:r>
        <w:rPr>
          <w:shd w:val="clear" w:color="auto" w:fill="FEFFFE"/>
          <w:lang w:bidi="he-IL"/>
        </w:rPr>
        <w:t>» расходы исполнены в сумме 0,</w:t>
      </w:r>
      <w:r w:rsidR="00940A5D">
        <w:rPr>
          <w:shd w:val="clear" w:color="auto" w:fill="FEFFFE"/>
          <w:lang w:bidi="he-IL"/>
        </w:rPr>
        <w:t>5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940A5D">
        <w:rPr>
          <w:shd w:val="clear" w:color="auto" w:fill="FEFFFE"/>
          <w:lang w:bidi="he-IL"/>
        </w:rPr>
        <w:t>83,3</w:t>
      </w:r>
      <w:r>
        <w:rPr>
          <w:shd w:val="clear" w:color="auto" w:fill="FEFFFE"/>
          <w:lang w:bidi="he-IL"/>
        </w:rPr>
        <w:t>% к утвержденным бюджетным назначениям, в том числе расходы произведены на налог на имущество;</w:t>
      </w:r>
    </w:p>
    <w:p w:rsidR="00A30BC6" w:rsidRPr="00C97E00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</w:t>
      </w:r>
      <w:r w:rsidRPr="00940A5D">
        <w:rPr>
          <w:u w:val="single"/>
          <w:shd w:val="clear" w:color="auto" w:fill="FEFFFE"/>
          <w:lang w:bidi="he-IL"/>
        </w:rPr>
        <w:t>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940A5D">
        <w:rPr>
          <w:shd w:val="clear" w:color="auto" w:fill="FEFFFE"/>
          <w:lang w:bidi="he-IL"/>
        </w:rPr>
        <w:t>376,8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AD52ED">
        <w:rPr>
          <w:shd w:val="clear" w:color="auto" w:fill="FEFFFE"/>
          <w:lang w:bidi="he-IL"/>
        </w:rPr>
        <w:t>98,8</w:t>
      </w:r>
      <w:r>
        <w:rPr>
          <w:shd w:val="clear" w:color="auto" w:fill="FEFFFE"/>
          <w:lang w:bidi="he-IL"/>
        </w:rPr>
        <w:t>% к утве</w:t>
      </w:r>
      <w:r w:rsidR="002621E2">
        <w:rPr>
          <w:shd w:val="clear" w:color="auto" w:fill="FEFFFE"/>
          <w:lang w:bidi="he-IL"/>
        </w:rPr>
        <w:t>ржденным бюджетным назначениям</w:t>
      </w:r>
      <w:r>
        <w:rPr>
          <w:shd w:val="clear" w:color="auto" w:fill="FEFFFE"/>
          <w:lang w:bidi="he-IL"/>
        </w:rPr>
        <w:t xml:space="preserve">, </w:t>
      </w:r>
      <w:r w:rsidR="004A4F81">
        <w:rPr>
          <w:shd w:val="clear" w:color="auto" w:fill="FEFFFE"/>
          <w:lang w:bidi="he-IL"/>
        </w:rPr>
        <w:t xml:space="preserve">расходование средств производилось на </w:t>
      </w:r>
      <w:r w:rsidR="004A4F81">
        <w:rPr>
          <w:rFonts w:eastAsiaTheme="minorEastAsia"/>
          <w:shd w:val="clear" w:color="auto" w:fill="FEFFFE"/>
          <w:lang w:bidi="he-IL"/>
        </w:rPr>
        <w:t>налог на имущество,</w:t>
      </w:r>
      <w:r w:rsidR="004A4F81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Торгунского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</w:t>
      </w:r>
      <w:r w:rsidRPr="009A0942">
        <w:rPr>
          <w:rFonts w:eastAsiaTheme="minorEastAsia"/>
          <w:shd w:val="clear" w:color="auto" w:fill="FEFFFE"/>
          <w:lang w:bidi="he-IL"/>
        </w:rPr>
        <w:t xml:space="preserve">в сумме </w:t>
      </w:r>
      <w:r w:rsidR="00940A5D" w:rsidRPr="009A0942">
        <w:rPr>
          <w:rFonts w:eastAsiaTheme="minorEastAsia"/>
          <w:shd w:val="clear" w:color="auto" w:fill="FEFFFE"/>
          <w:lang w:bidi="he-IL"/>
        </w:rPr>
        <w:t>259,6</w:t>
      </w:r>
      <w:r w:rsidRPr="009A0942">
        <w:rPr>
          <w:rFonts w:eastAsiaTheme="minorEastAsia"/>
          <w:shd w:val="clear" w:color="auto" w:fill="FEFFFE"/>
          <w:lang w:bidi="he-IL"/>
        </w:rPr>
        <w:t>тыс.руб. расходы исполнены полностью по  назначению на заработную плату и начисления на выплаты по</w:t>
      </w:r>
      <w:r>
        <w:rPr>
          <w:rFonts w:eastAsiaTheme="minorEastAsia"/>
          <w:shd w:val="clear" w:color="auto" w:fill="FEFFFE"/>
          <w:lang w:bidi="he-IL"/>
        </w:rPr>
        <w:t xml:space="preserve"> оплате труда работника по </w:t>
      </w:r>
      <w:proofErr w:type="spellStart"/>
      <w:r>
        <w:rPr>
          <w:rFonts w:eastAsiaTheme="minorEastAsia"/>
          <w:shd w:val="clear" w:color="auto" w:fill="FEFFFE"/>
          <w:lang w:bidi="he-IL"/>
        </w:rPr>
        <w:t>тех.обслуживанию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водопроводных сетей, </w:t>
      </w:r>
      <w:r>
        <w:rPr>
          <w:shd w:val="clear" w:color="auto" w:fill="FEFFFE"/>
          <w:lang w:bidi="he-IL"/>
        </w:rPr>
        <w:t>ремонт насосов, ремонт водопровод</w:t>
      </w:r>
      <w:r w:rsidR="00940A5D">
        <w:rPr>
          <w:shd w:val="clear" w:color="auto" w:fill="FEFFFE"/>
          <w:lang w:bidi="he-IL"/>
        </w:rPr>
        <w:t>ной сети</w:t>
      </w:r>
      <w:r w:rsidR="009A0942">
        <w:rPr>
          <w:shd w:val="clear" w:color="auto" w:fill="FEFFFE"/>
          <w:lang w:bidi="he-IL"/>
        </w:rPr>
        <w:t xml:space="preserve"> ТСП</w:t>
      </w:r>
      <w:r>
        <w:rPr>
          <w:shd w:val="clear" w:color="auto" w:fill="FEFFFE"/>
          <w:lang w:bidi="he-IL"/>
        </w:rPr>
        <w:t xml:space="preserve">, </w:t>
      </w:r>
      <w:r w:rsidR="009A0942">
        <w:rPr>
          <w:shd w:val="clear" w:color="auto" w:fill="FEFFFE"/>
          <w:lang w:bidi="he-IL"/>
        </w:rPr>
        <w:t>ремонт водопровода в</w:t>
      </w:r>
      <w:r w:rsidR="001B6007">
        <w:rPr>
          <w:shd w:val="clear" w:color="auto" w:fill="FEFFFE"/>
          <w:lang w:bidi="he-IL"/>
        </w:rPr>
        <w:t xml:space="preserve"> </w:t>
      </w:r>
      <w:proofErr w:type="spellStart"/>
      <w:r w:rsidR="009A0942">
        <w:rPr>
          <w:shd w:val="clear" w:color="auto" w:fill="FEFFFE"/>
          <w:lang w:bidi="he-IL"/>
        </w:rPr>
        <w:t>п.Торгун</w:t>
      </w:r>
      <w:proofErr w:type="spellEnd"/>
      <w:r>
        <w:rPr>
          <w:shd w:val="clear" w:color="auto" w:fill="FEFFFE"/>
          <w:lang w:bidi="he-IL"/>
        </w:rPr>
        <w:t xml:space="preserve">, ремонт системы водоснабжения, оплата за работу </w:t>
      </w:r>
      <w:r w:rsidRPr="00C97E00">
        <w:rPr>
          <w:shd w:val="clear" w:color="auto" w:fill="FEFFFE"/>
          <w:lang w:bidi="he-IL"/>
        </w:rPr>
        <w:t>трактора по ремонту водопровода</w:t>
      </w:r>
      <w:r w:rsidRPr="00C97E00">
        <w:rPr>
          <w:rFonts w:eastAsiaTheme="minorEastAsia"/>
          <w:shd w:val="clear" w:color="auto" w:fill="FEFFFE"/>
          <w:lang w:bidi="he-IL"/>
        </w:rPr>
        <w:t>;</w:t>
      </w:r>
      <w:r w:rsidR="009A0942" w:rsidRPr="009A0942">
        <w:rPr>
          <w:rFonts w:eastAsiaTheme="minorEastAsia"/>
          <w:shd w:val="clear" w:color="auto" w:fill="FEFFFE"/>
          <w:lang w:bidi="he-IL"/>
        </w:rPr>
        <w:t xml:space="preserve"> </w:t>
      </w:r>
      <w:r w:rsidR="009A0942">
        <w:rPr>
          <w:rFonts w:eastAsiaTheme="minorEastAsia"/>
          <w:shd w:val="clear" w:color="auto" w:fill="FEFFFE"/>
          <w:lang w:bidi="he-IL"/>
        </w:rPr>
        <w:t>а также иные межбюджетные трансферты предоставленные из бюджета района на приобретение насосов и частотного регулятора в сумме 92,0тыс.рублей</w:t>
      </w:r>
      <w:r w:rsidR="009A0942" w:rsidRPr="009A0942">
        <w:rPr>
          <w:rFonts w:eastAsiaTheme="minorEastAsia"/>
          <w:shd w:val="clear" w:color="auto" w:fill="FEFFFE"/>
          <w:lang w:bidi="he-IL"/>
        </w:rPr>
        <w:t xml:space="preserve"> </w:t>
      </w:r>
      <w:r w:rsidR="009A0942">
        <w:rPr>
          <w:rFonts w:eastAsiaTheme="minorEastAsia"/>
          <w:shd w:val="clear" w:color="auto" w:fill="FEFFFE"/>
          <w:lang w:bidi="he-IL"/>
        </w:rPr>
        <w:t xml:space="preserve">исполнены полностью по назначению </w:t>
      </w:r>
      <w:r w:rsidR="009A0942" w:rsidRPr="009A0942">
        <w:rPr>
          <w:rFonts w:eastAsiaTheme="minorEastAsia"/>
          <w:shd w:val="clear" w:color="auto" w:fill="FEFFFE"/>
          <w:lang w:bidi="he-IL"/>
        </w:rPr>
        <w:t>на</w:t>
      </w:r>
      <w:r w:rsidR="009A0942" w:rsidRPr="009A0942">
        <w:rPr>
          <w:shd w:val="clear" w:color="auto" w:fill="FEFFFE"/>
          <w:lang w:bidi="he-IL"/>
        </w:rPr>
        <w:t xml:space="preserve"> приобретение </w:t>
      </w:r>
      <w:r w:rsidR="009A0942">
        <w:rPr>
          <w:shd w:val="clear" w:color="auto" w:fill="FEFFFE"/>
          <w:lang w:bidi="he-IL"/>
        </w:rPr>
        <w:t>насосов ЭЦВ 6-10-50 ЭЦВ 6-16-50</w:t>
      </w:r>
      <w:r w:rsidR="009A0942" w:rsidRPr="009A0942">
        <w:rPr>
          <w:shd w:val="clear" w:color="auto" w:fill="FEFFFE"/>
          <w:lang w:bidi="he-IL"/>
        </w:rPr>
        <w:t xml:space="preserve">, </w:t>
      </w:r>
      <w:r w:rsidR="009A0942">
        <w:rPr>
          <w:shd w:val="clear" w:color="auto" w:fill="FEFFFE"/>
          <w:lang w:bidi="he-IL"/>
        </w:rPr>
        <w:t>частотного регулятора.</w:t>
      </w:r>
    </w:p>
    <w:p w:rsidR="00A8708D" w:rsidRPr="00AD52ED" w:rsidRDefault="00CB1E73" w:rsidP="00AD52ED">
      <w:pPr>
        <w:widowControl w:val="0"/>
        <w:shd w:val="clear" w:color="auto" w:fill="FEFFFE"/>
        <w:ind w:firstLine="540"/>
        <w:jc w:val="both"/>
      </w:pPr>
      <w:r w:rsidRPr="00C97E00">
        <w:rPr>
          <w:shd w:val="clear" w:color="auto" w:fill="FEFFFE"/>
          <w:lang w:bidi="he-IL"/>
        </w:rPr>
        <w:t>-</w:t>
      </w:r>
      <w:r w:rsidRPr="00C97E00">
        <w:rPr>
          <w:b/>
          <w:shd w:val="clear" w:color="auto" w:fill="FEFFFE"/>
          <w:lang w:bidi="he-IL"/>
        </w:rPr>
        <w:t xml:space="preserve">0503 </w:t>
      </w:r>
      <w:r w:rsidRPr="00C97E00">
        <w:rPr>
          <w:shd w:val="clear" w:color="auto" w:fill="FEFFFE"/>
          <w:lang w:bidi="he-IL"/>
        </w:rPr>
        <w:t>«</w:t>
      </w:r>
      <w:r w:rsidRPr="001B6007">
        <w:rPr>
          <w:u w:val="single"/>
          <w:shd w:val="clear" w:color="auto" w:fill="FEFFFE"/>
          <w:lang w:bidi="he-IL"/>
        </w:rPr>
        <w:t>Благоустройство</w:t>
      </w:r>
      <w:r w:rsidRPr="00C97E00">
        <w:rPr>
          <w:shd w:val="clear" w:color="auto" w:fill="FEFFFE"/>
          <w:lang w:bidi="he-IL"/>
        </w:rPr>
        <w:t xml:space="preserve">» расходы исполнены в сумме </w:t>
      </w:r>
      <w:r w:rsidR="009A0942">
        <w:rPr>
          <w:shd w:val="clear" w:color="auto" w:fill="FEFFFE"/>
          <w:lang w:bidi="he-IL"/>
        </w:rPr>
        <w:t>202,6тыс.</w:t>
      </w:r>
      <w:r w:rsidRPr="00C97E00">
        <w:rPr>
          <w:shd w:val="clear" w:color="auto" w:fill="FEFFFE"/>
          <w:lang w:bidi="he-IL"/>
        </w:rPr>
        <w:t xml:space="preserve">рублей или </w:t>
      </w:r>
      <w:r w:rsidR="009A0942">
        <w:rPr>
          <w:shd w:val="clear" w:color="auto" w:fill="FEFFFE"/>
          <w:lang w:bidi="he-IL"/>
        </w:rPr>
        <w:t>87,7</w:t>
      </w:r>
      <w:r w:rsidRPr="00C97E00">
        <w:rPr>
          <w:shd w:val="clear" w:color="auto" w:fill="FEFFFE"/>
          <w:lang w:bidi="he-IL"/>
        </w:rPr>
        <w:t>% к утв</w:t>
      </w:r>
      <w:r w:rsidR="00C71D88" w:rsidRPr="00C97E00">
        <w:rPr>
          <w:shd w:val="clear" w:color="auto" w:fill="FEFFFE"/>
          <w:lang w:bidi="he-IL"/>
        </w:rPr>
        <w:t>ержденным бюджетным назначениям</w:t>
      </w:r>
      <w:r w:rsidR="00A8708D">
        <w:rPr>
          <w:shd w:val="clear" w:color="auto" w:fill="FEFFFE"/>
          <w:lang w:bidi="he-IL"/>
        </w:rPr>
        <w:t>,</w:t>
      </w:r>
      <w:r w:rsidR="00D9474B">
        <w:rPr>
          <w:shd w:val="clear" w:color="auto" w:fill="FEFFFE"/>
          <w:lang w:bidi="he-IL"/>
        </w:rPr>
        <w:t xml:space="preserve"> </w:t>
      </w:r>
      <w:r w:rsidR="00A8708D">
        <w:rPr>
          <w:shd w:val="clear" w:color="auto" w:fill="FEFFFE"/>
          <w:lang w:bidi="he-IL"/>
        </w:rPr>
        <w:t xml:space="preserve">в том числе </w:t>
      </w:r>
      <w:r w:rsidR="00A8708D">
        <w:rPr>
          <w:rFonts w:eastAsiaTheme="minorEastAsia"/>
          <w:shd w:val="clear" w:color="auto" w:fill="FEFFFE"/>
          <w:lang w:bidi="he-IL"/>
        </w:rPr>
        <w:t xml:space="preserve">произведены расходы на </w:t>
      </w:r>
      <w:r w:rsidR="00D9474B">
        <w:rPr>
          <w:rFonts w:eastAsiaTheme="minorEastAsia"/>
          <w:shd w:val="clear" w:color="auto" w:fill="FEFFFE"/>
          <w:lang w:bidi="he-IL"/>
        </w:rPr>
        <w:t>коммунальные услуги (электроэнергия)</w:t>
      </w:r>
      <w:r w:rsidR="00A8708D">
        <w:rPr>
          <w:rFonts w:eastAsiaTheme="minorEastAsia"/>
          <w:shd w:val="clear" w:color="auto" w:fill="FEFFFE"/>
          <w:lang w:bidi="he-IL"/>
        </w:rPr>
        <w:t xml:space="preserve">, </w:t>
      </w:r>
      <w:r w:rsidR="00D9474B">
        <w:rPr>
          <w:rFonts w:eastAsiaTheme="minorEastAsia"/>
          <w:shd w:val="clear" w:color="auto" w:fill="FEFFFE"/>
          <w:lang w:bidi="he-IL"/>
        </w:rPr>
        <w:t xml:space="preserve">передача (транспортировка) </w:t>
      </w:r>
      <w:proofErr w:type="spellStart"/>
      <w:r w:rsidR="00D9474B">
        <w:rPr>
          <w:rFonts w:eastAsiaTheme="minorEastAsia"/>
          <w:shd w:val="clear" w:color="auto" w:fill="FEFFFE"/>
          <w:lang w:bidi="he-IL"/>
        </w:rPr>
        <w:t>эл.энергии</w:t>
      </w:r>
      <w:proofErr w:type="spellEnd"/>
      <w:r w:rsidR="00A8708D">
        <w:rPr>
          <w:rFonts w:eastAsiaTheme="minorEastAsia"/>
          <w:shd w:val="clear" w:color="auto" w:fill="FEFFFE"/>
          <w:lang w:bidi="he-IL"/>
        </w:rPr>
        <w:t xml:space="preserve">, </w:t>
      </w:r>
      <w:r w:rsidR="00921AAD">
        <w:rPr>
          <w:rFonts w:eastAsiaTheme="minorEastAsia"/>
          <w:shd w:val="clear" w:color="auto" w:fill="FEFFFE"/>
          <w:lang w:bidi="he-IL"/>
        </w:rPr>
        <w:t xml:space="preserve">оплата за </w:t>
      </w:r>
      <w:r w:rsidR="00D9474B">
        <w:rPr>
          <w:rFonts w:eastAsiaTheme="minorEastAsia"/>
          <w:shd w:val="clear" w:color="auto" w:fill="FEFFFE"/>
          <w:lang w:bidi="he-IL"/>
        </w:rPr>
        <w:t>оказание услуг по предоставлению возможности размещения линии совместного подвеса</w:t>
      </w:r>
      <w:r w:rsidR="00921AAD">
        <w:rPr>
          <w:rFonts w:eastAsiaTheme="minorEastAsia"/>
          <w:shd w:val="clear" w:color="auto" w:fill="FEFFFE"/>
          <w:lang w:bidi="he-IL"/>
        </w:rPr>
        <w:t xml:space="preserve"> ПАО «МРСК Юга»</w:t>
      </w:r>
      <w:r w:rsidR="00A8708D">
        <w:rPr>
          <w:rFonts w:eastAsiaTheme="minorEastAsia"/>
          <w:shd w:val="clear" w:color="auto" w:fill="FEFFFE"/>
          <w:lang w:bidi="he-IL"/>
        </w:rPr>
        <w:t xml:space="preserve">, </w:t>
      </w:r>
      <w:r w:rsidR="00AD52ED">
        <w:rPr>
          <w:rFonts w:eastAsiaTheme="minorEastAsia"/>
          <w:shd w:val="clear" w:color="auto" w:fill="FEFFFE"/>
          <w:lang w:bidi="he-IL"/>
        </w:rPr>
        <w:t>приобретение электрооборудования</w:t>
      </w:r>
      <w:r w:rsidR="00A8708D">
        <w:rPr>
          <w:rFonts w:eastAsiaTheme="minorEastAsia"/>
          <w:shd w:val="clear" w:color="auto" w:fill="FEFFFE"/>
          <w:lang w:bidi="he-IL"/>
        </w:rPr>
        <w:t xml:space="preserve">, </w:t>
      </w:r>
      <w:r w:rsidR="00AD52ED">
        <w:rPr>
          <w:rFonts w:eastAsiaTheme="minorEastAsia"/>
          <w:shd w:val="clear" w:color="auto" w:fill="FEFFFE"/>
          <w:lang w:bidi="he-IL"/>
        </w:rPr>
        <w:t>услуги по проведению химического анализа проб воды</w:t>
      </w:r>
      <w:r w:rsidR="00A8708D">
        <w:rPr>
          <w:rFonts w:eastAsiaTheme="minorEastAsia"/>
          <w:shd w:val="clear" w:color="auto" w:fill="FEFFFE"/>
          <w:lang w:bidi="he-IL"/>
        </w:rPr>
        <w:t>,</w:t>
      </w:r>
      <w:r w:rsidR="00533D06">
        <w:rPr>
          <w:rFonts w:eastAsiaTheme="minorEastAsia"/>
          <w:shd w:val="clear" w:color="auto" w:fill="FEFFFE"/>
          <w:lang w:bidi="he-IL"/>
        </w:rPr>
        <w:t xml:space="preserve"> </w:t>
      </w:r>
      <w:r w:rsidR="00921AAD">
        <w:rPr>
          <w:rFonts w:eastAsiaTheme="minorEastAsia"/>
          <w:shd w:val="clear" w:color="auto" w:fill="FEFFFE"/>
          <w:lang w:bidi="he-IL"/>
        </w:rPr>
        <w:t>налог на имущество</w:t>
      </w:r>
      <w:r w:rsidR="00A8708D">
        <w:rPr>
          <w:rFonts w:eastAsiaTheme="minorEastAsia"/>
          <w:shd w:val="clear" w:color="auto" w:fill="FEFFFE"/>
          <w:lang w:bidi="he-IL"/>
        </w:rPr>
        <w:t xml:space="preserve"> и т. д., </w:t>
      </w:r>
      <w:bookmarkStart w:id="5" w:name="_Hlk32848434"/>
      <w:r w:rsidR="00A8708D">
        <w:rPr>
          <w:shd w:val="clear" w:color="auto" w:fill="FEFFFE"/>
          <w:lang w:bidi="he-IL"/>
        </w:rPr>
        <w:t xml:space="preserve">в том числе иные </w:t>
      </w:r>
      <w:r w:rsidR="00A8708D">
        <w:rPr>
          <w:rFonts w:eastAsiaTheme="minorEastAsia"/>
          <w:shd w:val="clear" w:color="auto" w:fill="FEFFFE"/>
          <w:lang w:bidi="he-IL"/>
        </w:rPr>
        <w:t xml:space="preserve">межбюджетные трансферты выделенные из бюджета района </w:t>
      </w:r>
      <w:r w:rsidR="00A8708D" w:rsidRPr="0029071B">
        <w:rPr>
          <w:rFonts w:eastAsiaTheme="minorEastAsia"/>
          <w:shd w:val="clear" w:color="auto" w:fill="FEFFFE"/>
          <w:lang w:bidi="he-IL"/>
        </w:rPr>
        <w:t xml:space="preserve">в сумме </w:t>
      </w:r>
      <w:r w:rsidR="00AD52ED">
        <w:rPr>
          <w:rFonts w:eastAsiaTheme="minorEastAsia"/>
          <w:shd w:val="clear" w:color="auto" w:fill="FEFFFE"/>
          <w:lang w:bidi="he-IL"/>
        </w:rPr>
        <w:t>3</w:t>
      </w:r>
      <w:r w:rsidR="00A8708D" w:rsidRPr="0029071B">
        <w:rPr>
          <w:rFonts w:eastAsiaTheme="minorEastAsia"/>
          <w:shd w:val="clear" w:color="auto" w:fill="FEFFFE"/>
          <w:lang w:bidi="he-IL"/>
        </w:rPr>
        <w:t>0,0тыс.руб. расходы полностью исполнены по  назначению на уборку территории кладбища,</w:t>
      </w:r>
      <w:r w:rsidR="00AD52ED">
        <w:rPr>
          <w:rFonts w:eastAsiaTheme="minorEastAsia"/>
          <w:shd w:val="clear" w:color="auto" w:fill="FEFFFE"/>
          <w:lang w:bidi="he-IL"/>
        </w:rPr>
        <w:t xml:space="preserve"> </w:t>
      </w:r>
      <w:r w:rsidR="00A8708D" w:rsidRPr="0029071B">
        <w:rPr>
          <w:rFonts w:eastAsiaTheme="minorEastAsia"/>
          <w:shd w:val="clear" w:color="auto" w:fill="FEFFFE"/>
          <w:lang w:bidi="he-IL"/>
        </w:rPr>
        <w:t>дератизацию территории</w:t>
      </w:r>
      <w:r w:rsidR="00A8708D">
        <w:rPr>
          <w:rFonts w:eastAsiaTheme="minorEastAsia"/>
          <w:shd w:val="clear" w:color="auto" w:fill="FEFFFE"/>
          <w:lang w:bidi="he-IL"/>
        </w:rPr>
        <w:t xml:space="preserve"> кладбища.</w:t>
      </w:r>
      <w:r w:rsidR="00A8708D">
        <w:rPr>
          <w:shd w:val="clear" w:color="auto" w:fill="FEFFFE"/>
          <w:lang w:bidi="he-IL"/>
        </w:rPr>
        <w:t xml:space="preserve"> Исполнение расходов по данному разделу является показателем работы администрации поселения</w:t>
      </w:r>
      <w:bookmarkEnd w:id="5"/>
      <w:r w:rsidR="00A8708D">
        <w:rPr>
          <w:shd w:val="clear" w:color="auto" w:fill="FEFFFE"/>
          <w:lang w:bidi="he-IL"/>
        </w:rPr>
        <w:t>.</w:t>
      </w:r>
    </w:p>
    <w:p w:rsidR="00A30BC6" w:rsidRDefault="00CB1E73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«Молодежная политика»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AD52ED">
        <w:rPr>
          <w:shd w:val="clear" w:color="auto" w:fill="FEFFFE"/>
          <w:lang w:bidi="he-IL"/>
        </w:rPr>
        <w:t>6,1</w:t>
      </w:r>
      <w:r>
        <w:rPr>
          <w:shd w:val="clear" w:color="auto" w:fill="FEFFFE"/>
          <w:lang w:bidi="he-IL"/>
        </w:rPr>
        <w:t>тыс. рублей или 99,5% к утвер</w:t>
      </w:r>
      <w:r w:rsidR="004714FC">
        <w:rPr>
          <w:shd w:val="clear" w:color="auto" w:fill="FEFFFE"/>
          <w:lang w:bidi="he-IL"/>
        </w:rPr>
        <w:t xml:space="preserve">жденным бюджетным назначениям, </w:t>
      </w:r>
      <w:r>
        <w:rPr>
          <w:shd w:val="clear" w:color="auto" w:fill="FEFFFE"/>
          <w:lang w:bidi="he-IL"/>
        </w:rPr>
        <w:t>в то</w:t>
      </w:r>
      <w:r w:rsidR="00060D81">
        <w:rPr>
          <w:shd w:val="clear" w:color="auto" w:fill="FEFFFE"/>
          <w:lang w:bidi="he-IL"/>
        </w:rPr>
        <w:t xml:space="preserve">м числе расходы произведены на </w:t>
      </w:r>
      <w:r>
        <w:rPr>
          <w:shd w:val="clear" w:color="auto" w:fill="FEFFFE"/>
          <w:lang w:bidi="he-IL"/>
        </w:rPr>
        <w:t>проведение праздничных мероприятий;</w:t>
      </w:r>
    </w:p>
    <w:p w:rsidR="00A30BC6" w:rsidRDefault="00CB1E73" w:rsidP="004714F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921AAD">
        <w:rPr>
          <w:shd w:val="clear" w:color="auto" w:fill="FEFFFE"/>
          <w:lang w:bidi="he-IL"/>
        </w:rPr>
        <w:t>734,8</w:t>
      </w:r>
      <w:r>
        <w:rPr>
          <w:shd w:val="clear" w:color="auto" w:fill="FEFFFE"/>
          <w:lang w:bidi="he-IL"/>
        </w:rPr>
        <w:t xml:space="preserve">тыс. рублей или </w:t>
      </w:r>
      <w:r w:rsidR="00921AAD">
        <w:rPr>
          <w:shd w:val="clear" w:color="auto" w:fill="FEFFFE"/>
          <w:lang w:bidi="he-IL"/>
        </w:rPr>
        <w:t>96,2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услуги связи, консультационные услуги, оплату коммунальных услуг и т.д. Из них </w:t>
      </w:r>
      <w:r w:rsidR="00533D06" w:rsidRPr="0052005A">
        <w:rPr>
          <w:shd w:val="clear" w:color="auto" w:fill="FEFFFE"/>
          <w:lang w:bidi="he-IL"/>
        </w:rPr>
        <w:t>543437,17</w:t>
      </w:r>
      <w:r w:rsidRPr="0052005A">
        <w:rPr>
          <w:shd w:val="clear" w:color="auto" w:fill="FEFFFE"/>
          <w:lang w:bidi="he-IL"/>
        </w:rPr>
        <w:t>рублей</w:t>
      </w:r>
      <w:r>
        <w:rPr>
          <w:shd w:val="clear" w:color="auto" w:fill="FEFFFE"/>
          <w:lang w:bidi="he-IL"/>
        </w:rPr>
        <w:t xml:space="preserve"> расходы по заработной плате и начисления на нее. Фактически работающих в КДО- </w:t>
      </w:r>
      <w:r w:rsidRPr="00D011CC">
        <w:rPr>
          <w:shd w:val="clear" w:color="auto" w:fill="FEFFFE"/>
          <w:lang w:bidi="he-IL"/>
        </w:rPr>
        <w:t>4 человека, 1,4 штатные</w:t>
      </w:r>
      <w:r>
        <w:rPr>
          <w:shd w:val="clear" w:color="auto" w:fill="FEFFFE"/>
          <w:lang w:bidi="he-IL"/>
        </w:rPr>
        <w:t xml:space="preserve"> единицы (согласно штатного расписания </w:t>
      </w:r>
      <w:r w:rsidRPr="00D011CC">
        <w:rPr>
          <w:shd w:val="clear" w:color="auto" w:fill="FEFFFE"/>
          <w:lang w:bidi="he-IL"/>
        </w:rPr>
        <w:t xml:space="preserve">от </w:t>
      </w:r>
      <w:r w:rsidRPr="00D011CC">
        <w:rPr>
          <w:lang w:bidi="he-IL"/>
        </w:rPr>
        <w:t>01.0</w:t>
      </w:r>
      <w:r w:rsidR="00D011CC" w:rsidRPr="00D011CC">
        <w:rPr>
          <w:lang w:bidi="he-IL"/>
        </w:rPr>
        <w:t>1</w:t>
      </w:r>
      <w:r w:rsidRPr="00D011CC">
        <w:rPr>
          <w:lang w:bidi="he-IL"/>
        </w:rPr>
        <w:t>.201</w:t>
      </w:r>
      <w:r w:rsidR="00D011CC" w:rsidRPr="00D011CC">
        <w:rPr>
          <w:lang w:bidi="he-IL"/>
        </w:rPr>
        <w:t>9</w:t>
      </w:r>
      <w:r>
        <w:rPr>
          <w:shd w:val="clear" w:color="auto" w:fill="FEFFFE"/>
          <w:lang w:bidi="he-IL"/>
        </w:rPr>
        <w:t xml:space="preserve"> года).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533D06">
        <w:rPr>
          <w:b/>
          <w:shd w:val="clear" w:color="auto" w:fill="FEFFFE"/>
          <w:lang w:bidi="he-IL"/>
        </w:rPr>
        <w:t>16,1</w:t>
      </w:r>
      <w:r>
        <w:rPr>
          <w:b/>
          <w:shd w:val="clear" w:color="auto" w:fill="FEFFFE"/>
          <w:lang w:bidi="he-IL"/>
        </w:rPr>
        <w:t xml:space="preserve"> 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Торгунского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A30BC6" w:rsidRDefault="00CB1E73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533D06">
        <w:rPr>
          <w:shd w:val="clear" w:color="auto" w:fill="FEFFFE"/>
          <w:lang w:bidi="he-IL"/>
        </w:rPr>
        <w:t>1071,1</w:t>
      </w:r>
      <w:r>
        <w:rPr>
          <w:shd w:val="clear" w:color="auto" w:fill="FEFFFE"/>
          <w:lang w:bidi="he-IL"/>
        </w:rPr>
        <w:t xml:space="preserve"> рубля. </w:t>
      </w:r>
    </w:p>
    <w:p w:rsidR="00A30BC6" w:rsidRDefault="00CB1E73" w:rsidP="004714FC">
      <w:pPr>
        <w:widowControl w:val="0"/>
        <w:shd w:val="clear" w:color="auto" w:fill="FEFFFE"/>
        <w:ind w:firstLine="72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 w:rsidR="00BA65EA">
        <w:rPr>
          <w:b/>
          <w:bCs/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по подразделу 1101 расходы исполнены в сумме </w:t>
      </w:r>
      <w:r w:rsidR="00533D06">
        <w:rPr>
          <w:w w:val="112"/>
          <w:shd w:val="clear" w:color="auto" w:fill="FEFFFE"/>
          <w:lang w:bidi="he-IL"/>
        </w:rPr>
        <w:t>16,6</w:t>
      </w:r>
      <w:r>
        <w:rPr>
          <w:shd w:val="clear" w:color="auto" w:fill="FEFFFE"/>
          <w:lang w:bidi="he-IL"/>
        </w:rPr>
        <w:t xml:space="preserve">тыс. рублей или на </w:t>
      </w:r>
      <w:r w:rsidR="00533D06">
        <w:rPr>
          <w:shd w:val="clear" w:color="auto" w:fill="FEFFFE"/>
          <w:lang w:bidi="he-IL"/>
        </w:rPr>
        <w:t>99,4</w:t>
      </w:r>
      <w:r>
        <w:rPr>
          <w:shd w:val="clear" w:color="auto" w:fill="FEFFFE"/>
          <w:lang w:bidi="he-IL"/>
        </w:rPr>
        <w:t>% к утвержденным бюджетным назначениям (средства направлены на приобретение спортивных товаров, приобретение ГСМ для обеспечения поездок на спортивные мероприятия).</w:t>
      </w:r>
    </w:p>
    <w:p w:rsidR="00A30BC6" w:rsidRDefault="00CB1E73" w:rsidP="004714FC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1202</w:t>
      </w:r>
      <w:r>
        <w:rPr>
          <w:b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533D06">
        <w:rPr>
          <w:w w:val="112"/>
          <w:shd w:val="clear" w:color="auto" w:fill="FEFFFE"/>
          <w:lang w:bidi="he-IL"/>
        </w:rPr>
        <w:t>22,2</w:t>
      </w:r>
      <w:r>
        <w:rPr>
          <w:shd w:val="clear" w:color="auto" w:fill="FEFFFE"/>
          <w:lang w:bidi="he-IL"/>
        </w:rPr>
        <w:t xml:space="preserve">тыс. рублей или на </w:t>
      </w:r>
      <w:r w:rsidR="00533D06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расходы </w:t>
      </w:r>
      <w:r>
        <w:rPr>
          <w:rFonts w:eastAsiaTheme="minorEastAsia"/>
          <w:shd w:val="clear" w:color="auto" w:fill="FEFFFE"/>
          <w:lang w:bidi="he-IL"/>
        </w:rPr>
        <w:lastRenderedPageBreak/>
        <w:t>исполнены на публикацию материалов в газете «Ударник»</w:t>
      </w:r>
      <w:r>
        <w:rPr>
          <w:shd w:val="clear" w:color="auto" w:fill="FEFFFE"/>
          <w:lang w:bidi="he-IL"/>
        </w:rPr>
        <w:t xml:space="preserve">. </w:t>
      </w:r>
    </w:p>
    <w:p w:rsidR="00A30BC6" w:rsidRDefault="00CB1E73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Торгунского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533D0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расходовались в основном по </w:t>
      </w:r>
      <w:r w:rsidR="00D328DF">
        <w:rPr>
          <w:shd w:val="clear" w:color="auto" w:fill="FEFFFE"/>
          <w:lang w:bidi="he-IL"/>
        </w:rPr>
        <w:t>пяти</w:t>
      </w:r>
      <w:r>
        <w:rPr>
          <w:shd w:val="clear" w:color="auto" w:fill="FEFFFE"/>
          <w:lang w:bidi="he-IL"/>
        </w:rPr>
        <w:t xml:space="preserve"> направлениям: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533D06">
        <w:rPr>
          <w:shd w:val="clear" w:color="auto" w:fill="FEFFFE"/>
          <w:lang w:bidi="he-IL"/>
        </w:rPr>
        <w:t>45,5</w:t>
      </w:r>
      <w:r>
        <w:rPr>
          <w:shd w:val="clear" w:color="auto" w:fill="FEFFFE"/>
          <w:lang w:bidi="he-IL"/>
        </w:rPr>
        <w:t>%от общей суммы расходов;</w:t>
      </w:r>
    </w:p>
    <w:p w:rsidR="00446C59" w:rsidRPr="00446C59" w:rsidRDefault="00446C59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безопасность-12,6%;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533D06">
        <w:rPr>
          <w:shd w:val="clear" w:color="auto" w:fill="FEFFFE"/>
          <w:lang w:bidi="he-IL"/>
        </w:rPr>
        <w:t>12,7</w:t>
      </w:r>
      <w:r>
        <w:rPr>
          <w:shd w:val="clear" w:color="auto" w:fill="FEFFFE"/>
          <w:lang w:bidi="he-IL"/>
        </w:rPr>
        <w:t>%.</w:t>
      </w:r>
    </w:p>
    <w:p w:rsidR="00A30BC6" w:rsidRDefault="00CB1E7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-культура, кинематография -</w:t>
      </w:r>
      <w:r w:rsidR="00533D06">
        <w:rPr>
          <w:shd w:val="clear" w:color="auto" w:fill="FEFFFE"/>
          <w:lang w:bidi="he-IL"/>
        </w:rPr>
        <w:t>16,1</w:t>
      </w:r>
      <w:r>
        <w:rPr>
          <w:shd w:val="clear" w:color="auto" w:fill="FEFFFE"/>
          <w:lang w:bidi="he-IL"/>
        </w:rPr>
        <w:t xml:space="preserve">%. </w:t>
      </w:r>
    </w:p>
    <w:p w:rsidR="00A30BC6" w:rsidRDefault="00D328DF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-национальная экономика-10,5%.</w:t>
      </w:r>
    </w:p>
    <w:p w:rsidR="00446C59" w:rsidRDefault="00446C59" w:rsidP="00446C59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446C59" w:rsidRDefault="00446C59" w:rsidP="00446C59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20,4тыс.рублей, на конец отчетного года на 01.01.2020г составила 20,4тыс.рублей. </w:t>
      </w:r>
    </w:p>
    <w:p w:rsidR="00446C59" w:rsidRDefault="00446C59" w:rsidP="00446C59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30,8 тыс. руб., по состоянию на 01.01.2020года кредиторская задолженность составила </w:t>
      </w:r>
      <w:r>
        <w:rPr>
          <w:rFonts w:eastAsiaTheme="minorHAnsi"/>
          <w:lang w:eastAsia="en-US"/>
        </w:rPr>
        <w:t>32,5тыс.руб</w:t>
      </w:r>
      <w:r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На момент проведения проверки кредиторская задолженность погашена полностью.</w:t>
      </w:r>
    </w:p>
    <w:p w:rsidR="00446C59" w:rsidRDefault="00446C59" w:rsidP="00446C59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446C59" w:rsidRDefault="00446C59" w:rsidP="00446C59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446C59" w:rsidRDefault="00446C59" w:rsidP="00446C59">
      <w:pPr>
        <w:ind w:firstLine="567"/>
        <w:jc w:val="both"/>
      </w:pPr>
      <w:r>
        <w:rPr>
          <w:i/>
          <w:iCs/>
        </w:rPr>
        <w:t xml:space="preserve">Сравнительный анализ дебиторской и кредиторской  задолженности </w:t>
      </w:r>
      <w:proofErr w:type="spellStart"/>
      <w:r>
        <w:rPr>
          <w:shd w:val="clear" w:color="auto" w:fill="FEFFFE"/>
          <w:lang w:bidi="he-IL"/>
        </w:rPr>
        <w:t>Торгунского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446C59" w:rsidRDefault="00446C59" w:rsidP="00446C59">
      <w:pPr>
        <w:ind w:firstLine="567"/>
        <w:jc w:val="both"/>
        <w:rPr>
          <w:color w:val="000000"/>
          <w:sz w:val="18"/>
          <w:szCs w:val="18"/>
        </w:rPr>
      </w:pPr>
    </w:p>
    <w:p w:rsidR="00446C59" w:rsidRDefault="00446C59" w:rsidP="00446C59">
      <w:pPr>
        <w:ind w:firstLine="567"/>
        <w:jc w:val="right"/>
      </w:pPr>
      <w:r>
        <w:rPr>
          <w:color w:val="000000"/>
          <w:sz w:val="18"/>
          <w:szCs w:val="18"/>
        </w:rPr>
        <w:t xml:space="preserve">                                      (</w:t>
      </w:r>
      <w:proofErr w:type="spellStart"/>
      <w:r>
        <w:rPr>
          <w:color w:val="000000"/>
          <w:sz w:val="18"/>
          <w:szCs w:val="18"/>
        </w:rPr>
        <w:t>тыс.рублей</w:t>
      </w:r>
      <w:proofErr w:type="spellEnd"/>
      <w:r>
        <w:rPr>
          <w:color w:val="000000"/>
          <w:sz w:val="18"/>
          <w:szCs w:val="18"/>
        </w:rPr>
        <w:t>)</w:t>
      </w:r>
    </w:p>
    <w:tbl>
      <w:tblPr>
        <w:tblW w:w="9787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42"/>
        <w:gridCol w:w="2300"/>
        <w:gridCol w:w="2835"/>
        <w:gridCol w:w="2410"/>
      </w:tblGrid>
      <w:tr w:rsidR="00446C59" w:rsidTr="00FC221C">
        <w:tc>
          <w:tcPr>
            <w:tcW w:w="2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01.01.2019 (сумма)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446C59" w:rsidTr="00FC221C">
        <w:tc>
          <w:tcPr>
            <w:tcW w:w="2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6C59" w:rsidTr="00FC221C">
        <w:tc>
          <w:tcPr>
            <w:tcW w:w="2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46C59" w:rsidRDefault="00446C59" w:rsidP="00FC221C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</w:tbl>
    <w:p w:rsidR="00A30BC6" w:rsidRDefault="00446C59" w:rsidP="00BA65EA">
      <w:pPr>
        <w:ind w:firstLine="113"/>
        <w:jc w:val="both"/>
      </w:pPr>
      <w:r>
        <w:rPr>
          <w:color w:val="000000"/>
        </w:rPr>
        <w:t>Проведенный анализ показывает, что на конец 2019года произошло увеличение кредиторской задолженности на 1,7тыс.рублей, дебиторская задолженность осталась без изменений.</w:t>
      </w:r>
    </w:p>
    <w:p w:rsidR="00A30BC6" w:rsidRDefault="00CB1E73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A30BC6" w:rsidRDefault="00CB1E73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rPr>
          <w:shd w:val="clear" w:color="auto" w:fill="FEFFFE"/>
          <w:lang w:bidi="he-IL"/>
        </w:rPr>
        <w:t>Торгунского</w:t>
      </w:r>
      <w:proofErr w:type="spellEnd"/>
      <w:r w:rsidR="00446C59">
        <w:rPr>
          <w:shd w:val="clear" w:color="auto" w:fill="FEFFFE"/>
          <w:lang w:bidi="he-IL"/>
        </w:rPr>
        <w:t xml:space="preserve"> </w:t>
      </w:r>
      <w:r>
        <w:t>сельского посе</w:t>
      </w:r>
      <w:r w:rsidR="004D37F3">
        <w:t>ления за 201</w:t>
      </w:r>
      <w:r w:rsidR="00446C59">
        <w:t>9</w:t>
      </w:r>
      <w:r w:rsidR="004D37F3">
        <w:t xml:space="preserve"> год установлено, </w:t>
      </w:r>
      <w:r>
        <w:t>что:</w:t>
      </w:r>
    </w:p>
    <w:p w:rsidR="00A30BC6" w:rsidRDefault="00CB1E73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A30BC6" w:rsidRDefault="00CB1E73">
      <w:pPr>
        <w:ind w:firstLine="540"/>
        <w:jc w:val="both"/>
      </w:pPr>
      <w:r>
        <w:t>- бюджет поселения на 201</w:t>
      </w:r>
      <w:r w:rsidR="00446C59">
        <w:t>9</w:t>
      </w:r>
      <w:r>
        <w:t xml:space="preserve"> год утвержден решением о бюджете на 201</w:t>
      </w:r>
      <w:r w:rsidR="00446C59">
        <w:t>9</w:t>
      </w:r>
      <w:r>
        <w:t>год до начала очередного финансового года (2</w:t>
      </w:r>
      <w:r w:rsidR="00446C59">
        <w:t>9</w:t>
      </w:r>
      <w:r>
        <w:t>.12.201</w:t>
      </w:r>
      <w:r w:rsidR="00446C59">
        <w:t>8</w:t>
      </w:r>
      <w:r>
        <w:t xml:space="preserve">г.) по доходам в сумме </w:t>
      </w:r>
      <w:r w:rsidR="00446C59">
        <w:t>4809,4</w:t>
      </w:r>
      <w:r>
        <w:t>тыс. руб. Уточненный план по доходам, утвержденный решением сельской Думы от 2</w:t>
      </w:r>
      <w:r w:rsidR="00446C59">
        <w:t>8</w:t>
      </w:r>
      <w:r>
        <w:t>.12.201</w:t>
      </w:r>
      <w:r w:rsidR="00446C59">
        <w:t>9</w:t>
      </w:r>
      <w:r>
        <w:t xml:space="preserve">г. № </w:t>
      </w:r>
      <w:r w:rsidR="00446C59">
        <w:t>2</w:t>
      </w:r>
      <w:r>
        <w:t>0/</w:t>
      </w:r>
      <w:r w:rsidR="00446C59">
        <w:t>29</w:t>
      </w:r>
      <w:r>
        <w:t xml:space="preserve">составил </w:t>
      </w:r>
      <w:r w:rsidR="00446C59">
        <w:t>4809,4</w:t>
      </w:r>
      <w:r>
        <w:t xml:space="preserve">тыс. руб. </w:t>
      </w:r>
    </w:p>
    <w:p w:rsidR="00A30BC6" w:rsidRDefault="00CB1E73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446C59">
        <w:t>9</w:t>
      </w:r>
      <w:r>
        <w:t xml:space="preserve">год доходная часть бюджета поселения исполнена в сумме </w:t>
      </w:r>
      <w:r w:rsidR="00446C59">
        <w:t>4845,1</w:t>
      </w:r>
      <w:r>
        <w:t xml:space="preserve">тыс.руб.  или на  </w:t>
      </w:r>
      <w:r w:rsidR="00446C59">
        <w:t>100,7</w:t>
      </w:r>
      <w:r>
        <w:t xml:space="preserve"> %  от объема  годовых назначений ;</w:t>
      </w:r>
    </w:p>
    <w:p w:rsidR="00A30BC6" w:rsidRDefault="00CB1E73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446C59">
        <w:t>4674,5тыс.</w:t>
      </w:r>
      <w:r>
        <w:t xml:space="preserve">руб., исполнение бюджета сельского поселения составило </w:t>
      </w:r>
      <w:r w:rsidR="00446C59">
        <w:t>4571,8тыс.</w:t>
      </w:r>
      <w:r>
        <w:t xml:space="preserve">руб., или </w:t>
      </w:r>
      <w:r w:rsidR="00446C59">
        <w:t>97,8</w:t>
      </w:r>
      <w:r>
        <w:t xml:space="preserve">%. </w:t>
      </w:r>
    </w:p>
    <w:p w:rsidR="00A30BC6" w:rsidRDefault="00CB1E73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представлен администрацией, в полном объеме.</w:t>
      </w:r>
    </w:p>
    <w:p w:rsidR="00A30BC6" w:rsidRDefault="00CB1E73">
      <w:pPr>
        <w:ind w:firstLine="540"/>
        <w:jc w:val="both"/>
        <w:rPr>
          <w:szCs w:val="28"/>
        </w:rPr>
      </w:pPr>
      <w:r>
        <w:t>4</w:t>
      </w:r>
      <w:r>
        <w:rPr>
          <w:rFonts w:eastAsia="Calibri"/>
          <w:lang w:eastAsia="en-US"/>
        </w:rPr>
        <w:t>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446C59">
        <w:rPr>
          <w:szCs w:val="28"/>
        </w:rPr>
        <w:t>9</w:t>
      </w:r>
      <w:r>
        <w:rPr>
          <w:szCs w:val="28"/>
        </w:rPr>
        <w:t>год не выявлено.</w:t>
      </w:r>
    </w:p>
    <w:p w:rsidR="00446C59" w:rsidRDefault="00446C59">
      <w:pPr>
        <w:ind w:firstLine="540"/>
        <w:jc w:val="center"/>
        <w:rPr>
          <w:b/>
          <w:i/>
        </w:rPr>
      </w:pPr>
    </w:p>
    <w:p w:rsidR="00BA65EA" w:rsidRDefault="00BA65EA">
      <w:pPr>
        <w:ind w:firstLine="540"/>
        <w:jc w:val="center"/>
        <w:rPr>
          <w:b/>
          <w:i/>
        </w:rPr>
      </w:pPr>
    </w:p>
    <w:p w:rsidR="00A30BC6" w:rsidRDefault="00CB1E73">
      <w:pPr>
        <w:ind w:firstLine="540"/>
        <w:jc w:val="center"/>
      </w:pPr>
      <w:r>
        <w:rPr>
          <w:b/>
          <w:i/>
        </w:rPr>
        <w:lastRenderedPageBreak/>
        <w:t>Предложения</w:t>
      </w:r>
    </w:p>
    <w:p w:rsidR="00A30BC6" w:rsidRDefault="00CB1E73">
      <w:pPr>
        <w:ind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</w:t>
      </w:r>
    </w:p>
    <w:p w:rsidR="00A30BC6" w:rsidRDefault="00A30BC6">
      <w:pPr>
        <w:jc w:val="both"/>
        <w:rPr>
          <w:i/>
          <w:iCs/>
          <w:highlight w:val="lightGray"/>
        </w:rPr>
      </w:pPr>
      <w:bookmarkStart w:id="6" w:name="_GoBack"/>
      <w:bookmarkEnd w:id="6"/>
    </w:p>
    <w:p w:rsidR="00A30BC6" w:rsidRDefault="00A30BC6">
      <w:pPr>
        <w:jc w:val="both"/>
        <w:rPr>
          <w:highlight w:val="lightGray"/>
        </w:rPr>
      </w:pPr>
    </w:p>
    <w:tbl>
      <w:tblPr>
        <w:tblStyle w:val="af"/>
        <w:tblW w:w="9997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A30BC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Торгунского</w:t>
            </w:r>
            <w:proofErr w:type="spellEnd"/>
          </w:p>
          <w:p w:rsidR="00A30BC6" w:rsidRDefault="00CB1E7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A30BC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И.Б.Шавленов</w:t>
            </w:r>
            <w:proofErr w:type="spellEnd"/>
          </w:p>
        </w:tc>
      </w:tr>
      <w:tr w:rsidR="00A30BC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A30BC6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A30BC6">
            <w:pPr>
              <w:jc w:val="right"/>
              <w:rPr>
                <w:szCs w:val="20"/>
              </w:rPr>
            </w:pPr>
          </w:p>
        </w:tc>
      </w:tr>
      <w:tr w:rsidR="00A30BC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( </w:t>
            </w:r>
            <w:proofErr w:type="spellStart"/>
            <w:r>
              <w:rPr>
                <w:szCs w:val="20"/>
              </w:rPr>
              <w:t>гл.бухгалтер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A30BC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BC6" w:rsidRDefault="00CB1E7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Л.И.Быкова</w:t>
            </w:r>
            <w:proofErr w:type="spellEnd"/>
          </w:p>
        </w:tc>
      </w:tr>
    </w:tbl>
    <w:p w:rsidR="00A30BC6" w:rsidRDefault="00A30BC6">
      <w:pPr>
        <w:ind w:firstLine="426"/>
        <w:jc w:val="both"/>
      </w:pPr>
    </w:p>
    <w:p w:rsidR="00A30BC6" w:rsidRDefault="00A30BC6">
      <w:pPr>
        <w:jc w:val="both"/>
      </w:pPr>
    </w:p>
    <w:sectPr w:rsidR="00A30BC6" w:rsidSect="004D37F3">
      <w:footerReference w:type="default" r:id="rId7"/>
      <w:pgSz w:w="11906" w:h="16838"/>
      <w:pgMar w:top="851" w:right="991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D6" w:rsidRDefault="00C649D6">
      <w:r>
        <w:separator/>
      </w:r>
    </w:p>
  </w:endnote>
  <w:endnote w:type="continuationSeparator" w:id="0">
    <w:p w:rsidR="00C649D6" w:rsidRDefault="00C6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337314"/>
      <w:docPartObj>
        <w:docPartGallery w:val="Page Numbers (Bottom of Page)"/>
        <w:docPartUnique/>
      </w:docPartObj>
    </w:sdtPr>
    <w:sdtContent>
      <w:p w:rsidR="00B67FBE" w:rsidRDefault="00B67FBE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FBE" w:rsidRDefault="00B67FBE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D6" w:rsidRDefault="00C649D6">
      <w:r>
        <w:separator/>
      </w:r>
    </w:p>
  </w:footnote>
  <w:footnote w:type="continuationSeparator" w:id="0">
    <w:p w:rsidR="00C649D6" w:rsidRDefault="00C6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C6"/>
    <w:rsid w:val="00033581"/>
    <w:rsid w:val="00060D81"/>
    <w:rsid w:val="000A4ACD"/>
    <w:rsid w:val="001339D0"/>
    <w:rsid w:val="00190050"/>
    <w:rsid w:val="001919C6"/>
    <w:rsid w:val="001B6007"/>
    <w:rsid w:val="002621E2"/>
    <w:rsid w:val="002B3218"/>
    <w:rsid w:val="002B5705"/>
    <w:rsid w:val="0034284F"/>
    <w:rsid w:val="00390522"/>
    <w:rsid w:val="003D5C38"/>
    <w:rsid w:val="00446C59"/>
    <w:rsid w:val="004714FC"/>
    <w:rsid w:val="004A2433"/>
    <w:rsid w:val="004A4F81"/>
    <w:rsid w:val="004B4B41"/>
    <w:rsid w:val="004B566A"/>
    <w:rsid w:val="004D37F3"/>
    <w:rsid w:val="004F030A"/>
    <w:rsid w:val="0052005A"/>
    <w:rsid w:val="00533D06"/>
    <w:rsid w:val="005A39B0"/>
    <w:rsid w:val="005F6F44"/>
    <w:rsid w:val="0060218F"/>
    <w:rsid w:val="00622FF1"/>
    <w:rsid w:val="00642E08"/>
    <w:rsid w:val="006879E7"/>
    <w:rsid w:val="006A4F56"/>
    <w:rsid w:val="006B65FF"/>
    <w:rsid w:val="006B78E0"/>
    <w:rsid w:val="006D05EA"/>
    <w:rsid w:val="0070392B"/>
    <w:rsid w:val="0070496D"/>
    <w:rsid w:val="00714355"/>
    <w:rsid w:val="0073047C"/>
    <w:rsid w:val="0075396B"/>
    <w:rsid w:val="0075590F"/>
    <w:rsid w:val="00785F22"/>
    <w:rsid w:val="007B064C"/>
    <w:rsid w:val="008019FD"/>
    <w:rsid w:val="008152A4"/>
    <w:rsid w:val="0084711B"/>
    <w:rsid w:val="0085026D"/>
    <w:rsid w:val="00852261"/>
    <w:rsid w:val="00887516"/>
    <w:rsid w:val="00891109"/>
    <w:rsid w:val="008C691F"/>
    <w:rsid w:val="00921AAD"/>
    <w:rsid w:val="00940A5D"/>
    <w:rsid w:val="00954B4B"/>
    <w:rsid w:val="00990B33"/>
    <w:rsid w:val="00993802"/>
    <w:rsid w:val="009A0942"/>
    <w:rsid w:val="009B6550"/>
    <w:rsid w:val="009F635B"/>
    <w:rsid w:val="00A12E0A"/>
    <w:rsid w:val="00A154B3"/>
    <w:rsid w:val="00A30BC6"/>
    <w:rsid w:val="00A60F7D"/>
    <w:rsid w:val="00A8708D"/>
    <w:rsid w:val="00AB6AA4"/>
    <w:rsid w:val="00AD52ED"/>
    <w:rsid w:val="00B0341D"/>
    <w:rsid w:val="00B27F1A"/>
    <w:rsid w:val="00B41652"/>
    <w:rsid w:val="00B4289A"/>
    <w:rsid w:val="00B45C65"/>
    <w:rsid w:val="00B5737C"/>
    <w:rsid w:val="00B67FBE"/>
    <w:rsid w:val="00B84A5C"/>
    <w:rsid w:val="00BA65EA"/>
    <w:rsid w:val="00BB62D4"/>
    <w:rsid w:val="00BD2FF3"/>
    <w:rsid w:val="00C26596"/>
    <w:rsid w:val="00C2664A"/>
    <w:rsid w:val="00C403E6"/>
    <w:rsid w:val="00C649D6"/>
    <w:rsid w:val="00C71D88"/>
    <w:rsid w:val="00C946CD"/>
    <w:rsid w:val="00C97E00"/>
    <w:rsid w:val="00CB1E73"/>
    <w:rsid w:val="00CD070C"/>
    <w:rsid w:val="00D011CC"/>
    <w:rsid w:val="00D02AA5"/>
    <w:rsid w:val="00D0712C"/>
    <w:rsid w:val="00D328DF"/>
    <w:rsid w:val="00D9474B"/>
    <w:rsid w:val="00DC5DF1"/>
    <w:rsid w:val="00E130C1"/>
    <w:rsid w:val="00E14B7F"/>
    <w:rsid w:val="00E26CF3"/>
    <w:rsid w:val="00F33B48"/>
    <w:rsid w:val="00F778AB"/>
    <w:rsid w:val="00FC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9FC3"/>
  <w15:docId w15:val="{39844EDC-9998-4FD3-8D40-112DD67C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8835FD"/>
    <w:rPr>
      <w:rFonts w:cs="Courier New"/>
    </w:rPr>
  </w:style>
  <w:style w:type="character" w:customStyle="1" w:styleId="ListLabel2">
    <w:name w:val="ListLabel 2"/>
    <w:qFormat/>
    <w:rsid w:val="008835FD"/>
    <w:rPr>
      <w:rFonts w:cs="Courier New"/>
    </w:rPr>
  </w:style>
  <w:style w:type="character" w:customStyle="1" w:styleId="ListLabel3">
    <w:name w:val="ListLabel 3"/>
    <w:qFormat/>
    <w:rsid w:val="008835FD"/>
    <w:rPr>
      <w:rFonts w:cs="Courier New"/>
    </w:rPr>
  </w:style>
  <w:style w:type="character" w:customStyle="1" w:styleId="ListLabel4">
    <w:name w:val="ListLabel 4"/>
    <w:qFormat/>
    <w:rsid w:val="008835FD"/>
    <w:rPr>
      <w:i/>
    </w:rPr>
  </w:style>
  <w:style w:type="character" w:customStyle="1" w:styleId="ListLabel5">
    <w:name w:val="ListLabel 5"/>
    <w:qFormat/>
    <w:rsid w:val="008835FD"/>
    <w:rPr>
      <w:i/>
    </w:rPr>
  </w:style>
  <w:style w:type="character" w:customStyle="1" w:styleId="ListLabel6">
    <w:name w:val="ListLabel 6"/>
    <w:qFormat/>
    <w:rsid w:val="008835FD"/>
    <w:rPr>
      <w:i/>
    </w:rPr>
  </w:style>
  <w:style w:type="character" w:customStyle="1" w:styleId="ListLabel7">
    <w:name w:val="ListLabel 7"/>
    <w:qFormat/>
    <w:rsid w:val="008835FD"/>
    <w:rPr>
      <w:i/>
    </w:rPr>
  </w:style>
  <w:style w:type="character" w:customStyle="1" w:styleId="ListLabel8">
    <w:name w:val="ListLabel 8"/>
    <w:qFormat/>
    <w:rsid w:val="008835FD"/>
    <w:rPr>
      <w:i/>
    </w:rPr>
  </w:style>
  <w:style w:type="character" w:customStyle="1" w:styleId="ListLabel9">
    <w:name w:val="ListLabel 9"/>
    <w:qFormat/>
    <w:rsid w:val="008835FD"/>
    <w:rPr>
      <w:i/>
    </w:rPr>
  </w:style>
  <w:style w:type="character" w:customStyle="1" w:styleId="ListLabel10">
    <w:name w:val="ListLabel 10"/>
    <w:qFormat/>
    <w:rsid w:val="008835FD"/>
    <w:rPr>
      <w:i/>
    </w:rPr>
  </w:style>
  <w:style w:type="character" w:customStyle="1" w:styleId="ListLabel11">
    <w:name w:val="ListLabel 11"/>
    <w:qFormat/>
    <w:rsid w:val="008835FD"/>
    <w:rPr>
      <w:i/>
    </w:rPr>
  </w:style>
  <w:style w:type="character" w:customStyle="1" w:styleId="ListLabel12">
    <w:name w:val="ListLabel 12"/>
    <w:qFormat/>
    <w:rsid w:val="008835FD"/>
    <w:rPr>
      <w:i/>
    </w:rPr>
  </w:style>
  <w:style w:type="character" w:customStyle="1" w:styleId="ListLabel13">
    <w:name w:val="ListLabel 13"/>
    <w:qFormat/>
    <w:rsid w:val="008835FD"/>
    <w:rPr>
      <w:b w:val="0"/>
      <w:i w:val="0"/>
    </w:rPr>
  </w:style>
  <w:style w:type="character" w:customStyle="1" w:styleId="ListLabel14">
    <w:name w:val="ListLabel 14"/>
    <w:qFormat/>
    <w:rsid w:val="008835FD"/>
    <w:rPr>
      <w:b w:val="0"/>
      <w:i w:val="0"/>
    </w:rPr>
  </w:style>
  <w:style w:type="character" w:customStyle="1" w:styleId="ListLabel15">
    <w:name w:val="ListLabel 15"/>
    <w:qFormat/>
    <w:rsid w:val="008835FD"/>
    <w:rPr>
      <w:b w:val="0"/>
      <w:i w:val="0"/>
    </w:rPr>
  </w:style>
  <w:style w:type="character" w:customStyle="1" w:styleId="ListLabel16">
    <w:name w:val="ListLabel 16"/>
    <w:qFormat/>
    <w:rsid w:val="008835FD"/>
    <w:rPr>
      <w:b w:val="0"/>
      <w:i w:val="0"/>
    </w:rPr>
  </w:style>
  <w:style w:type="character" w:customStyle="1" w:styleId="ListLabel17">
    <w:name w:val="ListLabel 17"/>
    <w:qFormat/>
    <w:rsid w:val="008835FD"/>
    <w:rPr>
      <w:b w:val="0"/>
      <w:i w:val="0"/>
    </w:rPr>
  </w:style>
  <w:style w:type="character" w:customStyle="1" w:styleId="ListLabel18">
    <w:name w:val="ListLabel 18"/>
    <w:qFormat/>
    <w:rsid w:val="008835FD"/>
    <w:rPr>
      <w:b w:val="0"/>
      <w:i w:val="0"/>
    </w:rPr>
  </w:style>
  <w:style w:type="character" w:customStyle="1" w:styleId="ListLabel19">
    <w:name w:val="ListLabel 19"/>
    <w:qFormat/>
    <w:rsid w:val="008835FD"/>
    <w:rPr>
      <w:b w:val="0"/>
      <w:i w:val="0"/>
    </w:rPr>
  </w:style>
  <w:style w:type="character" w:customStyle="1" w:styleId="ListLabel20">
    <w:name w:val="ListLabel 20"/>
    <w:qFormat/>
    <w:rsid w:val="008835FD"/>
    <w:rPr>
      <w:b w:val="0"/>
      <w:i w:val="0"/>
    </w:rPr>
  </w:style>
  <w:style w:type="character" w:customStyle="1" w:styleId="ListLabel21">
    <w:name w:val="ListLabel 21"/>
    <w:qFormat/>
    <w:rsid w:val="008835FD"/>
    <w:rPr>
      <w:rFonts w:cs="Courier New"/>
    </w:rPr>
  </w:style>
  <w:style w:type="character" w:customStyle="1" w:styleId="ListLabel22">
    <w:name w:val="ListLabel 22"/>
    <w:qFormat/>
    <w:rsid w:val="008835FD"/>
    <w:rPr>
      <w:rFonts w:cs="Courier New"/>
    </w:rPr>
  </w:style>
  <w:style w:type="character" w:customStyle="1" w:styleId="ListLabel23">
    <w:name w:val="ListLabel 23"/>
    <w:qFormat/>
    <w:rsid w:val="008835FD"/>
    <w:rPr>
      <w:rFonts w:cs="Courier New"/>
    </w:rPr>
  </w:style>
  <w:style w:type="character" w:customStyle="1" w:styleId="-">
    <w:name w:val="Интернет-ссылка"/>
    <w:rsid w:val="00F33B48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rsid w:val="008835F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8835FD"/>
    <w:pPr>
      <w:spacing w:after="140" w:line="288" w:lineRule="auto"/>
    </w:pPr>
  </w:style>
  <w:style w:type="paragraph" w:styleId="a9">
    <w:name w:val="List"/>
    <w:basedOn w:val="a8"/>
    <w:rsid w:val="008835FD"/>
    <w:rPr>
      <w:rFonts w:cs="Mangal"/>
    </w:rPr>
  </w:style>
  <w:style w:type="paragraph" w:customStyle="1" w:styleId="10">
    <w:name w:val="Название объекта1"/>
    <w:basedOn w:val="a"/>
    <w:qFormat/>
    <w:rsid w:val="008835FD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8835FD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4"/>
    <w:uiPriority w:val="99"/>
    <w:unhideWhenUsed/>
    <w:rsid w:val="008152A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0"/>
    <w:uiPriority w:val="99"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footer"/>
    <w:basedOn w:val="a"/>
    <w:link w:val="15"/>
    <w:uiPriority w:val="99"/>
    <w:unhideWhenUsed/>
    <w:rsid w:val="008152A4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1"/>
    <w:uiPriority w:val="99"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778AB"/>
    <w:rPr>
      <w:color w:val="0000FF" w:themeColor="hyperlink"/>
      <w:u w:val="single"/>
    </w:rPr>
  </w:style>
  <w:style w:type="paragraph" w:customStyle="1" w:styleId="af3">
    <w:name w:val="Содержимое таблицы"/>
    <w:basedOn w:val="a"/>
    <w:qFormat/>
    <w:rsid w:val="00446C5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4815-6C70-4EFE-9DA1-23E8672F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5688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38040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dc:title>
  <dc:subject/>
  <dc:creator>пользователь</dc:creator>
  <cp:keywords/>
  <dc:description/>
  <cp:lastModifiedBy>Головатинская Светлана Михайловна</cp:lastModifiedBy>
  <cp:revision>33</cp:revision>
  <cp:lastPrinted>2019-03-12T09:38:00Z</cp:lastPrinted>
  <dcterms:created xsi:type="dcterms:W3CDTF">2019-02-27T10:37:00Z</dcterms:created>
  <dcterms:modified xsi:type="dcterms:W3CDTF">2020-03-30T12:20:00Z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