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0F7" w:rsidRPr="0063645A" w:rsidRDefault="000130F7" w:rsidP="000130F7">
      <w:pPr>
        <w:pStyle w:val="2"/>
        <w:spacing w:after="0" w:line="240" w:lineRule="auto"/>
        <w:ind w:left="5670"/>
        <w:jc w:val="center"/>
        <w:rPr>
          <w:b/>
        </w:rPr>
      </w:pPr>
      <w:r w:rsidRPr="0063645A">
        <w:rPr>
          <w:b/>
        </w:rPr>
        <w:t>УТВЕРЖДАЮ</w:t>
      </w:r>
    </w:p>
    <w:p w:rsidR="000130F7" w:rsidRPr="000130F7" w:rsidRDefault="000130F7" w:rsidP="000130F7">
      <w:pPr>
        <w:pStyle w:val="2"/>
        <w:spacing w:after="0" w:line="240" w:lineRule="auto"/>
        <w:ind w:left="5670"/>
        <w:jc w:val="both"/>
      </w:pPr>
      <w:r w:rsidRPr="000130F7">
        <w:t>Председатель контрольно-счетной палаты Волгоградской области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63645A">
        <w:rPr>
          <w:b/>
        </w:rPr>
        <w:t>_________________</w:t>
      </w:r>
      <w:r w:rsidRPr="002868F6">
        <w:t>И.А. Дьяченко</w:t>
      </w:r>
    </w:p>
    <w:p w:rsidR="000130F7" w:rsidRPr="002868F6" w:rsidRDefault="000130F7" w:rsidP="000130F7">
      <w:pPr>
        <w:pStyle w:val="2"/>
        <w:spacing w:after="0" w:line="240" w:lineRule="auto"/>
        <w:ind w:left="5670"/>
        <w:jc w:val="both"/>
      </w:pPr>
      <w:r w:rsidRPr="002868F6">
        <w:t>«</w:t>
      </w:r>
      <w:r w:rsidR="000A45C1">
        <w:t>29</w:t>
      </w:r>
      <w:r w:rsidR="0068673D">
        <w:t xml:space="preserve"> </w:t>
      </w:r>
      <w:r w:rsidRPr="002868F6">
        <w:t xml:space="preserve">» </w:t>
      </w:r>
      <w:r w:rsidR="00F96FD0">
        <w:t xml:space="preserve"> </w:t>
      </w:r>
      <w:r w:rsidR="00C86525">
        <w:t>сентябр</w:t>
      </w:r>
      <w:r w:rsidR="00F96FD0">
        <w:t>я</w:t>
      </w:r>
      <w:r w:rsidRPr="002868F6">
        <w:t xml:space="preserve"> 201</w:t>
      </w:r>
      <w:r w:rsidR="00F96FD0">
        <w:t>7</w:t>
      </w:r>
      <w:r w:rsidRPr="002868F6">
        <w:t xml:space="preserve"> года</w:t>
      </w:r>
    </w:p>
    <w:p w:rsidR="000130F7" w:rsidRPr="0063645A" w:rsidRDefault="000130F7" w:rsidP="000130F7">
      <w:pPr>
        <w:pStyle w:val="2"/>
        <w:spacing w:after="0" w:line="240" w:lineRule="auto"/>
        <w:jc w:val="center"/>
        <w:rPr>
          <w:b/>
        </w:rPr>
      </w:pPr>
    </w:p>
    <w:p w:rsidR="004B1C2B" w:rsidRDefault="004B1C2B" w:rsidP="00083FBC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ОТЧЕТ</w:t>
      </w:r>
      <w:r w:rsidR="00BB0200" w:rsidRPr="00083FBC">
        <w:rPr>
          <w:b/>
          <w:szCs w:val="24"/>
        </w:rPr>
        <w:t xml:space="preserve"> </w:t>
      </w:r>
    </w:p>
    <w:p w:rsidR="007A779E" w:rsidRPr="00083FBC" w:rsidRDefault="00BB0200" w:rsidP="00083FBC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 xml:space="preserve">о результатах </w:t>
      </w:r>
      <w:proofErr w:type="gramStart"/>
      <w:r w:rsidRPr="00083FBC">
        <w:rPr>
          <w:b/>
          <w:szCs w:val="24"/>
        </w:rPr>
        <w:t>анализа выполнения плана обеспечения устойчивого развития экономики</w:t>
      </w:r>
      <w:proofErr w:type="gramEnd"/>
      <w:r w:rsidRPr="00083FBC">
        <w:rPr>
          <w:b/>
          <w:szCs w:val="24"/>
        </w:rPr>
        <w:t xml:space="preserve"> и социальной стабильности Волгоградской области на 2015-2017 годы, утвержденного постановлением Губернатора Волгоградской области</w:t>
      </w:r>
    </w:p>
    <w:p w:rsidR="00BB0200" w:rsidRDefault="00BB0200" w:rsidP="00F14C35">
      <w:pPr>
        <w:ind w:firstLine="0"/>
        <w:jc w:val="center"/>
        <w:rPr>
          <w:b/>
          <w:szCs w:val="24"/>
        </w:rPr>
      </w:pPr>
      <w:r w:rsidRPr="00083FBC">
        <w:rPr>
          <w:b/>
          <w:szCs w:val="24"/>
        </w:rPr>
        <w:t>от 13.02.2015 № 127</w:t>
      </w:r>
      <w:r w:rsidR="007A779E" w:rsidRPr="00083FBC">
        <w:rPr>
          <w:b/>
          <w:szCs w:val="24"/>
        </w:rPr>
        <w:t xml:space="preserve">, за </w:t>
      </w:r>
      <w:r w:rsidR="00F14C35">
        <w:rPr>
          <w:b/>
          <w:szCs w:val="24"/>
        </w:rPr>
        <w:t>первое полугодие 2017 года</w:t>
      </w:r>
    </w:p>
    <w:p w:rsidR="00F14C35" w:rsidRPr="00083FBC" w:rsidRDefault="00F14C35" w:rsidP="00F14C35">
      <w:pPr>
        <w:ind w:firstLine="0"/>
        <w:jc w:val="center"/>
        <w:rPr>
          <w:szCs w:val="24"/>
        </w:rPr>
      </w:pPr>
    </w:p>
    <w:p w:rsidR="00F23E88" w:rsidRDefault="00F23E88" w:rsidP="00083FBC">
      <w:pPr>
        <w:rPr>
          <w:szCs w:val="24"/>
        </w:rPr>
      </w:pPr>
      <w:r>
        <w:rPr>
          <w:szCs w:val="24"/>
        </w:rPr>
        <w:t>Аналитическое мероприятие проведено в соответствии с планом работы контрольно-счетной палаты Волгоградской области на 201</w:t>
      </w:r>
      <w:r w:rsidR="005A38F6">
        <w:rPr>
          <w:szCs w:val="24"/>
        </w:rPr>
        <w:t>7</w:t>
      </w:r>
      <w:r>
        <w:rPr>
          <w:szCs w:val="24"/>
        </w:rPr>
        <w:t xml:space="preserve"> год, утвержденным постановлением коллегии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 от </w:t>
      </w:r>
      <w:r w:rsidR="005A38F6" w:rsidRPr="005A38F6">
        <w:rPr>
          <w:szCs w:val="24"/>
        </w:rPr>
        <w:t>09.12.2016 №29/3</w:t>
      </w:r>
      <w:r>
        <w:rPr>
          <w:szCs w:val="24"/>
        </w:rPr>
        <w:t>.</w:t>
      </w:r>
    </w:p>
    <w:p w:rsidR="00BB0200" w:rsidRPr="00083FBC" w:rsidRDefault="00BB0200" w:rsidP="00083FBC">
      <w:pPr>
        <w:rPr>
          <w:szCs w:val="24"/>
        </w:rPr>
      </w:pPr>
      <w:r w:rsidRPr="00083FBC">
        <w:rPr>
          <w:szCs w:val="24"/>
        </w:rPr>
        <w:t>План обеспечения устойчивого развития экономики и социальной стабильности Волгоградской области на 2015-2017 годы (далее</w:t>
      </w:r>
      <w:r w:rsidR="001E2DC1">
        <w:rPr>
          <w:szCs w:val="24"/>
        </w:rPr>
        <w:t xml:space="preserve"> -</w:t>
      </w:r>
      <w:r w:rsidRPr="00083FBC">
        <w:rPr>
          <w:szCs w:val="24"/>
        </w:rPr>
        <w:t xml:space="preserve"> План)</w:t>
      </w:r>
      <w:r w:rsidR="00F23E88">
        <w:rPr>
          <w:szCs w:val="24"/>
        </w:rPr>
        <w:t xml:space="preserve"> утвержден п</w:t>
      </w:r>
      <w:r w:rsidR="00F23E88" w:rsidRPr="00083FBC">
        <w:rPr>
          <w:szCs w:val="24"/>
        </w:rPr>
        <w:t>остановлением Губернатора Волгоградской области от 13.02.2015 №127</w:t>
      </w:r>
      <w:r w:rsidR="00B741DD">
        <w:t xml:space="preserve"> (в ред. постановлений Губернатора Волгоградской области от 08.07.2016 № 463, от 23.08.2016 № 614, </w:t>
      </w:r>
      <w:proofErr w:type="gramStart"/>
      <w:r w:rsidR="00B741DD">
        <w:t>от</w:t>
      </w:r>
      <w:proofErr w:type="gramEnd"/>
      <w:r w:rsidR="00B741DD">
        <w:t xml:space="preserve"> 06.10.2016 № 738)</w:t>
      </w:r>
      <w:r w:rsidR="00F23E88">
        <w:t xml:space="preserve">. </w:t>
      </w:r>
      <w:r w:rsidR="00F23E88" w:rsidRPr="0022547A">
        <w:t xml:space="preserve">Он </w:t>
      </w:r>
      <w:r w:rsidR="000D2A86" w:rsidRPr="0022547A">
        <w:t>сформирован по 4 разделам («Активизация экономического роста», «Поддержка отраслей экономики», «Обеспечение социальной стабильности», «Мониторинг и контроль ситуации в экономике и социальной сфере») и</w:t>
      </w:r>
      <w:r w:rsidR="000339D7">
        <w:t xml:space="preserve"> с учетом внесённых изменений постановлени</w:t>
      </w:r>
      <w:r w:rsidR="00FC031E">
        <w:t>я</w:t>
      </w:r>
      <w:r w:rsidR="000339D7">
        <w:t>м</w:t>
      </w:r>
      <w:r w:rsidR="00FC031E">
        <w:t>и</w:t>
      </w:r>
      <w:r w:rsidR="000339D7">
        <w:t xml:space="preserve"> Губернатора Волгоградской области </w:t>
      </w:r>
      <w:r w:rsidR="000D2A86">
        <w:t xml:space="preserve"> </w:t>
      </w:r>
      <w:r w:rsidR="00F23E88" w:rsidRPr="000339D7">
        <w:t>содержит</w:t>
      </w:r>
      <w:r w:rsidR="000D2A86" w:rsidRPr="000339D7">
        <w:t xml:space="preserve"> </w:t>
      </w:r>
      <w:r w:rsidR="00FC031E" w:rsidRPr="005A38F6">
        <w:t>81</w:t>
      </w:r>
      <w:r w:rsidR="00FC031E">
        <w:t xml:space="preserve"> </w:t>
      </w:r>
      <w:r w:rsidR="000D2A86" w:rsidRPr="000339D7">
        <w:t>мероприяти</w:t>
      </w:r>
      <w:r w:rsidR="00FC031E">
        <w:t>е</w:t>
      </w:r>
      <w:r w:rsidR="000D2A86">
        <w:t>.</w:t>
      </w:r>
      <w:r w:rsidR="00F23E88">
        <w:t xml:space="preserve"> </w:t>
      </w:r>
      <w:r w:rsidRPr="00083FBC">
        <w:rPr>
          <w:szCs w:val="24"/>
        </w:rPr>
        <w:t xml:space="preserve"> </w:t>
      </w:r>
    </w:p>
    <w:p w:rsidR="0022547A" w:rsidRPr="00122231" w:rsidRDefault="0022547A" w:rsidP="00083FBC">
      <w:pPr>
        <w:rPr>
          <w:szCs w:val="24"/>
        </w:rPr>
      </w:pPr>
      <w:r w:rsidRPr="00122231">
        <w:rPr>
          <w:szCs w:val="24"/>
        </w:rPr>
        <w:t>Планом предусмотрено 12 мероприятий, реализация которых завершена в 2015 году.</w:t>
      </w:r>
    </w:p>
    <w:p w:rsidR="00A753E8" w:rsidRDefault="000D2A86" w:rsidP="00083FBC">
      <w:pPr>
        <w:rPr>
          <w:szCs w:val="24"/>
        </w:rPr>
      </w:pPr>
      <w:r w:rsidRPr="00122231">
        <w:rPr>
          <w:szCs w:val="24"/>
        </w:rPr>
        <w:t>С</w:t>
      </w:r>
      <w:r w:rsidR="00BB0200" w:rsidRPr="00122231">
        <w:rPr>
          <w:szCs w:val="24"/>
        </w:rPr>
        <w:t xml:space="preserve">о сроком исполнения </w:t>
      </w:r>
      <w:r w:rsidR="005442A5" w:rsidRPr="00122231">
        <w:rPr>
          <w:szCs w:val="24"/>
        </w:rPr>
        <w:t>в течение</w:t>
      </w:r>
      <w:r w:rsidR="007A252F" w:rsidRPr="00122231">
        <w:rPr>
          <w:szCs w:val="24"/>
        </w:rPr>
        <w:t xml:space="preserve"> </w:t>
      </w:r>
      <w:r w:rsidR="00CD452A" w:rsidRPr="00122231">
        <w:rPr>
          <w:szCs w:val="24"/>
        </w:rPr>
        <w:t>201</w:t>
      </w:r>
      <w:r w:rsidR="005206FE" w:rsidRPr="00122231">
        <w:rPr>
          <w:szCs w:val="24"/>
        </w:rPr>
        <w:t>6</w:t>
      </w:r>
      <w:r w:rsidR="00533931" w:rsidRPr="00122231">
        <w:rPr>
          <w:szCs w:val="24"/>
        </w:rPr>
        <w:t xml:space="preserve"> года</w:t>
      </w:r>
      <w:r w:rsidR="00BB0200" w:rsidRPr="00122231">
        <w:rPr>
          <w:szCs w:val="24"/>
        </w:rPr>
        <w:t xml:space="preserve"> </w:t>
      </w:r>
      <w:r w:rsidRPr="00122231">
        <w:rPr>
          <w:szCs w:val="24"/>
        </w:rPr>
        <w:t xml:space="preserve">Планом предусмотрено </w:t>
      </w:r>
      <w:r w:rsidR="00383AFA">
        <w:rPr>
          <w:szCs w:val="24"/>
        </w:rPr>
        <w:t>22</w:t>
      </w:r>
      <w:r w:rsidR="009C26D6" w:rsidRPr="00122231">
        <w:rPr>
          <w:szCs w:val="24"/>
        </w:rPr>
        <w:t xml:space="preserve"> </w:t>
      </w:r>
      <w:r w:rsidR="007A779E" w:rsidRPr="00122231">
        <w:rPr>
          <w:szCs w:val="24"/>
        </w:rPr>
        <w:t>мероприяти</w:t>
      </w:r>
      <w:r w:rsidR="00383AFA">
        <w:rPr>
          <w:szCs w:val="24"/>
        </w:rPr>
        <w:t>я</w:t>
      </w:r>
      <w:r w:rsidRPr="00122231">
        <w:rPr>
          <w:szCs w:val="24"/>
        </w:rPr>
        <w:t>.</w:t>
      </w:r>
    </w:p>
    <w:p w:rsidR="00A753E8" w:rsidRPr="00E85645" w:rsidRDefault="00A753E8" w:rsidP="00A753E8">
      <w:pPr>
        <w:pStyle w:val="ConsPlusNormal"/>
        <w:ind w:firstLine="709"/>
        <w:jc w:val="both"/>
      </w:pPr>
      <w:r w:rsidRPr="001E2DC1">
        <w:t xml:space="preserve">По оценке </w:t>
      </w:r>
      <w:proofErr w:type="spellStart"/>
      <w:r w:rsidRPr="001E2DC1">
        <w:t>КСП</w:t>
      </w:r>
      <w:proofErr w:type="spellEnd"/>
      <w:r w:rsidRPr="001E2DC1">
        <w:t xml:space="preserve"> из 22 мероприятий, срок исполнения которых определен Планом в течение 2016 года, 1</w:t>
      </w:r>
      <w:r w:rsidR="00E85645" w:rsidRPr="001E2DC1">
        <w:t>2</w:t>
      </w:r>
      <w:r w:rsidRPr="001E2DC1">
        <w:t xml:space="preserve"> мероприятий выполнены, </w:t>
      </w:r>
      <w:r w:rsidR="00E85645" w:rsidRPr="001E2DC1">
        <w:t>10</w:t>
      </w:r>
      <w:r w:rsidRPr="001E2DC1">
        <w:t xml:space="preserve"> – не выполнены, либо наход</w:t>
      </w:r>
      <w:r w:rsidR="001E2DC1" w:rsidRPr="001E2DC1">
        <w:t>ились</w:t>
      </w:r>
      <w:r w:rsidRPr="001E2DC1">
        <w:t xml:space="preserve"> в стадии выполнения.</w:t>
      </w:r>
    </w:p>
    <w:p w:rsidR="000D2A86" w:rsidRPr="00650C54" w:rsidRDefault="001E2DC1" w:rsidP="00083FBC">
      <w:pPr>
        <w:rPr>
          <w:szCs w:val="24"/>
        </w:rPr>
      </w:pPr>
      <w:r w:rsidRPr="001A1154">
        <w:rPr>
          <w:szCs w:val="24"/>
        </w:rPr>
        <w:t xml:space="preserve">Учитывая, что 2017 год - последний год реализации Плана, а также </w:t>
      </w:r>
      <w:r w:rsidR="00EC2E9C" w:rsidRPr="001A1154">
        <w:rPr>
          <w:szCs w:val="24"/>
        </w:rPr>
        <w:t xml:space="preserve">тот факт, что План не содержит мероприятий срок </w:t>
      </w:r>
      <w:proofErr w:type="gramStart"/>
      <w:r w:rsidR="00EC2E9C" w:rsidRPr="001A1154">
        <w:rPr>
          <w:szCs w:val="24"/>
        </w:rPr>
        <w:t>исполнения</w:t>
      </w:r>
      <w:proofErr w:type="gramEnd"/>
      <w:r w:rsidR="00EC2E9C" w:rsidRPr="001A1154">
        <w:rPr>
          <w:szCs w:val="24"/>
        </w:rPr>
        <w:t xml:space="preserve"> которых был бы установлен в 2017 году, </w:t>
      </w:r>
      <w:proofErr w:type="spellStart"/>
      <w:r w:rsidR="00EC2E9C" w:rsidRPr="001A1154">
        <w:rPr>
          <w:szCs w:val="24"/>
        </w:rPr>
        <w:t>КСП</w:t>
      </w:r>
      <w:proofErr w:type="spellEnd"/>
      <w:r w:rsidR="00EC2E9C" w:rsidRPr="001A1154">
        <w:rPr>
          <w:szCs w:val="24"/>
        </w:rPr>
        <w:t xml:space="preserve"> проанализировала исполнение </w:t>
      </w:r>
      <w:r w:rsidR="001A1154" w:rsidRPr="001A1154">
        <w:rPr>
          <w:szCs w:val="24"/>
        </w:rPr>
        <w:t>только тех мероприятий, которые</w:t>
      </w:r>
      <w:r w:rsidR="00D475E6">
        <w:rPr>
          <w:szCs w:val="24"/>
        </w:rPr>
        <w:t xml:space="preserve"> по её мнению так</w:t>
      </w:r>
      <w:r w:rsidR="001A1154" w:rsidRPr="001A1154">
        <w:rPr>
          <w:szCs w:val="24"/>
        </w:rPr>
        <w:t xml:space="preserve"> и не были реализованы, либо реализация которых остается актуальной.</w:t>
      </w:r>
      <w:r w:rsidR="00EC2E9C">
        <w:rPr>
          <w:szCs w:val="24"/>
        </w:rPr>
        <w:t xml:space="preserve"> </w:t>
      </w:r>
    </w:p>
    <w:p w:rsidR="009940CD" w:rsidRPr="00311DE6" w:rsidRDefault="00BC71F3" w:rsidP="00083FBC">
      <w:pPr>
        <w:rPr>
          <w:color w:val="FF0000"/>
          <w:szCs w:val="24"/>
        </w:rPr>
      </w:pPr>
      <w:proofErr w:type="gramStart"/>
      <w:r w:rsidRPr="009940CD">
        <w:rPr>
          <w:szCs w:val="24"/>
        </w:rPr>
        <w:t>Анализ выполнения Плана проводился на основе</w:t>
      </w:r>
      <w:r>
        <w:rPr>
          <w:color w:val="FF0000"/>
          <w:szCs w:val="24"/>
        </w:rPr>
        <w:t xml:space="preserve">  </w:t>
      </w:r>
      <w:r w:rsidR="009940CD" w:rsidRPr="009940CD">
        <w:rPr>
          <w:szCs w:val="24"/>
        </w:rPr>
        <w:t>отчет</w:t>
      </w:r>
      <w:r w:rsidR="009940CD">
        <w:rPr>
          <w:szCs w:val="24"/>
        </w:rPr>
        <w:t>а</w:t>
      </w:r>
      <w:r w:rsidR="009940CD" w:rsidRPr="009940CD">
        <w:rPr>
          <w:szCs w:val="24"/>
        </w:rPr>
        <w:t xml:space="preserve"> Волгоградской области о ходе реализации плана обеспечения устойчивого развития экономики и социальной стабильности Волгоградской области</w:t>
      </w:r>
      <w:r w:rsidR="009940CD">
        <w:rPr>
          <w:szCs w:val="24"/>
        </w:rPr>
        <w:t xml:space="preserve"> на 01.0</w:t>
      </w:r>
      <w:r w:rsidR="002D72CF">
        <w:rPr>
          <w:szCs w:val="24"/>
        </w:rPr>
        <w:t>7</w:t>
      </w:r>
      <w:r w:rsidR="009940CD">
        <w:rPr>
          <w:szCs w:val="24"/>
        </w:rPr>
        <w:t xml:space="preserve">.2017, </w:t>
      </w:r>
      <w:r w:rsidR="002D72CF">
        <w:rPr>
          <w:szCs w:val="24"/>
        </w:rPr>
        <w:t>предоставленного</w:t>
      </w:r>
      <w:r w:rsidR="009940CD">
        <w:rPr>
          <w:szCs w:val="24"/>
        </w:rPr>
        <w:t xml:space="preserve"> комитет</w:t>
      </w:r>
      <w:r w:rsidR="002D72CF">
        <w:rPr>
          <w:szCs w:val="24"/>
        </w:rPr>
        <w:t>ом</w:t>
      </w:r>
      <w:r w:rsidR="009940CD">
        <w:rPr>
          <w:szCs w:val="24"/>
        </w:rPr>
        <w:t xml:space="preserve"> экономической </w:t>
      </w:r>
      <w:r w:rsidR="009940CD">
        <w:t>политики и развития Волгоградской области</w:t>
      </w:r>
      <w:r w:rsidR="002D72CF">
        <w:t xml:space="preserve"> по запросу </w:t>
      </w:r>
      <w:r w:rsidR="009940CD">
        <w:t xml:space="preserve"> (далее информация, Отчет), ответов на дополнительные запросы </w:t>
      </w:r>
      <w:proofErr w:type="spellStart"/>
      <w:r w:rsidR="009940CD">
        <w:t>КСП</w:t>
      </w:r>
      <w:proofErr w:type="spellEnd"/>
      <w:r w:rsidR="009940CD">
        <w:t xml:space="preserve"> в адрес органов исполнительной власти и результатов контрольных и экспертно-аналитических мероприятий.</w:t>
      </w:r>
      <w:proofErr w:type="gramEnd"/>
    </w:p>
    <w:p w:rsidR="007A779E" w:rsidRPr="00375AC4" w:rsidRDefault="007A779E" w:rsidP="00083FBC">
      <w:pPr>
        <w:rPr>
          <w:szCs w:val="24"/>
        </w:rPr>
      </w:pPr>
      <w:r w:rsidRPr="00375AC4">
        <w:rPr>
          <w:szCs w:val="24"/>
        </w:rPr>
        <w:t xml:space="preserve">По результатам </w:t>
      </w:r>
      <w:r w:rsidR="000D2A86" w:rsidRPr="00375AC4">
        <w:rPr>
          <w:szCs w:val="24"/>
        </w:rPr>
        <w:t xml:space="preserve">проведенного </w:t>
      </w:r>
      <w:r w:rsidRPr="00375AC4">
        <w:rPr>
          <w:szCs w:val="24"/>
        </w:rPr>
        <w:t xml:space="preserve">анализа </w:t>
      </w:r>
      <w:r w:rsidR="00F91C0F" w:rsidRPr="00375AC4">
        <w:rPr>
          <w:szCs w:val="24"/>
        </w:rPr>
        <w:t>установлено следующее</w:t>
      </w:r>
      <w:r w:rsidR="00DD272B" w:rsidRPr="00375AC4">
        <w:rPr>
          <w:szCs w:val="24"/>
        </w:rPr>
        <w:t>.</w:t>
      </w:r>
    </w:p>
    <w:p w:rsidR="000D2A86" w:rsidRDefault="000D2A86" w:rsidP="00083FBC">
      <w:pPr>
        <w:rPr>
          <w:szCs w:val="24"/>
        </w:rPr>
      </w:pPr>
    </w:p>
    <w:p w:rsidR="00DD7144" w:rsidRPr="00DC18FB" w:rsidRDefault="00DD7144" w:rsidP="00DD7144">
      <w:pPr>
        <w:pStyle w:val="ConsPlusTitle"/>
        <w:ind w:firstLine="708"/>
        <w:jc w:val="both"/>
        <w:rPr>
          <w:b w:val="0"/>
          <w:bCs w:val="0"/>
        </w:rPr>
      </w:pPr>
      <w:r w:rsidRPr="00DC18FB">
        <w:rPr>
          <w:b w:val="0"/>
          <w:bCs w:val="0"/>
        </w:rPr>
        <w:t xml:space="preserve">Проанализировав исполнение Плана </w:t>
      </w:r>
      <w:r>
        <w:rPr>
          <w:b w:val="0"/>
          <w:bCs w:val="0"/>
        </w:rPr>
        <w:t xml:space="preserve">стабилизации </w:t>
      </w:r>
      <w:r w:rsidRPr="00DC18FB">
        <w:rPr>
          <w:b w:val="0"/>
          <w:bCs w:val="0"/>
        </w:rPr>
        <w:t xml:space="preserve">за 2016 год, </w:t>
      </w:r>
      <w:proofErr w:type="spellStart"/>
      <w:r>
        <w:rPr>
          <w:b w:val="0"/>
          <w:bCs w:val="0"/>
        </w:rPr>
        <w:t>КСП</w:t>
      </w:r>
      <w:proofErr w:type="spellEnd"/>
      <w:r>
        <w:rPr>
          <w:b w:val="0"/>
          <w:bCs w:val="0"/>
        </w:rPr>
        <w:t xml:space="preserve"> </w:t>
      </w:r>
      <w:r w:rsidRPr="00DC18FB">
        <w:rPr>
          <w:b w:val="0"/>
          <w:bCs w:val="0"/>
        </w:rPr>
        <w:t>отмеча</w:t>
      </w:r>
      <w:r>
        <w:rPr>
          <w:b w:val="0"/>
          <w:bCs w:val="0"/>
        </w:rPr>
        <w:t>ла</w:t>
      </w:r>
      <w:r w:rsidRPr="00DC18FB">
        <w:rPr>
          <w:b w:val="0"/>
          <w:bCs w:val="0"/>
        </w:rPr>
        <w:t>, что постановлением Губернатора Волгоградской области от 08.07.2016 № 463 из Плана исключен</w:t>
      </w:r>
      <w:r>
        <w:rPr>
          <w:b w:val="0"/>
          <w:bCs w:val="0"/>
        </w:rPr>
        <w:t>ы</w:t>
      </w:r>
      <w:r w:rsidR="008730F9">
        <w:rPr>
          <w:b w:val="0"/>
          <w:bCs w:val="0"/>
        </w:rPr>
        <w:t xml:space="preserve"> 2 мероприятия: </w:t>
      </w:r>
      <w:r w:rsidR="008730F9" w:rsidRPr="008730F9">
        <w:rPr>
          <w:b w:val="0"/>
        </w:rPr>
        <w:t>«Разработка и принятие положений об оплате труда работников государственных автономных и бюджетных учреждений, в отношении которых такие положения отсутствуют» и «Установление предельных размеров стимулирующих выплат в положениях об оплате труда работников государственных учреждений Волгоградской области»</w:t>
      </w:r>
      <w:r w:rsidR="008730F9">
        <w:rPr>
          <w:b w:val="0"/>
        </w:rPr>
        <w:t>. К</w:t>
      </w:r>
      <w:r w:rsidR="008730F9" w:rsidRPr="00DC18FB">
        <w:rPr>
          <w:b w:val="0"/>
          <w:bCs w:val="0"/>
        </w:rPr>
        <w:t>омитетом физической культуры и спорта Волгоградской области в отношении учреждённых государственных автономных учреждений</w:t>
      </w:r>
      <w:r w:rsidR="008730F9">
        <w:rPr>
          <w:b w:val="0"/>
          <w:bCs w:val="0"/>
        </w:rPr>
        <w:t xml:space="preserve"> указанные мероприятия </w:t>
      </w:r>
      <w:r w:rsidRPr="00DC18FB">
        <w:rPr>
          <w:b w:val="0"/>
          <w:bCs w:val="0"/>
        </w:rPr>
        <w:t>не</w:t>
      </w:r>
      <w:r w:rsidR="008730F9">
        <w:rPr>
          <w:b w:val="0"/>
          <w:bCs w:val="0"/>
        </w:rPr>
        <w:t xml:space="preserve"> выполне</w:t>
      </w:r>
      <w:r w:rsidRPr="00DC18FB">
        <w:rPr>
          <w:b w:val="0"/>
          <w:bCs w:val="0"/>
        </w:rPr>
        <w:t>ны как в установленный срок (первое полугодие 2015 года) так и по настоящее</w:t>
      </w:r>
      <w:r w:rsidR="008730F9">
        <w:rPr>
          <w:b w:val="0"/>
          <w:bCs w:val="0"/>
        </w:rPr>
        <w:t xml:space="preserve"> время</w:t>
      </w:r>
      <w:r>
        <w:rPr>
          <w:b w:val="0"/>
          <w:bCs w:val="0"/>
        </w:rPr>
        <w:t xml:space="preserve">, на что неоднократно обращала внимание </w:t>
      </w:r>
      <w:proofErr w:type="spellStart"/>
      <w:r>
        <w:rPr>
          <w:b w:val="0"/>
          <w:bCs w:val="0"/>
        </w:rPr>
        <w:t>КСП</w:t>
      </w:r>
      <w:proofErr w:type="spellEnd"/>
      <w:r>
        <w:rPr>
          <w:b w:val="0"/>
          <w:bCs w:val="0"/>
        </w:rPr>
        <w:t xml:space="preserve"> как в заключениях на План стабилизации, так и при проведении контрольных мероприятий.</w:t>
      </w:r>
      <w:r w:rsidRPr="00DC18FB">
        <w:rPr>
          <w:b w:val="0"/>
          <w:bCs w:val="0"/>
        </w:rPr>
        <w:t xml:space="preserve"> </w:t>
      </w:r>
    </w:p>
    <w:p w:rsidR="00DD7144" w:rsidRPr="00DD7144" w:rsidRDefault="00DD7144" w:rsidP="00DD7144">
      <w:pPr>
        <w:rPr>
          <w:b/>
          <w:i/>
          <w:szCs w:val="24"/>
        </w:rPr>
      </w:pPr>
      <w:r w:rsidRPr="00DD7144">
        <w:rPr>
          <w:b/>
          <w:i/>
          <w:szCs w:val="24"/>
        </w:rPr>
        <w:t xml:space="preserve">В результате оплата труда работников </w:t>
      </w:r>
      <w:r w:rsidRPr="00DD7144">
        <w:rPr>
          <w:b/>
          <w:i/>
        </w:rPr>
        <w:t xml:space="preserve">государственных автономных учреждений физической культуры и спорта осуществляется в нарушение Закона Волгоградской области от 06.03.2009 № 1862-ОД «Об оплате труда работников </w:t>
      </w:r>
      <w:r w:rsidRPr="00DD7144">
        <w:rPr>
          <w:b/>
          <w:i/>
        </w:rPr>
        <w:lastRenderedPageBreak/>
        <w:t xml:space="preserve">государственных учреждений Волгоградской области», то есть в отсутствие соответствующего нормативного правового акта. </w:t>
      </w:r>
    </w:p>
    <w:p w:rsidR="00DD7144" w:rsidRDefault="00DD7144" w:rsidP="00AE6865">
      <w:pPr>
        <w:rPr>
          <w:b/>
          <w:bCs/>
          <w:szCs w:val="24"/>
        </w:rPr>
      </w:pPr>
    </w:p>
    <w:p w:rsidR="00466CC6" w:rsidRDefault="00466CC6" w:rsidP="00466CC6">
      <w:r w:rsidRPr="00E11AFD">
        <w:rPr>
          <w:b/>
        </w:rPr>
        <w:t>По пункту 1.3 «Привлечение бюджетных кредитов на пополнение остатков средств на счетах областного бюджета»</w:t>
      </w:r>
      <w:r>
        <w:rPr>
          <w:b/>
        </w:rPr>
        <w:t xml:space="preserve"> </w:t>
      </w:r>
      <w:r w:rsidRPr="004413C7">
        <w:t>о</w:t>
      </w:r>
      <w:r w:rsidRPr="00083FBC">
        <w:t xml:space="preserve">тветственным исполнителем является комитет </w:t>
      </w:r>
      <w:r>
        <w:t>финансов</w:t>
      </w:r>
      <w:r w:rsidRPr="00083FBC">
        <w:t xml:space="preserve"> Волгоградской области, срок исполнения мероприятия – 201</w:t>
      </w:r>
      <w:r>
        <w:t>5 - 2017 годы</w:t>
      </w:r>
      <w:r w:rsidRPr="00083FBC">
        <w:t>.</w:t>
      </w:r>
    </w:p>
    <w:p w:rsidR="00466CC6" w:rsidRDefault="00466CC6" w:rsidP="00466CC6">
      <w:r w:rsidRPr="00010A2D">
        <w:t xml:space="preserve">Согласно </w:t>
      </w:r>
      <w:r>
        <w:rPr>
          <w:szCs w:val="24"/>
        </w:rPr>
        <w:t>О</w:t>
      </w:r>
      <w:r w:rsidRPr="004413C7">
        <w:rPr>
          <w:szCs w:val="24"/>
        </w:rPr>
        <w:t xml:space="preserve">тчету </w:t>
      </w:r>
      <w:r w:rsidRPr="004413C7">
        <w:t>заключен</w:t>
      </w:r>
      <w:r w:rsidRPr="00010A2D">
        <w:t xml:space="preserve"> договор с </w:t>
      </w:r>
      <w:proofErr w:type="spellStart"/>
      <w:r w:rsidRPr="00010A2D">
        <w:t>УФК</w:t>
      </w:r>
      <w:proofErr w:type="spellEnd"/>
      <w:r w:rsidRPr="00010A2D">
        <w:t xml:space="preserve"> </w:t>
      </w:r>
      <w:proofErr w:type="gramStart"/>
      <w:r w:rsidRPr="00010A2D">
        <w:t>по Волгоградской области</w:t>
      </w:r>
      <w:r w:rsidRPr="0025208C">
        <w:t xml:space="preserve"> о предоставлении бюджетного кредита на пополнение остатков средств на счетах бюджетов субъектов РФ с установленным лимитом</w:t>
      </w:r>
      <w:proofErr w:type="gramEnd"/>
      <w:r w:rsidRPr="0025208C">
        <w:t xml:space="preserve"> кредитных средств. Привлечено за счет средств федерального бюджета бюджетных кредитов в сумме 11,0 млрд. рублей под 0,1% годовых</w:t>
      </w:r>
      <w:r>
        <w:t>.</w:t>
      </w:r>
    </w:p>
    <w:p w:rsidR="00466CC6" w:rsidRDefault="00466CC6" w:rsidP="00466CC6">
      <w:r w:rsidRPr="00634A3D">
        <w:t>На 01.08.2017 получено</w:t>
      </w:r>
      <w:r>
        <w:t xml:space="preserve"> таких кредитов в сумме </w:t>
      </w:r>
      <w:r w:rsidRPr="00A47BAD">
        <w:t>13 млрд. руб., погашено 11 млрд. рублей</w:t>
      </w:r>
      <w:r>
        <w:t>.</w:t>
      </w:r>
    </w:p>
    <w:p w:rsidR="00BE4A50" w:rsidRPr="00BE4A50" w:rsidRDefault="00BE4A50" w:rsidP="00BE4A50">
      <w:pPr>
        <w:ind w:firstLine="708"/>
        <w:rPr>
          <w:rFonts w:eastAsiaTheme="minorHAnsi"/>
          <w:szCs w:val="24"/>
          <w:u w:val="single"/>
          <w:lang w:eastAsia="en-US"/>
        </w:rPr>
      </w:pPr>
      <w:r>
        <w:rPr>
          <w:rFonts w:eastAsiaTheme="minorHAnsi"/>
          <w:szCs w:val="24"/>
          <w:lang w:eastAsia="en-US"/>
        </w:rPr>
        <w:t xml:space="preserve">Ожидаемый результат по данному мероприятию согласно Плану – </w:t>
      </w:r>
      <w:r w:rsidRPr="00BE4A50">
        <w:rPr>
          <w:rFonts w:eastAsiaTheme="minorHAnsi"/>
          <w:szCs w:val="24"/>
          <w:u w:val="single"/>
          <w:lang w:eastAsia="en-US"/>
        </w:rPr>
        <w:t>минимизация расходов на обслуживание государственного долга Волгоградской области.</w:t>
      </w:r>
    </w:p>
    <w:p w:rsidR="00BE4A50" w:rsidRPr="00B01473" w:rsidRDefault="00BE4A50" w:rsidP="00BE4A50">
      <w:pPr>
        <w:ind w:firstLine="708"/>
      </w:pPr>
      <w:r>
        <w:rPr>
          <w:rFonts w:eastAsiaTheme="minorHAnsi"/>
          <w:szCs w:val="24"/>
          <w:lang w:eastAsia="en-US"/>
        </w:rPr>
        <w:t xml:space="preserve">Следует отметить, что в своем заключении на проект областного бюджета на 2017 год и плановый период 2018-2019 годы </w:t>
      </w:r>
      <w:proofErr w:type="spellStart"/>
      <w:r>
        <w:rPr>
          <w:rFonts w:eastAsiaTheme="minorHAnsi"/>
          <w:szCs w:val="24"/>
          <w:lang w:eastAsia="en-US"/>
        </w:rPr>
        <w:t>КСП</w:t>
      </w:r>
      <w:proofErr w:type="spellEnd"/>
      <w:r>
        <w:rPr>
          <w:rFonts w:eastAsiaTheme="minorHAnsi"/>
          <w:szCs w:val="24"/>
          <w:lang w:eastAsia="en-US"/>
        </w:rPr>
        <w:t xml:space="preserve"> отмечала, что п</w:t>
      </w:r>
      <w:r w:rsidRPr="00B01473">
        <w:t xml:space="preserve">о сравнению с 2016 годом </w:t>
      </w:r>
      <w:r w:rsidRPr="00A103B1">
        <w:t>расходы 2017 года на обслуживание государственного долга увеличатся на 2019,3 млн. руб., или на 72 процента.</w:t>
      </w:r>
      <w:r w:rsidRPr="00B01473">
        <w:t xml:space="preserve"> Столь высокий рост обусловлен следующими факторами:</w:t>
      </w:r>
    </w:p>
    <w:p w:rsidR="00BE4A50" w:rsidRPr="00B01473" w:rsidRDefault="00BE4A50" w:rsidP="00BE4A50">
      <w:pPr>
        <w:ind w:firstLine="708"/>
      </w:pPr>
      <w:r>
        <w:t>-</w:t>
      </w:r>
      <w:r w:rsidRPr="00B01473">
        <w:t>замещением в 2017 году бюджетных кредитов кредитами коммерческих банков;</w:t>
      </w:r>
    </w:p>
    <w:p w:rsidR="00BE4A50" w:rsidRPr="00B01473" w:rsidRDefault="00BE4A50" w:rsidP="00BE4A50">
      <w:pPr>
        <w:ind w:firstLine="708"/>
      </w:pPr>
      <w:r>
        <w:t xml:space="preserve">-небольшим объемом расходов в 2016 году на обслуживание вновь привлеченных среднесрочных </w:t>
      </w:r>
      <w:r w:rsidRPr="00B01473">
        <w:t xml:space="preserve">кредитов коммерческих банков </w:t>
      </w:r>
      <w:r>
        <w:t xml:space="preserve">в связи с </w:t>
      </w:r>
      <w:r w:rsidRPr="00B01473">
        <w:t xml:space="preserve">поздними сроками </w:t>
      </w:r>
      <w:r>
        <w:t xml:space="preserve">их </w:t>
      </w:r>
      <w:r w:rsidRPr="00B01473">
        <w:t xml:space="preserve">привлечения – по состоянию на 01.11.2016 из запланированных 9900 млн. руб. в сентябре </w:t>
      </w:r>
      <w:r>
        <w:t>-</w:t>
      </w:r>
      <w:r w:rsidRPr="00B01473">
        <w:t xml:space="preserve"> октябре 2016 года привлечено только 1500 млн. рублей. До этого недостаток средств областного бюджета восполнялся бюджетными кредитами.</w:t>
      </w:r>
    </w:p>
    <w:p w:rsidR="00BE4A50" w:rsidRDefault="00BE4A50" w:rsidP="00BE4A50">
      <w:pPr>
        <w:ind w:firstLine="708"/>
      </w:pPr>
      <w:r w:rsidRPr="00B01473">
        <w:t>Дальнейший рост расходов на обслуживание государственного долга в 2018-2019 годах при сохранении долга по заимствованиям на уровне 52,7</w:t>
      </w:r>
      <w:r>
        <w:t>-</w:t>
      </w:r>
      <w:r w:rsidRPr="00B01473">
        <w:t xml:space="preserve"> 52,8 млрд. руб. объясняется </w:t>
      </w:r>
      <w:r>
        <w:t>структурой долга, который в основном будет состоять из рыночных заимствований (ценные бумаги и коммерческие кредиты).</w:t>
      </w:r>
    </w:p>
    <w:p w:rsidR="00BE4A50" w:rsidRDefault="00BE4A50" w:rsidP="00BE4A50">
      <w:pPr>
        <w:ind w:firstLine="708"/>
      </w:pPr>
      <w:proofErr w:type="gramStart"/>
      <w:r>
        <w:t xml:space="preserve">По данным официального сайта комитета финансов Волгоградской области по состоянию на 1 сентября 2017 года </w:t>
      </w:r>
      <w:r w:rsidR="006728D0">
        <w:t>расходы областного бюджета на обслуживание государственного долга составили 2156,8 млн. руб., или 44% от плановых расходов на 2017 год</w:t>
      </w:r>
      <w:r w:rsidR="008402AD">
        <w:t xml:space="preserve"> и на 22,2 % больше аналогичного периода 2016 года</w:t>
      </w:r>
      <w:r w:rsidR="006828AC">
        <w:t xml:space="preserve"> (</w:t>
      </w:r>
      <w:r w:rsidR="00D67C28">
        <w:t xml:space="preserve">на </w:t>
      </w:r>
      <w:r w:rsidR="006828AC">
        <w:t xml:space="preserve">1 сентября 2016 года  расходы на обслуживание </w:t>
      </w:r>
      <w:proofErr w:type="spellStart"/>
      <w:r w:rsidR="006828AC">
        <w:t>госдлога</w:t>
      </w:r>
      <w:proofErr w:type="spellEnd"/>
      <w:r w:rsidR="006828AC">
        <w:t xml:space="preserve"> составляли– 1</w:t>
      </w:r>
      <w:r w:rsidR="00012035">
        <w:t>765,1</w:t>
      </w:r>
      <w:r w:rsidR="006828AC">
        <w:t xml:space="preserve"> млн. руб</w:t>
      </w:r>
      <w:r w:rsidR="008402AD">
        <w:t>лей).</w:t>
      </w:r>
      <w:proofErr w:type="gramEnd"/>
    </w:p>
    <w:p w:rsidR="008402AD" w:rsidRDefault="008402AD" w:rsidP="00BE4A50">
      <w:pPr>
        <w:ind w:firstLine="708"/>
      </w:pPr>
    </w:p>
    <w:p w:rsidR="00175280" w:rsidRDefault="00175280" w:rsidP="00175280">
      <w:pPr>
        <w:rPr>
          <w:b/>
          <w:i/>
        </w:rPr>
      </w:pPr>
      <w:r w:rsidRPr="00175280">
        <w:rPr>
          <w:b/>
        </w:rPr>
        <w:t>По пункту 1.5 «Направление проектов при создании объектов капитального строительства за счет или с привлечением средств федерального бюджета, областного бюджета и (или) местных бюджетов в Министерство строительства и жилищно-коммунального хозяйства Российской Федерации для включения их в реестр типовой проектной документации»</w:t>
      </w:r>
      <w:r>
        <w:rPr>
          <w:i/>
        </w:rPr>
        <w:t xml:space="preserve"> </w:t>
      </w:r>
      <w:r>
        <w:t>ответственным исполнителем является комитет строительства Волгоградской области.</w:t>
      </w:r>
    </w:p>
    <w:p w:rsidR="00175280" w:rsidRDefault="00175280" w:rsidP="00175280">
      <w:r>
        <w:t>В Министерстве строительства и жилищно-коммунального хозяйства РФ на рассмотрении Нормативно-технического совета по отбору типовой проектной документации находится проектная документация на строительство школы на 500 мест.</w:t>
      </w:r>
    </w:p>
    <w:p w:rsidR="00175280" w:rsidRDefault="00175280" w:rsidP="00175280">
      <w:pPr>
        <w:rPr>
          <w:color w:val="000000"/>
        </w:rPr>
      </w:pPr>
      <w:r>
        <w:t>Минстроем России указанная документация будет рассмотрена после получения заключения об</w:t>
      </w:r>
      <w:r>
        <w:rPr>
          <w:color w:val="000000"/>
        </w:rPr>
        <w:t xml:space="preserve"> экономически эффективной проектной документации повторного использования и не превышении стоимости строительства объекта предельной стоимости, рассчитанной по укрупненным нормативам цен строительства (</w:t>
      </w:r>
      <w:proofErr w:type="spellStart"/>
      <w:r>
        <w:rPr>
          <w:color w:val="000000"/>
        </w:rPr>
        <w:t>НЦС</w:t>
      </w:r>
      <w:proofErr w:type="spellEnd"/>
      <w:r>
        <w:rPr>
          <w:color w:val="000000"/>
        </w:rPr>
        <w:t>), которые приняты Минстроем России 28.06.2017.</w:t>
      </w:r>
    </w:p>
    <w:p w:rsidR="00175280" w:rsidRDefault="00175280" w:rsidP="00175280">
      <w:pPr>
        <w:rPr>
          <w:color w:val="000000"/>
        </w:rPr>
      </w:pPr>
      <w:r>
        <w:rPr>
          <w:color w:val="000000"/>
        </w:rPr>
        <w:t>Всего за период с 01.01.2015 в Минстрой России направлена проектная документация на строительство 11 объектов, из которых документация по 7 объектам включена в реестр типовой проектной документации. При строительстве социальных объектов использована документация по 5 объектам.</w:t>
      </w:r>
    </w:p>
    <w:p w:rsidR="00DD7144" w:rsidRDefault="00DD7144" w:rsidP="00AE6865">
      <w:pPr>
        <w:rPr>
          <w:b/>
          <w:bCs/>
          <w:szCs w:val="24"/>
        </w:rPr>
      </w:pPr>
    </w:p>
    <w:p w:rsidR="00275BA3" w:rsidRDefault="00275BA3" w:rsidP="00275BA3">
      <w:pPr>
        <w:rPr>
          <w:i/>
        </w:rPr>
      </w:pPr>
      <w:r w:rsidRPr="00275BA3">
        <w:rPr>
          <w:b/>
        </w:rPr>
        <w:lastRenderedPageBreak/>
        <w:t xml:space="preserve">По пункту 1.6 «Актуализация списка не завершенных строительством объектов, включенных в региональную </w:t>
      </w:r>
      <w:hyperlink r:id="rId8" w:history="1">
        <w:r w:rsidRPr="00275BA3">
          <w:rPr>
            <w:rStyle w:val="a9"/>
            <w:b/>
            <w:color w:val="auto"/>
            <w:u w:val="none"/>
          </w:rPr>
          <w:t>программу</w:t>
        </w:r>
      </w:hyperlink>
      <w:r w:rsidRPr="00275BA3">
        <w:rPr>
          <w:b/>
        </w:rPr>
        <w:t xml:space="preserve"> «Завершение строительства наиболее значимых социальных объектов, строящихся в Волгоградской области» на 2013-2020 годы»</w:t>
      </w:r>
      <w:r w:rsidR="001120AF">
        <w:rPr>
          <w:b/>
        </w:rPr>
        <w:t xml:space="preserve"> (далее в этом разделе программа)</w:t>
      </w:r>
      <w:r>
        <w:t xml:space="preserve"> ответственным исполнителем является комитет строительства Волгоградской области.</w:t>
      </w:r>
    </w:p>
    <w:p w:rsidR="00275BA3" w:rsidRDefault="00275BA3" w:rsidP="00275BA3">
      <w:pPr>
        <w:autoSpaceDE w:val="0"/>
        <w:autoSpaceDN w:val="0"/>
        <w:adjustRightInd w:val="0"/>
      </w:pPr>
      <w:r>
        <w:t>Комитетом строительства Волгоградской области разработан проект постановления Администрации Волгоградской области, предусматривающий изменение механизма реализации программы. Внесение изменений позволит исключить из программы 65 объектов, в том числе:</w:t>
      </w:r>
    </w:p>
    <w:p w:rsidR="00275BA3" w:rsidRDefault="00275BA3" w:rsidP="00275BA3">
      <w:pPr>
        <w:autoSpaceDE w:val="0"/>
        <w:autoSpaceDN w:val="0"/>
        <w:adjustRightInd w:val="0"/>
      </w:pPr>
      <w:r>
        <w:t xml:space="preserve">-41 объект, признанный нецелесообразным к завершению строительства; </w:t>
      </w:r>
    </w:p>
    <w:p w:rsidR="00275BA3" w:rsidRDefault="00275BA3" w:rsidP="00275BA3">
      <w:pPr>
        <w:autoSpaceDE w:val="0"/>
        <w:autoSpaceDN w:val="0"/>
        <w:adjustRightInd w:val="0"/>
      </w:pPr>
      <w:r>
        <w:t xml:space="preserve">-24 объекта, строительство </w:t>
      </w:r>
      <w:proofErr w:type="gramStart"/>
      <w:r>
        <w:t>которых</w:t>
      </w:r>
      <w:proofErr w:type="gramEnd"/>
      <w:r>
        <w:t xml:space="preserve"> не начиналось, имеющие только проектную документацию.</w:t>
      </w:r>
    </w:p>
    <w:p w:rsidR="00275BA3" w:rsidRDefault="00275BA3" w:rsidP="00275BA3">
      <w:pPr>
        <w:autoSpaceDE w:val="0"/>
        <w:autoSpaceDN w:val="0"/>
        <w:adjustRightInd w:val="0"/>
      </w:pPr>
      <w:r>
        <w:t>На 01.07.2017 указанный проект проходил процедуру согласования в установленном порядке.</w:t>
      </w:r>
    </w:p>
    <w:p w:rsidR="00275BA3" w:rsidRDefault="00275BA3" w:rsidP="00275BA3">
      <w:pPr>
        <w:autoSpaceDE w:val="0"/>
        <w:autoSpaceDN w:val="0"/>
        <w:adjustRightInd w:val="0"/>
      </w:pPr>
      <w:r>
        <w:t>За период с 2015 года комитетом исключено 77 объектов, по 26 объектам принято решение о целесообразности завершения строительства.</w:t>
      </w:r>
    </w:p>
    <w:p w:rsidR="00954E0E" w:rsidRDefault="00954E0E" w:rsidP="00AE6865">
      <w:pPr>
        <w:rPr>
          <w:b/>
          <w:szCs w:val="24"/>
        </w:rPr>
      </w:pPr>
    </w:p>
    <w:p w:rsidR="0084343E" w:rsidRPr="00B1591D" w:rsidRDefault="0084343E" w:rsidP="0084343E">
      <w:pPr>
        <w:rPr>
          <w:rFonts w:eastAsiaTheme="minorHAnsi"/>
          <w:b/>
          <w:szCs w:val="24"/>
          <w:lang w:eastAsia="en-US"/>
        </w:rPr>
      </w:pPr>
      <w:r w:rsidRPr="00F44002">
        <w:rPr>
          <w:rFonts w:eastAsiaTheme="minorHAnsi"/>
          <w:b/>
          <w:szCs w:val="24"/>
          <w:lang w:eastAsia="en-US"/>
        </w:rPr>
        <w:t>По пункту 1.1</w:t>
      </w:r>
      <w:r>
        <w:rPr>
          <w:rFonts w:eastAsiaTheme="minorHAnsi"/>
          <w:b/>
          <w:szCs w:val="24"/>
          <w:lang w:eastAsia="en-US"/>
        </w:rPr>
        <w:t>2</w:t>
      </w:r>
      <w:r w:rsidRPr="00F44002">
        <w:rPr>
          <w:rFonts w:eastAsiaTheme="minorHAnsi"/>
          <w:b/>
          <w:szCs w:val="24"/>
          <w:lang w:eastAsia="en-US"/>
        </w:rPr>
        <w:t>. Заключение соглашений между Волгоградской областью и регионами зарубежных государств, субъектами Российской Федерации.</w:t>
      </w:r>
    </w:p>
    <w:p w:rsidR="0084343E" w:rsidRPr="00B1591D" w:rsidRDefault="0084343E" w:rsidP="0084343E">
      <w:pPr>
        <w:pStyle w:val="ConsPlusTitle"/>
        <w:ind w:firstLine="708"/>
        <w:jc w:val="both"/>
        <w:rPr>
          <w:b w:val="0"/>
        </w:rPr>
      </w:pPr>
      <w:r w:rsidRPr="00B1591D">
        <w:rPr>
          <w:b w:val="0"/>
        </w:rPr>
        <w:t>Ответственным исполнителем данного мероприятия является комитет экономики Волгоградской области, срок исполнения – 2015</w:t>
      </w:r>
      <w:r>
        <w:rPr>
          <w:b w:val="0"/>
        </w:rPr>
        <w:t>-</w:t>
      </w:r>
      <w:r w:rsidRPr="00B1591D">
        <w:rPr>
          <w:b w:val="0"/>
        </w:rPr>
        <w:t>2017 годы.</w:t>
      </w:r>
    </w:p>
    <w:p w:rsidR="0084343E" w:rsidRDefault="0084343E" w:rsidP="0084343E">
      <w:pPr>
        <w:autoSpaceDE w:val="0"/>
        <w:autoSpaceDN w:val="0"/>
        <w:adjustRightInd w:val="0"/>
        <w:ind w:firstLine="680"/>
        <w:rPr>
          <w:szCs w:val="24"/>
        </w:rPr>
      </w:pPr>
      <w:r w:rsidRPr="005A14F6">
        <w:rPr>
          <w:szCs w:val="24"/>
        </w:rPr>
        <w:t xml:space="preserve">Следует отметить, что информация о согласовании международных соглашений Администрацией Волгоградской области предоставляется на протяжении всего периода реализации Плана. При этом в последующем не приводится информация о реально заключенных соглашениях. Так, в ранее представленных отчетах о реализации мероприятий Плана была приведена информация о подготовке и согласовании соглашений с регионами Индии, Китайской Народной Республики, Армении. Информация о дальнейшем развитии отношений с регионами данных государств в Отчете отсутствует. На запрос </w:t>
      </w:r>
      <w:proofErr w:type="spellStart"/>
      <w:r w:rsidRPr="005A14F6">
        <w:rPr>
          <w:szCs w:val="24"/>
        </w:rPr>
        <w:t>КСП</w:t>
      </w:r>
      <w:proofErr w:type="spellEnd"/>
      <w:r w:rsidRPr="005A14F6">
        <w:rPr>
          <w:szCs w:val="24"/>
        </w:rPr>
        <w:t xml:space="preserve"> по данному вопросу информация </w:t>
      </w:r>
      <w:proofErr w:type="spellStart"/>
      <w:r w:rsidRPr="005A14F6">
        <w:rPr>
          <w:szCs w:val="24"/>
        </w:rPr>
        <w:t>Облкомэкономразвития</w:t>
      </w:r>
      <w:proofErr w:type="spellEnd"/>
      <w:r w:rsidRPr="005A14F6">
        <w:rPr>
          <w:szCs w:val="24"/>
        </w:rPr>
        <w:t xml:space="preserve"> не представлена.</w:t>
      </w:r>
    </w:p>
    <w:p w:rsidR="0084343E" w:rsidRPr="00A9277F" w:rsidRDefault="0084343E" w:rsidP="0084343E">
      <w:pPr>
        <w:ind w:firstLine="680"/>
        <w:rPr>
          <w:i/>
        </w:rPr>
      </w:pPr>
      <w:r w:rsidRPr="00A9277F">
        <w:rPr>
          <w:bCs/>
          <w:i/>
        </w:rPr>
        <w:t>Такое же замечание отмечалось в Отчете о результатах</w:t>
      </w:r>
      <w:r w:rsidRPr="00A9277F">
        <w:rPr>
          <w:i/>
          <w:szCs w:val="24"/>
        </w:rPr>
        <w:t xml:space="preserve"> </w:t>
      </w:r>
      <w:proofErr w:type="gramStart"/>
      <w:r w:rsidRPr="00A9277F">
        <w:rPr>
          <w:i/>
          <w:szCs w:val="24"/>
        </w:rPr>
        <w:t>анализа выполнения плана обеспечения устойчивого развития экономики</w:t>
      </w:r>
      <w:proofErr w:type="gramEnd"/>
      <w:r w:rsidRPr="00A9277F">
        <w:rPr>
          <w:i/>
          <w:szCs w:val="24"/>
        </w:rPr>
        <w:t xml:space="preserve"> и социальной стабильности Волгоградской области </w:t>
      </w:r>
      <w:r w:rsidRPr="00A9277F">
        <w:rPr>
          <w:i/>
        </w:rPr>
        <w:t xml:space="preserve">подготовленном </w:t>
      </w:r>
      <w:proofErr w:type="spellStart"/>
      <w:r w:rsidRPr="00A9277F">
        <w:rPr>
          <w:i/>
        </w:rPr>
        <w:t>КСП</w:t>
      </w:r>
      <w:proofErr w:type="spellEnd"/>
      <w:r w:rsidRPr="00A9277F">
        <w:rPr>
          <w:i/>
          <w:szCs w:val="24"/>
        </w:rPr>
        <w:t xml:space="preserve"> </w:t>
      </w:r>
      <w:r>
        <w:rPr>
          <w:i/>
          <w:szCs w:val="24"/>
        </w:rPr>
        <w:t>за 2016 год</w:t>
      </w:r>
      <w:r w:rsidRPr="00A9277F">
        <w:rPr>
          <w:i/>
        </w:rPr>
        <w:t>.</w:t>
      </w:r>
    </w:p>
    <w:p w:rsidR="0084343E" w:rsidRPr="005A14F6" w:rsidRDefault="0084343E" w:rsidP="0084343E">
      <w:pPr>
        <w:rPr>
          <w:bCs/>
          <w:szCs w:val="24"/>
          <w:u w:val="single"/>
        </w:rPr>
      </w:pPr>
      <w:r w:rsidRPr="005A14F6">
        <w:rPr>
          <w:szCs w:val="24"/>
        </w:rPr>
        <w:t xml:space="preserve">Ожидаемым результатом реализации мероприятия является </w:t>
      </w:r>
      <w:r w:rsidRPr="005A14F6">
        <w:rPr>
          <w:bCs/>
          <w:szCs w:val="24"/>
        </w:rPr>
        <w:t xml:space="preserve">содействие развитию экономики Волгоградской области посредством укрепления межрегионального сотрудничества. </w:t>
      </w:r>
      <w:r w:rsidRPr="005A14F6">
        <w:rPr>
          <w:bCs/>
          <w:szCs w:val="24"/>
          <w:u w:val="single"/>
        </w:rPr>
        <w:t>При этом реальные результаты развития экономики от межрегионального и международного сотрудничества - рост товарооборота с другими регионами и внешнеторгового товарооборота, привлечение инвестиций, иные аспекты развития экономики также отсутствуют.</w:t>
      </w:r>
    </w:p>
    <w:p w:rsidR="0084343E" w:rsidRPr="005A14F6" w:rsidRDefault="0084343E" w:rsidP="0084343E">
      <w:pPr>
        <w:rPr>
          <w:bCs/>
          <w:szCs w:val="24"/>
        </w:rPr>
      </w:pPr>
      <w:r w:rsidRPr="005A14F6">
        <w:rPr>
          <w:szCs w:val="24"/>
        </w:rPr>
        <w:t xml:space="preserve">По запросу </w:t>
      </w:r>
      <w:proofErr w:type="spellStart"/>
      <w:r w:rsidRPr="005A14F6">
        <w:rPr>
          <w:szCs w:val="24"/>
        </w:rPr>
        <w:t>КСП</w:t>
      </w:r>
      <w:proofErr w:type="spellEnd"/>
      <w:r w:rsidRPr="005A14F6">
        <w:rPr>
          <w:szCs w:val="24"/>
        </w:rPr>
        <w:t xml:space="preserve"> </w:t>
      </w:r>
      <w:proofErr w:type="spellStart"/>
      <w:r w:rsidRPr="005A14F6">
        <w:rPr>
          <w:szCs w:val="24"/>
        </w:rPr>
        <w:t>Облкомэкономразвития</w:t>
      </w:r>
      <w:proofErr w:type="spellEnd"/>
      <w:r w:rsidRPr="005A14F6">
        <w:rPr>
          <w:bCs/>
          <w:szCs w:val="24"/>
        </w:rPr>
        <w:t xml:space="preserve"> дополнительно представлена информация, что в проект Соглашения между администрацией Волгоградской области и Администрацией провинции </w:t>
      </w:r>
      <w:proofErr w:type="spellStart"/>
      <w:r w:rsidRPr="005A14F6">
        <w:rPr>
          <w:bCs/>
          <w:szCs w:val="24"/>
        </w:rPr>
        <w:t>Мазандаран</w:t>
      </w:r>
      <w:proofErr w:type="spellEnd"/>
      <w:r w:rsidRPr="005A14F6">
        <w:rPr>
          <w:bCs/>
          <w:szCs w:val="24"/>
        </w:rPr>
        <w:t xml:space="preserve"> (Исламская Республика Иран) о торгово-экономическом, </w:t>
      </w:r>
      <w:proofErr w:type="spellStart"/>
      <w:r w:rsidRPr="005A14F6">
        <w:rPr>
          <w:bCs/>
          <w:szCs w:val="24"/>
        </w:rPr>
        <w:t>инновационно-технологическом</w:t>
      </w:r>
      <w:proofErr w:type="spellEnd"/>
      <w:r w:rsidRPr="005A14F6">
        <w:rPr>
          <w:bCs/>
          <w:szCs w:val="24"/>
        </w:rPr>
        <w:t xml:space="preserve"> и социально-культурном сотрудничестве внесены правки согласно </w:t>
      </w:r>
      <w:proofErr w:type="gramStart"/>
      <w:r w:rsidRPr="005A14F6">
        <w:rPr>
          <w:bCs/>
          <w:szCs w:val="24"/>
        </w:rPr>
        <w:t>комментариям</w:t>
      </w:r>
      <w:proofErr w:type="gramEnd"/>
      <w:r w:rsidRPr="005A14F6">
        <w:rPr>
          <w:bCs/>
          <w:szCs w:val="24"/>
        </w:rPr>
        <w:t xml:space="preserve"> федеральных ведомств РФ. Поправленный проект соглашения передан иранской стороне по дипломатическим каналам для согласования. При положительной оценке иранской стороны проект будет направлен в Минэкономразвития России для согласования.</w:t>
      </w:r>
    </w:p>
    <w:p w:rsidR="008B38B2" w:rsidRDefault="008B38B2" w:rsidP="00AE6865">
      <w:pPr>
        <w:rPr>
          <w:b/>
          <w:bCs/>
          <w:szCs w:val="24"/>
        </w:rPr>
      </w:pPr>
    </w:p>
    <w:p w:rsidR="008B38B2" w:rsidRDefault="008B38B2" w:rsidP="008B38B2">
      <w:pPr>
        <w:rPr>
          <w:b/>
          <w:szCs w:val="24"/>
        </w:rPr>
      </w:pPr>
      <w:r w:rsidRPr="005F5E4E">
        <w:rPr>
          <w:rFonts w:eastAsiaTheme="minorHAnsi"/>
          <w:b/>
          <w:szCs w:val="24"/>
        </w:rPr>
        <w:t>По пункту 6.</w:t>
      </w:r>
      <w:r>
        <w:rPr>
          <w:rFonts w:eastAsiaTheme="minorHAnsi"/>
          <w:b/>
          <w:szCs w:val="24"/>
        </w:rPr>
        <w:t>1</w:t>
      </w:r>
      <w:r w:rsidRPr="005F5E4E">
        <w:rPr>
          <w:rFonts w:eastAsiaTheme="minorHAnsi"/>
          <w:b/>
          <w:szCs w:val="24"/>
        </w:rPr>
        <w:t>. «</w:t>
      </w:r>
      <w:r>
        <w:rPr>
          <w:b/>
          <w:szCs w:val="24"/>
        </w:rPr>
        <w:t>Создание условий для развития сельскохозяйственных потребительских кооперативов</w:t>
      </w:r>
      <w:r w:rsidRPr="005F5E4E">
        <w:rPr>
          <w:b/>
          <w:szCs w:val="24"/>
        </w:rPr>
        <w:t>»</w:t>
      </w:r>
      <w:r w:rsidR="00DD76D6">
        <w:rPr>
          <w:b/>
          <w:szCs w:val="24"/>
        </w:rPr>
        <w:t>.</w:t>
      </w:r>
    </w:p>
    <w:p w:rsidR="00DD76D6" w:rsidRPr="00A43F93" w:rsidRDefault="00DD76D6" w:rsidP="00DD76D6">
      <w:pPr>
        <w:rPr>
          <w:rFonts w:eastAsiaTheme="minorHAnsi"/>
          <w:szCs w:val="24"/>
        </w:rPr>
      </w:pPr>
      <w:r w:rsidRPr="00A43F93">
        <w:rPr>
          <w:rFonts w:eastAsiaTheme="minorHAnsi"/>
          <w:szCs w:val="24"/>
        </w:rPr>
        <w:t>Ответственным исполнителем данного мероприятия является комитет сельского хозяйства Волгоградской области, срок исполнения мероприятия – второй, четвертый кварталы 2016 – 2017 годов.</w:t>
      </w:r>
    </w:p>
    <w:p w:rsidR="004A1D9D" w:rsidRDefault="004A1D9D" w:rsidP="004A1D9D">
      <w:r>
        <w:lastRenderedPageBreak/>
        <w:t xml:space="preserve">   В</w:t>
      </w:r>
      <w:r w:rsidRPr="00A43F93">
        <w:t xml:space="preserve"> соответствии с Планом в качестве ожидаемого результата за 201</w:t>
      </w:r>
      <w:r>
        <w:t>7</w:t>
      </w:r>
      <w:r w:rsidRPr="00A43F93">
        <w:t xml:space="preserve"> год определено </w:t>
      </w:r>
      <w:r w:rsidRPr="00BD2CAB">
        <w:rPr>
          <w:u w:val="single"/>
        </w:rPr>
        <w:t>создание</w:t>
      </w:r>
      <w:r w:rsidRPr="00A43F93">
        <w:t xml:space="preserve"> сельскохозяйственных потребительских кооперативов </w:t>
      </w:r>
      <w:r w:rsidRPr="00BD2CAB">
        <w:rPr>
          <w:u w:val="single"/>
        </w:rPr>
        <w:t>в количестве 5 единиц</w:t>
      </w:r>
      <w:r>
        <w:t>.</w:t>
      </w:r>
    </w:p>
    <w:p w:rsidR="004A1D9D" w:rsidRDefault="004A1D9D" w:rsidP="004A1D9D">
      <w:r>
        <w:t>Согласно информации комитета сельского хозяйства в первом полугодии 2017 года в муниципальных районах области создано и зарегистрировано 10 кооперативов. При этом конкурс по отбору сельскохозяйственных потребительских кооперативов, имеющих право на получение грантов для развития своей материально-технической базы, намечен на 3 квартал 2017 года. Гранты планируется предоставить 7 сельскохозяйственным кооперативам.</w:t>
      </w:r>
    </w:p>
    <w:p w:rsidR="004A1D9D" w:rsidRDefault="004A1D9D" w:rsidP="004A1D9D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 xml:space="preserve">В отчете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 о </w:t>
      </w:r>
      <w:r w:rsidRPr="00ED607B">
        <w:rPr>
          <w:szCs w:val="24"/>
        </w:rPr>
        <w:t xml:space="preserve">результатах анализа выполнения </w:t>
      </w:r>
      <w:r>
        <w:rPr>
          <w:szCs w:val="24"/>
        </w:rPr>
        <w:t>П</w:t>
      </w:r>
      <w:r w:rsidRPr="00ED607B">
        <w:rPr>
          <w:szCs w:val="24"/>
        </w:rPr>
        <w:t>лана за 2016 год</w:t>
      </w:r>
      <w:r>
        <w:rPr>
          <w:szCs w:val="24"/>
        </w:rPr>
        <w:t xml:space="preserve"> уже было отмечено</w:t>
      </w:r>
      <w:r w:rsidRPr="00B82643">
        <w:rPr>
          <w:szCs w:val="24"/>
        </w:rPr>
        <w:t xml:space="preserve">, что в качестве приоритетного направления государственной поддержки </w:t>
      </w:r>
      <w:r>
        <w:rPr>
          <w:szCs w:val="24"/>
        </w:rPr>
        <w:t>за счет бюджетных сре</w:t>
      </w:r>
      <w:proofErr w:type="gramStart"/>
      <w:r>
        <w:rPr>
          <w:szCs w:val="24"/>
        </w:rPr>
        <w:t xml:space="preserve">дств </w:t>
      </w:r>
      <w:r w:rsidRPr="00B82643">
        <w:rPr>
          <w:szCs w:val="24"/>
        </w:rPr>
        <w:t>Пл</w:t>
      </w:r>
      <w:proofErr w:type="gramEnd"/>
      <w:r w:rsidRPr="00B82643">
        <w:rPr>
          <w:szCs w:val="24"/>
        </w:rPr>
        <w:t xml:space="preserve">аном определена </w:t>
      </w:r>
      <w:r>
        <w:rPr>
          <w:szCs w:val="24"/>
        </w:rPr>
        <w:t xml:space="preserve">только </w:t>
      </w:r>
      <w:proofErr w:type="spellStart"/>
      <w:r w:rsidRPr="00B82643">
        <w:rPr>
          <w:szCs w:val="24"/>
        </w:rPr>
        <w:t>грантовая</w:t>
      </w:r>
      <w:proofErr w:type="spellEnd"/>
      <w:r w:rsidRPr="00B82643">
        <w:rPr>
          <w:szCs w:val="24"/>
        </w:rPr>
        <w:t xml:space="preserve"> поддержка сельскохозяйственных потребительских кооперативов и сельскохозяйственных потребительских снабженческих и сбытовых кооперативов для развития материально-технической базы</w:t>
      </w:r>
      <w:r>
        <w:rPr>
          <w:szCs w:val="24"/>
        </w:rPr>
        <w:t>.</w:t>
      </w:r>
      <w:r w:rsidRPr="009E35E0">
        <w:rPr>
          <w:szCs w:val="24"/>
        </w:rPr>
        <w:t xml:space="preserve"> </w:t>
      </w:r>
      <w:r>
        <w:rPr>
          <w:szCs w:val="24"/>
        </w:rPr>
        <w:t xml:space="preserve">Причем в общем объеме государственной поддержки, направляемой сельскохозяйственным товаропроизводителям области в 2017 году, сумма финансирования </w:t>
      </w:r>
      <w:r w:rsidRPr="00985418">
        <w:rPr>
          <w:szCs w:val="24"/>
        </w:rPr>
        <w:t>расходов на создание условий для развития сельскохозяйственных потребительских кооперативов</w:t>
      </w:r>
      <w:r>
        <w:rPr>
          <w:szCs w:val="24"/>
        </w:rPr>
        <w:t xml:space="preserve"> незначительна и составила 1,1 процента. Более того </w:t>
      </w:r>
      <w:r w:rsidRPr="00B82643">
        <w:rPr>
          <w:szCs w:val="24"/>
        </w:rPr>
        <w:t xml:space="preserve">финансирование </w:t>
      </w:r>
      <w:r>
        <w:rPr>
          <w:szCs w:val="24"/>
        </w:rPr>
        <w:t>аналогичного мероприятия</w:t>
      </w:r>
      <w:r w:rsidRPr="00B82643">
        <w:rPr>
          <w:szCs w:val="24"/>
        </w:rPr>
        <w:t xml:space="preserve"> </w:t>
      </w:r>
      <w:r>
        <w:rPr>
          <w:szCs w:val="24"/>
        </w:rPr>
        <w:t xml:space="preserve">в 2016 году комитетом сельского хозяйства Волгоградской области </w:t>
      </w:r>
      <w:r w:rsidRPr="00B82643">
        <w:rPr>
          <w:szCs w:val="24"/>
        </w:rPr>
        <w:t>осуществля</w:t>
      </w:r>
      <w:r>
        <w:rPr>
          <w:szCs w:val="24"/>
        </w:rPr>
        <w:t>лось</w:t>
      </w:r>
      <w:r w:rsidRPr="00B82643">
        <w:rPr>
          <w:szCs w:val="24"/>
        </w:rPr>
        <w:t xml:space="preserve"> </w:t>
      </w:r>
      <w:r>
        <w:rPr>
          <w:szCs w:val="24"/>
        </w:rPr>
        <w:t>в неполном объеме</w:t>
      </w:r>
      <w:r w:rsidRPr="007A6830">
        <w:rPr>
          <w:szCs w:val="24"/>
        </w:rPr>
        <w:t>.</w:t>
      </w:r>
    </w:p>
    <w:p w:rsidR="008B38B2" w:rsidRDefault="008B38B2" w:rsidP="008B38B2">
      <w:pPr>
        <w:rPr>
          <w:szCs w:val="24"/>
        </w:rPr>
      </w:pPr>
    </w:p>
    <w:p w:rsidR="00DD5A5F" w:rsidRDefault="00DD5A5F" w:rsidP="00DD5A5F">
      <w:pPr>
        <w:pStyle w:val="3"/>
        <w:spacing w:after="0"/>
        <w:ind w:left="0" w:firstLine="720"/>
        <w:rPr>
          <w:b/>
          <w:sz w:val="24"/>
          <w:szCs w:val="24"/>
        </w:rPr>
      </w:pPr>
      <w:r w:rsidRPr="004019B2">
        <w:rPr>
          <w:rFonts w:eastAsiaTheme="minorHAnsi"/>
          <w:b/>
          <w:sz w:val="24"/>
          <w:szCs w:val="24"/>
          <w:lang w:eastAsia="en-US"/>
        </w:rPr>
        <w:t>По пункту 7.</w:t>
      </w:r>
      <w:r>
        <w:rPr>
          <w:rFonts w:eastAsiaTheme="minorHAnsi"/>
          <w:b/>
          <w:sz w:val="24"/>
          <w:szCs w:val="24"/>
          <w:lang w:eastAsia="en-US"/>
        </w:rPr>
        <w:t>7</w:t>
      </w:r>
      <w:r w:rsidRPr="004019B2"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4019B2">
        <w:rPr>
          <w:b/>
          <w:sz w:val="24"/>
          <w:szCs w:val="24"/>
        </w:rPr>
        <w:t>«</w:t>
      </w:r>
      <w:r w:rsidRPr="00DD5A5F">
        <w:rPr>
          <w:rFonts w:eastAsiaTheme="minorHAnsi"/>
          <w:b/>
          <w:sz w:val="24"/>
          <w:szCs w:val="24"/>
          <w:lang w:eastAsia="en-US"/>
        </w:rPr>
        <w:t>Проведение капитального ремонта многоквартирных домов Волгоградской области</w:t>
      </w:r>
      <w:r w:rsidRPr="004019B2">
        <w:rPr>
          <w:b/>
          <w:sz w:val="24"/>
          <w:szCs w:val="24"/>
        </w:rPr>
        <w:t>».</w:t>
      </w:r>
    </w:p>
    <w:p w:rsidR="00DD5A5F" w:rsidRDefault="00DD5A5F" w:rsidP="00DD5A5F">
      <w:pPr>
        <w:pStyle w:val="3"/>
        <w:spacing w:after="0"/>
        <w:ind w:left="0" w:firstLine="720"/>
        <w:rPr>
          <w:sz w:val="24"/>
          <w:szCs w:val="24"/>
        </w:rPr>
      </w:pPr>
      <w:r w:rsidRPr="002260D1">
        <w:rPr>
          <w:sz w:val="24"/>
          <w:szCs w:val="24"/>
        </w:rPr>
        <w:t>Ответственным</w:t>
      </w:r>
      <w:r>
        <w:rPr>
          <w:sz w:val="24"/>
          <w:szCs w:val="24"/>
        </w:rPr>
        <w:t>и</w:t>
      </w:r>
      <w:r w:rsidRPr="002260D1">
        <w:rPr>
          <w:sz w:val="24"/>
          <w:szCs w:val="24"/>
        </w:rPr>
        <w:t xml:space="preserve"> исполнител</w:t>
      </w:r>
      <w:r>
        <w:rPr>
          <w:sz w:val="24"/>
          <w:szCs w:val="24"/>
        </w:rPr>
        <w:t>я</w:t>
      </w:r>
      <w:r w:rsidRPr="002260D1">
        <w:rPr>
          <w:sz w:val="24"/>
          <w:szCs w:val="24"/>
        </w:rPr>
        <w:t>м</w:t>
      </w:r>
      <w:r>
        <w:rPr>
          <w:sz w:val="24"/>
          <w:szCs w:val="24"/>
        </w:rPr>
        <w:t>и</w:t>
      </w:r>
      <w:r w:rsidRPr="002260D1">
        <w:rPr>
          <w:sz w:val="24"/>
          <w:szCs w:val="24"/>
        </w:rPr>
        <w:t xml:space="preserve"> данного мероприятия явля</w:t>
      </w:r>
      <w:r>
        <w:rPr>
          <w:sz w:val="24"/>
          <w:szCs w:val="24"/>
        </w:rPr>
        <w:t>ю</w:t>
      </w:r>
      <w:r w:rsidRPr="002260D1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комитет жилищно-коммунального хозяйства и </w:t>
      </w:r>
      <w:proofErr w:type="spellStart"/>
      <w:r>
        <w:rPr>
          <w:sz w:val="24"/>
          <w:szCs w:val="24"/>
        </w:rPr>
        <w:t>УНО</w:t>
      </w:r>
      <w:proofErr w:type="spellEnd"/>
      <w:r>
        <w:rPr>
          <w:sz w:val="24"/>
          <w:szCs w:val="24"/>
        </w:rPr>
        <w:t xml:space="preserve"> «Региональный фонд капитального ремонта многоквартирных домов», срок исполнения мероприятия – 2016 года</w:t>
      </w:r>
      <w:r w:rsidRPr="002260D1">
        <w:rPr>
          <w:sz w:val="24"/>
          <w:szCs w:val="24"/>
        </w:rPr>
        <w:t>.</w:t>
      </w:r>
    </w:p>
    <w:p w:rsidR="00CA0C8C" w:rsidRDefault="00CA0C8C" w:rsidP="00CA0C8C">
      <w:r>
        <w:rPr>
          <w:bCs/>
          <w:iCs/>
        </w:rPr>
        <w:t xml:space="preserve">Краткосрочный план 2014 г. исполнен в полном объеме. Отремонтировано 34 многоквартирных дома (далее – </w:t>
      </w:r>
      <w:proofErr w:type="spellStart"/>
      <w:r>
        <w:rPr>
          <w:bCs/>
          <w:iCs/>
        </w:rPr>
        <w:t>МКД</w:t>
      </w:r>
      <w:proofErr w:type="spellEnd"/>
      <w:r>
        <w:rPr>
          <w:bCs/>
          <w:iCs/>
        </w:rPr>
        <w:t xml:space="preserve">), общей площадью около 190 тыс.кв.м. </w:t>
      </w:r>
      <w:r>
        <w:t>на сумму 244,16 млн</w:t>
      </w:r>
      <w:proofErr w:type="gramStart"/>
      <w:r>
        <w:t>.р</w:t>
      </w:r>
      <w:proofErr w:type="gramEnd"/>
      <w:r>
        <w:t xml:space="preserve">ублей, в том числе средства </w:t>
      </w:r>
      <w:r>
        <w:rPr>
          <w:bCs/>
          <w:iCs/>
        </w:rPr>
        <w:t xml:space="preserve">государственной корпорации – Фонда содействия реформированию жилищно-коммунального хозяйства (далее – Фонд) </w:t>
      </w:r>
      <w:r>
        <w:t xml:space="preserve">129,82 млн.рублей, областного бюджета 27,92 млн.рублей, бюджетов муниципальных образований 83,75 млн.рублей, средств собственников помещений в </w:t>
      </w:r>
      <w:proofErr w:type="spellStart"/>
      <w:r>
        <w:t>МКД</w:t>
      </w:r>
      <w:proofErr w:type="spellEnd"/>
      <w:r>
        <w:t xml:space="preserve"> 2,67 млн.рублей. </w:t>
      </w:r>
    </w:p>
    <w:p w:rsidR="00CA0C8C" w:rsidRDefault="00CA0C8C" w:rsidP="00CA0C8C">
      <w:r>
        <w:t xml:space="preserve">В краткосрочный план реализации региональной программы на 2015 г. включено 278 </w:t>
      </w:r>
      <w:proofErr w:type="spellStart"/>
      <w:r>
        <w:t>МКД</w:t>
      </w:r>
      <w:proofErr w:type="spellEnd"/>
      <w:r>
        <w:t>, общей площадью 393,26 тыс. кв.м., расположенных на территории 36 муниципальных образований Волгоградской области. Общий объем финансирования краткосрочного плана на 2015 г. 1 063,97 млн</w:t>
      </w:r>
      <w:proofErr w:type="gramStart"/>
      <w:r>
        <w:t>.р</w:t>
      </w:r>
      <w:proofErr w:type="gramEnd"/>
      <w:r>
        <w:t xml:space="preserve">ублей. </w:t>
      </w:r>
    </w:p>
    <w:p w:rsidR="00CA0C8C" w:rsidRDefault="00CA0C8C" w:rsidP="00CA0C8C">
      <w:r>
        <w:t xml:space="preserve">На текущий момент на 219 </w:t>
      </w:r>
      <w:proofErr w:type="spellStart"/>
      <w:r>
        <w:t>МКД</w:t>
      </w:r>
      <w:proofErr w:type="spellEnd"/>
      <w:r>
        <w:t xml:space="preserve"> завершен капитальный ремонт, по 50 </w:t>
      </w:r>
      <w:proofErr w:type="spellStart"/>
      <w:r>
        <w:t>МКД</w:t>
      </w:r>
      <w:proofErr w:type="spellEnd"/>
      <w:r>
        <w:t xml:space="preserve"> срок завершения работ - июль 2017 г, по 9 </w:t>
      </w:r>
      <w:proofErr w:type="spellStart"/>
      <w:r>
        <w:t>МКД</w:t>
      </w:r>
      <w:proofErr w:type="spellEnd"/>
      <w:r>
        <w:t xml:space="preserve"> – осуществляется отбор новых подрядчиков по ранее расторгнутым договорам, срок выполнения работ – ноябрь 2017 г.</w:t>
      </w:r>
    </w:p>
    <w:p w:rsidR="00CA0C8C" w:rsidRDefault="00CA0C8C" w:rsidP="00CA0C8C">
      <w:pPr>
        <w:tabs>
          <w:tab w:val="left" w:pos="709"/>
        </w:tabs>
        <w:suppressAutoHyphens/>
      </w:pPr>
      <w:r>
        <w:t xml:space="preserve">В краткосрочный план 2016 г. реализации региональной программы капитального ремонта общего имущества </w:t>
      </w:r>
      <w:proofErr w:type="spellStart"/>
      <w:r>
        <w:t>МКД</w:t>
      </w:r>
      <w:proofErr w:type="spellEnd"/>
      <w:r>
        <w:t xml:space="preserve"> вошли 291 </w:t>
      </w:r>
      <w:proofErr w:type="spellStart"/>
      <w:r>
        <w:t>МКД</w:t>
      </w:r>
      <w:proofErr w:type="spellEnd"/>
      <w:r>
        <w:t xml:space="preserve">, общей площадью около 401,77 </w:t>
      </w:r>
      <w:r>
        <w:rPr>
          <w:bCs/>
        </w:rPr>
        <w:t>тыс. кв.м</w:t>
      </w:r>
      <w:r>
        <w:t>.</w:t>
      </w:r>
      <w:r>
        <w:rPr>
          <w:bCs/>
        </w:rPr>
        <w:t xml:space="preserve">, </w:t>
      </w:r>
      <w:r>
        <w:t xml:space="preserve">на территории 36 муниципальных образований. Общий объем финансирования краткосрочного плана на </w:t>
      </w:r>
      <w:proofErr w:type="spellStart"/>
      <w:r>
        <w:t>2016г</w:t>
      </w:r>
      <w:proofErr w:type="spellEnd"/>
      <w:r>
        <w:t xml:space="preserve">. – </w:t>
      </w:r>
      <w:r>
        <w:rPr>
          <w:color w:val="000000"/>
        </w:rPr>
        <w:t xml:space="preserve">1 397,98 </w:t>
      </w:r>
      <w:r>
        <w:t>млн</w:t>
      </w:r>
      <w:proofErr w:type="gramStart"/>
      <w:r>
        <w:t>.р</w:t>
      </w:r>
      <w:proofErr w:type="gramEnd"/>
      <w:r>
        <w:t>ублей.</w:t>
      </w:r>
    </w:p>
    <w:p w:rsidR="00CA0C8C" w:rsidRDefault="00CA0C8C" w:rsidP="00CA0C8C">
      <w:pPr>
        <w:pStyle w:val="ConsPlusNormal"/>
        <w:ind w:firstLine="709"/>
        <w:jc w:val="both"/>
      </w:pPr>
      <w:r>
        <w:t xml:space="preserve">На текущий момент на 226 </w:t>
      </w:r>
      <w:proofErr w:type="spellStart"/>
      <w:r>
        <w:t>МКД</w:t>
      </w:r>
      <w:proofErr w:type="spellEnd"/>
      <w:r>
        <w:t xml:space="preserve"> завершен капитальный ремонт, по 60 </w:t>
      </w:r>
      <w:proofErr w:type="spellStart"/>
      <w:r>
        <w:t>МКД</w:t>
      </w:r>
      <w:proofErr w:type="spellEnd"/>
      <w:r>
        <w:t xml:space="preserve"> срок завершения работ - июль 2017 г, по 5 </w:t>
      </w:r>
      <w:proofErr w:type="spellStart"/>
      <w:r>
        <w:t>МКД</w:t>
      </w:r>
      <w:proofErr w:type="spellEnd"/>
      <w:r>
        <w:t xml:space="preserve"> - осуществляется отбор новых подрядчиков по ранее расторгнутым договорам, срок выполнения работ – ноябрь 2017 г.</w:t>
      </w:r>
    </w:p>
    <w:p w:rsidR="00CA0C8C" w:rsidRDefault="00CA0C8C" w:rsidP="00CA0C8C">
      <w:pPr>
        <w:tabs>
          <w:tab w:val="left" w:pos="709"/>
        </w:tabs>
        <w:suppressAutoHyphens/>
        <w:rPr>
          <w:szCs w:val="24"/>
        </w:rPr>
      </w:pPr>
      <w:r>
        <w:t xml:space="preserve">В краткосрочный план 2017 г. реализации региональной программы капитального ремонта общего имущества </w:t>
      </w:r>
      <w:proofErr w:type="spellStart"/>
      <w:r>
        <w:t>МКД</w:t>
      </w:r>
      <w:proofErr w:type="spellEnd"/>
      <w:r>
        <w:t xml:space="preserve"> вошли 572 многоквартирных дома, общей площадью около 1075 </w:t>
      </w:r>
      <w:r>
        <w:rPr>
          <w:bCs/>
        </w:rPr>
        <w:t>тыс. кв.м</w:t>
      </w:r>
      <w:r>
        <w:t>.</w:t>
      </w:r>
      <w:r>
        <w:rPr>
          <w:bCs/>
        </w:rPr>
        <w:t xml:space="preserve">, </w:t>
      </w:r>
      <w:r>
        <w:t>на территории 48 муниципальных образований. Общий объем финансирования краткосрочного плана на 2017 г. –2039,5 млн. рублей.</w:t>
      </w:r>
    </w:p>
    <w:p w:rsidR="00CA0C8C" w:rsidRDefault="00CA0C8C" w:rsidP="00CA0C8C">
      <w:pPr>
        <w:rPr>
          <w:spacing w:val="-4"/>
        </w:rPr>
      </w:pPr>
      <w:proofErr w:type="gramStart"/>
      <w:r>
        <w:rPr>
          <w:spacing w:val="-4"/>
        </w:rPr>
        <w:t xml:space="preserve">В настоящее время по 491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разработана проектная документация  на выполнение работ по капитальному ремонту, по 41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проектная документация разрабатывается в срок до 25.08.2017, в том числе 28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с заменой  лифтового оборудования со сроком 05.09.2017, по 35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возможно </w:t>
      </w:r>
      <w:r>
        <w:t>исключение из краткосрочного плана, ввиду нецелесообразности проведения капитального ремонта</w:t>
      </w:r>
      <w:r w:rsidR="00240738">
        <w:t xml:space="preserve"> (признание этих домов аварийными)</w:t>
      </w:r>
      <w:r>
        <w:t>, после принятия межведомственными комиссиями органов местного</w:t>
      </w:r>
      <w:proofErr w:type="gramEnd"/>
      <w:r>
        <w:t xml:space="preserve"> самоуправления соответствующих </w:t>
      </w:r>
      <w:r>
        <w:lastRenderedPageBreak/>
        <w:t>решений</w:t>
      </w:r>
      <w:r>
        <w:rPr>
          <w:spacing w:val="-4"/>
        </w:rPr>
        <w:t xml:space="preserve">. Заключено 133 договора с подрядными организациями на проведение строительно-монтажных работ, по 53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объявлены аукционы на выполнение работ, по 130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передана документация в уполномоченный орган для объявления аукционов,  по 76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выполнена подготовка документации для объявления аукционов и передачи в уполномоченный орган. По 99 </w:t>
      </w:r>
      <w:proofErr w:type="spellStart"/>
      <w:r>
        <w:rPr>
          <w:spacing w:val="-4"/>
        </w:rPr>
        <w:t>МКД</w:t>
      </w:r>
      <w:proofErr w:type="spellEnd"/>
      <w:r>
        <w:rPr>
          <w:spacing w:val="-4"/>
        </w:rPr>
        <w:t xml:space="preserve"> осуществляется приемка проектов и подготовка документации на объявление аукциона.</w:t>
      </w:r>
    </w:p>
    <w:p w:rsidR="00017833" w:rsidRDefault="00CA0C8C" w:rsidP="00CA0C8C">
      <w:pPr>
        <w:rPr>
          <w:spacing w:val="-4"/>
        </w:rPr>
      </w:pPr>
      <w:r>
        <w:rPr>
          <w:spacing w:val="-4"/>
        </w:rPr>
        <w:t xml:space="preserve">Следует отметить, что Планом срок реализации вышеуказанного мероприятия установлен только на 2015-2016 годы.  </w:t>
      </w:r>
    </w:p>
    <w:p w:rsidR="003C332A" w:rsidRDefault="003C332A" w:rsidP="00CA0C8C">
      <w:pPr>
        <w:rPr>
          <w:spacing w:val="-4"/>
        </w:rPr>
      </w:pPr>
    </w:p>
    <w:p w:rsidR="003C332A" w:rsidRDefault="003C332A" w:rsidP="003C332A">
      <w:pPr>
        <w:suppressAutoHyphens/>
      </w:pPr>
      <w:r w:rsidRPr="003C332A">
        <w:rPr>
          <w:b/>
        </w:rPr>
        <w:t>По пункту 7.8 «</w:t>
      </w:r>
      <w:r w:rsidRPr="003C332A">
        <w:rPr>
          <w:b/>
          <w:lang w:eastAsia="en-US"/>
        </w:rPr>
        <w:t>Переселение граждан из аварийного жилищного фонда, признанного таковым до 01 января 2012 года</w:t>
      </w:r>
      <w:r w:rsidRPr="003C332A">
        <w:rPr>
          <w:b/>
        </w:rPr>
        <w:t>»</w:t>
      </w:r>
      <w:r>
        <w:t xml:space="preserve"> ответственным исполнителем является комитет строительства Волгоградской области.</w:t>
      </w:r>
    </w:p>
    <w:p w:rsidR="003C332A" w:rsidRDefault="003C332A" w:rsidP="003C332A">
      <w:pPr>
        <w:autoSpaceDE w:val="0"/>
        <w:autoSpaceDN w:val="0"/>
        <w:adjustRightInd w:val="0"/>
        <w:rPr>
          <w:rFonts w:eastAsia="Calibri"/>
        </w:rPr>
      </w:pPr>
      <w:proofErr w:type="gramStart"/>
      <w:r>
        <w:t>Переселение граждан из аварийного жилищного фонда в регионе осуществляется в рамках областной адресной</w:t>
      </w:r>
      <w:r w:rsidR="00513FE2">
        <w:t xml:space="preserve"> программы </w:t>
      </w:r>
      <w:r>
        <w:t>«Переселение граждан из аварийного жилищного фонда на территории Волгоградской области в 2013-2017 годах», утвержденной постановлением Правительства Волгоградской области от 23.04.2013 № 204-п (далее – Программа №204-п)</w:t>
      </w:r>
      <w:r>
        <w:rPr>
          <w:rFonts w:eastAsia="Calibri"/>
        </w:rPr>
        <w:t>, целью которой является ликвидация аварийных многоквартирных домов, признанных до 01.01.2012 в установленном порядке аварийными и подлежащими сносу или реконструкции в связи с</w:t>
      </w:r>
      <w:proofErr w:type="gramEnd"/>
      <w:r>
        <w:rPr>
          <w:rFonts w:eastAsia="Calibri"/>
        </w:rPr>
        <w:t xml:space="preserve"> физическим износом в процессе их эксплуатации, и развитие жилищного строительства на территории Волгоградской области. Финансирование Программы №204-п осуществляется с привлечением средств Фонда содействия и реформированию жилищного хозяйства РФ (далее – Фонд).</w:t>
      </w:r>
    </w:p>
    <w:p w:rsidR="003C332A" w:rsidRDefault="003C332A" w:rsidP="003C332A">
      <w:pPr>
        <w:suppressAutoHyphens/>
        <w:rPr>
          <w:rFonts w:eastAsiaTheme="minorHAnsi"/>
        </w:rPr>
      </w:pPr>
      <w:r>
        <w:t xml:space="preserve">В рамках Федерального Закона от 21.07.2007 № 185-ФЗ «О Фонде содействия реформированию жилищно-коммунального хозяйства» в 2017 году предусмотрена финансовая поддержка за счет средств государственной корпорации - Фонда содействия реформированию жилищно-коммунального хозяйства в размере 21,1 млн. рублей. </w:t>
      </w:r>
    </w:p>
    <w:p w:rsidR="003C332A" w:rsidRDefault="003C332A" w:rsidP="003C332A">
      <w:pPr>
        <w:suppressAutoHyphens/>
      </w:pPr>
      <w:r>
        <w:t>В соответствии с программой в период с 2013 по 2017 годы планировалось переселение 5062 человек из 193 аварийных многоквартирных домов площадью 79,1 тыс. кв</w:t>
      </w:r>
      <w:proofErr w:type="gramStart"/>
      <w:r>
        <w:t>.м</w:t>
      </w:r>
      <w:proofErr w:type="gramEnd"/>
      <w:r>
        <w:t xml:space="preserve">, расположенных в 18 муниципальных образованиях Волгоградской области. </w:t>
      </w:r>
    </w:p>
    <w:p w:rsidR="003C332A" w:rsidRDefault="003C332A" w:rsidP="003C332A">
      <w:r>
        <w:t>По состоянию на 01.07.2017 в целом по программе фактически расселено аварийного жилья 59,42 тыс. кв</w:t>
      </w:r>
      <w:proofErr w:type="gramStart"/>
      <w:r>
        <w:t>.м</w:t>
      </w:r>
      <w:proofErr w:type="gramEnd"/>
      <w:r>
        <w:t xml:space="preserve"> (75%), обеспечено переселение 3911 человек (77%) из 147 аварийных многоквартирных домов.</w:t>
      </w:r>
    </w:p>
    <w:p w:rsidR="003C332A" w:rsidRDefault="003C332A" w:rsidP="003C332A">
      <w:proofErr w:type="gramStart"/>
      <w:r>
        <w:t xml:space="preserve">В 2017 году с целью расселения </w:t>
      </w:r>
      <w:r w:rsidR="008402AD">
        <w:t xml:space="preserve">1084 чел. из аварийного жилья общей площадью 18,7 тыс. кв. метров </w:t>
      </w:r>
      <w:r>
        <w:t>проводятся мероприятия по строительству 8 многоквартирных домов на территории 2 муниципальных образований (г. Краснослободск, г. Калач) и приобретению 92 жилых помещений в двух муниципальных образованиях (г. Урюпинск, р.п.</w:t>
      </w:r>
      <w:proofErr w:type="gramEnd"/>
      <w:r>
        <w:t xml:space="preserve"> </w:t>
      </w:r>
      <w:proofErr w:type="gramStart"/>
      <w:r>
        <w:t>Средняя Ахтуба), из которых 46 квартир уже закуплено</w:t>
      </w:r>
      <w:r w:rsidR="008402AD">
        <w:t>.</w:t>
      </w:r>
      <w:proofErr w:type="gramEnd"/>
    </w:p>
    <w:p w:rsidR="003C332A" w:rsidRDefault="003C332A" w:rsidP="003C332A">
      <w:proofErr w:type="gramStart"/>
      <w:r>
        <w:t xml:space="preserve">В соответствии с программой в 1 полугодии 2017 года введены в эксплуатацию 3 </w:t>
      </w:r>
      <w:proofErr w:type="spellStart"/>
      <w:r>
        <w:t>МКД</w:t>
      </w:r>
      <w:proofErr w:type="spellEnd"/>
      <w:r>
        <w:t xml:space="preserve"> для переселения 156 человек из аварийного жилья  площадью 2,6 тыс. кв. метров.</w:t>
      </w:r>
      <w:proofErr w:type="gramEnd"/>
    </w:p>
    <w:p w:rsidR="003C332A" w:rsidRDefault="003C332A" w:rsidP="00CA0C8C">
      <w:pPr>
        <w:rPr>
          <w:spacing w:val="-4"/>
        </w:rPr>
      </w:pPr>
    </w:p>
    <w:p w:rsidR="00453E8B" w:rsidRDefault="00453E8B" w:rsidP="00453E8B">
      <w:pPr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F54BB9">
        <w:rPr>
          <w:rFonts w:eastAsiaTheme="minorHAnsi"/>
          <w:b/>
          <w:szCs w:val="24"/>
          <w:lang w:eastAsia="en-US"/>
        </w:rPr>
        <w:t xml:space="preserve">По пункту 7.9. «Оказание финансовой поддержки молодым семьям, признанным в установленном </w:t>
      </w:r>
      <w:proofErr w:type="gramStart"/>
      <w:r w:rsidRPr="00F54BB9">
        <w:rPr>
          <w:rFonts w:eastAsiaTheme="minorHAnsi"/>
          <w:b/>
          <w:szCs w:val="24"/>
          <w:lang w:eastAsia="en-US"/>
        </w:rPr>
        <w:t>порядке</w:t>
      </w:r>
      <w:proofErr w:type="gramEnd"/>
      <w:r w:rsidRPr="00F54BB9">
        <w:rPr>
          <w:rFonts w:eastAsiaTheme="minorHAnsi"/>
          <w:b/>
          <w:szCs w:val="24"/>
          <w:lang w:eastAsia="en-US"/>
        </w:rPr>
        <w:t xml:space="preserve"> нуждающимися в улучшении жилищных условий» </w:t>
      </w:r>
      <w:r>
        <w:rPr>
          <w:rFonts w:eastAsiaTheme="minorHAnsi"/>
          <w:szCs w:val="24"/>
          <w:lang w:eastAsia="en-US"/>
        </w:rPr>
        <w:t>ответственным исполнителем определен комитет молодежной политики Волгоградской области, срок исполнения – 2016-2017 годы.</w:t>
      </w:r>
    </w:p>
    <w:p w:rsidR="00307ACA" w:rsidRPr="00307ACA" w:rsidRDefault="00453E8B" w:rsidP="00307ACA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ab/>
      </w:r>
      <w:r w:rsidR="00307ACA" w:rsidRPr="00307ACA">
        <w:rPr>
          <w:rFonts w:eastAsiaTheme="minorHAnsi"/>
          <w:szCs w:val="24"/>
          <w:lang w:eastAsia="en-US"/>
        </w:rPr>
        <w:t xml:space="preserve">В соответствии с информацией Комитета экономики по состоянию на 01.07.2017 из 370 семей-претендентов на получение социальной выплаты в 2017 году только 4 молодых семьи, или 1% улучшили жилищные условия.  Тогда как по информации Комитета молодежной </w:t>
      </w:r>
      <w:proofErr w:type="gramStart"/>
      <w:r w:rsidR="00307ACA" w:rsidRPr="00307ACA">
        <w:rPr>
          <w:rFonts w:eastAsiaTheme="minorHAnsi"/>
          <w:szCs w:val="24"/>
          <w:lang w:eastAsia="en-US"/>
        </w:rPr>
        <w:t>политики на</w:t>
      </w:r>
      <w:proofErr w:type="gramEnd"/>
      <w:r w:rsidR="00307ACA" w:rsidRPr="00307ACA">
        <w:rPr>
          <w:rFonts w:eastAsiaTheme="minorHAnsi"/>
          <w:szCs w:val="24"/>
          <w:lang w:eastAsia="en-US"/>
        </w:rPr>
        <w:t xml:space="preserve"> указанную дату улучшили жилищные условия 38 молодых семей, или 10 процентов. Низкое значение достигнутого показателя может привести к неполному освоению средств, предусмотренных на реализацию программы в 2017 году и возврату федеральных средств. </w:t>
      </w:r>
    </w:p>
    <w:p w:rsidR="00307ACA" w:rsidRPr="00307ACA" w:rsidRDefault="00307ACA" w:rsidP="00307ACA">
      <w:pPr>
        <w:autoSpaceDE w:val="0"/>
        <w:autoSpaceDN w:val="0"/>
        <w:adjustRightInd w:val="0"/>
        <w:ind w:firstLine="0"/>
      </w:pPr>
      <w:r w:rsidRPr="00307ACA">
        <w:rPr>
          <w:rFonts w:eastAsiaTheme="minorHAnsi"/>
          <w:szCs w:val="24"/>
          <w:lang w:eastAsia="en-US"/>
        </w:rPr>
        <w:tab/>
        <w:t xml:space="preserve">Одной из причин неполучения социальной выплаты является </w:t>
      </w:r>
      <w:r w:rsidRPr="00307ACA">
        <w:t xml:space="preserve">несвоевременная актуализация списков молодых семей-участников подпрограммы «Молодой семье – </w:t>
      </w:r>
      <w:r w:rsidRPr="00307ACA">
        <w:lastRenderedPageBreak/>
        <w:t>доступное жилье» и замена семей в списках претендентов на получение социальной выплаты.</w:t>
      </w:r>
    </w:p>
    <w:p w:rsidR="00307ACA" w:rsidRPr="00307ACA" w:rsidRDefault="00307ACA" w:rsidP="00307ACA">
      <w:pPr>
        <w:autoSpaceDE w:val="0"/>
        <w:autoSpaceDN w:val="0"/>
        <w:adjustRightInd w:val="0"/>
        <w:ind w:firstLine="708"/>
      </w:pPr>
      <w:proofErr w:type="spellStart"/>
      <w:proofErr w:type="gramStart"/>
      <w:r w:rsidRPr="00307ACA">
        <w:t>КСП</w:t>
      </w:r>
      <w:proofErr w:type="spellEnd"/>
      <w:r w:rsidRPr="00307ACA">
        <w:t xml:space="preserve"> неоднократно предлагалось Комитету молодежной политики внести изменения в действующий порядок, в том числе в связи с изменением требований федерального законодательства (не возврат части субсидии 2016 года из-за невозможности его подтверждения для использования в очередном году, последующего уменьшения размера субсидии в результате </w:t>
      </w:r>
      <w:proofErr w:type="spellStart"/>
      <w:r w:rsidRPr="00307ACA">
        <w:t>недостижения</w:t>
      </w:r>
      <w:proofErr w:type="spellEnd"/>
      <w:r w:rsidRPr="00307ACA">
        <w:t xml:space="preserve"> значений показателей результативности в соответствии с постановлением Правительства РФ от 30.09.2014 №999 «О формировании, предоставлении и распределении</w:t>
      </w:r>
      <w:proofErr w:type="gramEnd"/>
      <w:r w:rsidRPr="00307ACA">
        <w:t xml:space="preserve"> субсидий из федерального бюджета бюджетам субъектов РФ»). В качестве примерного варианта была приведена Белгородская область, в которой осуществляется ежегодная актуализация списков молодых семей - участников Подпрограммы, изъявивших желание получить социальную выплату в планируемом году, что позволяет достигать целевые показатели и в полном объеме использовать средства федерального бюджета. </w:t>
      </w:r>
    </w:p>
    <w:p w:rsidR="00307ACA" w:rsidRPr="00307ACA" w:rsidRDefault="00307ACA" w:rsidP="00307ACA">
      <w:pPr>
        <w:autoSpaceDE w:val="0"/>
        <w:autoSpaceDN w:val="0"/>
        <w:adjustRightInd w:val="0"/>
        <w:ind w:firstLine="708"/>
      </w:pPr>
      <w:proofErr w:type="gramStart"/>
      <w:r w:rsidRPr="00307ACA">
        <w:t>По итогам совещания у председателя комитета молодежной политики Волгоградской области «Об урегулировании разногласий по согласованию проекта постановления Администрации Волгоградской области «О внесении изменений в постановление Администрации Волгоградской области от 24 ноября 2014 г. № 27-п «О реализации подпрограммы "Молодой семье - доступное жилье» государственной программы Волгоградской области «Обеспечение доступным и комфортным жильем жителей Волгоградской области» на 2016 - 2020 годы», предусматривающего актуализацию списков</w:t>
      </w:r>
      <w:proofErr w:type="gramEnd"/>
      <w:r w:rsidRPr="00307ACA">
        <w:t xml:space="preserve"> молодых семей - участников подпрограммы «Обеспечение жильем молодых семей» федеральной целевой программы «Жилище» на 2015 - 2020 годы, изъявивших желание получить социальную выплату в планируемом году» (протокол от 09.08.2017 №1) Комитету молодежной политики предложены три варианта по доработке указанного проекта постановления. До настоящего времени изменения в действующий порядок формирования списков молодых семей-участников подпрограммы «Молодой семье – доступное жилье» Комитетом молодежной политики не внесены.</w:t>
      </w:r>
    </w:p>
    <w:p w:rsidR="00307ACA" w:rsidRPr="00CA63B6" w:rsidRDefault="00307ACA" w:rsidP="00307ACA">
      <w:pPr>
        <w:rPr>
          <w:b/>
          <w:i/>
          <w:szCs w:val="24"/>
        </w:rPr>
      </w:pPr>
      <w:r w:rsidRPr="00CA63B6">
        <w:rPr>
          <w:b/>
          <w:i/>
          <w:szCs w:val="24"/>
        </w:rPr>
        <w:t xml:space="preserve">В этой связи </w:t>
      </w:r>
      <w:proofErr w:type="spellStart"/>
      <w:r w:rsidRPr="00CA63B6">
        <w:rPr>
          <w:b/>
          <w:i/>
          <w:szCs w:val="24"/>
        </w:rPr>
        <w:t>КСП</w:t>
      </w:r>
      <w:proofErr w:type="spellEnd"/>
      <w:r w:rsidRPr="00CA63B6">
        <w:rPr>
          <w:b/>
          <w:i/>
          <w:szCs w:val="24"/>
        </w:rPr>
        <w:t xml:space="preserve"> отмечает риск </w:t>
      </w:r>
      <w:proofErr w:type="spellStart"/>
      <w:r w:rsidRPr="00CA63B6">
        <w:rPr>
          <w:b/>
          <w:i/>
          <w:szCs w:val="24"/>
        </w:rPr>
        <w:t>недостижения</w:t>
      </w:r>
      <w:proofErr w:type="spellEnd"/>
      <w:r w:rsidRPr="00CA63B6">
        <w:rPr>
          <w:b/>
          <w:i/>
          <w:szCs w:val="24"/>
        </w:rPr>
        <w:t xml:space="preserve"> </w:t>
      </w:r>
      <w:r w:rsidRPr="00CA63B6">
        <w:rPr>
          <w:b/>
          <w:i/>
        </w:rPr>
        <w:t>ожидаемого результата реализации данного пункта в 2017 году.</w:t>
      </w:r>
    </w:p>
    <w:p w:rsidR="00453E8B" w:rsidRDefault="00453E8B" w:rsidP="00307ACA">
      <w:pPr>
        <w:autoSpaceDE w:val="0"/>
        <w:autoSpaceDN w:val="0"/>
        <w:adjustRightInd w:val="0"/>
        <w:ind w:firstLine="0"/>
        <w:rPr>
          <w:rFonts w:eastAsiaTheme="minorHAnsi"/>
          <w:b/>
          <w:szCs w:val="24"/>
          <w:lang w:eastAsia="en-US"/>
        </w:rPr>
      </w:pPr>
    </w:p>
    <w:p w:rsidR="00826CB5" w:rsidRPr="003A5D79" w:rsidRDefault="00826CB5" w:rsidP="00826CB5">
      <w:pPr>
        <w:rPr>
          <w:b/>
          <w:szCs w:val="24"/>
        </w:rPr>
      </w:pPr>
      <w:r w:rsidRPr="00826CB5">
        <w:rPr>
          <w:b/>
          <w:szCs w:val="24"/>
        </w:rPr>
        <w:t xml:space="preserve">По пункту 9.1. Обеспечение </w:t>
      </w:r>
      <w:proofErr w:type="gramStart"/>
      <w:r w:rsidRPr="00826CB5">
        <w:rPr>
          <w:b/>
          <w:szCs w:val="24"/>
        </w:rPr>
        <w:t>распределения общего объема бюджетных ассигнований дорожного фонда Волгоградской области</w:t>
      </w:r>
      <w:proofErr w:type="gramEnd"/>
      <w:r w:rsidRPr="00826CB5">
        <w:rPr>
          <w:b/>
          <w:szCs w:val="24"/>
        </w:rPr>
        <w:t xml:space="preserve"> с учетом приоритетных</w:t>
      </w:r>
      <w:r w:rsidRPr="003A5D79">
        <w:rPr>
          <w:b/>
          <w:szCs w:val="24"/>
        </w:rPr>
        <w:t xml:space="preserve"> направлений расходования средств дорожного фонда Волгоградской области </w:t>
      </w:r>
      <w:r w:rsidRPr="003A5D79">
        <w:t>ответственными исполнителями являются комитет финансов Волгоградской области и комитет транспорта и дорожного хозяйства Волгоградской области</w:t>
      </w:r>
      <w:r>
        <w:t xml:space="preserve"> (</w:t>
      </w:r>
      <w:r w:rsidRPr="008D3564">
        <w:rPr>
          <w:bCs/>
          <w:szCs w:val="24"/>
        </w:rPr>
        <w:t xml:space="preserve">далее </w:t>
      </w:r>
      <w:r>
        <w:rPr>
          <w:bCs/>
          <w:szCs w:val="24"/>
        </w:rPr>
        <w:t xml:space="preserve">– </w:t>
      </w:r>
      <w:proofErr w:type="spellStart"/>
      <w:r w:rsidRPr="008D3564">
        <w:rPr>
          <w:bCs/>
          <w:szCs w:val="24"/>
        </w:rPr>
        <w:t>Облкомдортранс</w:t>
      </w:r>
      <w:proofErr w:type="spellEnd"/>
      <w:r>
        <w:rPr>
          <w:bCs/>
          <w:szCs w:val="24"/>
        </w:rPr>
        <w:t>)</w:t>
      </w:r>
      <w:r w:rsidRPr="003A5D79">
        <w:t>, срок исполнения -  второй и третий кварталы 2015-2017 годов.</w:t>
      </w:r>
    </w:p>
    <w:p w:rsidR="00826CB5" w:rsidRDefault="00826CB5" w:rsidP="00826CB5">
      <w:pPr>
        <w:autoSpaceDE w:val="0"/>
        <w:autoSpaceDN w:val="0"/>
        <w:adjustRightInd w:val="0"/>
        <w:ind w:firstLine="680"/>
        <w:rPr>
          <w:szCs w:val="24"/>
        </w:rPr>
      </w:pPr>
      <w:r w:rsidRPr="00826CB5">
        <w:rPr>
          <w:bCs/>
          <w:szCs w:val="24"/>
        </w:rPr>
        <w:t>Ожидаемым результатом</w:t>
      </w:r>
      <w:r w:rsidRPr="0004424D">
        <w:rPr>
          <w:bCs/>
          <w:i/>
          <w:szCs w:val="24"/>
        </w:rPr>
        <w:t xml:space="preserve"> </w:t>
      </w:r>
      <w:r w:rsidRPr="0004424D">
        <w:rPr>
          <w:bCs/>
          <w:szCs w:val="24"/>
        </w:rPr>
        <w:t>согласно Плану</w:t>
      </w:r>
      <w:r>
        <w:rPr>
          <w:b/>
          <w:bCs/>
          <w:szCs w:val="24"/>
        </w:rPr>
        <w:t xml:space="preserve"> </w:t>
      </w:r>
      <w:r w:rsidRPr="00FD305B">
        <w:rPr>
          <w:bCs/>
          <w:szCs w:val="24"/>
        </w:rPr>
        <w:t xml:space="preserve">определено </w:t>
      </w:r>
      <w:r>
        <w:rPr>
          <w:szCs w:val="24"/>
        </w:rPr>
        <w:t>повышение эффективности структуры расходов дорожного фонда Волгоградской области,</w:t>
      </w:r>
      <w:r w:rsidRPr="007869CC">
        <w:rPr>
          <w:szCs w:val="24"/>
        </w:rPr>
        <w:t xml:space="preserve"> </w:t>
      </w:r>
      <w:r>
        <w:rPr>
          <w:szCs w:val="24"/>
        </w:rPr>
        <w:t>выполнение приоритетных задач, определенных Стратегией развития дорожной отрасли Волгоградской области,</w:t>
      </w:r>
      <w:r w:rsidRPr="007869CC">
        <w:rPr>
          <w:szCs w:val="24"/>
        </w:rPr>
        <w:t xml:space="preserve"> </w:t>
      </w:r>
      <w:r>
        <w:rPr>
          <w:szCs w:val="24"/>
        </w:rPr>
        <w:t xml:space="preserve">повышение </w:t>
      </w:r>
      <w:proofErr w:type="gramStart"/>
      <w:r>
        <w:rPr>
          <w:szCs w:val="24"/>
        </w:rPr>
        <w:t>эффективности расходования средств дорожного фонда Волгоградской области</w:t>
      </w:r>
      <w:proofErr w:type="gramEnd"/>
      <w:r>
        <w:rPr>
          <w:szCs w:val="24"/>
        </w:rPr>
        <w:t>.</w:t>
      </w:r>
    </w:p>
    <w:p w:rsidR="00826CB5" w:rsidRDefault="00826CB5" w:rsidP="00826CB5">
      <w:pPr>
        <w:ind w:firstLine="680"/>
        <w:rPr>
          <w:bCs/>
          <w:szCs w:val="24"/>
        </w:rPr>
      </w:pPr>
      <w:r w:rsidRPr="00601623">
        <w:rPr>
          <w:bCs/>
          <w:szCs w:val="24"/>
        </w:rPr>
        <w:t xml:space="preserve">В </w:t>
      </w:r>
      <w:r>
        <w:rPr>
          <w:bCs/>
          <w:szCs w:val="24"/>
        </w:rPr>
        <w:t>О</w:t>
      </w:r>
      <w:r w:rsidRPr="00601623">
        <w:rPr>
          <w:bCs/>
          <w:szCs w:val="24"/>
        </w:rPr>
        <w:t>тчёте представлен</w:t>
      </w:r>
      <w:r>
        <w:rPr>
          <w:bCs/>
          <w:szCs w:val="24"/>
        </w:rPr>
        <w:t xml:space="preserve"> перечень нормативных правовых актов, определяющих порядок формирования и использования дорожного фонда Волгоградской области.</w:t>
      </w:r>
    </w:p>
    <w:p w:rsidR="00826CB5" w:rsidRPr="009F73F6" w:rsidRDefault="00826CB5" w:rsidP="00826CB5">
      <w:pPr>
        <w:ind w:firstLine="680"/>
        <w:rPr>
          <w:rFonts w:eastAsia="Calibri"/>
          <w:b/>
          <w:i/>
          <w:szCs w:val="24"/>
        </w:rPr>
      </w:pPr>
      <w:r w:rsidRPr="009F73F6">
        <w:rPr>
          <w:rFonts w:eastAsia="Calibri"/>
          <w:b/>
          <w:i/>
          <w:szCs w:val="24"/>
        </w:rPr>
        <w:t>Отчёт не содержит информации по существу исполнения мероприятия.</w:t>
      </w:r>
    </w:p>
    <w:p w:rsidR="00826CB5" w:rsidRPr="00F33365" w:rsidRDefault="00826CB5" w:rsidP="00826CB5">
      <w:pPr>
        <w:ind w:firstLine="680"/>
        <w:rPr>
          <w:rFonts w:eastAsia="Calibri"/>
          <w:szCs w:val="24"/>
        </w:rPr>
      </w:pPr>
      <w:r w:rsidRPr="00F33365">
        <w:rPr>
          <w:rFonts w:eastAsia="Calibri"/>
          <w:szCs w:val="24"/>
        </w:rPr>
        <w:t xml:space="preserve">Вместе с тем, по итогам </w:t>
      </w:r>
      <w:proofErr w:type="gramStart"/>
      <w:r w:rsidRPr="00F33365">
        <w:rPr>
          <w:rFonts w:eastAsia="Calibri"/>
          <w:szCs w:val="24"/>
        </w:rPr>
        <w:t>мониторинга использования средств дорожного фонда Волгоградской области</w:t>
      </w:r>
      <w:proofErr w:type="gramEnd"/>
      <w:r w:rsidRPr="00F33365">
        <w:rPr>
          <w:rFonts w:eastAsia="Calibri"/>
          <w:szCs w:val="24"/>
        </w:rPr>
        <w:t xml:space="preserve"> и муниципальных дорожных фондов в 1 полугодии 2017 года установлено:</w:t>
      </w:r>
    </w:p>
    <w:p w:rsidR="00826CB5" w:rsidRDefault="00826CB5" w:rsidP="00826C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680"/>
      </w:pPr>
      <w:r w:rsidRPr="004D2DD3">
        <w:rPr>
          <w:rFonts w:eastAsiaTheme="minorHAnsi"/>
          <w:lang w:eastAsia="en-US"/>
        </w:rPr>
        <w:t>В 1 полугодии 2017 года в дорожный фонд Волгоградской области поступило 3 276,2</w:t>
      </w:r>
      <w:r>
        <w:rPr>
          <w:rFonts w:eastAsiaTheme="minorHAnsi"/>
          <w:lang w:eastAsia="en-US"/>
        </w:rPr>
        <w:t xml:space="preserve"> </w:t>
      </w:r>
      <w:r w:rsidRPr="004D2DD3">
        <w:rPr>
          <w:rFonts w:eastAsiaTheme="minorHAnsi"/>
          <w:lang w:eastAsia="en-US"/>
        </w:rPr>
        <w:t xml:space="preserve">млн. руб., что составляет 35,9 % утверждённого объема бюджетных ассигнований без учёта </w:t>
      </w:r>
      <w:r w:rsidRPr="004D2DD3">
        <w:rPr>
          <w:rFonts w:eastAsia="Calibri"/>
        </w:rPr>
        <w:t xml:space="preserve">объёма ассигнований за счёт неиспользованных ассигнований 2016 года. Поступления </w:t>
      </w:r>
      <w:r w:rsidRPr="004D2DD3">
        <w:t>1 полугодия 2017 года больше поступлений 1 полугодия 2016 года на 315,8 млн. руб. (10,7%).</w:t>
      </w:r>
    </w:p>
    <w:p w:rsidR="00826CB5" w:rsidRDefault="00826CB5" w:rsidP="00826CB5">
      <w:pPr>
        <w:pStyle w:val="a8"/>
        <w:tabs>
          <w:tab w:val="left" w:pos="993"/>
        </w:tabs>
        <w:autoSpaceDE w:val="0"/>
        <w:autoSpaceDN w:val="0"/>
        <w:adjustRightInd w:val="0"/>
        <w:ind w:left="0" w:firstLine="680"/>
      </w:pPr>
      <w:r>
        <w:t xml:space="preserve">В 2016 году образовалась положительная разница между фактически поступившим и спрогнозированным объемом доходов бюджета Волгоградской области, учитываемых при </w:t>
      </w:r>
      <w:r>
        <w:lastRenderedPageBreak/>
        <w:t xml:space="preserve">формировании дорожного фонда Волгоградской области, в размере 1 950,2 млн. рублей. В 2016 году ассигнования дорожного фонда Волгоградской области на указанную разницу не увеличивались. В 2017 году такое увеличение областным бюджетом также не предусмотрено, чем не исполнено требование </w:t>
      </w:r>
      <w:proofErr w:type="spellStart"/>
      <w:r>
        <w:t>абз</w:t>
      </w:r>
      <w:proofErr w:type="spellEnd"/>
      <w:r>
        <w:t>. 10 п. 4 ст. 179.4 БК РФ (в ред. от 23.05.2016).</w:t>
      </w:r>
    </w:p>
    <w:p w:rsidR="00826CB5" w:rsidRDefault="00826CB5" w:rsidP="00826CB5">
      <w:pPr>
        <w:pStyle w:val="a8"/>
        <w:tabs>
          <w:tab w:val="left" w:pos="993"/>
        </w:tabs>
        <w:autoSpaceDE w:val="0"/>
        <w:autoSpaceDN w:val="0"/>
        <w:adjustRightInd w:val="0"/>
        <w:ind w:left="0" w:firstLine="680"/>
      </w:pPr>
      <w:r>
        <w:t xml:space="preserve">В соответствии с </w:t>
      </w:r>
      <w:proofErr w:type="spellStart"/>
      <w:r>
        <w:t>абз</w:t>
      </w:r>
      <w:proofErr w:type="spellEnd"/>
      <w:r>
        <w:t>. 8 п. 4 ст. 179.4 БК РФ бюджетные ассигнования дорожного фонда Волгоградской области в 2017 году необходимо увеличить за счёт ассигнований, не использованных в 2016 году, дополнительно на 147,7 млн. рублей.</w:t>
      </w:r>
    </w:p>
    <w:p w:rsidR="00826CB5" w:rsidRPr="004D2DD3" w:rsidRDefault="00826CB5" w:rsidP="00826CB5">
      <w:pPr>
        <w:pStyle w:val="a8"/>
        <w:tabs>
          <w:tab w:val="left" w:pos="993"/>
        </w:tabs>
        <w:autoSpaceDE w:val="0"/>
        <w:autoSpaceDN w:val="0"/>
        <w:adjustRightInd w:val="0"/>
        <w:ind w:left="0" w:firstLine="680"/>
      </w:pPr>
      <w:r>
        <w:t xml:space="preserve">Согласно информации </w:t>
      </w:r>
      <w:proofErr w:type="spellStart"/>
      <w:r>
        <w:t>Облкомдортранса</w:t>
      </w:r>
      <w:proofErr w:type="spellEnd"/>
      <w:r>
        <w:t xml:space="preserve"> и комитета финансов Волгоградской области возможность внесения соответствующих изменений в Закон об областном бюджете на 2017 год будет рассмотрена до 31.12.2017.</w:t>
      </w:r>
    </w:p>
    <w:p w:rsidR="00826CB5" w:rsidRPr="004D2DD3" w:rsidRDefault="00826CB5" w:rsidP="00826C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680"/>
      </w:pPr>
      <w:r w:rsidRPr="004D2DD3">
        <w:rPr>
          <w:rFonts w:eastAsiaTheme="minorHAnsi"/>
          <w:lang w:eastAsia="en-US"/>
        </w:rPr>
        <w:t>Расходы дорожного фонда Волгоградской области за 1 полугоди</w:t>
      </w:r>
      <w:r>
        <w:rPr>
          <w:rFonts w:eastAsiaTheme="minorHAnsi"/>
          <w:lang w:eastAsia="en-US"/>
        </w:rPr>
        <w:t>е</w:t>
      </w:r>
      <w:r w:rsidRPr="004D2DD3">
        <w:rPr>
          <w:rFonts w:eastAsiaTheme="minorHAnsi"/>
          <w:lang w:eastAsia="en-US"/>
        </w:rPr>
        <w:t xml:space="preserve"> 2017 года исполнены в сумме </w:t>
      </w:r>
      <w:r w:rsidRPr="004D2DD3">
        <w:t>2</w:t>
      </w:r>
      <w:r>
        <w:t> </w:t>
      </w:r>
      <w:r w:rsidRPr="004D2DD3">
        <w:t>547,4 млн. руб., что составляет 77,7% от объёма фактически поступивших доходов, учитываемых при формировании дорожного фонда, и 26,7 % от годового объёма утверждённых бюджетных назначений. Показатель исполнения расходов больше аналогичного показателя за 1 полугодие 2016 года (1</w:t>
      </w:r>
      <w:r>
        <w:t> </w:t>
      </w:r>
      <w:r w:rsidRPr="004D2DD3">
        <w:t>838,4 млн. руб.) на 709,0 млн. рублей.</w:t>
      </w:r>
    </w:p>
    <w:p w:rsidR="00826CB5" w:rsidRPr="00826CB5" w:rsidRDefault="00826CB5" w:rsidP="00826CB5">
      <w:pPr>
        <w:pStyle w:val="a8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680"/>
        <w:rPr>
          <w:rFonts w:eastAsiaTheme="minorHAnsi"/>
          <w:b/>
          <w:i/>
          <w:lang w:eastAsia="en-US"/>
        </w:rPr>
      </w:pPr>
      <w:r w:rsidRPr="00826CB5">
        <w:rPr>
          <w:rFonts w:eastAsiaTheme="minorHAnsi"/>
          <w:b/>
          <w:i/>
          <w:lang w:eastAsia="en-US"/>
        </w:rPr>
        <w:t xml:space="preserve">Прохождение контрольных точек </w:t>
      </w:r>
      <w:r w:rsidRPr="00826CB5">
        <w:rPr>
          <w:rFonts w:eastAsia="Calibri"/>
          <w:b/>
          <w:i/>
        </w:rPr>
        <w:t>Программы комплексного развития транспортной инфраструктуры Волгоградской городской агломерации</w:t>
      </w:r>
      <w:r w:rsidRPr="00826CB5">
        <w:rPr>
          <w:b/>
          <w:i/>
        </w:rPr>
        <w:t>, реализуемой с 2017 года в рамках Приоритетного проекта «Безопасные и качественные дороги», происходит со значительным запаздыванием (до 125 дней), что может негативно отразиться на результатах реализации программы по итогам 2017 года.</w:t>
      </w:r>
    </w:p>
    <w:p w:rsidR="00826CB5" w:rsidRDefault="00826CB5" w:rsidP="00A266F4">
      <w:pPr>
        <w:rPr>
          <w:rFonts w:eastAsiaTheme="minorHAnsi"/>
          <w:b/>
          <w:szCs w:val="24"/>
          <w:lang w:eastAsia="en-US"/>
        </w:rPr>
      </w:pPr>
    </w:p>
    <w:p w:rsidR="000819DC" w:rsidRPr="009219F1" w:rsidRDefault="000819DC" w:rsidP="000819DC">
      <w:pPr>
        <w:autoSpaceDE w:val="0"/>
        <w:autoSpaceDN w:val="0"/>
        <w:adjustRightInd w:val="0"/>
      </w:pPr>
      <w:r w:rsidRPr="001D1829">
        <w:rPr>
          <w:b/>
          <w:szCs w:val="24"/>
        </w:rPr>
        <w:t>По пункту</w:t>
      </w:r>
      <w:r w:rsidRPr="009219F1">
        <w:rPr>
          <w:b/>
          <w:szCs w:val="24"/>
        </w:rPr>
        <w:t xml:space="preserve"> 11.1. «Обеспечение исполнения социальных обязательств по мерам социальной помощи и поддержки отдельных категорий граждан» </w:t>
      </w:r>
      <w:r w:rsidRPr="009219F1">
        <w:rPr>
          <w:szCs w:val="24"/>
        </w:rPr>
        <w:t>о</w:t>
      </w:r>
      <w:r w:rsidRPr="009219F1">
        <w:t>тветственным исполнителем является комитет социальной защиты населения Волгоградской области, срок исполнения 2015-2017 годы.</w:t>
      </w:r>
    </w:p>
    <w:p w:rsidR="000819DC" w:rsidRPr="009219F1" w:rsidRDefault="000819DC" w:rsidP="000819DC">
      <w:r>
        <w:t>В Отчете</w:t>
      </w:r>
      <w:r w:rsidRPr="009219F1">
        <w:t xml:space="preserve"> приведены сведения о проблем</w:t>
      </w:r>
      <w:r>
        <w:t>ах</w:t>
      </w:r>
      <w:r w:rsidRPr="009219F1">
        <w:t xml:space="preserve"> реализации </w:t>
      </w:r>
      <w:r>
        <w:t xml:space="preserve">данного </w:t>
      </w:r>
      <w:r w:rsidRPr="009219F1">
        <w:t>мероприятия</w:t>
      </w:r>
      <w:r>
        <w:t>, в частности указано на н</w:t>
      </w:r>
      <w:r w:rsidRPr="00BF3C3C">
        <w:rPr>
          <w:szCs w:val="24"/>
        </w:rPr>
        <w:t xml:space="preserve">едостаток </w:t>
      </w:r>
      <w:r>
        <w:rPr>
          <w:szCs w:val="24"/>
        </w:rPr>
        <w:t xml:space="preserve">средств областного бюджета </w:t>
      </w:r>
      <w:r w:rsidRPr="00BF3C3C">
        <w:rPr>
          <w:szCs w:val="24"/>
        </w:rPr>
        <w:t>на исполнение мер социальной поддержки населения в 2017 году в сумме 2931,8 млн. руб</w:t>
      </w:r>
      <w:r>
        <w:rPr>
          <w:szCs w:val="24"/>
        </w:rPr>
        <w:t xml:space="preserve">., или 25,1% от </w:t>
      </w:r>
      <w:r w:rsidRPr="00BF3C3C">
        <w:rPr>
          <w:szCs w:val="24"/>
        </w:rPr>
        <w:t>потребност</w:t>
      </w:r>
      <w:r>
        <w:rPr>
          <w:szCs w:val="24"/>
        </w:rPr>
        <w:t>и</w:t>
      </w:r>
      <w:r w:rsidRPr="00BF3C3C">
        <w:rPr>
          <w:szCs w:val="24"/>
        </w:rPr>
        <w:t xml:space="preserve"> в средствах на меры социальной поддержки </w:t>
      </w:r>
      <w:r>
        <w:rPr>
          <w:szCs w:val="24"/>
        </w:rPr>
        <w:t>(</w:t>
      </w:r>
      <w:r w:rsidRPr="00BF3C3C">
        <w:rPr>
          <w:szCs w:val="24"/>
        </w:rPr>
        <w:t>11661,5 млн. руб</w:t>
      </w:r>
      <w:r>
        <w:rPr>
          <w:szCs w:val="24"/>
        </w:rPr>
        <w:t>.).</w:t>
      </w:r>
    </w:p>
    <w:p w:rsidR="00093E5E" w:rsidRDefault="00093E5E" w:rsidP="00786E17">
      <w:pPr>
        <w:pStyle w:val="ConsPlusTitle"/>
        <w:ind w:firstLine="708"/>
        <w:jc w:val="both"/>
        <w:rPr>
          <w:b w:val="0"/>
        </w:rPr>
      </w:pPr>
    </w:p>
    <w:p w:rsidR="000819DC" w:rsidRPr="00553323" w:rsidRDefault="000819DC" w:rsidP="000819DC">
      <w:pPr>
        <w:pStyle w:val="a3"/>
        <w:ind w:firstLine="720"/>
        <w:jc w:val="both"/>
        <w:rPr>
          <w:rFonts w:ascii="Times New Roman" w:hAnsi="Times New Roman"/>
          <w:bCs/>
        </w:rPr>
      </w:pPr>
      <w:r w:rsidRPr="00543173">
        <w:rPr>
          <w:rFonts w:ascii="Times New Roman" w:hAnsi="Times New Roman"/>
          <w:b/>
        </w:rPr>
        <w:t>По пункту 12.1.</w:t>
      </w:r>
      <w:r w:rsidRPr="00553323">
        <w:rPr>
          <w:rFonts w:ascii="Times New Roman" w:hAnsi="Times New Roman"/>
        </w:rPr>
        <w:t xml:space="preserve"> «</w:t>
      </w:r>
      <w:r w:rsidRPr="00E208A1">
        <w:rPr>
          <w:rFonts w:ascii="Times New Roman" w:hAnsi="Times New Roman"/>
          <w:b/>
        </w:rPr>
        <w:t>Льготное обеспечение отдельных категорий граждан лекарственными препаратами, изделиями медицинского назначения и продуктами питания»</w:t>
      </w:r>
      <w:r w:rsidRPr="00553323">
        <w:rPr>
          <w:rFonts w:ascii="Times New Roman" w:hAnsi="Times New Roman"/>
        </w:rPr>
        <w:t xml:space="preserve"> </w:t>
      </w:r>
      <w:r w:rsidRPr="00553323">
        <w:rPr>
          <w:rFonts w:ascii="Times New Roman" w:hAnsi="Times New Roman"/>
          <w:bCs/>
        </w:rPr>
        <w:t>ответственным исполнителем является комитет здравоохранения, срок исполнения – 2015-2017 годы.</w:t>
      </w:r>
    </w:p>
    <w:p w:rsidR="000819DC" w:rsidRDefault="000819DC" w:rsidP="000819DC">
      <w:pPr>
        <w:pStyle w:val="ConsPlusTitle"/>
        <w:ind w:firstLine="708"/>
        <w:jc w:val="both"/>
        <w:rPr>
          <w:b w:val="0"/>
        </w:rPr>
      </w:pPr>
      <w:r>
        <w:rPr>
          <w:b w:val="0"/>
        </w:rPr>
        <w:t>И</w:t>
      </w:r>
      <w:r w:rsidRPr="00553323">
        <w:rPr>
          <w:b w:val="0"/>
        </w:rPr>
        <w:t xml:space="preserve">нформация, приведенная в Отчете, сведена к аналитическим данным о количестве и сумме заключенных контрактов, о потребности и фактически выделенных и израсходованных средствах на льготное лекарственное обеспечение, о количестве обеспеченных рецептов, а также отмечен дефицит финансирования льготных программ более 60 процентов. </w:t>
      </w:r>
    </w:p>
    <w:p w:rsidR="000819DC" w:rsidRPr="00553323" w:rsidRDefault="000819DC" w:rsidP="000819DC">
      <w:pPr>
        <w:pStyle w:val="ConsPlusTitle"/>
        <w:ind w:firstLine="708"/>
        <w:jc w:val="both"/>
        <w:rPr>
          <w:b w:val="0"/>
        </w:rPr>
      </w:pPr>
      <w:r w:rsidRPr="000819DC">
        <w:rPr>
          <w:b w:val="0"/>
        </w:rPr>
        <w:t xml:space="preserve">При этом по информации комитета здравоохранения Волгоградской области, предоставленной </w:t>
      </w:r>
      <w:proofErr w:type="spellStart"/>
      <w:r w:rsidRPr="000819DC">
        <w:rPr>
          <w:b w:val="0"/>
        </w:rPr>
        <w:t>КСП</w:t>
      </w:r>
      <w:proofErr w:type="spellEnd"/>
      <w:r w:rsidRPr="000819DC">
        <w:rPr>
          <w:b w:val="0"/>
        </w:rPr>
        <w:t>,  дефицит финансирования льготных программ составляет более 70 процентов.</w:t>
      </w:r>
    </w:p>
    <w:p w:rsidR="00D41909" w:rsidRPr="00585BD8" w:rsidRDefault="00D41909" w:rsidP="00D41909">
      <w:pPr>
        <w:pStyle w:val="ConsPlusTitle"/>
        <w:ind w:firstLine="708"/>
        <w:jc w:val="both"/>
        <w:rPr>
          <w:i/>
        </w:rPr>
      </w:pPr>
      <w:r w:rsidRPr="00585BD8">
        <w:rPr>
          <w:i/>
        </w:rPr>
        <w:t>Вместе с тем в информации комитета экономики фактически отсутствуют сведения о достижении ожидаемых результатов мероприятия – «удовлетворение потребности граждан в лекарственных препаратах» и «увеличение качества и продолжительности жизни».</w:t>
      </w:r>
    </w:p>
    <w:p w:rsidR="00C16335" w:rsidRDefault="00C16335" w:rsidP="00C16335">
      <w:pPr>
        <w:autoSpaceDE w:val="0"/>
        <w:autoSpaceDN w:val="0"/>
        <w:adjustRightInd w:val="0"/>
        <w:spacing w:before="120"/>
      </w:pPr>
      <w:r w:rsidRPr="00121B68">
        <w:rPr>
          <w:b/>
          <w:szCs w:val="24"/>
        </w:rPr>
        <w:t>По пункту 13.1. «</w:t>
      </w:r>
      <w:r w:rsidRPr="00121B68">
        <w:rPr>
          <w:rFonts w:eastAsiaTheme="minorHAnsi"/>
          <w:b/>
          <w:szCs w:val="24"/>
          <w:lang w:eastAsia="en-US"/>
        </w:rPr>
        <w:t>Строительство новых школ с целью перехода всех общеобразовательных организаций Волгоградской области на односменный режим работы</w:t>
      </w:r>
      <w:r>
        <w:rPr>
          <w:rFonts w:eastAsiaTheme="minorHAnsi"/>
          <w:b/>
          <w:szCs w:val="24"/>
          <w:lang w:eastAsia="en-US"/>
        </w:rPr>
        <w:t xml:space="preserve">» </w:t>
      </w:r>
      <w:r w:rsidRPr="008A3298">
        <w:t>ответственным исполнителем</w:t>
      </w:r>
      <w:r>
        <w:t>,</w:t>
      </w:r>
      <w:r w:rsidRPr="008A3298">
        <w:t xml:space="preserve"> которого явля</w:t>
      </w:r>
      <w:r>
        <w:t>е</w:t>
      </w:r>
      <w:r w:rsidRPr="008A3298">
        <w:t xml:space="preserve">тся комитет </w:t>
      </w:r>
      <w:r>
        <w:t>образования и науки</w:t>
      </w:r>
      <w:r w:rsidRPr="008A3298">
        <w:t xml:space="preserve"> Волгоградской области (далее Комитет </w:t>
      </w:r>
      <w:r>
        <w:t>образования</w:t>
      </w:r>
      <w:r w:rsidRPr="008A3298">
        <w:t>), в информации Комитета экономики не содержит сведения о его выполнении.</w:t>
      </w:r>
    </w:p>
    <w:p w:rsidR="00C16335" w:rsidRPr="00AA2C88" w:rsidRDefault="00C16335" w:rsidP="00C16335">
      <w:pPr>
        <w:autoSpaceDE w:val="0"/>
        <w:autoSpaceDN w:val="0"/>
        <w:adjustRightInd w:val="0"/>
        <w:ind w:firstLine="708"/>
      </w:pPr>
      <w:r w:rsidRPr="007A4E0A">
        <w:lastRenderedPageBreak/>
        <w:t xml:space="preserve">По информации Комитета образования по состоянию на 01.07.2017 </w:t>
      </w:r>
      <w:r w:rsidRPr="00AA2C88">
        <w:t>Постановлением Администрации Волгоградской области от 27.01.2016 № 24-п утверждена государственная программа Волгоградской области «Создание новых мест в общеобразовательных организациях Волгоградской области в соответствии с прогнозируемой потребностью и современными условиями обучения» на 2016–2025 годы.</w:t>
      </w:r>
    </w:p>
    <w:p w:rsidR="00C16335" w:rsidRPr="00B50699" w:rsidRDefault="00C16335" w:rsidP="00C16335">
      <w:pPr>
        <w:autoSpaceDE w:val="0"/>
        <w:autoSpaceDN w:val="0"/>
        <w:adjustRightInd w:val="0"/>
        <w:ind w:firstLine="708"/>
      </w:pPr>
      <w:r w:rsidRPr="00AA2C88">
        <w:t>В 2017 году по итогам конкурсного отбора Волгоградской области выделена субсидия из федерального бюджета в сумме 447797,0 тыс.руб. на строительство школы на 1000 мест</w:t>
      </w:r>
      <w:r>
        <w:t xml:space="preserve"> в г</w:t>
      </w:r>
      <w:proofErr w:type="gramStart"/>
      <w:r>
        <w:t>.В</w:t>
      </w:r>
      <w:proofErr w:type="gramEnd"/>
      <w:r>
        <w:t>олгограде с использованием типового проекта</w:t>
      </w:r>
      <w:r w:rsidRPr="00AA2C88">
        <w:t xml:space="preserve">. </w:t>
      </w:r>
      <w:proofErr w:type="spellStart"/>
      <w:r w:rsidRPr="00B50699">
        <w:t>Софинансирование</w:t>
      </w:r>
      <w:proofErr w:type="spellEnd"/>
      <w:r w:rsidRPr="00B50699">
        <w:t xml:space="preserve"> из областного бюджета составляет 106197,6 тыс</w:t>
      </w:r>
      <w:proofErr w:type="gramStart"/>
      <w:r w:rsidRPr="00B50699">
        <w:t>.р</w:t>
      </w:r>
      <w:proofErr w:type="gramEnd"/>
      <w:r w:rsidRPr="00B50699">
        <w:t>уб.</w:t>
      </w:r>
    </w:p>
    <w:p w:rsidR="00C16335" w:rsidRPr="00B50699" w:rsidRDefault="00C16335" w:rsidP="00C16335">
      <w:pPr>
        <w:autoSpaceDE w:val="0"/>
        <w:autoSpaceDN w:val="0"/>
        <w:adjustRightInd w:val="0"/>
        <w:ind w:firstLine="708"/>
      </w:pPr>
      <w:r w:rsidRPr="00B50699">
        <w:t>Строительство объекта осуществляется в соответствии с графиком производства работ</w:t>
      </w:r>
      <w:r>
        <w:t>, п</w:t>
      </w:r>
      <w:r w:rsidRPr="00B50699">
        <w:t>о состоянию на 23.08.2017 общая степень строительной готовности – 55 процентов.</w:t>
      </w:r>
    </w:p>
    <w:p w:rsidR="00C16335" w:rsidRPr="00C16335" w:rsidRDefault="00C16335" w:rsidP="00C16335">
      <w:pPr>
        <w:autoSpaceDE w:val="0"/>
        <w:autoSpaceDN w:val="0"/>
        <w:adjustRightInd w:val="0"/>
        <w:ind w:firstLine="708"/>
        <w:rPr>
          <w:b/>
          <w:i/>
          <w:szCs w:val="24"/>
        </w:rPr>
      </w:pPr>
      <w:r w:rsidRPr="00C16335">
        <w:rPr>
          <w:rFonts w:eastAsiaTheme="minorHAnsi"/>
          <w:b/>
          <w:i/>
          <w:szCs w:val="24"/>
          <w:lang w:eastAsia="en-US"/>
        </w:rPr>
        <w:t>З</w:t>
      </w:r>
      <w:r w:rsidRPr="00C16335">
        <w:rPr>
          <w:b/>
          <w:i/>
          <w:szCs w:val="24"/>
        </w:rPr>
        <w:t xml:space="preserve">амечаний </w:t>
      </w:r>
      <w:proofErr w:type="spellStart"/>
      <w:r w:rsidRPr="00C16335">
        <w:rPr>
          <w:b/>
          <w:i/>
          <w:szCs w:val="24"/>
        </w:rPr>
        <w:t>КСП</w:t>
      </w:r>
      <w:proofErr w:type="spellEnd"/>
      <w:r w:rsidRPr="00C16335">
        <w:rPr>
          <w:b/>
          <w:i/>
          <w:szCs w:val="24"/>
        </w:rPr>
        <w:t xml:space="preserve"> к представленной информации нет.</w:t>
      </w:r>
    </w:p>
    <w:p w:rsidR="00C16335" w:rsidRDefault="00C16335" w:rsidP="00853ED6">
      <w:pPr>
        <w:autoSpaceDE w:val="0"/>
        <w:autoSpaceDN w:val="0"/>
        <w:adjustRightInd w:val="0"/>
        <w:ind w:firstLine="708"/>
        <w:rPr>
          <w:b/>
          <w:szCs w:val="24"/>
        </w:rPr>
      </w:pPr>
    </w:p>
    <w:p w:rsidR="0036417E" w:rsidRDefault="0036417E" w:rsidP="0036417E">
      <w:pPr>
        <w:pStyle w:val="a3"/>
        <w:ind w:firstLine="708"/>
        <w:jc w:val="both"/>
        <w:rPr>
          <w:rFonts w:ascii="Times New Roman" w:hAnsi="Times New Roman"/>
        </w:rPr>
      </w:pPr>
      <w:r w:rsidRPr="00460622">
        <w:rPr>
          <w:rFonts w:ascii="Times New Roman" w:hAnsi="Times New Roman"/>
          <w:b/>
          <w:szCs w:val="20"/>
        </w:rPr>
        <w:t xml:space="preserve">По пункту 14.12. «Мониторинг своевременной выплаты заработной платы и наличия задолженности по выплате заработной платы (в отраслевом разрезе, в разрезе муниципальных образований, по отдельным организациям)» </w:t>
      </w:r>
      <w:r w:rsidRPr="00460622">
        <w:rPr>
          <w:rFonts w:ascii="Times New Roman" w:hAnsi="Times New Roman"/>
        </w:rPr>
        <w:t>ответственными исполнителями являются комитет по труду и комитет финансов Волгоградской области, срок исполнения - 2016-2017 годы ежеквартально.</w:t>
      </w:r>
    </w:p>
    <w:p w:rsidR="0036417E" w:rsidRDefault="0036417E" w:rsidP="0036417E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Отчете сведения о работе межведомственной комиссии по мобилизации доходов в консолидированных бюджет Волгоградской области и вопросам неформальной занятости населения (далее комиссия), о взаимодействии с Управлением Федеральной налоговой службы РФ по Волгоградской области, Отделением Пенсионного фонда РФ по Волгоградской области, Государственной инспекцией труда в Волгоградской области по принятию мер в отношении работодателей, имеющих задолженность по заработной плате.</w:t>
      </w:r>
      <w:proofErr w:type="gramEnd"/>
    </w:p>
    <w:p w:rsidR="0036417E" w:rsidRPr="000D264F" w:rsidRDefault="0036417E" w:rsidP="0036417E">
      <w:pPr>
        <w:pStyle w:val="ConsPlusTitle"/>
        <w:ind w:firstLine="708"/>
        <w:jc w:val="both"/>
        <w:rPr>
          <w:b w:val="0"/>
          <w:highlight w:val="cyan"/>
        </w:rPr>
      </w:pPr>
      <w:r>
        <w:rPr>
          <w:b w:val="0"/>
        </w:rPr>
        <w:t>В Отчете отсутствуют</w:t>
      </w:r>
      <w:r w:rsidRPr="00460622">
        <w:rPr>
          <w:b w:val="0"/>
        </w:rPr>
        <w:t xml:space="preserve"> сведения о динамике задолженности по заработной плате.</w:t>
      </w:r>
      <w:r>
        <w:rPr>
          <w:b w:val="0"/>
        </w:rPr>
        <w:t xml:space="preserve"> </w:t>
      </w:r>
      <w:r w:rsidRPr="00460622">
        <w:rPr>
          <w:b w:val="0"/>
        </w:rPr>
        <w:t xml:space="preserve">Вместе с тем </w:t>
      </w:r>
      <w:r>
        <w:rPr>
          <w:b w:val="0"/>
        </w:rPr>
        <w:t>п</w:t>
      </w:r>
      <w:r w:rsidRPr="000D264F">
        <w:rPr>
          <w:b w:val="0"/>
        </w:rPr>
        <w:t>о</w:t>
      </w:r>
      <w:r w:rsidRPr="009219F1">
        <w:t xml:space="preserve"> </w:t>
      </w:r>
      <w:r w:rsidRPr="000D264F">
        <w:rPr>
          <w:b w:val="0"/>
        </w:rPr>
        <w:t xml:space="preserve">оперативным данным федеральной службы государственной статистики по итогам 7 месяцев 2017 года суммарная задолженность по заработной плате по Волгоградской области увеличилась с 22,5 млн. руб. на 01.01.2017 до 37,9 млн. руб. на 01.08.2017, или на 68,4 процента. </w:t>
      </w:r>
    </w:p>
    <w:p w:rsidR="0036417E" w:rsidRPr="000D264F" w:rsidRDefault="0036417E" w:rsidP="0036417E">
      <w:pPr>
        <w:pStyle w:val="ConsPlusTitle"/>
        <w:ind w:firstLine="708"/>
        <w:jc w:val="both"/>
        <w:rPr>
          <w:bCs w:val="0"/>
          <w:i/>
          <w:iCs/>
          <w:lang w:eastAsia="en-US"/>
        </w:rPr>
      </w:pPr>
      <w:r w:rsidRPr="000D264F">
        <w:rPr>
          <w:i/>
        </w:rPr>
        <w:t xml:space="preserve">По мнению </w:t>
      </w:r>
      <w:proofErr w:type="spellStart"/>
      <w:r w:rsidRPr="000D264F">
        <w:rPr>
          <w:i/>
        </w:rPr>
        <w:t>КСП</w:t>
      </w:r>
      <w:proofErr w:type="spellEnd"/>
      <w:r w:rsidRPr="000D264F">
        <w:rPr>
          <w:i/>
        </w:rPr>
        <w:t xml:space="preserve"> </w:t>
      </w:r>
      <w:proofErr w:type="gramStart"/>
      <w:r w:rsidRPr="000D264F">
        <w:rPr>
          <w:i/>
        </w:rPr>
        <w:t>вышеуказанное</w:t>
      </w:r>
      <w:proofErr w:type="gramEnd"/>
      <w:r w:rsidRPr="000D264F">
        <w:rPr>
          <w:i/>
        </w:rPr>
        <w:t xml:space="preserve"> свидетельствует о </w:t>
      </w:r>
      <w:r>
        <w:rPr>
          <w:i/>
        </w:rPr>
        <w:t>недостаточности мер, принимаемых в 2017 году по реализации этого мероприятия</w:t>
      </w:r>
      <w:r w:rsidRPr="000D264F">
        <w:rPr>
          <w:bCs w:val="0"/>
          <w:i/>
          <w:iCs/>
          <w:lang w:eastAsia="en-US"/>
        </w:rPr>
        <w:t>.</w:t>
      </w:r>
    </w:p>
    <w:p w:rsidR="00D071AC" w:rsidRDefault="00D071AC" w:rsidP="00083FBC">
      <w:pPr>
        <w:pStyle w:val="a3"/>
        <w:ind w:firstLine="720"/>
        <w:jc w:val="both"/>
        <w:rPr>
          <w:rFonts w:ascii="Times New Roman" w:hAnsi="Times New Roman"/>
          <w:b/>
        </w:rPr>
      </w:pPr>
    </w:p>
    <w:p w:rsidR="001F21C5" w:rsidRPr="00F313C0" w:rsidRDefault="001F21C5" w:rsidP="001F21C5">
      <w:pPr>
        <w:pStyle w:val="a3"/>
        <w:ind w:firstLine="708"/>
        <w:jc w:val="both"/>
        <w:rPr>
          <w:rFonts w:ascii="Times New Roman" w:hAnsi="Times New Roman"/>
          <w:szCs w:val="20"/>
        </w:rPr>
      </w:pPr>
      <w:r w:rsidRPr="00F67288">
        <w:rPr>
          <w:rFonts w:ascii="Times New Roman" w:hAnsi="Times New Roman"/>
          <w:b/>
          <w:szCs w:val="20"/>
        </w:rPr>
        <w:t>По</w:t>
      </w:r>
      <w:r w:rsidRPr="00791513">
        <w:rPr>
          <w:rFonts w:ascii="Times New Roman" w:hAnsi="Times New Roman"/>
          <w:b/>
          <w:szCs w:val="20"/>
        </w:rPr>
        <w:t xml:space="preserve"> пункту 14.1</w:t>
      </w:r>
      <w:r>
        <w:rPr>
          <w:rFonts w:ascii="Times New Roman" w:hAnsi="Times New Roman"/>
          <w:b/>
          <w:szCs w:val="20"/>
        </w:rPr>
        <w:t>3 «</w:t>
      </w:r>
      <w:r w:rsidRPr="00E2221D">
        <w:rPr>
          <w:rFonts w:ascii="Times New Roman" w:hAnsi="Times New Roman"/>
          <w:b/>
          <w:szCs w:val="20"/>
        </w:rPr>
        <w:t>Мониторинг увольнений работников в связи с ликвидацией организаций либо сокращением численности или штата работников, а также неполной занятости работников организаций Волгоградской области</w:t>
      </w:r>
      <w:r>
        <w:rPr>
          <w:rFonts w:ascii="Times New Roman" w:hAnsi="Times New Roman"/>
          <w:b/>
          <w:szCs w:val="20"/>
        </w:rPr>
        <w:t xml:space="preserve">» </w:t>
      </w:r>
      <w:r>
        <w:rPr>
          <w:rFonts w:ascii="Times New Roman" w:hAnsi="Times New Roman"/>
        </w:rPr>
        <w:t>ответственными исполнителями которого являю</w:t>
      </w:r>
      <w:r w:rsidRPr="0052079E">
        <w:rPr>
          <w:rFonts w:ascii="Times New Roman" w:hAnsi="Times New Roman"/>
        </w:rPr>
        <w:t xml:space="preserve">тся </w:t>
      </w:r>
      <w:r>
        <w:rPr>
          <w:rFonts w:ascii="Times New Roman" w:hAnsi="Times New Roman"/>
        </w:rPr>
        <w:t>комитет по труду, срок исполнения - 2016-2017 годы ежеквартально.</w:t>
      </w:r>
    </w:p>
    <w:p w:rsidR="001F21C5" w:rsidRDefault="001F21C5" w:rsidP="001F21C5">
      <w:pPr>
        <w:pStyle w:val="ConsPlusTitle"/>
        <w:ind w:firstLine="708"/>
        <w:jc w:val="both"/>
        <w:rPr>
          <w:b w:val="0"/>
        </w:rPr>
      </w:pPr>
      <w:r w:rsidRPr="00F67288">
        <w:rPr>
          <w:b w:val="0"/>
        </w:rPr>
        <w:t>В</w:t>
      </w:r>
      <w:r w:rsidRPr="00C54E3E">
        <w:rPr>
          <w:b w:val="0"/>
        </w:rPr>
        <w:t xml:space="preserve"> информации комитета экономики</w:t>
      </w:r>
      <w:r>
        <w:rPr>
          <w:b w:val="0"/>
        </w:rPr>
        <w:t xml:space="preserve"> приведены данные только о количестве уволенных и трудоустроенных из них гражданах, в том числе при содействии службы занятости. Св</w:t>
      </w:r>
      <w:r w:rsidRPr="00E5395D">
        <w:rPr>
          <w:b w:val="0"/>
        </w:rPr>
        <w:t>едения о мониторинге неполной занятости работников Волгоградской области в Отчете фактически отсутствуют</w:t>
      </w:r>
      <w:r>
        <w:rPr>
          <w:b w:val="0"/>
        </w:rPr>
        <w:t>.</w:t>
      </w:r>
    </w:p>
    <w:p w:rsidR="001F21C5" w:rsidRDefault="001F21C5" w:rsidP="001F21C5">
      <w:pPr>
        <w:rPr>
          <w:szCs w:val="24"/>
        </w:rPr>
      </w:pPr>
      <w:r>
        <w:rPr>
          <w:szCs w:val="24"/>
        </w:rPr>
        <w:t xml:space="preserve">В дополнительно полученной информации от комитета по труду от 25.08.2017 № 28-05-11/3311 (по запросу </w:t>
      </w:r>
      <w:proofErr w:type="spellStart"/>
      <w:r>
        <w:rPr>
          <w:szCs w:val="24"/>
        </w:rPr>
        <w:t>КСП</w:t>
      </w:r>
      <w:proofErr w:type="spellEnd"/>
      <w:r>
        <w:rPr>
          <w:szCs w:val="24"/>
        </w:rPr>
        <w:t xml:space="preserve">) отмечено, что режим неполного рабочего времени, временной приостановки работы (простоя), предоставления работникам отпуска без сохранения заработной платы по состоянию на 01.07.2017 введён для 1657 человек на 35 предприятиях (организациях) региона. </w:t>
      </w:r>
    </w:p>
    <w:p w:rsidR="001F21C5" w:rsidRPr="00273A0E" w:rsidRDefault="001F21C5" w:rsidP="001F21C5">
      <w:pPr>
        <w:pStyle w:val="ConsPlusTitle"/>
        <w:ind w:firstLine="708"/>
        <w:jc w:val="both"/>
        <w:rPr>
          <w:i/>
        </w:rPr>
      </w:pPr>
      <w:r w:rsidRPr="00543173">
        <w:rPr>
          <w:i/>
        </w:rPr>
        <w:t xml:space="preserve">В этой связи </w:t>
      </w:r>
      <w:proofErr w:type="spellStart"/>
      <w:r w:rsidRPr="00543173">
        <w:rPr>
          <w:i/>
        </w:rPr>
        <w:t>КСП</w:t>
      </w:r>
      <w:proofErr w:type="spellEnd"/>
      <w:r w:rsidRPr="00543173">
        <w:rPr>
          <w:i/>
        </w:rPr>
        <w:t xml:space="preserve"> отмечает </w:t>
      </w:r>
      <w:r w:rsidRPr="00273A0E">
        <w:rPr>
          <w:i/>
        </w:rPr>
        <w:t>неполный объём информации об исполнении данного мероприятия</w:t>
      </w:r>
      <w:r>
        <w:rPr>
          <w:i/>
        </w:rPr>
        <w:t>.</w:t>
      </w:r>
      <w:r w:rsidRPr="00273A0E">
        <w:rPr>
          <w:i/>
        </w:rPr>
        <w:t xml:space="preserve"> </w:t>
      </w:r>
    </w:p>
    <w:p w:rsidR="00436E3C" w:rsidRDefault="00436E3C" w:rsidP="002F5CEF"/>
    <w:p w:rsidR="00C85964" w:rsidRDefault="00C85964" w:rsidP="00C85964">
      <w:proofErr w:type="gramStart"/>
      <w:r>
        <w:rPr>
          <w:szCs w:val="24"/>
        </w:rPr>
        <w:t xml:space="preserve">Учитывая, что острота вопроса стабилизации социально-экономического положения в регионе </w:t>
      </w:r>
      <w:r w:rsidR="008402AD">
        <w:rPr>
          <w:szCs w:val="24"/>
        </w:rPr>
        <w:t>сохраняется</w:t>
      </w:r>
      <w:r>
        <w:rPr>
          <w:szCs w:val="24"/>
        </w:rPr>
        <w:t xml:space="preserve"> и в текущем году, а также то обстоятельство, что 2017 год является третьим и завершающим годом реализации мероприятий Плана, </w:t>
      </w:r>
      <w:proofErr w:type="spellStart"/>
      <w:r w:rsidRPr="007F2D15">
        <w:rPr>
          <w:b/>
          <w:i/>
          <w:szCs w:val="24"/>
          <w:u w:val="single"/>
        </w:rPr>
        <w:t>КСП</w:t>
      </w:r>
      <w:proofErr w:type="spellEnd"/>
      <w:r w:rsidRPr="007F2D15">
        <w:rPr>
          <w:b/>
          <w:i/>
          <w:szCs w:val="24"/>
          <w:u w:val="single"/>
        </w:rPr>
        <w:t xml:space="preserve"> </w:t>
      </w:r>
      <w:r w:rsidRPr="007935A4">
        <w:rPr>
          <w:b/>
          <w:i/>
          <w:szCs w:val="24"/>
          <w:u w:val="single"/>
        </w:rPr>
        <w:t xml:space="preserve">рекомендует Губернатору </w:t>
      </w:r>
      <w:r w:rsidRPr="00937C07">
        <w:rPr>
          <w:b/>
          <w:i/>
          <w:szCs w:val="24"/>
          <w:u w:val="single"/>
        </w:rPr>
        <w:t>Волгоградской области</w:t>
      </w:r>
      <w:r>
        <w:rPr>
          <w:szCs w:val="24"/>
        </w:rPr>
        <w:t xml:space="preserve"> указать руководителям органов исполнительной </w:t>
      </w:r>
      <w:r>
        <w:rPr>
          <w:szCs w:val="24"/>
        </w:rPr>
        <w:lastRenderedPageBreak/>
        <w:t xml:space="preserve">власти Волгоградской области, не обеспечивших реализацию мероприятий Плана в установленные сроки, на необходимость активизации данной работы до завершения текущего года. </w:t>
      </w:r>
      <w:proofErr w:type="gramEnd"/>
    </w:p>
    <w:p w:rsidR="001F21C5" w:rsidRPr="001F21C5" w:rsidRDefault="001F21C5" w:rsidP="001F21C5">
      <w:pPr>
        <w:rPr>
          <w:szCs w:val="24"/>
        </w:rPr>
      </w:pPr>
      <w:r w:rsidRPr="001F21C5">
        <w:rPr>
          <w:szCs w:val="24"/>
        </w:rPr>
        <w:t xml:space="preserve">Также </w:t>
      </w:r>
      <w:proofErr w:type="spellStart"/>
      <w:r w:rsidRPr="001F21C5">
        <w:rPr>
          <w:szCs w:val="24"/>
        </w:rPr>
        <w:t>КСП</w:t>
      </w:r>
      <w:proofErr w:type="spellEnd"/>
      <w:r w:rsidRPr="001F21C5">
        <w:rPr>
          <w:szCs w:val="24"/>
        </w:rPr>
        <w:t xml:space="preserve"> обращает внимание на необходимость контроля мероприятий, срок исполнения которых установлен в 4 квартале 2017 года, а именно:</w:t>
      </w:r>
    </w:p>
    <w:p w:rsidR="001F21C5" w:rsidRPr="001F21C5" w:rsidRDefault="001F21C5" w:rsidP="001F21C5">
      <w:pPr>
        <w:rPr>
          <w:szCs w:val="24"/>
          <w:lang w:eastAsia="en-US"/>
        </w:rPr>
      </w:pPr>
      <w:r w:rsidRPr="001F21C5">
        <w:rPr>
          <w:szCs w:val="24"/>
        </w:rPr>
        <w:t>-  п</w:t>
      </w:r>
      <w:r w:rsidR="004764E3" w:rsidRPr="001F21C5">
        <w:rPr>
          <w:szCs w:val="24"/>
          <w:lang w:eastAsia="en-US"/>
        </w:rPr>
        <w:t>ункт 5.1.</w:t>
      </w:r>
      <w:r w:rsidRPr="001F21C5">
        <w:rPr>
          <w:szCs w:val="24"/>
          <w:lang w:eastAsia="en-US"/>
        </w:rPr>
        <w:t xml:space="preserve"> Плана</w:t>
      </w:r>
      <w:r w:rsidR="004764E3" w:rsidRPr="001F21C5">
        <w:rPr>
          <w:szCs w:val="24"/>
          <w:lang w:eastAsia="en-US"/>
        </w:rPr>
        <w:t xml:space="preserve"> </w:t>
      </w:r>
      <w:r w:rsidRPr="001F21C5">
        <w:rPr>
          <w:szCs w:val="24"/>
          <w:lang w:eastAsia="en-US"/>
        </w:rPr>
        <w:t>«</w:t>
      </w:r>
      <w:r w:rsidR="004764E3" w:rsidRPr="001F21C5">
        <w:rPr>
          <w:szCs w:val="24"/>
          <w:lang w:eastAsia="en-US"/>
        </w:rPr>
        <w:t>Создание условий привлечения инвесторов к реализации инфраструктурных проектов на принципах государственно-частного партнерства</w:t>
      </w:r>
      <w:r w:rsidRPr="001F21C5">
        <w:rPr>
          <w:szCs w:val="24"/>
          <w:lang w:eastAsia="en-US"/>
        </w:rPr>
        <w:t>»,</w:t>
      </w:r>
      <w:r>
        <w:rPr>
          <w:szCs w:val="24"/>
          <w:lang w:eastAsia="en-US"/>
        </w:rPr>
        <w:t xml:space="preserve"> </w:t>
      </w:r>
      <w:r w:rsidR="004764E3" w:rsidRPr="001F21C5">
        <w:rPr>
          <w:szCs w:val="24"/>
          <w:lang w:eastAsia="en-US"/>
        </w:rPr>
        <w:t>ожидаемый результат -  увеличение количества инфраструктурных проектов, реализуемых на принципах государственно-частного партнерства</w:t>
      </w:r>
      <w:r w:rsidRPr="001F21C5">
        <w:rPr>
          <w:szCs w:val="24"/>
          <w:lang w:eastAsia="en-US"/>
        </w:rPr>
        <w:t>;</w:t>
      </w:r>
    </w:p>
    <w:p w:rsidR="00B2150E" w:rsidRPr="001F21C5" w:rsidRDefault="001F21C5" w:rsidP="001F21C5">
      <w:pPr>
        <w:rPr>
          <w:szCs w:val="24"/>
          <w:lang w:eastAsia="en-US"/>
        </w:rPr>
      </w:pPr>
      <w:proofErr w:type="gramStart"/>
      <w:r w:rsidRPr="001F21C5">
        <w:rPr>
          <w:szCs w:val="24"/>
          <w:lang w:eastAsia="en-US"/>
        </w:rPr>
        <w:t>- п</w:t>
      </w:r>
      <w:r w:rsidR="00B2150E" w:rsidRPr="001F21C5">
        <w:rPr>
          <w:szCs w:val="24"/>
          <w:lang w:eastAsia="en-US"/>
        </w:rPr>
        <w:t>ункт 7.1</w:t>
      </w:r>
      <w:r w:rsidRPr="001F21C5">
        <w:rPr>
          <w:szCs w:val="24"/>
          <w:lang w:eastAsia="en-US"/>
        </w:rPr>
        <w:t xml:space="preserve"> Плана</w:t>
      </w:r>
      <w:r w:rsidR="00D956A5" w:rsidRPr="001F21C5">
        <w:rPr>
          <w:szCs w:val="24"/>
          <w:lang w:eastAsia="en-US"/>
        </w:rPr>
        <w:t xml:space="preserve"> </w:t>
      </w:r>
      <w:r w:rsidRPr="001F21C5">
        <w:rPr>
          <w:szCs w:val="24"/>
          <w:lang w:eastAsia="en-US"/>
        </w:rPr>
        <w:t>«С</w:t>
      </w:r>
      <w:r w:rsidR="00B2150E" w:rsidRPr="001F21C5">
        <w:rPr>
          <w:szCs w:val="24"/>
          <w:lang w:eastAsia="en-US"/>
        </w:rPr>
        <w:t xml:space="preserve">тимулирование спроса граждан на строящееся жилье в рамках программы </w:t>
      </w:r>
      <w:r>
        <w:rPr>
          <w:szCs w:val="24"/>
          <w:lang w:eastAsia="en-US"/>
        </w:rPr>
        <w:t>«</w:t>
      </w:r>
      <w:r w:rsidR="00B2150E" w:rsidRPr="001F21C5">
        <w:rPr>
          <w:szCs w:val="24"/>
          <w:lang w:eastAsia="en-US"/>
        </w:rPr>
        <w:t>Жилье для российской се</w:t>
      </w:r>
      <w:r>
        <w:rPr>
          <w:szCs w:val="24"/>
          <w:lang w:eastAsia="en-US"/>
        </w:rPr>
        <w:t>мьи»</w:t>
      </w:r>
      <w:r w:rsidR="00B2150E" w:rsidRPr="001F21C5">
        <w:rPr>
          <w:szCs w:val="24"/>
          <w:lang w:eastAsia="en-US"/>
        </w:rPr>
        <w:t xml:space="preserve"> срок реализации - до 31 декабря 2017 г,</w:t>
      </w:r>
      <w:r>
        <w:rPr>
          <w:szCs w:val="24"/>
          <w:lang w:eastAsia="en-US"/>
        </w:rPr>
        <w:t xml:space="preserve"> ожидаемый результат -</w:t>
      </w:r>
      <w:r w:rsidR="00B2150E" w:rsidRPr="001F21C5">
        <w:rPr>
          <w:szCs w:val="24"/>
          <w:lang w:eastAsia="en-US"/>
        </w:rPr>
        <w:t xml:space="preserve"> поддержка строительства жилья в рамках программы </w:t>
      </w:r>
      <w:r w:rsidR="00D1693F">
        <w:rPr>
          <w:szCs w:val="24"/>
          <w:lang w:eastAsia="en-US"/>
        </w:rPr>
        <w:t>«</w:t>
      </w:r>
      <w:r w:rsidR="00B2150E" w:rsidRPr="001F21C5">
        <w:rPr>
          <w:szCs w:val="24"/>
          <w:lang w:eastAsia="en-US"/>
        </w:rPr>
        <w:t>Жилье для российской семьи</w:t>
      </w:r>
      <w:r w:rsidR="00D1693F">
        <w:rPr>
          <w:szCs w:val="24"/>
          <w:lang w:eastAsia="en-US"/>
        </w:rPr>
        <w:t>»,</w:t>
      </w:r>
      <w:r w:rsidR="00B2150E" w:rsidRPr="001F21C5">
        <w:rPr>
          <w:szCs w:val="24"/>
          <w:lang w:eastAsia="en-US"/>
        </w:rPr>
        <w:t xml:space="preserve"> предоставление гражданам компенсаций части расходов по оплате процентов по ипотечным кредитам (займам), использованным для приобретения на территории Волгоградской области строящегося жилья </w:t>
      </w:r>
      <w:proofErr w:type="spellStart"/>
      <w:r w:rsidR="00B2150E" w:rsidRPr="001F21C5">
        <w:rPr>
          <w:szCs w:val="24"/>
          <w:lang w:eastAsia="en-US"/>
        </w:rPr>
        <w:t>экономкласса</w:t>
      </w:r>
      <w:proofErr w:type="spellEnd"/>
      <w:r w:rsidR="00B2150E" w:rsidRPr="001F21C5">
        <w:rPr>
          <w:szCs w:val="24"/>
          <w:lang w:eastAsia="en-US"/>
        </w:rPr>
        <w:t xml:space="preserve"> в рамках программы</w:t>
      </w:r>
      <w:proofErr w:type="gramEnd"/>
      <w:r w:rsidR="00B2150E" w:rsidRPr="001F21C5">
        <w:rPr>
          <w:szCs w:val="24"/>
          <w:lang w:eastAsia="en-US"/>
        </w:rPr>
        <w:t xml:space="preserve"> </w:t>
      </w:r>
      <w:r w:rsidR="00D1693F">
        <w:rPr>
          <w:szCs w:val="24"/>
          <w:lang w:eastAsia="en-US"/>
        </w:rPr>
        <w:t>«</w:t>
      </w:r>
      <w:r w:rsidR="00B2150E" w:rsidRPr="001F21C5">
        <w:rPr>
          <w:szCs w:val="24"/>
          <w:lang w:eastAsia="en-US"/>
        </w:rPr>
        <w:t>Жилье для российской семьи</w:t>
      </w:r>
      <w:r w:rsidR="00D1693F">
        <w:rPr>
          <w:szCs w:val="24"/>
          <w:lang w:eastAsia="en-US"/>
        </w:rPr>
        <w:t>»</w:t>
      </w:r>
      <w:r w:rsidRPr="001F21C5">
        <w:rPr>
          <w:szCs w:val="24"/>
          <w:lang w:eastAsia="en-US"/>
        </w:rPr>
        <w:t>.</w:t>
      </w:r>
    </w:p>
    <w:p w:rsidR="002F5CEF" w:rsidRDefault="008402AD" w:rsidP="002F5CEF">
      <w:proofErr w:type="gramStart"/>
      <w:r>
        <w:rPr>
          <w:szCs w:val="24"/>
          <w:lang w:eastAsia="en-US"/>
        </w:rPr>
        <w:t>О</w:t>
      </w:r>
      <w:r w:rsidR="001F21C5" w:rsidRPr="001F21C5">
        <w:rPr>
          <w:szCs w:val="24"/>
          <w:lang w:eastAsia="en-US"/>
        </w:rPr>
        <w:t>бра</w:t>
      </w:r>
      <w:r>
        <w:rPr>
          <w:szCs w:val="24"/>
          <w:lang w:eastAsia="en-US"/>
        </w:rPr>
        <w:t>щаем</w:t>
      </w:r>
      <w:r w:rsidR="001F21C5" w:rsidRPr="001F21C5">
        <w:rPr>
          <w:szCs w:val="24"/>
          <w:lang w:eastAsia="en-US"/>
        </w:rPr>
        <w:t xml:space="preserve"> внимание</w:t>
      </w:r>
      <w:r w:rsidR="00C84AEE">
        <w:rPr>
          <w:szCs w:val="24"/>
          <w:lang w:eastAsia="en-US"/>
        </w:rPr>
        <w:t>, что по</w:t>
      </w:r>
      <w:r w:rsidR="001F21C5" w:rsidRPr="001F21C5">
        <w:rPr>
          <w:szCs w:val="24"/>
          <w:lang w:eastAsia="en-US"/>
        </w:rPr>
        <w:t xml:space="preserve"> результат</w:t>
      </w:r>
      <w:r w:rsidR="00C84AEE">
        <w:rPr>
          <w:szCs w:val="24"/>
          <w:lang w:eastAsia="en-US"/>
        </w:rPr>
        <w:t>ам</w:t>
      </w:r>
      <w:r w:rsidR="001F21C5" w:rsidRPr="001F21C5">
        <w:rPr>
          <w:szCs w:val="24"/>
          <w:lang w:eastAsia="en-US"/>
        </w:rPr>
        <w:t xml:space="preserve"> завершенного </w:t>
      </w:r>
      <w:proofErr w:type="spellStart"/>
      <w:r w:rsidR="001F21C5" w:rsidRPr="001F21C5">
        <w:rPr>
          <w:szCs w:val="24"/>
          <w:lang w:eastAsia="en-US"/>
        </w:rPr>
        <w:t>КСП</w:t>
      </w:r>
      <w:proofErr w:type="spellEnd"/>
      <w:r w:rsidR="001F21C5" w:rsidRPr="001F21C5">
        <w:rPr>
          <w:szCs w:val="24"/>
          <w:lang w:eastAsia="en-US"/>
        </w:rPr>
        <w:t xml:space="preserve"> контрольного мероприятия </w:t>
      </w:r>
      <w:r w:rsidR="00C84AEE">
        <w:rPr>
          <w:szCs w:val="24"/>
          <w:lang w:eastAsia="en-US"/>
        </w:rPr>
        <w:t xml:space="preserve">по </w:t>
      </w:r>
      <w:r w:rsidR="001F21C5" w:rsidRPr="001F21C5">
        <w:rPr>
          <w:szCs w:val="24"/>
          <w:lang w:eastAsia="en-US"/>
        </w:rPr>
        <w:t>реализации подпрограммы «Стимулирование развития жилищного строительства в Волгоградской области</w:t>
      </w:r>
      <w:r w:rsidR="00C84AEE">
        <w:rPr>
          <w:szCs w:val="24"/>
          <w:lang w:eastAsia="en-US"/>
        </w:rPr>
        <w:t>»</w:t>
      </w:r>
      <w:r w:rsidR="001F21C5" w:rsidRPr="001F21C5">
        <w:rPr>
          <w:szCs w:val="24"/>
          <w:lang w:eastAsia="en-US"/>
        </w:rPr>
        <w:t xml:space="preserve"> </w:t>
      </w:r>
      <w:proofErr w:type="spellStart"/>
      <w:r w:rsidR="00C84AEE">
        <w:rPr>
          <w:szCs w:val="24"/>
          <w:lang w:eastAsia="en-US"/>
        </w:rPr>
        <w:t>КСП</w:t>
      </w:r>
      <w:proofErr w:type="spellEnd"/>
      <w:r w:rsidR="00C84AEE">
        <w:rPr>
          <w:szCs w:val="24"/>
          <w:lang w:eastAsia="en-US"/>
        </w:rPr>
        <w:t xml:space="preserve"> </w:t>
      </w:r>
      <w:r w:rsidR="0081672A">
        <w:rPr>
          <w:szCs w:val="24"/>
          <w:lang w:eastAsia="en-US"/>
        </w:rPr>
        <w:t>рекомендовала</w:t>
      </w:r>
      <w:r w:rsidR="00C84AEE">
        <w:rPr>
          <w:szCs w:val="24"/>
          <w:lang w:eastAsia="en-US"/>
        </w:rPr>
        <w:t xml:space="preserve"> </w:t>
      </w:r>
      <w:r w:rsidR="003F2AEE">
        <w:rPr>
          <w:szCs w:val="24"/>
          <w:lang w:eastAsia="en-US"/>
        </w:rPr>
        <w:t>р</w:t>
      </w:r>
      <w:r w:rsidR="003F2AEE" w:rsidRPr="00792FA3">
        <w:rPr>
          <w:rFonts w:eastAsia="Calibri"/>
        </w:rPr>
        <w:t>ассмотреть вопрос о внесении изменений в приказ министерства строительства Волгоградской области от 15.08.2014 №732-ОД «О некоторых вопросах реализации программы «Жилье для российской семьи» в рамках государственной программы РФ «Обеспечение доступным и комфортным жильем и коммунальными услугами граждан РФ» на</w:t>
      </w:r>
      <w:proofErr w:type="gramEnd"/>
      <w:r w:rsidR="003F2AEE" w:rsidRPr="00792FA3">
        <w:rPr>
          <w:rFonts w:eastAsia="Calibri"/>
        </w:rPr>
        <w:t xml:space="preserve"> территории Волгоградской области»</w:t>
      </w:r>
      <w:r w:rsidR="003F2AEE">
        <w:rPr>
          <w:rFonts w:eastAsia="Calibri"/>
        </w:rPr>
        <w:t xml:space="preserve">, а также учесть данные рекомендации при разработке новых правовых актов, принятых в рамках реализации </w:t>
      </w:r>
      <w:r w:rsidR="003F2AEE" w:rsidRPr="004328FF">
        <w:rPr>
          <w:rFonts w:eastAsia="Calibri"/>
        </w:rPr>
        <w:t>Закона Волгоградской области от 27.03.2001 №524-ОД «О развитии жилищного кредитования в Волгоградской области»</w:t>
      </w:r>
      <w:r w:rsidR="0081672A">
        <w:rPr>
          <w:rFonts w:eastAsia="Calibri"/>
        </w:rPr>
        <w:t>.</w:t>
      </w:r>
    </w:p>
    <w:p w:rsidR="00BE29AF" w:rsidRDefault="00BE29AF" w:rsidP="002F5CEF"/>
    <w:p w:rsidR="005B3F37" w:rsidRDefault="005B3F37" w:rsidP="002F5CEF"/>
    <w:p w:rsidR="00BE29AF" w:rsidRPr="002F5CEF" w:rsidRDefault="00BE29AF" w:rsidP="002F5CEF"/>
    <w:p w:rsidR="00A35575" w:rsidRDefault="0081672A" w:rsidP="00345197">
      <w:pPr>
        <w:ind w:firstLine="0"/>
        <w:rPr>
          <w:b/>
          <w:i/>
          <w:szCs w:val="24"/>
        </w:rPr>
      </w:pPr>
      <w:r>
        <w:rPr>
          <w:b/>
          <w:i/>
          <w:szCs w:val="24"/>
        </w:rPr>
        <w:t>Руководитель</w:t>
      </w:r>
    </w:p>
    <w:p w:rsidR="0081672A" w:rsidRPr="00A35575" w:rsidRDefault="0081672A" w:rsidP="00345197">
      <w:pPr>
        <w:ind w:firstLine="0"/>
        <w:rPr>
          <w:b/>
          <w:i/>
          <w:szCs w:val="24"/>
        </w:rPr>
      </w:pPr>
      <w:r>
        <w:rPr>
          <w:b/>
          <w:i/>
          <w:szCs w:val="24"/>
        </w:rPr>
        <w:t>сводно-аналитического сектора</w:t>
      </w:r>
    </w:p>
    <w:p w:rsidR="002559CC" w:rsidRPr="00A35575" w:rsidRDefault="002559CC" w:rsidP="00345197">
      <w:pPr>
        <w:ind w:firstLine="0"/>
        <w:rPr>
          <w:b/>
          <w:i/>
          <w:szCs w:val="24"/>
        </w:rPr>
      </w:pPr>
      <w:r w:rsidRPr="00A35575">
        <w:rPr>
          <w:b/>
          <w:i/>
          <w:szCs w:val="24"/>
        </w:rPr>
        <w:t>контрольно-счетной палаты</w:t>
      </w:r>
    </w:p>
    <w:p w:rsidR="007908F2" w:rsidRPr="007A779E" w:rsidRDefault="002559CC" w:rsidP="00345197">
      <w:pPr>
        <w:ind w:firstLine="0"/>
        <w:rPr>
          <w:szCs w:val="24"/>
        </w:rPr>
      </w:pPr>
      <w:r w:rsidRPr="00A35575">
        <w:rPr>
          <w:b/>
          <w:i/>
          <w:szCs w:val="24"/>
        </w:rPr>
        <w:t xml:space="preserve">Волгоградской области                      </w:t>
      </w:r>
      <w:r w:rsidR="00345197" w:rsidRPr="00A35575">
        <w:rPr>
          <w:b/>
          <w:i/>
          <w:szCs w:val="24"/>
        </w:rPr>
        <w:tab/>
      </w:r>
      <w:r w:rsidR="00345197" w:rsidRPr="00A35575">
        <w:rPr>
          <w:b/>
          <w:i/>
          <w:szCs w:val="24"/>
        </w:rPr>
        <w:tab/>
      </w:r>
      <w:r w:rsidRPr="00A35575">
        <w:rPr>
          <w:b/>
          <w:i/>
          <w:szCs w:val="24"/>
        </w:rPr>
        <w:t xml:space="preserve">                                 </w:t>
      </w:r>
      <w:r w:rsidR="0081672A">
        <w:rPr>
          <w:b/>
          <w:i/>
          <w:szCs w:val="24"/>
        </w:rPr>
        <w:t>О.Г. Самарцева</w:t>
      </w:r>
    </w:p>
    <w:sectPr w:rsidR="007908F2" w:rsidRPr="007A779E" w:rsidSect="00EA1B2E">
      <w:headerReference w:type="default" r:id="rId9"/>
      <w:footerReference w:type="default" r:id="rId10"/>
      <w:pgSz w:w="11906" w:h="16838"/>
      <w:pgMar w:top="851" w:right="707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0C1" w:rsidRDefault="00C950C1" w:rsidP="00AE6865">
      <w:r>
        <w:separator/>
      </w:r>
    </w:p>
  </w:endnote>
  <w:endnote w:type="continuationSeparator" w:id="0">
    <w:p w:rsidR="00C950C1" w:rsidRDefault="00C950C1" w:rsidP="00AE6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C4D" w:rsidRDefault="001D4C4D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0C1" w:rsidRDefault="00C950C1" w:rsidP="00AE6865">
      <w:r>
        <w:separator/>
      </w:r>
    </w:p>
  </w:footnote>
  <w:footnote w:type="continuationSeparator" w:id="0">
    <w:p w:rsidR="00C950C1" w:rsidRDefault="00C950C1" w:rsidP="00AE68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20767"/>
      <w:docPartObj>
        <w:docPartGallery w:val="Page Numbers (Top of Page)"/>
        <w:docPartUnique/>
      </w:docPartObj>
    </w:sdtPr>
    <w:sdtContent>
      <w:p w:rsidR="001D4C4D" w:rsidRDefault="00CC2831" w:rsidP="00E4625B">
        <w:pPr>
          <w:pStyle w:val="a4"/>
          <w:jc w:val="center"/>
        </w:pPr>
        <w:fldSimple w:instr=" PAGE   \* MERGEFORMAT ">
          <w:r w:rsidR="007766A1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2B64"/>
    <w:multiLevelType w:val="hybridMultilevel"/>
    <w:tmpl w:val="E75C3664"/>
    <w:lvl w:ilvl="0" w:tplc="D422D2F6">
      <w:start w:val="28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1BB74A9"/>
    <w:multiLevelType w:val="multilevel"/>
    <w:tmpl w:val="AE661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B46E5"/>
    <w:multiLevelType w:val="hybridMultilevel"/>
    <w:tmpl w:val="7A14E92E"/>
    <w:lvl w:ilvl="0" w:tplc="3A32050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341127"/>
    <w:multiLevelType w:val="hybridMultilevel"/>
    <w:tmpl w:val="8CE8121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3654D2"/>
    <w:multiLevelType w:val="hybridMultilevel"/>
    <w:tmpl w:val="BB8ECA56"/>
    <w:lvl w:ilvl="0" w:tplc="0040D656">
      <w:start w:val="1"/>
      <w:numFmt w:val="decimal"/>
      <w:lvlText w:val="%1."/>
      <w:lvlJc w:val="left"/>
      <w:pPr>
        <w:ind w:left="1353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067400"/>
    <w:multiLevelType w:val="hybridMultilevel"/>
    <w:tmpl w:val="F698A92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6643AD"/>
    <w:multiLevelType w:val="hybridMultilevel"/>
    <w:tmpl w:val="F7BCB1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38F3990"/>
    <w:multiLevelType w:val="hybridMultilevel"/>
    <w:tmpl w:val="44F4D2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03E73"/>
    <w:multiLevelType w:val="hybridMultilevel"/>
    <w:tmpl w:val="DCE83FC8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543FFA"/>
    <w:multiLevelType w:val="hybridMultilevel"/>
    <w:tmpl w:val="53A6702C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73EEE"/>
    <w:multiLevelType w:val="hybridMultilevel"/>
    <w:tmpl w:val="040C942E"/>
    <w:lvl w:ilvl="0" w:tplc="185E0E60">
      <w:start w:val="1"/>
      <w:numFmt w:val="decimal"/>
      <w:lvlText w:val="%1."/>
      <w:lvlJc w:val="left"/>
      <w:pPr>
        <w:ind w:left="112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  <w:rPr>
        <w:rFonts w:cs="Times New Roman"/>
      </w:rPr>
    </w:lvl>
  </w:abstractNum>
  <w:abstractNum w:abstractNumId="11">
    <w:nsid w:val="49504440"/>
    <w:multiLevelType w:val="hybridMultilevel"/>
    <w:tmpl w:val="D7D0C884"/>
    <w:lvl w:ilvl="0" w:tplc="3A6ED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1572B94"/>
    <w:multiLevelType w:val="hybridMultilevel"/>
    <w:tmpl w:val="D8527360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57467"/>
    <w:multiLevelType w:val="hybridMultilevel"/>
    <w:tmpl w:val="EDCA0C42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20E1B"/>
    <w:multiLevelType w:val="hybridMultilevel"/>
    <w:tmpl w:val="C804E0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9AD11C7"/>
    <w:multiLevelType w:val="hybridMultilevel"/>
    <w:tmpl w:val="559A8FD6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035C82"/>
    <w:multiLevelType w:val="hybridMultilevel"/>
    <w:tmpl w:val="56020AA6"/>
    <w:lvl w:ilvl="0" w:tplc="B2A02120">
      <w:start w:val="1"/>
      <w:numFmt w:val="bullet"/>
      <w:lvlText w:val="-"/>
      <w:lvlJc w:val="left"/>
      <w:pPr>
        <w:ind w:left="75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7">
    <w:nsid w:val="701100A3"/>
    <w:multiLevelType w:val="hybridMultilevel"/>
    <w:tmpl w:val="133063CA"/>
    <w:lvl w:ilvl="0" w:tplc="B2A02120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E52FC"/>
    <w:multiLevelType w:val="hybridMultilevel"/>
    <w:tmpl w:val="EF3C8C54"/>
    <w:lvl w:ilvl="0" w:tplc="EE12E6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17"/>
  </w:num>
  <w:num w:numId="5">
    <w:abstractNumId w:val="16"/>
  </w:num>
  <w:num w:numId="6">
    <w:abstractNumId w:val="9"/>
  </w:num>
  <w:num w:numId="7">
    <w:abstractNumId w:val="8"/>
  </w:num>
  <w:num w:numId="8">
    <w:abstractNumId w:val="6"/>
  </w:num>
  <w:num w:numId="9">
    <w:abstractNumId w:val="15"/>
  </w:num>
  <w:num w:numId="10">
    <w:abstractNumId w:val="5"/>
  </w:num>
  <w:num w:numId="11">
    <w:abstractNumId w:val="18"/>
  </w:num>
  <w:num w:numId="12">
    <w:abstractNumId w:val="10"/>
  </w:num>
  <w:num w:numId="13">
    <w:abstractNumId w:val="11"/>
  </w:num>
  <w:num w:numId="14">
    <w:abstractNumId w:val="2"/>
  </w:num>
  <w:num w:numId="15">
    <w:abstractNumId w:val="14"/>
  </w:num>
  <w:num w:numId="16">
    <w:abstractNumId w:val="0"/>
  </w:num>
  <w:num w:numId="17">
    <w:abstractNumId w:val="1"/>
  </w:num>
  <w:num w:numId="18">
    <w:abstractNumId w:val="7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0200"/>
    <w:rsid w:val="00001773"/>
    <w:rsid w:val="00003FD7"/>
    <w:rsid w:val="0000422B"/>
    <w:rsid w:val="000059D1"/>
    <w:rsid w:val="00005B5C"/>
    <w:rsid w:val="00006755"/>
    <w:rsid w:val="00010BEA"/>
    <w:rsid w:val="00011A49"/>
    <w:rsid w:val="00012035"/>
    <w:rsid w:val="000130F7"/>
    <w:rsid w:val="000142A6"/>
    <w:rsid w:val="00014978"/>
    <w:rsid w:val="00017833"/>
    <w:rsid w:val="00020C3B"/>
    <w:rsid w:val="00020CE7"/>
    <w:rsid w:val="0002477F"/>
    <w:rsid w:val="0002540A"/>
    <w:rsid w:val="00026011"/>
    <w:rsid w:val="000328FD"/>
    <w:rsid w:val="000339D7"/>
    <w:rsid w:val="00035968"/>
    <w:rsid w:val="00036487"/>
    <w:rsid w:val="00037404"/>
    <w:rsid w:val="00037916"/>
    <w:rsid w:val="00041E12"/>
    <w:rsid w:val="00045B15"/>
    <w:rsid w:val="00045B2E"/>
    <w:rsid w:val="00047941"/>
    <w:rsid w:val="00047F08"/>
    <w:rsid w:val="00050436"/>
    <w:rsid w:val="000509B7"/>
    <w:rsid w:val="0005164E"/>
    <w:rsid w:val="00051D87"/>
    <w:rsid w:val="00053648"/>
    <w:rsid w:val="000536E9"/>
    <w:rsid w:val="00056F00"/>
    <w:rsid w:val="000659FB"/>
    <w:rsid w:val="0006651F"/>
    <w:rsid w:val="00070E32"/>
    <w:rsid w:val="000712A1"/>
    <w:rsid w:val="0007196E"/>
    <w:rsid w:val="000720E1"/>
    <w:rsid w:val="00074339"/>
    <w:rsid w:val="0007442B"/>
    <w:rsid w:val="000773CD"/>
    <w:rsid w:val="0008128C"/>
    <w:rsid w:val="000819DC"/>
    <w:rsid w:val="00083FBC"/>
    <w:rsid w:val="000848D9"/>
    <w:rsid w:val="00084BC8"/>
    <w:rsid w:val="00085A68"/>
    <w:rsid w:val="000867FE"/>
    <w:rsid w:val="000876B7"/>
    <w:rsid w:val="00090624"/>
    <w:rsid w:val="00091FBF"/>
    <w:rsid w:val="00092E4F"/>
    <w:rsid w:val="000932B1"/>
    <w:rsid w:val="00093820"/>
    <w:rsid w:val="00093E5E"/>
    <w:rsid w:val="000976C1"/>
    <w:rsid w:val="00097D55"/>
    <w:rsid w:val="000A0A6D"/>
    <w:rsid w:val="000A1439"/>
    <w:rsid w:val="000A1C0D"/>
    <w:rsid w:val="000A4341"/>
    <w:rsid w:val="000A45C1"/>
    <w:rsid w:val="000A7AFE"/>
    <w:rsid w:val="000B0DA9"/>
    <w:rsid w:val="000B24B0"/>
    <w:rsid w:val="000B29B2"/>
    <w:rsid w:val="000B5A77"/>
    <w:rsid w:val="000B6215"/>
    <w:rsid w:val="000C1483"/>
    <w:rsid w:val="000C3729"/>
    <w:rsid w:val="000C4CC8"/>
    <w:rsid w:val="000C610C"/>
    <w:rsid w:val="000C6693"/>
    <w:rsid w:val="000C68E0"/>
    <w:rsid w:val="000C7412"/>
    <w:rsid w:val="000C7F3F"/>
    <w:rsid w:val="000D0C5E"/>
    <w:rsid w:val="000D2862"/>
    <w:rsid w:val="000D2A86"/>
    <w:rsid w:val="000D2BE8"/>
    <w:rsid w:val="000D31F5"/>
    <w:rsid w:val="000D426F"/>
    <w:rsid w:val="000D64EE"/>
    <w:rsid w:val="000D6A20"/>
    <w:rsid w:val="000D7D65"/>
    <w:rsid w:val="000E0ADD"/>
    <w:rsid w:val="000E12EE"/>
    <w:rsid w:val="000E4CA9"/>
    <w:rsid w:val="000E511B"/>
    <w:rsid w:val="000E6545"/>
    <w:rsid w:val="000F0577"/>
    <w:rsid w:val="000F10C9"/>
    <w:rsid w:val="000F3445"/>
    <w:rsid w:val="000F3722"/>
    <w:rsid w:val="000F6F8B"/>
    <w:rsid w:val="000F74E8"/>
    <w:rsid w:val="0010036D"/>
    <w:rsid w:val="001009A3"/>
    <w:rsid w:val="00104CDF"/>
    <w:rsid w:val="00107120"/>
    <w:rsid w:val="00110E81"/>
    <w:rsid w:val="001110B6"/>
    <w:rsid w:val="001120AF"/>
    <w:rsid w:val="0011290D"/>
    <w:rsid w:val="001133CC"/>
    <w:rsid w:val="001137D6"/>
    <w:rsid w:val="00120D82"/>
    <w:rsid w:val="00122231"/>
    <w:rsid w:val="001223B5"/>
    <w:rsid w:val="00123298"/>
    <w:rsid w:val="00126C57"/>
    <w:rsid w:val="00127AAC"/>
    <w:rsid w:val="00130614"/>
    <w:rsid w:val="00133BAB"/>
    <w:rsid w:val="00134500"/>
    <w:rsid w:val="00134E24"/>
    <w:rsid w:val="00136C1C"/>
    <w:rsid w:val="001370DE"/>
    <w:rsid w:val="001466FD"/>
    <w:rsid w:val="00147080"/>
    <w:rsid w:val="00147C6E"/>
    <w:rsid w:val="00151CD1"/>
    <w:rsid w:val="00152D59"/>
    <w:rsid w:val="00156D9A"/>
    <w:rsid w:val="0016326D"/>
    <w:rsid w:val="001657D6"/>
    <w:rsid w:val="0016710E"/>
    <w:rsid w:val="00167CCF"/>
    <w:rsid w:val="00173E1F"/>
    <w:rsid w:val="00175280"/>
    <w:rsid w:val="00175FA6"/>
    <w:rsid w:val="00177548"/>
    <w:rsid w:val="00177FD4"/>
    <w:rsid w:val="00180CB4"/>
    <w:rsid w:val="0018472E"/>
    <w:rsid w:val="001855EE"/>
    <w:rsid w:val="00190039"/>
    <w:rsid w:val="00190A95"/>
    <w:rsid w:val="00190F5F"/>
    <w:rsid w:val="001915B9"/>
    <w:rsid w:val="001943A5"/>
    <w:rsid w:val="0019573E"/>
    <w:rsid w:val="0019675E"/>
    <w:rsid w:val="001A0331"/>
    <w:rsid w:val="001A0D1F"/>
    <w:rsid w:val="001A1154"/>
    <w:rsid w:val="001A2579"/>
    <w:rsid w:val="001A2CA8"/>
    <w:rsid w:val="001A53E7"/>
    <w:rsid w:val="001A6B06"/>
    <w:rsid w:val="001A71EC"/>
    <w:rsid w:val="001A7928"/>
    <w:rsid w:val="001B090C"/>
    <w:rsid w:val="001B0E6A"/>
    <w:rsid w:val="001B2717"/>
    <w:rsid w:val="001B2C60"/>
    <w:rsid w:val="001B6D31"/>
    <w:rsid w:val="001B75CE"/>
    <w:rsid w:val="001C2137"/>
    <w:rsid w:val="001C46F6"/>
    <w:rsid w:val="001C4C39"/>
    <w:rsid w:val="001C55DC"/>
    <w:rsid w:val="001C5B16"/>
    <w:rsid w:val="001C7558"/>
    <w:rsid w:val="001D0D1D"/>
    <w:rsid w:val="001D13BD"/>
    <w:rsid w:val="001D21A0"/>
    <w:rsid w:val="001D2763"/>
    <w:rsid w:val="001D318E"/>
    <w:rsid w:val="001D3F00"/>
    <w:rsid w:val="001D4C4D"/>
    <w:rsid w:val="001D6002"/>
    <w:rsid w:val="001D6240"/>
    <w:rsid w:val="001D64C1"/>
    <w:rsid w:val="001E1D9F"/>
    <w:rsid w:val="001E2DB8"/>
    <w:rsid w:val="001E2DC1"/>
    <w:rsid w:val="001E5FE1"/>
    <w:rsid w:val="001E6540"/>
    <w:rsid w:val="001F0BC8"/>
    <w:rsid w:val="001F0CCC"/>
    <w:rsid w:val="001F21C5"/>
    <w:rsid w:val="001F3528"/>
    <w:rsid w:val="001F3677"/>
    <w:rsid w:val="001F374B"/>
    <w:rsid w:val="001F5776"/>
    <w:rsid w:val="001F67FD"/>
    <w:rsid w:val="00200DD0"/>
    <w:rsid w:val="00210F2A"/>
    <w:rsid w:val="00211329"/>
    <w:rsid w:val="00212095"/>
    <w:rsid w:val="0021383D"/>
    <w:rsid w:val="00213C41"/>
    <w:rsid w:val="00214972"/>
    <w:rsid w:val="00214F3D"/>
    <w:rsid w:val="002167B4"/>
    <w:rsid w:val="00220100"/>
    <w:rsid w:val="00221DBD"/>
    <w:rsid w:val="00222EBC"/>
    <w:rsid w:val="002238B2"/>
    <w:rsid w:val="002251C4"/>
    <w:rsid w:val="0022547A"/>
    <w:rsid w:val="002260D1"/>
    <w:rsid w:val="0022717F"/>
    <w:rsid w:val="002326DB"/>
    <w:rsid w:val="00232B8C"/>
    <w:rsid w:val="002334F7"/>
    <w:rsid w:val="002350C8"/>
    <w:rsid w:val="00235A51"/>
    <w:rsid w:val="00236E62"/>
    <w:rsid w:val="00237A96"/>
    <w:rsid w:val="00240738"/>
    <w:rsid w:val="0024102F"/>
    <w:rsid w:val="00241204"/>
    <w:rsid w:val="00242AD3"/>
    <w:rsid w:val="00246BD9"/>
    <w:rsid w:val="00246D7B"/>
    <w:rsid w:val="00246E12"/>
    <w:rsid w:val="00247C7E"/>
    <w:rsid w:val="0025166F"/>
    <w:rsid w:val="00252169"/>
    <w:rsid w:val="00253ABD"/>
    <w:rsid w:val="00253D0D"/>
    <w:rsid w:val="00253E25"/>
    <w:rsid w:val="002542FD"/>
    <w:rsid w:val="00254328"/>
    <w:rsid w:val="002548F4"/>
    <w:rsid w:val="002559CC"/>
    <w:rsid w:val="00255EFD"/>
    <w:rsid w:val="00256A9A"/>
    <w:rsid w:val="00257772"/>
    <w:rsid w:val="002608B1"/>
    <w:rsid w:val="00260E0B"/>
    <w:rsid w:val="0026120A"/>
    <w:rsid w:val="002625CC"/>
    <w:rsid w:val="00264D97"/>
    <w:rsid w:val="00267BEA"/>
    <w:rsid w:val="0027179E"/>
    <w:rsid w:val="00272916"/>
    <w:rsid w:val="00273FA6"/>
    <w:rsid w:val="002746B2"/>
    <w:rsid w:val="0027555B"/>
    <w:rsid w:val="00275BA3"/>
    <w:rsid w:val="00275C91"/>
    <w:rsid w:val="002774AF"/>
    <w:rsid w:val="00277ADF"/>
    <w:rsid w:val="0028044B"/>
    <w:rsid w:val="00280656"/>
    <w:rsid w:val="00282BB0"/>
    <w:rsid w:val="00283751"/>
    <w:rsid w:val="00283C30"/>
    <w:rsid w:val="00284E7A"/>
    <w:rsid w:val="00284FF6"/>
    <w:rsid w:val="0028519C"/>
    <w:rsid w:val="0028669C"/>
    <w:rsid w:val="002868F6"/>
    <w:rsid w:val="00291559"/>
    <w:rsid w:val="002928F4"/>
    <w:rsid w:val="00293017"/>
    <w:rsid w:val="00294CE9"/>
    <w:rsid w:val="002958DA"/>
    <w:rsid w:val="002A0EF7"/>
    <w:rsid w:val="002A3B27"/>
    <w:rsid w:val="002A5412"/>
    <w:rsid w:val="002B0553"/>
    <w:rsid w:val="002B3700"/>
    <w:rsid w:val="002B4B36"/>
    <w:rsid w:val="002B7EA5"/>
    <w:rsid w:val="002C065F"/>
    <w:rsid w:val="002C1158"/>
    <w:rsid w:val="002C29FF"/>
    <w:rsid w:val="002C2F34"/>
    <w:rsid w:val="002C4663"/>
    <w:rsid w:val="002C513F"/>
    <w:rsid w:val="002C6C29"/>
    <w:rsid w:val="002C7595"/>
    <w:rsid w:val="002D0D79"/>
    <w:rsid w:val="002D2472"/>
    <w:rsid w:val="002D2A81"/>
    <w:rsid w:val="002D318A"/>
    <w:rsid w:val="002D3558"/>
    <w:rsid w:val="002D48E9"/>
    <w:rsid w:val="002D49A5"/>
    <w:rsid w:val="002D5D6D"/>
    <w:rsid w:val="002D72CF"/>
    <w:rsid w:val="002E015A"/>
    <w:rsid w:val="002E1968"/>
    <w:rsid w:val="002F01D6"/>
    <w:rsid w:val="002F0BAE"/>
    <w:rsid w:val="002F3B39"/>
    <w:rsid w:val="002F40E6"/>
    <w:rsid w:val="002F5CEF"/>
    <w:rsid w:val="002F6DF0"/>
    <w:rsid w:val="002F7BB3"/>
    <w:rsid w:val="0030022A"/>
    <w:rsid w:val="00306708"/>
    <w:rsid w:val="00307ACA"/>
    <w:rsid w:val="00310FB8"/>
    <w:rsid w:val="00311DE6"/>
    <w:rsid w:val="00313CF2"/>
    <w:rsid w:val="00315CA1"/>
    <w:rsid w:val="00316273"/>
    <w:rsid w:val="003163CE"/>
    <w:rsid w:val="00316AAA"/>
    <w:rsid w:val="003177EE"/>
    <w:rsid w:val="003201EC"/>
    <w:rsid w:val="00322256"/>
    <w:rsid w:val="00322A83"/>
    <w:rsid w:val="00323DDB"/>
    <w:rsid w:val="00326E6B"/>
    <w:rsid w:val="00327169"/>
    <w:rsid w:val="00334450"/>
    <w:rsid w:val="00336008"/>
    <w:rsid w:val="003361B6"/>
    <w:rsid w:val="003411C5"/>
    <w:rsid w:val="00341522"/>
    <w:rsid w:val="00341674"/>
    <w:rsid w:val="00341D82"/>
    <w:rsid w:val="00343178"/>
    <w:rsid w:val="00343964"/>
    <w:rsid w:val="00344BDD"/>
    <w:rsid w:val="00344C58"/>
    <w:rsid w:val="00345197"/>
    <w:rsid w:val="00346BBB"/>
    <w:rsid w:val="00347D4D"/>
    <w:rsid w:val="00353BA4"/>
    <w:rsid w:val="00357CC0"/>
    <w:rsid w:val="00361101"/>
    <w:rsid w:val="0036414E"/>
    <w:rsid w:val="0036417E"/>
    <w:rsid w:val="00366FAD"/>
    <w:rsid w:val="0036742D"/>
    <w:rsid w:val="00370626"/>
    <w:rsid w:val="00370CCC"/>
    <w:rsid w:val="00371E31"/>
    <w:rsid w:val="00373C0F"/>
    <w:rsid w:val="00374206"/>
    <w:rsid w:val="0037421D"/>
    <w:rsid w:val="0037484D"/>
    <w:rsid w:val="00375AC4"/>
    <w:rsid w:val="00377CE2"/>
    <w:rsid w:val="003809AB"/>
    <w:rsid w:val="00380CA9"/>
    <w:rsid w:val="003814D8"/>
    <w:rsid w:val="00381CFB"/>
    <w:rsid w:val="003827DB"/>
    <w:rsid w:val="00382E33"/>
    <w:rsid w:val="00383916"/>
    <w:rsid w:val="00383AFA"/>
    <w:rsid w:val="0038562F"/>
    <w:rsid w:val="003867B5"/>
    <w:rsid w:val="003869BE"/>
    <w:rsid w:val="00387CAD"/>
    <w:rsid w:val="00387FBB"/>
    <w:rsid w:val="00390E9E"/>
    <w:rsid w:val="00392260"/>
    <w:rsid w:val="0039329D"/>
    <w:rsid w:val="00395A5A"/>
    <w:rsid w:val="0039639B"/>
    <w:rsid w:val="00397822"/>
    <w:rsid w:val="003A23CA"/>
    <w:rsid w:val="003A5D79"/>
    <w:rsid w:val="003A663B"/>
    <w:rsid w:val="003B09DF"/>
    <w:rsid w:val="003B14EC"/>
    <w:rsid w:val="003B2578"/>
    <w:rsid w:val="003B37F8"/>
    <w:rsid w:val="003B3FD9"/>
    <w:rsid w:val="003B418C"/>
    <w:rsid w:val="003B4E6A"/>
    <w:rsid w:val="003B5A29"/>
    <w:rsid w:val="003B763E"/>
    <w:rsid w:val="003B7867"/>
    <w:rsid w:val="003C0284"/>
    <w:rsid w:val="003C1F5F"/>
    <w:rsid w:val="003C332A"/>
    <w:rsid w:val="003C3A77"/>
    <w:rsid w:val="003C3C3D"/>
    <w:rsid w:val="003C40D7"/>
    <w:rsid w:val="003C5020"/>
    <w:rsid w:val="003C6C56"/>
    <w:rsid w:val="003C720C"/>
    <w:rsid w:val="003D0110"/>
    <w:rsid w:val="003D0705"/>
    <w:rsid w:val="003D1328"/>
    <w:rsid w:val="003D2E37"/>
    <w:rsid w:val="003D58FC"/>
    <w:rsid w:val="003D6163"/>
    <w:rsid w:val="003E00E8"/>
    <w:rsid w:val="003E023B"/>
    <w:rsid w:val="003E16A5"/>
    <w:rsid w:val="003E2E1B"/>
    <w:rsid w:val="003E4934"/>
    <w:rsid w:val="003E52BE"/>
    <w:rsid w:val="003E70CB"/>
    <w:rsid w:val="003F2AEE"/>
    <w:rsid w:val="003F3943"/>
    <w:rsid w:val="003F4A93"/>
    <w:rsid w:val="003F4E0A"/>
    <w:rsid w:val="003F5B06"/>
    <w:rsid w:val="0040119E"/>
    <w:rsid w:val="0040633F"/>
    <w:rsid w:val="0040680E"/>
    <w:rsid w:val="00410312"/>
    <w:rsid w:val="004106F6"/>
    <w:rsid w:val="004118C7"/>
    <w:rsid w:val="00411B8A"/>
    <w:rsid w:val="00411F18"/>
    <w:rsid w:val="00413569"/>
    <w:rsid w:val="004172D9"/>
    <w:rsid w:val="00417F63"/>
    <w:rsid w:val="0042509B"/>
    <w:rsid w:val="004256FB"/>
    <w:rsid w:val="00427288"/>
    <w:rsid w:val="004273A7"/>
    <w:rsid w:val="0043316A"/>
    <w:rsid w:val="00433C95"/>
    <w:rsid w:val="00433CBF"/>
    <w:rsid w:val="004357B9"/>
    <w:rsid w:val="004362C4"/>
    <w:rsid w:val="00436DF6"/>
    <w:rsid w:val="00436E3C"/>
    <w:rsid w:val="00436E6A"/>
    <w:rsid w:val="00437870"/>
    <w:rsid w:val="004416BA"/>
    <w:rsid w:val="00441E33"/>
    <w:rsid w:val="00442E2B"/>
    <w:rsid w:val="004442D3"/>
    <w:rsid w:val="00446261"/>
    <w:rsid w:val="004479E7"/>
    <w:rsid w:val="00447C81"/>
    <w:rsid w:val="00450320"/>
    <w:rsid w:val="00450B50"/>
    <w:rsid w:val="00450DCF"/>
    <w:rsid w:val="00450E78"/>
    <w:rsid w:val="00450F9D"/>
    <w:rsid w:val="00451E8D"/>
    <w:rsid w:val="00452EDE"/>
    <w:rsid w:val="00453E8B"/>
    <w:rsid w:val="00454898"/>
    <w:rsid w:val="004555FB"/>
    <w:rsid w:val="004558AC"/>
    <w:rsid w:val="00455A09"/>
    <w:rsid w:val="00456715"/>
    <w:rsid w:val="004604F3"/>
    <w:rsid w:val="0046099F"/>
    <w:rsid w:val="00461A51"/>
    <w:rsid w:val="00461C76"/>
    <w:rsid w:val="00462BDC"/>
    <w:rsid w:val="00463938"/>
    <w:rsid w:val="00464612"/>
    <w:rsid w:val="0046487F"/>
    <w:rsid w:val="00465384"/>
    <w:rsid w:val="004666B9"/>
    <w:rsid w:val="00466CC6"/>
    <w:rsid w:val="00467DAF"/>
    <w:rsid w:val="00467E5B"/>
    <w:rsid w:val="00470871"/>
    <w:rsid w:val="004713ED"/>
    <w:rsid w:val="00472282"/>
    <w:rsid w:val="0047446F"/>
    <w:rsid w:val="00474CC2"/>
    <w:rsid w:val="004760C1"/>
    <w:rsid w:val="004764E3"/>
    <w:rsid w:val="00476553"/>
    <w:rsid w:val="00483B4A"/>
    <w:rsid w:val="00486638"/>
    <w:rsid w:val="004879C4"/>
    <w:rsid w:val="00487FE8"/>
    <w:rsid w:val="004917DD"/>
    <w:rsid w:val="0049208A"/>
    <w:rsid w:val="00493F07"/>
    <w:rsid w:val="0049456E"/>
    <w:rsid w:val="00495A72"/>
    <w:rsid w:val="004A1632"/>
    <w:rsid w:val="004A1865"/>
    <w:rsid w:val="004A1D9D"/>
    <w:rsid w:val="004A2898"/>
    <w:rsid w:val="004A560F"/>
    <w:rsid w:val="004B1B17"/>
    <w:rsid w:val="004B1C2B"/>
    <w:rsid w:val="004B1E58"/>
    <w:rsid w:val="004B3E69"/>
    <w:rsid w:val="004B7913"/>
    <w:rsid w:val="004C03BC"/>
    <w:rsid w:val="004C1088"/>
    <w:rsid w:val="004C23AD"/>
    <w:rsid w:val="004C3EB1"/>
    <w:rsid w:val="004C3F0C"/>
    <w:rsid w:val="004C4BD9"/>
    <w:rsid w:val="004C529E"/>
    <w:rsid w:val="004C5DA2"/>
    <w:rsid w:val="004C6073"/>
    <w:rsid w:val="004C7667"/>
    <w:rsid w:val="004D058B"/>
    <w:rsid w:val="004D5030"/>
    <w:rsid w:val="004E4071"/>
    <w:rsid w:val="004E4C99"/>
    <w:rsid w:val="004E4CA5"/>
    <w:rsid w:val="004F0015"/>
    <w:rsid w:val="004F0CEC"/>
    <w:rsid w:val="004F228B"/>
    <w:rsid w:val="004F22CB"/>
    <w:rsid w:val="004F28A7"/>
    <w:rsid w:val="004F2CFF"/>
    <w:rsid w:val="004F31AD"/>
    <w:rsid w:val="004F4246"/>
    <w:rsid w:val="004F4528"/>
    <w:rsid w:val="004F5962"/>
    <w:rsid w:val="00500940"/>
    <w:rsid w:val="005022CD"/>
    <w:rsid w:val="0050240F"/>
    <w:rsid w:val="0050409A"/>
    <w:rsid w:val="00506F58"/>
    <w:rsid w:val="00510256"/>
    <w:rsid w:val="0051053F"/>
    <w:rsid w:val="005116E2"/>
    <w:rsid w:val="005134AE"/>
    <w:rsid w:val="00513AC5"/>
    <w:rsid w:val="00513FE2"/>
    <w:rsid w:val="005151D0"/>
    <w:rsid w:val="00516CE2"/>
    <w:rsid w:val="005206FE"/>
    <w:rsid w:val="00523EB9"/>
    <w:rsid w:val="00524D67"/>
    <w:rsid w:val="005312F6"/>
    <w:rsid w:val="005332E2"/>
    <w:rsid w:val="00533931"/>
    <w:rsid w:val="00533DEE"/>
    <w:rsid w:val="00535BAB"/>
    <w:rsid w:val="00535D12"/>
    <w:rsid w:val="00536A60"/>
    <w:rsid w:val="00537337"/>
    <w:rsid w:val="00537596"/>
    <w:rsid w:val="00537872"/>
    <w:rsid w:val="005412EA"/>
    <w:rsid w:val="00541682"/>
    <w:rsid w:val="005431D1"/>
    <w:rsid w:val="005442A5"/>
    <w:rsid w:val="00545483"/>
    <w:rsid w:val="0054656D"/>
    <w:rsid w:val="00546805"/>
    <w:rsid w:val="0054748E"/>
    <w:rsid w:val="005512AE"/>
    <w:rsid w:val="00552919"/>
    <w:rsid w:val="00552949"/>
    <w:rsid w:val="005548F5"/>
    <w:rsid w:val="00562545"/>
    <w:rsid w:val="00562A37"/>
    <w:rsid w:val="00563E42"/>
    <w:rsid w:val="00564402"/>
    <w:rsid w:val="00564A4B"/>
    <w:rsid w:val="00564E6E"/>
    <w:rsid w:val="00566349"/>
    <w:rsid w:val="00570500"/>
    <w:rsid w:val="00572784"/>
    <w:rsid w:val="0057436E"/>
    <w:rsid w:val="00574DB9"/>
    <w:rsid w:val="0057716E"/>
    <w:rsid w:val="00577D4A"/>
    <w:rsid w:val="00580013"/>
    <w:rsid w:val="0058205B"/>
    <w:rsid w:val="0058242E"/>
    <w:rsid w:val="00583562"/>
    <w:rsid w:val="00583781"/>
    <w:rsid w:val="00583AE8"/>
    <w:rsid w:val="00585508"/>
    <w:rsid w:val="005856F6"/>
    <w:rsid w:val="00585BD8"/>
    <w:rsid w:val="005860CD"/>
    <w:rsid w:val="00586815"/>
    <w:rsid w:val="005869A7"/>
    <w:rsid w:val="00592956"/>
    <w:rsid w:val="005938EE"/>
    <w:rsid w:val="005A0365"/>
    <w:rsid w:val="005A0545"/>
    <w:rsid w:val="005A1CFB"/>
    <w:rsid w:val="005A38F6"/>
    <w:rsid w:val="005A7D16"/>
    <w:rsid w:val="005B0B50"/>
    <w:rsid w:val="005B1C40"/>
    <w:rsid w:val="005B3F37"/>
    <w:rsid w:val="005B71D3"/>
    <w:rsid w:val="005B7856"/>
    <w:rsid w:val="005C0AFD"/>
    <w:rsid w:val="005C13C0"/>
    <w:rsid w:val="005C31AD"/>
    <w:rsid w:val="005C4401"/>
    <w:rsid w:val="005C5CDE"/>
    <w:rsid w:val="005C5FCE"/>
    <w:rsid w:val="005C7289"/>
    <w:rsid w:val="005C76D6"/>
    <w:rsid w:val="005D226C"/>
    <w:rsid w:val="005D5F36"/>
    <w:rsid w:val="005E09B8"/>
    <w:rsid w:val="005E09E1"/>
    <w:rsid w:val="005E1120"/>
    <w:rsid w:val="005E1808"/>
    <w:rsid w:val="005E2D70"/>
    <w:rsid w:val="005E48AE"/>
    <w:rsid w:val="005E5539"/>
    <w:rsid w:val="005F2341"/>
    <w:rsid w:val="005F2A8C"/>
    <w:rsid w:val="005F3375"/>
    <w:rsid w:val="005F410A"/>
    <w:rsid w:val="005F4A2A"/>
    <w:rsid w:val="005F4DF6"/>
    <w:rsid w:val="005F5C9A"/>
    <w:rsid w:val="005F6949"/>
    <w:rsid w:val="005F6FEF"/>
    <w:rsid w:val="005F7551"/>
    <w:rsid w:val="0060337A"/>
    <w:rsid w:val="00603CB0"/>
    <w:rsid w:val="00603F14"/>
    <w:rsid w:val="00604099"/>
    <w:rsid w:val="00604851"/>
    <w:rsid w:val="00606836"/>
    <w:rsid w:val="006075D9"/>
    <w:rsid w:val="00610801"/>
    <w:rsid w:val="00610AD3"/>
    <w:rsid w:val="00612FFA"/>
    <w:rsid w:val="006202B9"/>
    <w:rsid w:val="00620C42"/>
    <w:rsid w:val="00621626"/>
    <w:rsid w:val="00622179"/>
    <w:rsid w:val="00622A36"/>
    <w:rsid w:val="006233CB"/>
    <w:rsid w:val="006242EF"/>
    <w:rsid w:val="00624FD8"/>
    <w:rsid w:val="006260A1"/>
    <w:rsid w:val="0062641A"/>
    <w:rsid w:val="00626DA9"/>
    <w:rsid w:val="006270E1"/>
    <w:rsid w:val="00627654"/>
    <w:rsid w:val="0063341C"/>
    <w:rsid w:val="00634BE3"/>
    <w:rsid w:val="00636131"/>
    <w:rsid w:val="0063710A"/>
    <w:rsid w:val="00640130"/>
    <w:rsid w:val="00641F36"/>
    <w:rsid w:val="00642F16"/>
    <w:rsid w:val="00644646"/>
    <w:rsid w:val="00644C69"/>
    <w:rsid w:val="00645E8B"/>
    <w:rsid w:val="00646ED2"/>
    <w:rsid w:val="00650C54"/>
    <w:rsid w:val="00650DD8"/>
    <w:rsid w:val="00653294"/>
    <w:rsid w:val="0065344B"/>
    <w:rsid w:val="00655A2C"/>
    <w:rsid w:val="006570F7"/>
    <w:rsid w:val="00661991"/>
    <w:rsid w:val="006634BC"/>
    <w:rsid w:val="00667B27"/>
    <w:rsid w:val="00671282"/>
    <w:rsid w:val="006718D0"/>
    <w:rsid w:val="00671D63"/>
    <w:rsid w:val="006727CF"/>
    <w:rsid w:val="006728D0"/>
    <w:rsid w:val="00674357"/>
    <w:rsid w:val="006773AF"/>
    <w:rsid w:val="006778DB"/>
    <w:rsid w:val="00677B54"/>
    <w:rsid w:val="006805D5"/>
    <w:rsid w:val="006809D1"/>
    <w:rsid w:val="006828AC"/>
    <w:rsid w:val="00682E1F"/>
    <w:rsid w:val="00684D51"/>
    <w:rsid w:val="0068673D"/>
    <w:rsid w:val="0069100E"/>
    <w:rsid w:val="006911B9"/>
    <w:rsid w:val="006912E1"/>
    <w:rsid w:val="006933D7"/>
    <w:rsid w:val="00695790"/>
    <w:rsid w:val="006A4415"/>
    <w:rsid w:val="006A5268"/>
    <w:rsid w:val="006B3B6D"/>
    <w:rsid w:val="006B6366"/>
    <w:rsid w:val="006B76D2"/>
    <w:rsid w:val="006B7C97"/>
    <w:rsid w:val="006C122B"/>
    <w:rsid w:val="006C27DE"/>
    <w:rsid w:val="006C75DA"/>
    <w:rsid w:val="006D26AB"/>
    <w:rsid w:val="006E0392"/>
    <w:rsid w:val="006E0A72"/>
    <w:rsid w:val="006E521F"/>
    <w:rsid w:val="006E532F"/>
    <w:rsid w:val="006E6114"/>
    <w:rsid w:val="006E6725"/>
    <w:rsid w:val="006E743B"/>
    <w:rsid w:val="006F150F"/>
    <w:rsid w:val="006F5669"/>
    <w:rsid w:val="006F7B7B"/>
    <w:rsid w:val="00700D33"/>
    <w:rsid w:val="007031A8"/>
    <w:rsid w:val="00705F8C"/>
    <w:rsid w:val="0070680A"/>
    <w:rsid w:val="00706BF5"/>
    <w:rsid w:val="00706C96"/>
    <w:rsid w:val="00714AA4"/>
    <w:rsid w:val="00714C08"/>
    <w:rsid w:val="00715081"/>
    <w:rsid w:val="00715E54"/>
    <w:rsid w:val="00720DC8"/>
    <w:rsid w:val="00722491"/>
    <w:rsid w:val="00724A9F"/>
    <w:rsid w:val="00724B11"/>
    <w:rsid w:val="00725E31"/>
    <w:rsid w:val="0072690E"/>
    <w:rsid w:val="00727621"/>
    <w:rsid w:val="0073330D"/>
    <w:rsid w:val="0073374C"/>
    <w:rsid w:val="00735DC0"/>
    <w:rsid w:val="00737FDC"/>
    <w:rsid w:val="0074101A"/>
    <w:rsid w:val="007413EE"/>
    <w:rsid w:val="00741518"/>
    <w:rsid w:val="00744D65"/>
    <w:rsid w:val="00750086"/>
    <w:rsid w:val="00750D24"/>
    <w:rsid w:val="007523A6"/>
    <w:rsid w:val="007529AC"/>
    <w:rsid w:val="00752A8A"/>
    <w:rsid w:val="00753079"/>
    <w:rsid w:val="007530F4"/>
    <w:rsid w:val="007538F1"/>
    <w:rsid w:val="00753B86"/>
    <w:rsid w:val="00753BF9"/>
    <w:rsid w:val="00756E71"/>
    <w:rsid w:val="00757780"/>
    <w:rsid w:val="007600FA"/>
    <w:rsid w:val="0076062E"/>
    <w:rsid w:val="007607DE"/>
    <w:rsid w:val="0076426D"/>
    <w:rsid w:val="0076553B"/>
    <w:rsid w:val="0076652A"/>
    <w:rsid w:val="00766959"/>
    <w:rsid w:val="00770970"/>
    <w:rsid w:val="00771437"/>
    <w:rsid w:val="00772DF4"/>
    <w:rsid w:val="00773270"/>
    <w:rsid w:val="007766A1"/>
    <w:rsid w:val="00776E4E"/>
    <w:rsid w:val="00780E7F"/>
    <w:rsid w:val="007812E7"/>
    <w:rsid w:val="00781A8B"/>
    <w:rsid w:val="00781C69"/>
    <w:rsid w:val="00782F6E"/>
    <w:rsid w:val="007832D7"/>
    <w:rsid w:val="00784B98"/>
    <w:rsid w:val="0078636A"/>
    <w:rsid w:val="00786C6E"/>
    <w:rsid w:val="00786D9C"/>
    <w:rsid w:val="00786E17"/>
    <w:rsid w:val="00787418"/>
    <w:rsid w:val="00787BE0"/>
    <w:rsid w:val="007908F2"/>
    <w:rsid w:val="0079096A"/>
    <w:rsid w:val="00790ECD"/>
    <w:rsid w:val="00791A0B"/>
    <w:rsid w:val="0079203F"/>
    <w:rsid w:val="00794B3C"/>
    <w:rsid w:val="00796A95"/>
    <w:rsid w:val="00796DDA"/>
    <w:rsid w:val="0079702B"/>
    <w:rsid w:val="007A016A"/>
    <w:rsid w:val="007A092E"/>
    <w:rsid w:val="007A252F"/>
    <w:rsid w:val="007A2CC7"/>
    <w:rsid w:val="007A54BC"/>
    <w:rsid w:val="007A779E"/>
    <w:rsid w:val="007B2157"/>
    <w:rsid w:val="007B3A77"/>
    <w:rsid w:val="007B450A"/>
    <w:rsid w:val="007B6A40"/>
    <w:rsid w:val="007C032C"/>
    <w:rsid w:val="007C233C"/>
    <w:rsid w:val="007C2981"/>
    <w:rsid w:val="007C4569"/>
    <w:rsid w:val="007C7358"/>
    <w:rsid w:val="007D1B85"/>
    <w:rsid w:val="007D2808"/>
    <w:rsid w:val="007D428B"/>
    <w:rsid w:val="007E088D"/>
    <w:rsid w:val="007E0A52"/>
    <w:rsid w:val="007E10E8"/>
    <w:rsid w:val="007E1996"/>
    <w:rsid w:val="007E79BB"/>
    <w:rsid w:val="007F2847"/>
    <w:rsid w:val="007F3905"/>
    <w:rsid w:val="007F43CD"/>
    <w:rsid w:val="008006DA"/>
    <w:rsid w:val="0080371D"/>
    <w:rsid w:val="00804E41"/>
    <w:rsid w:val="008061A2"/>
    <w:rsid w:val="0080653F"/>
    <w:rsid w:val="00806CAE"/>
    <w:rsid w:val="00807749"/>
    <w:rsid w:val="00807DC4"/>
    <w:rsid w:val="00810E06"/>
    <w:rsid w:val="00813B04"/>
    <w:rsid w:val="00815778"/>
    <w:rsid w:val="00815BE0"/>
    <w:rsid w:val="0081672A"/>
    <w:rsid w:val="008172C8"/>
    <w:rsid w:val="00817F5B"/>
    <w:rsid w:val="00820148"/>
    <w:rsid w:val="0082179C"/>
    <w:rsid w:val="00821968"/>
    <w:rsid w:val="0082332B"/>
    <w:rsid w:val="00824DB3"/>
    <w:rsid w:val="00825606"/>
    <w:rsid w:val="0082674C"/>
    <w:rsid w:val="00826CB5"/>
    <w:rsid w:val="008278B0"/>
    <w:rsid w:val="008302C1"/>
    <w:rsid w:val="008312A2"/>
    <w:rsid w:val="00834ED6"/>
    <w:rsid w:val="00836B33"/>
    <w:rsid w:val="008402AD"/>
    <w:rsid w:val="00840917"/>
    <w:rsid w:val="00842454"/>
    <w:rsid w:val="008432B6"/>
    <w:rsid w:val="0084343E"/>
    <w:rsid w:val="00845B2A"/>
    <w:rsid w:val="00846963"/>
    <w:rsid w:val="00846B53"/>
    <w:rsid w:val="00846CC5"/>
    <w:rsid w:val="00852309"/>
    <w:rsid w:val="00853ED6"/>
    <w:rsid w:val="00854C97"/>
    <w:rsid w:val="00855DBB"/>
    <w:rsid w:val="00856301"/>
    <w:rsid w:val="008573CC"/>
    <w:rsid w:val="0086051A"/>
    <w:rsid w:val="008630B8"/>
    <w:rsid w:val="00863197"/>
    <w:rsid w:val="0086430B"/>
    <w:rsid w:val="00864845"/>
    <w:rsid w:val="00866654"/>
    <w:rsid w:val="0086711C"/>
    <w:rsid w:val="00867349"/>
    <w:rsid w:val="0086797C"/>
    <w:rsid w:val="00867BDA"/>
    <w:rsid w:val="00871A2A"/>
    <w:rsid w:val="008730F9"/>
    <w:rsid w:val="00873C68"/>
    <w:rsid w:val="0087508A"/>
    <w:rsid w:val="0087615B"/>
    <w:rsid w:val="00877A4B"/>
    <w:rsid w:val="00881280"/>
    <w:rsid w:val="00881481"/>
    <w:rsid w:val="00881E9D"/>
    <w:rsid w:val="00884F26"/>
    <w:rsid w:val="00885141"/>
    <w:rsid w:val="0088668E"/>
    <w:rsid w:val="0088774C"/>
    <w:rsid w:val="00891D77"/>
    <w:rsid w:val="00892E41"/>
    <w:rsid w:val="00893875"/>
    <w:rsid w:val="00894179"/>
    <w:rsid w:val="00895743"/>
    <w:rsid w:val="008A198C"/>
    <w:rsid w:val="008A35D6"/>
    <w:rsid w:val="008A3876"/>
    <w:rsid w:val="008A4B4C"/>
    <w:rsid w:val="008B00B8"/>
    <w:rsid w:val="008B2DF1"/>
    <w:rsid w:val="008B2E6D"/>
    <w:rsid w:val="008B38B2"/>
    <w:rsid w:val="008B519B"/>
    <w:rsid w:val="008C142E"/>
    <w:rsid w:val="008C26F3"/>
    <w:rsid w:val="008C3217"/>
    <w:rsid w:val="008C48B0"/>
    <w:rsid w:val="008C5A07"/>
    <w:rsid w:val="008C5F90"/>
    <w:rsid w:val="008C609C"/>
    <w:rsid w:val="008C6ADF"/>
    <w:rsid w:val="008D3731"/>
    <w:rsid w:val="008D52FB"/>
    <w:rsid w:val="008D7200"/>
    <w:rsid w:val="008E14CD"/>
    <w:rsid w:val="008E1703"/>
    <w:rsid w:val="008E258F"/>
    <w:rsid w:val="008E2D8F"/>
    <w:rsid w:val="008E31D7"/>
    <w:rsid w:val="008E38C0"/>
    <w:rsid w:val="008E3E82"/>
    <w:rsid w:val="008E50D3"/>
    <w:rsid w:val="008E5262"/>
    <w:rsid w:val="008E6BA9"/>
    <w:rsid w:val="008E7E5B"/>
    <w:rsid w:val="008F0AD7"/>
    <w:rsid w:val="008F5A80"/>
    <w:rsid w:val="008F6931"/>
    <w:rsid w:val="008F72DF"/>
    <w:rsid w:val="0090029E"/>
    <w:rsid w:val="009009DB"/>
    <w:rsid w:val="00906BBD"/>
    <w:rsid w:val="00906CA2"/>
    <w:rsid w:val="0090727F"/>
    <w:rsid w:val="00907CE7"/>
    <w:rsid w:val="009134EB"/>
    <w:rsid w:val="00915A6C"/>
    <w:rsid w:val="009219F1"/>
    <w:rsid w:val="00921C94"/>
    <w:rsid w:val="0092295A"/>
    <w:rsid w:val="0092309B"/>
    <w:rsid w:val="009230D5"/>
    <w:rsid w:val="00923DF5"/>
    <w:rsid w:val="009255B0"/>
    <w:rsid w:val="009261B5"/>
    <w:rsid w:val="0092627C"/>
    <w:rsid w:val="00926C3C"/>
    <w:rsid w:val="00930C3F"/>
    <w:rsid w:val="00930EFD"/>
    <w:rsid w:val="00931903"/>
    <w:rsid w:val="009342C7"/>
    <w:rsid w:val="009353B7"/>
    <w:rsid w:val="00935B86"/>
    <w:rsid w:val="00937211"/>
    <w:rsid w:val="0093727C"/>
    <w:rsid w:val="00940D9A"/>
    <w:rsid w:val="0094445D"/>
    <w:rsid w:val="009505A8"/>
    <w:rsid w:val="00950F0C"/>
    <w:rsid w:val="00954340"/>
    <w:rsid w:val="00954E0E"/>
    <w:rsid w:val="00956EE2"/>
    <w:rsid w:val="00957971"/>
    <w:rsid w:val="00957C1B"/>
    <w:rsid w:val="00960852"/>
    <w:rsid w:val="009647A0"/>
    <w:rsid w:val="009653B8"/>
    <w:rsid w:val="00967BD4"/>
    <w:rsid w:val="009728F4"/>
    <w:rsid w:val="00973C60"/>
    <w:rsid w:val="009765FE"/>
    <w:rsid w:val="00982A42"/>
    <w:rsid w:val="00987744"/>
    <w:rsid w:val="00990B9B"/>
    <w:rsid w:val="00992AF9"/>
    <w:rsid w:val="009940CD"/>
    <w:rsid w:val="0099422B"/>
    <w:rsid w:val="009942D8"/>
    <w:rsid w:val="0099710E"/>
    <w:rsid w:val="00997363"/>
    <w:rsid w:val="009A16D2"/>
    <w:rsid w:val="009A35B3"/>
    <w:rsid w:val="009A3678"/>
    <w:rsid w:val="009A43E0"/>
    <w:rsid w:val="009A5F11"/>
    <w:rsid w:val="009A62D0"/>
    <w:rsid w:val="009B5829"/>
    <w:rsid w:val="009C0252"/>
    <w:rsid w:val="009C24A1"/>
    <w:rsid w:val="009C26D6"/>
    <w:rsid w:val="009C2D53"/>
    <w:rsid w:val="009C343E"/>
    <w:rsid w:val="009C3E18"/>
    <w:rsid w:val="009C4BC6"/>
    <w:rsid w:val="009C50E9"/>
    <w:rsid w:val="009C67B0"/>
    <w:rsid w:val="009D49C0"/>
    <w:rsid w:val="009D4A3B"/>
    <w:rsid w:val="009D56B4"/>
    <w:rsid w:val="009D59F1"/>
    <w:rsid w:val="009D63DA"/>
    <w:rsid w:val="009D74BC"/>
    <w:rsid w:val="009D7586"/>
    <w:rsid w:val="009D7CB2"/>
    <w:rsid w:val="009E03FD"/>
    <w:rsid w:val="009E19EF"/>
    <w:rsid w:val="009E353D"/>
    <w:rsid w:val="009E3A88"/>
    <w:rsid w:val="009E5FE8"/>
    <w:rsid w:val="009E6EBE"/>
    <w:rsid w:val="009F23AD"/>
    <w:rsid w:val="009F3120"/>
    <w:rsid w:val="009F5D28"/>
    <w:rsid w:val="009F6D00"/>
    <w:rsid w:val="009F7604"/>
    <w:rsid w:val="009F7D2E"/>
    <w:rsid w:val="00A0068D"/>
    <w:rsid w:val="00A0275C"/>
    <w:rsid w:val="00A02D86"/>
    <w:rsid w:val="00A0349D"/>
    <w:rsid w:val="00A048F8"/>
    <w:rsid w:val="00A04A63"/>
    <w:rsid w:val="00A04DDD"/>
    <w:rsid w:val="00A04EF6"/>
    <w:rsid w:val="00A06643"/>
    <w:rsid w:val="00A072FC"/>
    <w:rsid w:val="00A103B1"/>
    <w:rsid w:val="00A10FF0"/>
    <w:rsid w:val="00A12BCD"/>
    <w:rsid w:val="00A138B8"/>
    <w:rsid w:val="00A138BD"/>
    <w:rsid w:val="00A15C7D"/>
    <w:rsid w:val="00A17C2B"/>
    <w:rsid w:val="00A20399"/>
    <w:rsid w:val="00A228FC"/>
    <w:rsid w:val="00A229A6"/>
    <w:rsid w:val="00A22A74"/>
    <w:rsid w:val="00A23723"/>
    <w:rsid w:val="00A23826"/>
    <w:rsid w:val="00A25954"/>
    <w:rsid w:val="00A266F4"/>
    <w:rsid w:val="00A26DC6"/>
    <w:rsid w:val="00A26E53"/>
    <w:rsid w:val="00A272B0"/>
    <w:rsid w:val="00A2778B"/>
    <w:rsid w:val="00A27955"/>
    <w:rsid w:val="00A301FD"/>
    <w:rsid w:val="00A30587"/>
    <w:rsid w:val="00A30694"/>
    <w:rsid w:val="00A30D57"/>
    <w:rsid w:val="00A31B13"/>
    <w:rsid w:val="00A31FD4"/>
    <w:rsid w:val="00A34449"/>
    <w:rsid w:val="00A34B9B"/>
    <w:rsid w:val="00A35104"/>
    <w:rsid w:val="00A35575"/>
    <w:rsid w:val="00A36B49"/>
    <w:rsid w:val="00A36F8B"/>
    <w:rsid w:val="00A370AC"/>
    <w:rsid w:val="00A37529"/>
    <w:rsid w:val="00A43AFC"/>
    <w:rsid w:val="00A4460F"/>
    <w:rsid w:val="00A46737"/>
    <w:rsid w:val="00A46837"/>
    <w:rsid w:val="00A478D3"/>
    <w:rsid w:val="00A47AD9"/>
    <w:rsid w:val="00A500EA"/>
    <w:rsid w:val="00A51468"/>
    <w:rsid w:val="00A53AF5"/>
    <w:rsid w:val="00A56F81"/>
    <w:rsid w:val="00A5726D"/>
    <w:rsid w:val="00A57F74"/>
    <w:rsid w:val="00A60653"/>
    <w:rsid w:val="00A61DD4"/>
    <w:rsid w:val="00A63F8B"/>
    <w:rsid w:val="00A64AF7"/>
    <w:rsid w:val="00A73EF5"/>
    <w:rsid w:val="00A745B4"/>
    <w:rsid w:val="00A753E8"/>
    <w:rsid w:val="00A76C36"/>
    <w:rsid w:val="00A80015"/>
    <w:rsid w:val="00A80E3D"/>
    <w:rsid w:val="00A80F8D"/>
    <w:rsid w:val="00A822B9"/>
    <w:rsid w:val="00A84319"/>
    <w:rsid w:val="00A86BC1"/>
    <w:rsid w:val="00A86C14"/>
    <w:rsid w:val="00A871EA"/>
    <w:rsid w:val="00A90CBE"/>
    <w:rsid w:val="00A91E97"/>
    <w:rsid w:val="00A92F8F"/>
    <w:rsid w:val="00A944F0"/>
    <w:rsid w:val="00A946DF"/>
    <w:rsid w:val="00A9488C"/>
    <w:rsid w:val="00AA003A"/>
    <w:rsid w:val="00AA3821"/>
    <w:rsid w:val="00AA3FA3"/>
    <w:rsid w:val="00AA6BA9"/>
    <w:rsid w:val="00AA7421"/>
    <w:rsid w:val="00AA78FA"/>
    <w:rsid w:val="00AB002F"/>
    <w:rsid w:val="00AB0EF6"/>
    <w:rsid w:val="00AB3A2B"/>
    <w:rsid w:val="00AB423B"/>
    <w:rsid w:val="00AB4AA3"/>
    <w:rsid w:val="00AB5E7B"/>
    <w:rsid w:val="00AB68BC"/>
    <w:rsid w:val="00AB6B4A"/>
    <w:rsid w:val="00AC097A"/>
    <w:rsid w:val="00AC1F8A"/>
    <w:rsid w:val="00AC5367"/>
    <w:rsid w:val="00AC5DF1"/>
    <w:rsid w:val="00AC676F"/>
    <w:rsid w:val="00AD5F79"/>
    <w:rsid w:val="00AD6C46"/>
    <w:rsid w:val="00AE15C0"/>
    <w:rsid w:val="00AE284B"/>
    <w:rsid w:val="00AE4B08"/>
    <w:rsid w:val="00AE5860"/>
    <w:rsid w:val="00AE6865"/>
    <w:rsid w:val="00AE6E6F"/>
    <w:rsid w:val="00AE707B"/>
    <w:rsid w:val="00AE75AB"/>
    <w:rsid w:val="00AE7F69"/>
    <w:rsid w:val="00AF23C8"/>
    <w:rsid w:val="00AF49C4"/>
    <w:rsid w:val="00AF4D32"/>
    <w:rsid w:val="00AF4EAF"/>
    <w:rsid w:val="00AF5C2E"/>
    <w:rsid w:val="00AF618B"/>
    <w:rsid w:val="00AF63D2"/>
    <w:rsid w:val="00AF6715"/>
    <w:rsid w:val="00B00A26"/>
    <w:rsid w:val="00B01B30"/>
    <w:rsid w:val="00B02A3C"/>
    <w:rsid w:val="00B035F3"/>
    <w:rsid w:val="00B05CD3"/>
    <w:rsid w:val="00B05FC3"/>
    <w:rsid w:val="00B063EF"/>
    <w:rsid w:val="00B06A72"/>
    <w:rsid w:val="00B11B64"/>
    <w:rsid w:val="00B127B1"/>
    <w:rsid w:val="00B1408D"/>
    <w:rsid w:val="00B153CB"/>
    <w:rsid w:val="00B15539"/>
    <w:rsid w:val="00B1591D"/>
    <w:rsid w:val="00B174B2"/>
    <w:rsid w:val="00B1775C"/>
    <w:rsid w:val="00B20370"/>
    <w:rsid w:val="00B20744"/>
    <w:rsid w:val="00B21285"/>
    <w:rsid w:val="00B2150E"/>
    <w:rsid w:val="00B23923"/>
    <w:rsid w:val="00B2555F"/>
    <w:rsid w:val="00B256A1"/>
    <w:rsid w:val="00B25F31"/>
    <w:rsid w:val="00B2655C"/>
    <w:rsid w:val="00B26FC8"/>
    <w:rsid w:val="00B27325"/>
    <w:rsid w:val="00B31434"/>
    <w:rsid w:val="00B36022"/>
    <w:rsid w:val="00B41053"/>
    <w:rsid w:val="00B4164D"/>
    <w:rsid w:val="00B41922"/>
    <w:rsid w:val="00B42953"/>
    <w:rsid w:val="00B44238"/>
    <w:rsid w:val="00B449C6"/>
    <w:rsid w:val="00B44DA4"/>
    <w:rsid w:val="00B4519F"/>
    <w:rsid w:val="00B47A6C"/>
    <w:rsid w:val="00B50155"/>
    <w:rsid w:val="00B50989"/>
    <w:rsid w:val="00B50BF0"/>
    <w:rsid w:val="00B51F49"/>
    <w:rsid w:val="00B522C0"/>
    <w:rsid w:val="00B5436C"/>
    <w:rsid w:val="00B543C8"/>
    <w:rsid w:val="00B546D4"/>
    <w:rsid w:val="00B555AB"/>
    <w:rsid w:val="00B56598"/>
    <w:rsid w:val="00B567FC"/>
    <w:rsid w:val="00B569B1"/>
    <w:rsid w:val="00B56EF5"/>
    <w:rsid w:val="00B572D2"/>
    <w:rsid w:val="00B57313"/>
    <w:rsid w:val="00B6219D"/>
    <w:rsid w:val="00B71172"/>
    <w:rsid w:val="00B717D5"/>
    <w:rsid w:val="00B71FC7"/>
    <w:rsid w:val="00B741DD"/>
    <w:rsid w:val="00B74327"/>
    <w:rsid w:val="00B7436B"/>
    <w:rsid w:val="00B763A5"/>
    <w:rsid w:val="00B7755A"/>
    <w:rsid w:val="00B80006"/>
    <w:rsid w:val="00B8246D"/>
    <w:rsid w:val="00B83782"/>
    <w:rsid w:val="00B84B82"/>
    <w:rsid w:val="00B85665"/>
    <w:rsid w:val="00B86523"/>
    <w:rsid w:val="00B867EC"/>
    <w:rsid w:val="00B87E95"/>
    <w:rsid w:val="00B911FD"/>
    <w:rsid w:val="00B91AEC"/>
    <w:rsid w:val="00B930C1"/>
    <w:rsid w:val="00B9467F"/>
    <w:rsid w:val="00B964E1"/>
    <w:rsid w:val="00BA03C7"/>
    <w:rsid w:val="00BA2E45"/>
    <w:rsid w:val="00BA4A85"/>
    <w:rsid w:val="00BA647A"/>
    <w:rsid w:val="00BA6D2A"/>
    <w:rsid w:val="00BB0200"/>
    <w:rsid w:val="00BB2281"/>
    <w:rsid w:val="00BB22FC"/>
    <w:rsid w:val="00BB2EC0"/>
    <w:rsid w:val="00BC05C0"/>
    <w:rsid w:val="00BC07C7"/>
    <w:rsid w:val="00BC0D44"/>
    <w:rsid w:val="00BC0E83"/>
    <w:rsid w:val="00BC1AA7"/>
    <w:rsid w:val="00BC44B0"/>
    <w:rsid w:val="00BC4A52"/>
    <w:rsid w:val="00BC68CC"/>
    <w:rsid w:val="00BC71F3"/>
    <w:rsid w:val="00BD13BB"/>
    <w:rsid w:val="00BD1FF6"/>
    <w:rsid w:val="00BD2D30"/>
    <w:rsid w:val="00BD4554"/>
    <w:rsid w:val="00BD48F4"/>
    <w:rsid w:val="00BD4903"/>
    <w:rsid w:val="00BD4E55"/>
    <w:rsid w:val="00BD716B"/>
    <w:rsid w:val="00BD7542"/>
    <w:rsid w:val="00BE173D"/>
    <w:rsid w:val="00BE1E84"/>
    <w:rsid w:val="00BE29AF"/>
    <w:rsid w:val="00BE33CC"/>
    <w:rsid w:val="00BE4A50"/>
    <w:rsid w:val="00BE7312"/>
    <w:rsid w:val="00BF221D"/>
    <w:rsid w:val="00BF236B"/>
    <w:rsid w:val="00BF2C13"/>
    <w:rsid w:val="00BF4E2F"/>
    <w:rsid w:val="00BF6036"/>
    <w:rsid w:val="00C05156"/>
    <w:rsid w:val="00C05E78"/>
    <w:rsid w:val="00C07556"/>
    <w:rsid w:val="00C07EBA"/>
    <w:rsid w:val="00C1128A"/>
    <w:rsid w:val="00C116E6"/>
    <w:rsid w:val="00C1210A"/>
    <w:rsid w:val="00C129BC"/>
    <w:rsid w:val="00C12B2D"/>
    <w:rsid w:val="00C14303"/>
    <w:rsid w:val="00C1589E"/>
    <w:rsid w:val="00C15A49"/>
    <w:rsid w:val="00C16335"/>
    <w:rsid w:val="00C17AFF"/>
    <w:rsid w:val="00C21C26"/>
    <w:rsid w:val="00C22890"/>
    <w:rsid w:val="00C22AC5"/>
    <w:rsid w:val="00C235FA"/>
    <w:rsid w:val="00C25CEE"/>
    <w:rsid w:val="00C276A2"/>
    <w:rsid w:val="00C30AFD"/>
    <w:rsid w:val="00C31E4A"/>
    <w:rsid w:val="00C321B0"/>
    <w:rsid w:val="00C33066"/>
    <w:rsid w:val="00C34CF8"/>
    <w:rsid w:val="00C35A46"/>
    <w:rsid w:val="00C36655"/>
    <w:rsid w:val="00C4096C"/>
    <w:rsid w:val="00C4123C"/>
    <w:rsid w:val="00C41F67"/>
    <w:rsid w:val="00C4241C"/>
    <w:rsid w:val="00C45C86"/>
    <w:rsid w:val="00C4720C"/>
    <w:rsid w:val="00C51B7F"/>
    <w:rsid w:val="00C52B67"/>
    <w:rsid w:val="00C5328B"/>
    <w:rsid w:val="00C563AE"/>
    <w:rsid w:val="00C624E7"/>
    <w:rsid w:val="00C6498B"/>
    <w:rsid w:val="00C64CDD"/>
    <w:rsid w:val="00C662BC"/>
    <w:rsid w:val="00C66609"/>
    <w:rsid w:val="00C70D36"/>
    <w:rsid w:val="00C7212B"/>
    <w:rsid w:val="00C72189"/>
    <w:rsid w:val="00C7433F"/>
    <w:rsid w:val="00C74D9D"/>
    <w:rsid w:val="00C80249"/>
    <w:rsid w:val="00C816B4"/>
    <w:rsid w:val="00C817CD"/>
    <w:rsid w:val="00C81F05"/>
    <w:rsid w:val="00C827C6"/>
    <w:rsid w:val="00C82EB0"/>
    <w:rsid w:val="00C8400E"/>
    <w:rsid w:val="00C84117"/>
    <w:rsid w:val="00C84AEE"/>
    <w:rsid w:val="00C85964"/>
    <w:rsid w:val="00C860C4"/>
    <w:rsid w:val="00C86525"/>
    <w:rsid w:val="00C86824"/>
    <w:rsid w:val="00C869DD"/>
    <w:rsid w:val="00C91BDA"/>
    <w:rsid w:val="00C92EA2"/>
    <w:rsid w:val="00C9330E"/>
    <w:rsid w:val="00C94EAC"/>
    <w:rsid w:val="00C950C1"/>
    <w:rsid w:val="00C95449"/>
    <w:rsid w:val="00C96F9E"/>
    <w:rsid w:val="00CA0C8C"/>
    <w:rsid w:val="00CA19CA"/>
    <w:rsid w:val="00CA2819"/>
    <w:rsid w:val="00CA2FA7"/>
    <w:rsid w:val="00CA3C3A"/>
    <w:rsid w:val="00CA5063"/>
    <w:rsid w:val="00CA63B6"/>
    <w:rsid w:val="00CB07DE"/>
    <w:rsid w:val="00CB08AD"/>
    <w:rsid w:val="00CB0F13"/>
    <w:rsid w:val="00CB18C6"/>
    <w:rsid w:val="00CB2D40"/>
    <w:rsid w:val="00CB53ED"/>
    <w:rsid w:val="00CC1643"/>
    <w:rsid w:val="00CC2831"/>
    <w:rsid w:val="00CC2B0A"/>
    <w:rsid w:val="00CC32AD"/>
    <w:rsid w:val="00CC49BA"/>
    <w:rsid w:val="00CC4F4E"/>
    <w:rsid w:val="00CC517C"/>
    <w:rsid w:val="00CC6F90"/>
    <w:rsid w:val="00CD271E"/>
    <w:rsid w:val="00CD40ED"/>
    <w:rsid w:val="00CD452A"/>
    <w:rsid w:val="00CD489B"/>
    <w:rsid w:val="00CD4A51"/>
    <w:rsid w:val="00CD4D6D"/>
    <w:rsid w:val="00CD4DD1"/>
    <w:rsid w:val="00CD7ADD"/>
    <w:rsid w:val="00CD7B0E"/>
    <w:rsid w:val="00CE08FF"/>
    <w:rsid w:val="00CE0ADF"/>
    <w:rsid w:val="00CE2D85"/>
    <w:rsid w:val="00CE2EDB"/>
    <w:rsid w:val="00CE34E3"/>
    <w:rsid w:val="00CE5CC3"/>
    <w:rsid w:val="00CE7C68"/>
    <w:rsid w:val="00CF34D4"/>
    <w:rsid w:val="00CF4367"/>
    <w:rsid w:val="00CF59A4"/>
    <w:rsid w:val="00CF7C76"/>
    <w:rsid w:val="00D0275D"/>
    <w:rsid w:val="00D03339"/>
    <w:rsid w:val="00D056F7"/>
    <w:rsid w:val="00D05C3C"/>
    <w:rsid w:val="00D071AC"/>
    <w:rsid w:val="00D1041B"/>
    <w:rsid w:val="00D1108E"/>
    <w:rsid w:val="00D119CB"/>
    <w:rsid w:val="00D168A4"/>
    <w:rsid w:val="00D1693F"/>
    <w:rsid w:val="00D21909"/>
    <w:rsid w:val="00D22045"/>
    <w:rsid w:val="00D22D1B"/>
    <w:rsid w:val="00D24FC5"/>
    <w:rsid w:val="00D2625C"/>
    <w:rsid w:val="00D30FF1"/>
    <w:rsid w:val="00D32C2D"/>
    <w:rsid w:val="00D3303F"/>
    <w:rsid w:val="00D41909"/>
    <w:rsid w:val="00D419C6"/>
    <w:rsid w:val="00D443B2"/>
    <w:rsid w:val="00D457DE"/>
    <w:rsid w:val="00D47362"/>
    <w:rsid w:val="00D475E6"/>
    <w:rsid w:val="00D54787"/>
    <w:rsid w:val="00D550A5"/>
    <w:rsid w:val="00D56DAD"/>
    <w:rsid w:val="00D5707F"/>
    <w:rsid w:val="00D57472"/>
    <w:rsid w:val="00D57746"/>
    <w:rsid w:val="00D57F81"/>
    <w:rsid w:val="00D62DE3"/>
    <w:rsid w:val="00D642D6"/>
    <w:rsid w:val="00D64E5D"/>
    <w:rsid w:val="00D65F40"/>
    <w:rsid w:val="00D67C28"/>
    <w:rsid w:val="00D7115D"/>
    <w:rsid w:val="00D71392"/>
    <w:rsid w:val="00D73064"/>
    <w:rsid w:val="00D74153"/>
    <w:rsid w:val="00D74FAF"/>
    <w:rsid w:val="00D7543E"/>
    <w:rsid w:val="00D75DB0"/>
    <w:rsid w:val="00D76F84"/>
    <w:rsid w:val="00D824CB"/>
    <w:rsid w:val="00D83808"/>
    <w:rsid w:val="00D83B29"/>
    <w:rsid w:val="00D85157"/>
    <w:rsid w:val="00D8534A"/>
    <w:rsid w:val="00D8761D"/>
    <w:rsid w:val="00D90BB8"/>
    <w:rsid w:val="00D90BEF"/>
    <w:rsid w:val="00D911F4"/>
    <w:rsid w:val="00D91BAD"/>
    <w:rsid w:val="00D93E5A"/>
    <w:rsid w:val="00D94008"/>
    <w:rsid w:val="00D940D4"/>
    <w:rsid w:val="00D95204"/>
    <w:rsid w:val="00D95402"/>
    <w:rsid w:val="00D956A5"/>
    <w:rsid w:val="00D9588F"/>
    <w:rsid w:val="00D96043"/>
    <w:rsid w:val="00DA2808"/>
    <w:rsid w:val="00DA29F1"/>
    <w:rsid w:val="00DA2E43"/>
    <w:rsid w:val="00DA3DCC"/>
    <w:rsid w:val="00DA4F73"/>
    <w:rsid w:val="00DA5E2F"/>
    <w:rsid w:val="00DA78BE"/>
    <w:rsid w:val="00DA7FF0"/>
    <w:rsid w:val="00DB04CE"/>
    <w:rsid w:val="00DB095D"/>
    <w:rsid w:val="00DB0C2B"/>
    <w:rsid w:val="00DB0D20"/>
    <w:rsid w:val="00DB194F"/>
    <w:rsid w:val="00DB1DBB"/>
    <w:rsid w:val="00DB2C48"/>
    <w:rsid w:val="00DB5CF6"/>
    <w:rsid w:val="00DB6198"/>
    <w:rsid w:val="00DB660B"/>
    <w:rsid w:val="00DB6AC0"/>
    <w:rsid w:val="00DB6B7B"/>
    <w:rsid w:val="00DB731B"/>
    <w:rsid w:val="00DC0107"/>
    <w:rsid w:val="00DC0F2F"/>
    <w:rsid w:val="00DC169C"/>
    <w:rsid w:val="00DC18E0"/>
    <w:rsid w:val="00DC1A5A"/>
    <w:rsid w:val="00DC2597"/>
    <w:rsid w:val="00DC28E1"/>
    <w:rsid w:val="00DC3218"/>
    <w:rsid w:val="00DC3470"/>
    <w:rsid w:val="00DC4AA3"/>
    <w:rsid w:val="00DC50D7"/>
    <w:rsid w:val="00DC679B"/>
    <w:rsid w:val="00DC72A6"/>
    <w:rsid w:val="00DD06EF"/>
    <w:rsid w:val="00DD272B"/>
    <w:rsid w:val="00DD30D2"/>
    <w:rsid w:val="00DD4446"/>
    <w:rsid w:val="00DD48F2"/>
    <w:rsid w:val="00DD4EC0"/>
    <w:rsid w:val="00DD5A5F"/>
    <w:rsid w:val="00DD649F"/>
    <w:rsid w:val="00DD6F51"/>
    <w:rsid w:val="00DD7144"/>
    <w:rsid w:val="00DD76D6"/>
    <w:rsid w:val="00DE08FA"/>
    <w:rsid w:val="00DE1DAA"/>
    <w:rsid w:val="00DE4DB0"/>
    <w:rsid w:val="00DE709D"/>
    <w:rsid w:val="00DE7B68"/>
    <w:rsid w:val="00DF064C"/>
    <w:rsid w:val="00DF11E5"/>
    <w:rsid w:val="00DF13AF"/>
    <w:rsid w:val="00DF3456"/>
    <w:rsid w:val="00DF4187"/>
    <w:rsid w:val="00DF469D"/>
    <w:rsid w:val="00DF4C9D"/>
    <w:rsid w:val="00DF6D2F"/>
    <w:rsid w:val="00DF76FA"/>
    <w:rsid w:val="00E01D9F"/>
    <w:rsid w:val="00E02924"/>
    <w:rsid w:val="00E029C9"/>
    <w:rsid w:val="00E03D9F"/>
    <w:rsid w:val="00E05D67"/>
    <w:rsid w:val="00E06B6E"/>
    <w:rsid w:val="00E06DB9"/>
    <w:rsid w:val="00E13EB6"/>
    <w:rsid w:val="00E15678"/>
    <w:rsid w:val="00E15CC2"/>
    <w:rsid w:val="00E16E7D"/>
    <w:rsid w:val="00E1754C"/>
    <w:rsid w:val="00E2206F"/>
    <w:rsid w:val="00E234C0"/>
    <w:rsid w:val="00E2638E"/>
    <w:rsid w:val="00E263AE"/>
    <w:rsid w:val="00E347C8"/>
    <w:rsid w:val="00E35AD1"/>
    <w:rsid w:val="00E3602A"/>
    <w:rsid w:val="00E37B45"/>
    <w:rsid w:val="00E40A68"/>
    <w:rsid w:val="00E41B2D"/>
    <w:rsid w:val="00E42CE7"/>
    <w:rsid w:val="00E45091"/>
    <w:rsid w:val="00E45928"/>
    <w:rsid w:val="00E45A44"/>
    <w:rsid w:val="00E45B06"/>
    <w:rsid w:val="00E4625B"/>
    <w:rsid w:val="00E475D0"/>
    <w:rsid w:val="00E512B0"/>
    <w:rsid w:val="00E513B7"/>
    <w:rsid w:val="00E52B4A"/>
    <w:rsid w:val="00E53B7C"/>
    <w:rsid w:val="00E56D9E"/>
    <w:rsid w:val="00E570ED"/>
    <w:rsid w:val="00E579A9"/>
    <w:rsid w:val="00E57CDB"/>
    <w:rsid w:val="00E609C9"/>
    <w:rsid w:val="00E63B4B"/>
    <w:rsid w:val="00E64736"/>
    <w:rsid w:val="00E678A1"/>
    <w:rsid w:val="00E67FD0"/>
    <w:rsid w:val="00E70B90"/>
    <w:rsid w:val="00E7240A"/>
    <w:rsid w:val="00E72AE3"/>
    <w:rsid w:val="00E741DA"/>
    <w:rsid w:val="00E74622"/>
    <w:rsid w:val="00E74CC1"/>
    <w:rsid w:val="00E74EC1"/>
    <w:rsid w:val="00E77F3C"/>
    <w:rsid w:val="00E84471"/>
    <w:rsid w:val="00E85110"/>
    <w:rsid w:val="00E85645"/>
    <w:rsid w:val="00E8567B"/>
    <w:rsid w:val="00E87B05"/>
    <w:rsid w:val="00E903D1"/>
    <w:rsid w:val="00E9107A"/>
    <w:rsid w:val="00E91A03"/>
    <w:rsid w:val="00E92985"/>
    <w:rsid w:val="00E96086"/>
    <w:rsid w:val="00E960B3"/>
    <w:rsid w:val="00E96232"/>
    <w:rsid w:val="00E9664E"/>
    <w:rsid w:val="00E9700F"/>
    <w:rsid w:val="00EA0F21"/>
    <w:rsid w:val="00EA15C6"/>
    <w:rsid w:val="00EA1B2E"/>
    <w:rsid w:val="00EA1C6B"/>
    <w:rsid w:val="00EA602B"/>
    <w:rsid w:val="00EA6228"/>
    <w:rsid w:val="00EA6E44"/>
    <w:rsid w:val="00EA6F29"/>
    <w:rsid w:val="00EB0D89"/>
    <w:rsid w:val="00EB381E"/>
    <w:rsid w:val="00EC13E3"/>
    <w:rsid w:val="00EC2E92"/>
    <w:rsid w:val="00EC2E9C"/>
    <w:rsid w:val="00EC3B57"/>
    <w:rsid w:val="00EC4C87"/>
    <w:rsid w:val="00ED12DA"/>
    <w:rsid w:val="00ED1800"/>
    <w:rsid w:val="00ED2DE4"/>
    <w:rsid w:val="00ED34BA"/>
    <w:rsid w:val="00ED375C"/>
    <w:rsid w:val="00ED43EB"/>
    <w:rsid w:val="00ED50D1"/>
    <w:rsid w:val="00ED7AC8"/>
    <w:rsid w:val="00ED7E5F"/>
    <w:rsid w:val="00EE16FB"/>
    <w:rsid w:val="00EE20AB"/>
    <w:rsid w:val="00EE4B57"/>
    <w:rsid w:val="00EE7168"/>
    <w:rsid w:val="00EF0B39"/>
    <w:rsid w:val="00EF163F"/>
    <w:rsid w:val="00EF2CC9"/>
    <w:rsid w:val="00EF3FA9"/>
    <w:rsid w:val="00EF431C"/>
    <w:rsid w:val="00EF4634"/>
    <w:rsid w:val="00F020CF"/>
    <w:rsid w:val="00F03E65"/>
    <w:rsid w:val="00F04B41"/>
    <w:rsid w:val="00F04E16"/>
    <w:rsid w:val="00F050E4"/>
    <w:rsid w:val="00F06040"/>
    <w:rsid w:val="00F07628"/>
    <w:rsid w:val="00F10F68"/>
    <w:rsid w:val="00F12503"/>
    <w:rsid w:val="00F12FAE"/>
    <w:rsid w:val="00F1345A"/>
    <w:rsid w:val="00F14AFF"/>
    <w:rsid w:val="00F14C35"/>
    <w:rsid w:val="00F15EB6"/>
    <w:rsid w:val="00F1675F"/>
    <w:rsid w:val="00F16CCB"/>
    <w:rsid w:val="00F219FA"/>
    <w:rsid w:val="00F22BE9"/>
    <w:rsid w:val="00F23E88"/>
    <w:rsid w:val="00F31748"/>
    <w:rsid w:val="00F33528"/>
    <w:rsid w:val="00F405BC"/>
    <w:rsid w:val="00F41C57"/>
    <w:rsid w:val="00F44002"/>
    <w:rsid w:val="00F4522F"/>
    <w:rsid w:val="00F453A7"/>
    <w:rsid w:val="00F453EE"/>
    <w:rsid w:val="00F45581"/>
    <w:rsid w:val="00F45F9D"/>
    <w:rsid w:val="00F50297"/>
    <w:rsid w:val="00F50FD7"/>
    <w:rsid w:val="00F532A1"/>
    <w:rsid w:val="00F53769"/>
    <w:rsid w:val="00F53B81"/>
    <w:rsid w:val="00F53FAB"/>
    <w:rsid w:val="00F54214"/>
    <w:rsid w:val="00F56032"/>
    <w:rsid w:val="00F579FA"/>
    <w:rsid w:val="00F57EA5"/>
    <w:rsid w:val="00F618C1"/>
    <w:rsid w:val="00F61AB9"/>
    <w:rsid w:val="00F64258"/>
    <w:rsid w:val="00F6480E"/>
    <w:rsid w:val="00F64E56"/>
    <w:rsid w:val="00F6718F"/>
    <w:rsid w:val="00F7314A"/>
    <w:rsid w:val="00F769A7"/>
    <w:rsid w:val="00F81A58"/>
    <w:rsid w:val="00F8201D"/>
    <w:rsid w:val="00F83A84"/>
    <w:rsid w:val="00F842B6"/>
    <w:rsid w:val="00F90D76"/>
    <w:rsid w:val="00F91565"/>
    <w:rsid w:val="00F91C0F"/>
    <w:rsid w:val="00F9248B"/>
    <w:rsid w:val="00F93A09"/>
    <w:rsid w:val="00F96FD0"/>
    <w:rsid w:val="00FA22DF"/>
    <w:rsid w:val="00FA22EA"/>
    <w:rsid w:val="00FA3774"/>
    <w:rsid w:val="00FA4035"/>
    <w:rsid w:val="00FA461F"/>
    <w:rsid w:val="00FA5715"/>
    <w:rsid w:val="00FB003F"/>
    <w:rsid w:val="00FB3D69"/>
    <w:rsid w:val="00FB44B5"/>
    <w:rsid w:val="00FB528A"/>
    <w:rsid w:val="00FB65CC"/>
    <w:rsid w:val="00FB7371"/>
    <w:rsid w:val="00FC031E"/>
    <w:rsid w:val="00FC099E"/>
    <w:rsid w:val="00FC1FDC"/>
    <w:rsid w:val="00FC2108"/>
    <w:rsid w:val="00FC2266"/>
    <w:rsid w:val="00FC26DB"/>
    <w:rsid w:val="00FC2729"/>
    <w:rsid w:val="00FC372F"/>
    <w:rsid w:val="00FC3F4E"/>
    <w:rsid w:val="00FC6F00"/>
    <w:rsid w:val="00FC7BCB"/>
    <w:rsid w:val="00FC7E49"/>
    <w:rsid w:val="00FD24EB"/>
    <w:rsid w:val="00FD26B2"/>
    <w:rsid w:val="00FD3007"/>
    <w:rsid w:val="00FD4A53"/>
    <w:rsid w:val="00FD6BF8"/>
    <w:rsid w:val="00FD7FAA"/>
    <w:rsid w:val="00FE08EA"/>
    <w:rsid w:val="00FE2602"/>
    <w:rsid w:val="00FE54A0"/>
    <w:rsid w:val="00FE56DA"/>
    <w:rsid w:val="00FE59EA"/>
    <w:rsid w:val="00FE62EC"/>
    <w:rsid w:val="00FF14AF"/>
    <w:rsid w:val="00FF1D2E"/>
    <w:rsid w:val="00FF25B6"/>
    <w:rsid w:val="00FF2FCC"/>
    <w:rsid w:val="00FF4C75"/>
    <w:rsid w:val="00FF54B9"/>
    <w:rsid w:val="00FF5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57"/>
    <w:pPr>
      <w:spacing w:after="0"/>
    </w:pPr>
    <w:rPr>
      <w:rFonts w:ascii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649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A779E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7A779E"/>
    <w:pPr>
      <w:widowControl w:val="0"/>
      <w:autoSpaceDE w:val="0"/>
      <w:autoSpaceDN w:val="0"/>
      <w:adjustRightInd w:val="0"/>
      <w:spacing w:line="290" w:lineRule="exact"/>
      <w:ind w:firstLine="684"/>
    </w:pPr>
    <w:rPr>
      <w:rFonts w:eastAsiaTheme="minorEastAsia"/>
      <w:szCs w:val="24"/>
    </w:rPr>
  </w:style>
  <w:style w:type="character" w:customStyle="1" w:styleId="10">
    <w:name w:val="Заголовок 1 Знак"/>
    <w:basedOn w:val="a0"/>
    <w:link w:val="1"/>
    <w:uiPriority w:val="99"/>
    <w:rsid w:val="00DD64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083FBC"/>
    <w:pPr>
      <w:autoSpaceDE w:val="0"/>
      <w:autoSpaceDN w:val="0"/>
      <w:adjustRightInd w:val="0"/>
      <w:ind w:firstLine="0"/>
      <w:jc w:val="left"/>
    </w:pPr>
    <w:rPr>
      <w:rFonts w:ascii="Arial" w:hAnsi="Arial"/>
      <w:szCs w:val="24"/>
    </w:rPr>
  </w:style>
  <w:style w:type="paragraph" w:styleId="a4">
    <w:name w:val="header"/>
    <w:basedOn w:val="a"/>
    <w:link w:val="a5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E68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E6865"/>
    <w:rPr>
      <w:rFonts w:ascii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0130F7"/>
    <w:pPr>
      <w:spacing w:after="120" w:line="480" w:lineRule="auto"/>
      <w:ind w:firstLine="0"/>
      <w:jc w:val="left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0130F7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4164D"/>
    <w:pPr>
      <w:ind w:left="720"/>
      <w:contextualSpacing/>
    </w:pPr>
  </w:style>
  <w:style w:type="paragraph" w:customStyle="1" w:styleId="Style1">
    <w:name w:val="Style1"/>
    <w:basedOn w:val="a"/>
    <w:uiPriority w:val="99"/>
    <w:rsid w:val="00AF49C4"/>
    <w:pPr>
      <w:widowControl w:val="0"/>
      <w:autoSpaceDE w:val="0"/>
      <w:autoSpaceDN w:val="0"/>
      <w:adjustRightInd w:val="0"/>
      <w:spacing w:line="281" w:lineRule="exact"/>
      <w:ind w:firstLine="0"/>
      <w:jc w:val="center"/>
    </w:pPr>
    <w:rPr>
      <w:szCs w:val="24"/>
    </w:rPr>
  </w:style>
  <w:style w:type="paragraph" w:customStyle="1" w:styleId="Style18">
    <w:name w:val="Style18"/>
    <w:basedOn w:val="a"/>
    <w:uiPriority w:val="99"/>
    <w:rsid w:val="00AF49C4"/>
    <w:pPr>
      <w:widowControl w:val="0"/>
      <w:autoSpaceDE w:val="0"/>
      <w:autoSpaceDN w:val="0"/>
      <w:adjustRightInd w:val="0"/>
      <w:spacing w:line="228" w:lineRule="exact"/>
      <w:ind w:firstLine="0"/>
    </w:pPr>
    <w:rPr>
      <w:szCs w:val="24"/>
    </w:rPr>
  </w:style>
  <w:style w:type="character" w:customStyle="1" w:styleId="FontStyle40">
    <w:name w:val="Font Style40"/>
    <w:basedOn w:val="a0"/>
    <w:uiPriority w:val="99"/>
    <w:rsid w:val="00AF49C4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9E353D"/>
    <w:pPr>
      <w:widowControl w:val="0"/>
      <w:autoSpaceDE w:val="0"/>
      <w:autoSpaceDN w:val="0"/>
      <w:adjustRightInd w:val="0"/>
      <w:spacing w:line="227" w:lineRule="exact"/>
      <w:ind w:firstLine="166"/>
    </w:pPr>
    <w:rPr>
      <w:szCs w:val="24"/>
    </w:rPr>
  </w:style>
  <w:style w:type="paragraph" w:customStyle="1" w:styleId="Style19">
    <w:name w:val="Style19"/>
    <w:basedOn w:val="a"/>
    <w:uiPriority w:val="99"/>
    <w:rsid w:val="001F0BC8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paragraph" w:customStyle="1" w:styleId="Style25">
    <w:name w:val="Style25"/>
    <w:basedOn w:val="a"/>
    <w:uiPriority w:val="99"/>
    <w:rsid w:val="00982A42"/>
    <w:pPr>
      <w:widowControl w:val="0"/>
      <w:autoSpaceDE w:val="0"/>
      <w:autoSpaceDN w:val="0"/>
      <w:adjustRightInd w:val="0"/>
      <w:spacing w:line="209" w:lineRule="exact"/>
      <w:ind w:firstLine="169"/>
    </w:pPr>
    <w:rPr>
      <w:szCs w:val="24"/>
    </w:rPr>
  </w:style>
  <w:style w:type="paragraph" w:customStyle="1" w:styleId="Style16">
    <w:name w:val="Style16"/>
    <w:basedOn w:val="a"/>
    <w:uiPriority w:val="99"/>
    <w:rsid w:val="0040633F"/>
    <w:pPr>
      <w:widowControl w:val="0"/>
      <w:autoSpaceDE w:val="0"/>
      <w:autoSpaceDN w:val="0"/>
      <w:adjustRightInd w:val="0"/>
      <w:spacing w:line="220" w:lineRule="exact"/>
      <w:ind w:firstLine="0"/>
      <w:jc w:val="center"/>
    </w:pPr>
    <w:rPr>
      <w:szCs w:val="24"/>
    </w:rPr>
  </w:style>
  <w:style w:type="character" w:styleId="a9">
    <w:name w:val="Hyperlink"/>
    <w:basedOn w:val="a0"/>
    <w:uiPriority w:val="99"/>
    <w:rsid w:val="0040633F"/>
    <w:rPr>
      <w:color w:val="0066CC"/>
      <w:u w:val="single"/>
    </w:rPr>
  </w:style>
  <w:style w:type="paragraph" w:customStyle="1" w:styleId="11">
    <w:name w:val="Абзац списка1"/>
    <w:basedOn w:val="a"/>
    <w:rsid w:val="000E0ADD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10036D"/>
    <w:pPr>
      <w:spacing w:before="100" w:beforeAutospacing="1" w:after="100" w:afterAutospacing="1"/>
      <w:ind w:firstLine="0"/>
      <w:jc w:val="left"/>
    </w:pPr>
    <w:rPr>
      <w:rFonts w:eastAsia="Calibri"/>
      <w:szCs w:val="24"/>
    </w:rPr>
  </w:style>
  <w:style w:type="paragraph" w:customStyle="1" w:styleId="ConsPlusNonformat">
    <w:name w:val="ConsPlusNonformat"/>
    <w:uiPriority w:val="99"/>
    <w:rsid w:val="00221DBD"/>
    <w:pPr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567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6715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397822"/>
    <w:pPr>
      <w:autoSpaceDE w:val="0"/>
      <w:autoSpaceDN w:val="0"/>
      <w:adjustRightInd w:val="0"/>
      <w:spacing w:after="0"/>
      <w:ind w:firstLine="0"/>
      <w:jc w:val="left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FontStyle62">
    <w:name w:val="Font Style62"/>
    <w:basedOn w:val="a0"/>
    <w:uiPriority w:val="99"/>
    <w:rsid w:val="00E01D9F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uiPriority w:val="99"/>
    <w:rsid w:val="00E01D9F"/>
    <w:pPr>
      <w:widowControl w:val="0"/>
      <w:autoSpaceDE w:val="0"/>
      <w:autoSpaceDN w:val="0"/>
      <w:adjustRightInd w:val="0"/>
      <w:spacing w:line="241" w:lineRule="exact"/>
      <w:ind w:hanging="680"/>
    </w:pPr>
    <w:rPr>
      <w:szCs w:val="24"/>
    </w:rPr>
  </w:style>
  <w:style w:type="paragraph" w:customStyle="1" w:styleId="Style45">
    <w:name w:val="Style45"/>
    <w:basedOn w:val="a"/>
    <w:uiPriority w:val="99"/>
    <w:rsid w:val="00E01D9F"/>
    <w:pPr>
      <w:widowControl w:val="0"/>
      <w:autoSpaceDE w:val="0"/>
      <w:autoSpaceDN w:val="0"/>
      <w:adjustRightInd w:val="0"/>
      <w:spacing w:line="245" w:lineRule="exact"/>
      <w:ind w:firstLine="342"/>
    </w:pPr>
    <w:rPr>
      <w:szCs w:val="24"/>
    </w:rPr>
  </w:style>
  <w:style w:type="paragraph" w:styleId="ac">
    <w:name w:val="Body Text Indent"/>
    <w:basedOn w:val="a"/>
    <w:link w:val="ad"/>
    <w:uiPriority w:val="99"/>
    <w:rsid w:val="00D9588F"/>
    <w:pPr>
      <w:spacing w:after="120"/>
      <w:ind w:left="283" w:firstLine="0"/>
      <w:jc w:val="left"/>
    </w:pPr>
    <w:rPr>
      <w:rFonts w:eastAsia="Calibri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D9588F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1009A3"/>
    <w:rPr>
      <w:color w:val="106BBE"/>
    </w:rPr>
  </w:style>
  <w:style w:type="paragraph" w:customStyle="1" w:styleId="Default">
    <w:name w:val="Default"/>
    <w:rsid w:val="00773270"/>
    <w:pPr>
      <w:autoSpaceDE w:val="0"/>
      <w:autoSpaceDN w:val="0"/>
      <w:adjustRightInd w:val="0"/>
      <w:spacing w:after="0"/>
      <w:ind w:firstLine="0"/>
      <w:jc w:val="left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"/>
    <w:rsid w:val="00A266F4"/>
    <w:pPr>
      <w:widowControl w:val="0"/>
      <w:autoSpaceDE w:val="0"/>
      <w:autoSpaceDN w:val="0"/>
      <w:adjustRightInd w:val="0"/>
      <w:spacing w:line="264" w:lineRule="exact"/>
      <w:ind w:firstLine="0"/>
    </w:pPr>
    <w:rPr>
      <w:rFonts w:ascii="Arial" w:eastAsia="Calibri" w:hAnsi="Arial" w:cs="Arial"/>
      <w:szCs w:val="24"/>
    </w:rPr>
  </w:style>
  <w:style w:type="character" w:customStyle="1" w:styleId="FontStyle12">
    <w:name w:val="Font Style12"/>
    <w:basedOn w:val="a0"/>
    <w:rsid w:val="00A266F4"/>
    <w:rPr>
      <w:rFonts w:ascii="Arial" w:hAnsi="Arial" w:cs="Arial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EF43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F431C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90BB8"/>
    <w:rPr>
      <w:rFonts w:ascii="Times New Roman" w:eastAsiaTheme="minorHAnsi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A35104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styleId="af">
    <w:name w:val="Emphasis"/>
    <w:uiPriority w:val="20"/>
    <w:qFormat/>
    <w:rsid w:val="00A35104"/>
    <w:rPr>
      <w:i/>
      <w:iCs/>
    </w:rPr>
  </w:style>
  <w:style w:type="paragraph" w:customStyle="1" w:styleId="Iauiue">
    <w:name w:val="Iau?iue"/>
    <w:rsid w:val="00F6718F"/>
    <w:pPr>
      <w:widowControl w:val="0"/>
      <w:spacing w:after="0"/>
      <w:ind w:firstLine="0"/>
      <w:jc w:val="left"/>
    </w:pPr>
    <w:rPr>
      <w:rFonts w:ascii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B7436B"/>
    <w:pPr>
      <w:ind w:firstLine="0"/>
      <w:jc w:val="center"/>
    </w:pPr>
    <w:rPr>
      <w:b/>
      <w:bCs/>
      <w:sz w:val="28"/>
      <w:szCs w:val="28"/>
      <w:lang w:eastAsia="en-US"/>
    </w:rPr>
  </w:style>
  <w:style w:type="character" w:customStyle="1" w:styleId="af1">
    <w:name w:val="Название Знак"/>
    <w:basedOn w:val="a0"/>
    <w:link w:val="af0"/>
    <w:rsid w:val="00B7436B"/>
    <w:rPr>
      <w:rFonts w:ascii="Times New Roman" w:hAnsi="Times New Roman" w:cs="Times New Roman"/>
      <w:b/>
      <w:bCs/>
      <w:sz w:val="28"/>
      <w:szCs w:val="28"/>
    </w:rPr>
  </w:style>
  <w:style w:type="table" w:styleId="af2">
    <w:name w:val="Table Grid"/>
    <w:basedOn w:val="a1"/>
    <w:uiPriority w:val="59"/>
    <w:rsid w:val="00DB6AC0"/>
    <w:pPr>
      <w:spacing w:after="0"/>
      <w:ind w:firstLine="0"/>
      <w:jc w:val="left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0FFCEBA2CD874B2238CC7CC3AACCFECACFE2B0A9EB57E0551229D51681DB3620261E2C2D0D0BC9350777BAl0V3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25F6-20FE-4AD7-A9D7-0014876F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3601</TotalTime>
  <Pages>9</Pages>
  <Words>4619</Words>
  <Characters>26334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Панина</dc:creator>
  <cp:lastModifiedBy>User</cp:lastModifiedBy>
  <cp:revision>333</cp:revision>
  <cp:lastPrinted>2015-07-20T09:34:00Z</cp:lastPrinted>
  <dcterms:created xsi:type="dcterms:W3CDTF">2016-10-24T06:33:00Z</dcterms:created>
  <dcterms:modified xsi:type="dcterms:W3CDTF">2017-09-29T11:02:00Z</dcterms:modified>
</cp:coreProperties>
</file>