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B4B" w:rsidRPr="009623D3" w:rsidRDefault="00003B4B" w:rsidP="00604E81">
      <w:pPr>
        <w:spacing w:after="0" w:line="240" w:lineRule="auto"/>
        <w:ind w:left="6120"/>
        <w:rPr>
          <w:rFonts w:ascii="Times New Roman" w:hAnsi="Times New Roman"/>
          <w:b/>
          <w:bCs/>
          <w:sz w:val="24"/>
          <w:szCs w:val="24"/>
        </w:rPr>
      </w:pPr>
      <w:r w:rsidRPr="009623D3">
        <w:rPr>
          <w:rFonts w:ascii="Times New Roman" w:hAnsi="Times New Roman"/>
          <w:b/>
          <w:bCs/>
          <w:sz w:val="24"/>
          <w:szCs w:val="24"/>
        </w:rPr>
        <w:t>УТВЕРЖД</w:t>
      </w:r>
      <w:r w:rsidR="00FA6C8E">
        <w:rPr>
          <w:rFonts w:ascii="Times New Roman" w:hAnsi="Times New Roman"/>
          <w:b/>
          <w:bCs/>
          <w:sz w:val="24"/>
          <w:szCs w:val="24"/>
        </w:rPr>
        <w:t>ЕНО</w:t>
      </w:r>
    </w:p>
    <w:p w:rsidR="00003B4B" w:rsidRPr="009623D3" w:rsidRDefault="00003B4B" w:rsidP="00604E81">
      <w:pPr>
        <w:spacing w:after="0" w:line="240" w:lineRule="auto"/>
        <w:ind w:left="6120"/>
        <w:rPr>
          <w:rFonts w:ascii="Times New Roman" w:hAnsi="Times New Roman"/>
          <w:bCs/>
          <w:sz w:val="24"/>
          <w:szCs w:val="24"/>
        </w:rPr>
      </w:pPr>
      <w:r w:rsidRPr="009623D3">
        <w:rPr>
          <w:rFonts w:ascii="Times New Roman" w:hAnsi="Times New Roman"/>
          <w:bCs/>
          <w:sz w:val="24"/>
          <w:szCs w:val="24"/>
        </w:rPr>
        <w:t>Председатель контрольно-счетной палаты Волгоградской области</w:t>
      </w:r>
      <w:r w:rsidRPr="009623D3">
        <w:rPr>
          <w:rFonts w:ascii="Times New Roman" w:hAnsi="Times New Roman"/>
          <w:bCs/>
          <w:sz w:val="24"/>
          <w:szCs w:val="24"/>
        </w:rPr>
        <w:br/>
        <w:t>______________ И.А.Дьяченко</w:t>
      </w:r>
    </w:p>
    <w:p w:rsidR="00003B4B" w:rsidRPr="009623D3" w:rsidRDefault="00003B4B" w:rsidP="00604E81">
      <w:pPr>
        <w:spacing w:after="0" w:line="240" w:lineRule="auto"/>
        <w:ind w:left="6120"/>
        <w:rPr>
          <w:rFonts w:ascii="Times New Roman" w:hAnsi="Times New Roman"/>
          <w:bCs/>
          <w:sz w:val="24"/>
          <w:szCs w:val="24"/>
        </w:rPr>
      </w:pPr>
      <w:r w:rsidRPr="009623D3">
        <w:rPr>
          <w:rFonts w:ascii="Times New Roman" w:hAnsi="Times New Roman"/>
          <w:bCs/>
          <w:sz w:val="24"/>
          <w:szCs w:val="24"/>
        </w:rPr>
        <w:t>________ апреля 201</w:t>
      </w:r>
      <w:r w:rsidR="00E767F7">
        <w:rPr>
          <w:rFonts w:ascii="Times New Roman" w:hAnsi="Times New Roman"/>
          <w:bCs/>
          <w:sz w:val="24"/>
          <w:szCs w:val="24"/>
        </w:rPr>
        <w:t>8</w:t>
      </w:r>
      <w:r w:rsidRPr="009623D3">
        <w:rPr>
          <w:rFonts w:ascii="Times New Roman" w:hAnsi="Times New Roman"/>
          <w:bCs/>
          <w:sz w:val="24"/>
          <w:szCs w:val="24"/>
        </w:rPr>
        <w:t xml:space="preserve"> года</w:t>
      </w:r>
    </w:p>
    <w:p w:rsidR="00003B4B" w:rsidRDefault="00003B4B" w:rsidP="00604E8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03B4B" w:rsidRPr="009623D3" w:rsidRDefault="00003B4B" w:rsidP="00604E8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623D3">
        <w:rPr>
          <w:rFonts w:ascii="Times New Roman" w:hAnsi="Times New Roman"/>
          <w:b/>
          <w:i/>
          <w:sz w:val="24"/>
          <w:szCs w:val="24"/>
        </w:rPr>
        <w:t>ЗАКЛЮЧЕНИЕ</w:t>
      </w:r>
    </w:p>
    <w:p w:rsidR="00003B4B" w:rsidRPr="009623D3" w:rsidRDefault="00003B4B" w:rsidP="00604E81">
      <w:pPr>
        <w:pStyle w:val="a4"/>
        <w:rPr>
          <w:i/>
          <w:szCs w:val="24"/>
        </w:rPr>
      </w:pPr>
      <w:r w:rsidRPr="009623D3">
        <w:rPr>
          <w:i/>
          <w:szCs w:val="24"/>
        </w:rPr>
        <w:t>о результатах</w:t>
      </w:r>
      <w:r>
        <w:rPr>
          <w:i/>
          <w:szCs w:val="24"/>
        </w:rPr>
        <w:t xml:space="preserve"> </w:t>
      </w:r>
      <w:r w:rsidRPr="009623D3">
        <w:rPr>
          <w:i/>
          <w:szCs w:val="24"/>
        </w:rPr>
        <w:t>внешней проверки бюджетной отчетности и отдельных вопросов исполнения областного бюджета за 201</w:t>
      </w:r>
      <w:r w:rsidR="00E767F7">
        <w:rPr>
          <w:i/>
          <w:szCs w:val="24"/>
        </w:rPr>
        <w:t>7</w:t>
      </w:r>
      <w:r w:rsidRPr="009623D3">
        <w:rPr>
          <w:i/>
          <w:szCs w:val="24"/>
        </w:rPr>
        <w:t xml:space="preserve"> год главным администратором средств областного бюджета – комитетом сельского хозяйства Волгоградской области</w:t>
      </w:r>
    </w:p>
    <w:p w:rsidR="00003B4B" w:rsidRPr="009623D3" w:rsidRDefault="00003B4B" w:rsidP="00604E81">
      <w:pPr>
        <w:pStyle w:val="a4"/>
        <w:rPr>
          <w:i/>
        </w:rPr>
      </w:pPr>
    </w:p>
    <w:p w:rsidR="00003B4B" w:rsidRPr="009623D3" w:rsidRDefault="00E767F7" w:rsidP="00604E81">
      <w:pPr>
        <w:pStyle w:val="a4"/>
        <w:ind w:firstLine="708"/>
        <w:jc w:val="both"/>
        <w:rPr>
          <w:b w:val="0"/>
          <w:szCs w:val="24"/>
        </w:rPr>
      </w:pPr>
      <w:proofErr w:type="gramStart"/>
      <w:r w:rsidRPr="00E767F7">
        <w:rPr>
          <w:b w:val="0"/>
        </w:rPr>
        <w:t xml:space="preserve">В соответствии с планом работы на 2018 год, утвержденным постановлением Коллегии контрольно-счетной палаты Волгоградской области </w:t>
      </w:r>
      <w:r>
        <w:rPr>
          <w:b w:val="0"/>
        </w:rPr>
        <w:t xml:space="preserve">(далее КСП) </w:t>
      </w:r>
      <w:r w:rsidRPr="00E767F7">
        <w:rPr>
          <w:b w:val="0"/>
        </w:rPr>
        <w:t>от 19.12.2017 №20/2</w:t>
      </w:r>
      <w:r w:rsidR="00003B4B" w:rsidRPr="009623D3">
        <w:rPr>
          <w:b w:val="0"/>
          <w:szCs w:val="24"/>
        </w:rPr>
        <w:t>, в целях подготовки заключения на годовой отчет об исполнении областного бюджета за 201</w:t>
      </w:r>
      <w:r>
        <w:rPr>
          <w:b w:val="0"/>
          <w:szCs w:val="24"/>
        </w:rPr>
        <w:t>7</w:t>
      </w:r>
      <w:r w:rsidR="00003B4B" w:rsidRPr="009623D3">
        <w:rPr>
          <w:b w:val="0"/>
          <w:szCs w:val="24"/>
        </w:rPr>
        <w:t xml:space="preserve"> год проведена </w:t>
      </w:r>
      <w:r w:rsidR="004A098C">
        <w:rPr>
          <w:b w:val="0"/>
          <w:szCs w:val="24"/>
        </w:rPr>
        <w:t xml:space="preserve">камеральная </w:t>
      </w:r>
      <w:r w:rsidR="00003B4B" w:rsidRPr="009623D3">
        <w:rPr>
          <w:b w:val="0"/>
          <w:szCs w:val="24"/>
        </w:rPr>
        <w:t>внешняя проверка бюджетной отчетности и отдельных вопросов исполнения областного бюджета главным администратором средств областного бюджета – комитетом  сельского хозяйства Волгоградской области за 201</w:t>
      </w:r>
      <w:r>
        <w:rPr>
          <w:b w:val="0"/>
          <w:szCs w:val="24"/>
        </w:rPr>
        <w:t>7</w:t>
      </w:r>
      <w:r w:rsidR="00003B4B" w:rsidRPr="009623D3">
        <w:rPr>
          <w:b w:val="0"/>
          <w:szCs w:val="24"/>
        </w:rPr>
        <w:t xml:space="preserve"> год.</w:t>
      </w:r>
      <w:proofErr w:type="gramEnd"/>
    </w:p>
    <w:p w:rsidR="00003B4B" w:rsidRPr="009623D3" w:rsidRDefault="00003B4B" w:rsidP="00604E81">
      <w:pPr>
        <w:pStyle w:val="2"/>
        <w:spacing w:after="0" w:line="240" w:lineRule="auto"/>
        <w:ind w:right="-1"/>
        <w:jc w:val="center"/>
        <w:rPr>
          <w:shadow/>
          <w:szCs w:val="24"/>
        </w:rPr>
      </w:pPr>
    </w:p>
    <w:p w:rsidR="00003B4B" w:rsidRPr="009623D3" w:rsidRDefault="00003B4B" w:rsidP="00604E81">
      <w:pPr>
        <w:pStyle w:val="2"/>
        <w:spacing w:after="0" w:line="240" w:lineRule="auto"/>
        <w:ind w:right="-1"/>
        <w:jc w:val="center"/>
        <w:rPr>
          <w:b/>
          <w:shadow/>
          <w:szCs w:val="24"/>
        </w:rPr>
      </w:pPr>
      <w:r w:rsidRPr="009623D3">
        <w:rPr>
          <w:b/>
          <w:shadow/>
          <w:szCs w:val="24"/>
        </w:rPr>
        <w:t>Общие сведения</w:t>
      </w:r>
    </w:p>
    <w:p w:rsidR="00E767F7" w:rsidRDefault="00E767F7" w:rsidP="00604E8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54662">
        <w:rPr>
          <w:rFonts w:ascii="Times New Roman" w:hAnsi="Times New Roman"/>
          <w:sz w:val="24"/>
          <w:szCs w:val="24"/>
        </w:rPr>
        <w:t xml:space="preserve">Комитет является органом исполнительной власти Волгоградской области, </w:t>
      </w:r>
      <w:proofErr w:type="gramStart"/>
      <w:r w:rsidRPr="00254662">
        <w:rPr>
          <w:rFonts w:ascii="Times New Roman" w:hAnsi="Times New Roman"/>
          <w:sz w:val="24"/>
          <w:szCs w:val="24"/>
        </w:rPr>
        <w:t xml:space="preserve">осуществляющим реализацию государственной аграрной политики на территории Волгоградской области, государственное управление в сфере рыболовства, </w:t>
      </w:r>
      <w:proofErr w:type="spellStart"/>
      <w:r w:rsidRPr="00254662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254662">
        <w:rPr>
          <w:rFonts w:ascii="Times New Roman" w:hAnsi="Times New Roman"/>
          <w:sz w:val="24"/>
          <w:szCs w:val="24"/>
        </w:rPr>
        <w:t xml:space="preserve"> (рыбоводства) и сохранения водных биологических ресурсов на территории Волгоградской области</w:t>
      </w:r>
      <w:r>
        <w:rPr>
          <w:rFonts w:ascii="Times New Roman" w:hAnsi="Times New Roman"/>
          <w:sz w:val="24"/>
          <w:szCs w:val="24"/>
        </w:rPr>
        <w:t xml:space="preserve"> (</w:t>
      </w:r>
      <w:r w:rsidRPr="00254662">
        <w:rPr>
          <w:rFonts w:ascii="Times New Roman" w:hAnsi="Times New Roman"/>
          <w:sz w:val="24"/>
          <w:szCs w:val="24"/>
        </w:rPr>
        <w:t>за исключением охраны водных биологических ресурсов, занесенных в Красную книгу Волгоградской области</w:t>
      </w:r>
      <w:r>
        <w:rPr>
          <w:rFonts w:ascii="Times New Roman" w:hAnsi="Times New Roman"/>
          <w:sz w:val="24"/>
          <w:szCs w:val="24"/>
        </w:rPr>
        <w:t>), государственный надзор за техническим состоянием самоходных машин и других видов техники на территории Волгоградской области</w:t>
      </w:r>
      <w:r w:rsidRPr="00254662">
        <w:rPr>
          <w:rFonts w:ascii="Times New Roman" w:hAnsi="Times New Roman"/>
          <w:sz w:val="24"/>
          <w:szCs w:val="24"/>
        </w:rPr>
        <w:t>.</w:t>
      </w:r>
      <w:proofErr w:type="gramEnd"/>
    </w:p>
    <w:p w:rsidR="00E767F7" w:rsidRPr="00254662" w:rsidRDefault="00E767F7" w:rsidP="00604E8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Территориальными структурными подразделениями Комитета являются 35 районных (городских) отделов государственного надзора, которые не имеют статус юридического лица.</w:t>
      </w:r>
    </w:p>
    <w:p w:rsidR="00E767F7" w:rsidRDefault="00E767F7" w:rsidP="00604E8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54662">
        <w:rPr>
          <w:rFonts w:ascii="Times New Roman" w:hAnsi="Times New Roman"/>
          <w:sz w:val="24"/>
          <w:szCs w:val="24"/>
        </w:rPr>
        <w:t>Законом Волгоградской области от 0</w:t>
      </w:r>
      <w:r>
        <w:rPr>
          <w:rFonts w:ascii="Times New Roman" w:hAnsi="Times New Roman"/>
          <w:sz w:val="24"/>
          <w:szCs w:val="24"/>
        </w:rPr>
        <w:t>6</w:t>
      </w:r>
      <w:r w:rsidRPr="00254662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6</w:t>
      </w:r>
      <w:r w:rsidRPr="00254662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126</w:t>
      </w:r>
      <w:r w:rsidRPr="00254662">
        <w:rPr>
          <w:rFonts w:ascii="Times New Roman" w:hAnsi="Times New Roman"/>
          <w:sz w:val="24"/>
          <w:szCs w:val="24"/>
        </w:rPr>
        <w:t>-ОД «Об областном бюджете на 201</w:t>
      </w:r>
      <w:r>
        <w:rPr>
          <w:rFonts w:ascii="Times New Roman" w:hAnsi="Times New Roman"/>
          <w:sz w:val="24"/>
          <w:szCs w:val="24"/>
        </w:rPr>
        <w:t>7</w:t>
      </w:r>
      <w:r w:rsidRPr="00254662">
        <w:rPr>
          <w:rFonts w:ascii="Times New Roman" w:hAnsi="Times New Roman"/>
          <w:sz w:val="24"/>
          <w:szCs w:val="24"/>
        </w:rPr>
        <w:t xml:space="preserve"> год и на плановый период 201</w:t>
      </w:r>
      <w:r>
        <w:rPr>
          <w:rFonts w:ascii="Times New Roman" w:hAnsi="Times New Roman"/>
          <w:sz w:val="24"/>
          <w:szCs w:val="24"/>
        </w:rPr>
        <w:t>8</w:t>
      </w:r>
      <w:r w:rsidRPr="00254662">
        <w:rPr>
          <w:rFonts w:ascii="Times New Roman" w:hAnsi="Times New Roman"/>
          <w:sz w:val="24"/>
          <w:szCs w:val="24"/>
        </w:rPr>
        <w:t xml:space="preserve"> и 201</w:t>
      </w:r>
      <w:r>
        <w:rPr>
          <w:rFonts w:ascii="Times New Roman" w:hAnsi="Times New Roman"/>
          <w:sz w:val="24"/>
          <w:szCs w:val="24"/>
        </w:rPr>
        <w:t>9</w:t>
      </w:r>
      <w:r w:rsidRPr="00254662">
        <w:rPr>
          <w:rFonts w:ascii="Times New Roman" w:hAnsi="Times New Roman"/>
          <w:sz w:val="24"/>
          <w:szCs w:val="24"/>
        </w:rPr>
        <w:t xml:space="preserve"> годов» (далее Закон об областном бюджете на 201</w:t>
      </w:r>
      <w:r>
        <w:rPr>
          <w:rFonts w:ascii="Times New Roman" w:hAnsi="Times New Roman"/>
          <w:sz w:val="24"/>
          <w:szCs w:val="24"/>
        </w:rPr>
        <w:t>7</w:t>
      </w:r>
      <w:r w:rsidRPr="00254662">
        <w:rPr>
          <w:rFonts w:ascii="Times New Roman" w:hAnsi="Times New Roman"/>
          <w:sz w:val="24"/>
          <w:szCs w:val="24"/>
        </w:rPr>
        <w:t xml:space="preserve"> год) предельная штатная численность государственных гражданских служащих </w:t>
      </w:r>
      <w:r w:rsidR="004A098C">
        <w:rPr>
          <w:rFonts w:ascii="Times New Roman" w:hAnsi="Times New Roman"/>
          <w:sz w:val="24"/>
          <w:szCs w:val="24"/>
        </w:rPr>
        <w:t xml:space="preserve">(далее ГГС) </w:t>
      </w:r>
      <w:r w:rsidRPr="00254662">
        <w:rPr>
          <w:rFonts w:ascii="Times New Roman" w:hAnsi="Times New Roman"/>
          <w:sz w:val="24"/>
          <w:szCs w:val="24"/>
        </w:rPr>
        <w:t xml:space="preserve">по Комитету утверждена в количестве </w:t>
      </w:r>
      <w:r>
        <w:rPr>
          <w:rFonts w:ascii="Times New Roman" w:hAnsi="Times New Roman"/>
          <w:sz w:val="24"/>
          <w:szCs w:val="24"/>
        </w:rPr>
        <w:t xml:space="preserve">150 </w:t>
      </w:r>
      <w:r w:rsidRPr="00254662">
        <w:rPr>
          <w:rFonts w:ascii="Times New Roman" w:hAnsi="Times New Roman"/>
          <w:sz w:val="24"/>
          <w:szCs w:val="24"/>
        </w:rPr>
        <w:t>человек.</w:t>
      </w:r>
      <w:r>
        <w:rPr>
          <w:rFonts w:ascii="Times New Roman" w:hAnsi="Times New Roman"/>
          <w:sz w:val="24"/>
          <w:szCs w:val="24"/>
        </w:rPr>
        <w:t xml:space="preserve"> Относительно 2016 года </w:t>
      </w:r>
      <w:r w:rsidR="003C68B2">
        <w:rPr>
          <w:rFonts w:ascii="Times New Roman" w:hAnsi="Times New Roman"/>
          <w:sz w:val="24"/>
          <w:szCs w:val="24"/>
        </w:rPr>
        <w:t>предельная штатная</w:t>
      </w:r>
      <w:r>
        <w:rPr>
          <w:rFonts w:ascii="Times New Roman" w:hAnsi="Times New Roman"/>
          <w:sz w:val="24"/>
          <w:szCs w:val="24"/>
        </w:rPr>
        <w:t xml:space="preserve"> численность Комитета увеличилась на </w:t>
      </w:r>
      <w:r w:rsidR="005109E6">
        <w:rPr>
          <w:rFonts w:ascii="Times New Roman" w:hAnsi="Times New Roman"/>
          <w:sz w:val="24"/>
          <w:szCs w:val="24"/>
        </w:rPr>
        <w:t>5</w:t>
      </w:r>
      <w:r w:rsidR="003C68B2">
        <w:rPr>
          <w:rFonts w:ascii="Times New Roman" w:hAnsi="Times New Roman"/>
          <w:sz w:val="24"/>
          <w:szCs w:val="24"/>
        </w:rPr>
        <w:t>3</w:t>
      </w:r>
      <w:r w:rsidR="005109E6">
        <w:rPr>
          <w:rFonts w:ascii="Times New Roman" w:hAnsi="Times New Roman"/>
          <w:sz w:val="24"/>
          <w:szCs w:val="24"/>
        </w:rPr>
        <w:t xml:space="preserve"> чел., или на </w:t>
      </w:r>
      <w:r w:rsidR="003C68B2">
        <w:rPr>
          <w:rFonts w:ascii="Times New Roman" w:hAnsi="Times New Roman"/>
          <w:sz w:val="24"/>
          <w:szCs w:val="24"/>
        </w:rPr>
        <w:t>54,6</w:t>
      </w:r>
      <w:r w:rsidR="005109E6">
        <w:rPr>
          <w:rFonts w:ascii="Times New Roman" w:hAnsi="Times New Roman"/>
          <w:sz w:val="24"/>
          <w:szCs w:val="24"/>
        </w:rPr>
        <w:t>%</w:t>
      </w:r>
      <w:r w:rsidR="004A098C">
        <w:rPr>
          <w:rFonts w:ascii="Times New Roman" w:hAnsi="Times New Roman"/>
          <w:sz w:val="24"/>
          <w:szCs w:val="24"/>
        </w:rPr>
        <w:t>,</w:t>
      </w:r>
      <w:r w:rsidR="005109E6">
        <w:rPr>
          <w:rFonts w:ascii="Times New Roman" w:hAnsi="Times New Roman"/>
          <w:sz w:val="24"/>
          <w:szCs w:val="24"/>
        </w:rPr>
        <w:t xml:space="preserve"> в связи с наделением с марта 2017 года Комитета полномочиями по государственному надзору за </w:t>
      </w:r>
      <w:r w:rsidR="005109E6" w:rsidRPr="00042092">
        <w:rPr>
          <w:rFonts w:ascii="Times New Roman" w:hAnsi="Times New Roman"/>
          <w:sz w:val="24"/>
          <w:szCs w:val="24"/>
        </w:rPr>
        <w:t>техническим состоянием самоходных машин и других видов техники на территории Волгоградской области</w:t>
      </w:r>
      <w:r w:rsidR="005109E6">
        <w:rPr>
          <w:rFonts w:ascii="Times New Roman" w:hAnsi="Times New Roman"/>
          <w:sz w:val="24"/>
          <w:szCs w:val="24"/>
        </w:rPr>
        <w:t>.</w:t>
      </w:r>
      <w:r w:rsidR="004A098C" w:rsidRPr="004A098C">
        <w:rPr>
          <w:rFonts w:ascii="Times New Roman" w:hAnsi="Times New Roman"/>
          <w:sz w:val="24"/>
          <w:szCs w:val="24"/>
        </w:rPr>
        <w:t xml:space="preserve"> </w:t>
      </w:r>
      <w:r w:rsidR="004A098C" w:rsidRPr="00254662">
        <w:rPr>
          <w:rFonts w:ascii="Times New Roman" w:hAnsi="Times New Roman"/>
          <w:sz w:val="24"/>
          <w:szCs w:val="24"/>
        </w:rPr>
        <w:t>Фактическая численность</w:t>
      </w:r>
      <w:r w:rsidR="004A098C">
        <w:rPr>
          <w:rFonts w:ascii="Times New Roman" w:hAnsi="Times New Roman"/>
          <w:sz w:val="24"/>
          <w:szCs w:val="24"/>
        </w:rPr>
        <w:t xml:space="preserve"> </w:t>
      </w:r>
      <w:r w:rsidR="004A098C" w:rsidRPr="00254662">
        <w:rPr>
          <w:rFonts w:ascii="Times New Roman" w:hAnsi="Times New Roman"/>
          <w:sz w:val="24"/>
          <w:szCs w:val="24"/>
        </w:rPr>
        <w:t>на 01.</w:t>
      </w:r>
      <w:r w:rsidR="004A098C" w:rsidRPr="00F97A8E">
        <w:rPr>
          <w:rFonts w:ascii="Times New Roman" w:hAnsi="Times New Roman"/>
          <w:sz w:val="24"/>
          <w:szCs w:val="24"/>
        </w:rPr>
        <w:t>01.2018 – 155 чел.,</w:t>
      </w:r>
      <w:r w:rsidR="004A098C" w:rsidRPr="00254662">
        <w:rPr>
          <w:rFonts w:ascii="Times New Roman" w:hAnsi="Times New Roman"/>
          <w:sz w:val="24"/>
          <w:szCs w:val="24"/>
        </w:rPr>
        <w:t xml:space="preserve"> из них </w:t>
      </w:r>
      <w:r w:rsidR="004A098C">
        <w:rPr>
          <w:rFonts w:ascii="Times New Roman" w:hAnsi="Times New Roman"/>
          <w:sz w:val="24"/>
          <w:szCs w:val="24"/>
        </w:rPr>
        <w:t>145</w:t>
      </w:r>
      <w:r w:rsidR="004A098C" w:rsidRPr="00254662">
        <w:rPr>
          <w:rFonts w:ascii="Times New Roman" w:hAnsi="Times New Roman"/>
          <w:sz w:val="24"/>
          <w:szCs w:val="24"/>
        </w:rPr>
        <w:t xml:space="preserve"> </w:t>
      </w:r>
      <w:r w:rsidR="00FA6C8E">
        <w:rPr>
          <w:rFonts w:ascii="Times New Roman" w:hAnsi="Times New Roman"/>
          <w:sz w:val="24"/>
          <w:szCs w:val="24"/>
        </w:rPr>
        <w:t>-</w:t>
      </w:r>
      <w:r w:rsidR="004A098C" w:rsidRPr="00254662">
        <w:rPr>
          <w:rFonts w:ascii="Times New Roman" w:hAnsi="Times New Roman"/>
          <w:sz w:val="24"/>
          <w:szCs w:val="24"/>
        </w:rPr>
        <w:t xml:space="preserve"> ГГС.</w:t>
      </w:r>
    </w:p>
    <w:p w:rsidR="00003B4B" w:rsidRDefault="00E767F7" w:rsidP="00604E8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254662">
        <w:rPr>
          <w:rFonts w:ascii="Times New Roman" w:hAnsi="Times New Roman"/>
          <w:sz w:val="24"/>
          <w:szCs w:val="24"/>
        </w:rPr>
        <w:t>одведомственным Комитету учреждением явля</w:t>
      </w:r>
      <w:r>
        <w:rPr>
          <w:rFonts w:ascii="Times New Roman" w:hAnsi="Times New Roman"/>
          <w:sz w:val="24"/>
          <w:szCs w:val="24"/>
        </w:rPr>
        <w:t>ется</w:t>
      </w:r>
      <w:r w:rsidRPr="00254662">
        <w:rPr>
          <w:rFonts w:ascii="Times New Roman" w:hAnsi="Times New Roman"/>
          <w:sz w:val="24"/>
          <w:szCs w:val="24"/>
        </w:rPr>
        <w:t xml:space="preserve"> государственное казенное учреждение Волгоградской области «Межотраслевой агропромышленный центр» (далее ГКУ ВО «МАЦ»).</w:t>
      </w:r>
      <w:r>
        <w:rPr>
          <w:rFonts w:ascii="Times New Roman" w:hAnsi="Times New Roman"/>
          <w:sz w:val="24"/>
          <w:szCs w:val="24"/>
        </w:rPr>
        <w:t xml:space="preserve"> Штатная численность на 01.01.2018 ГКУ ВО «МАЦ»</w:t>
      </w:r>
      <w:r w:rsidR="003C68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14 чел., фактическая численность – 8 человек.</w:t>
      </w:r>
    </w:p>
    <w:p w:rsidR="00003B4B" w:rsidRPr="005109E6" w:rsidRDefault="00003B4B" w:rsidP="00604E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5DE4" w:rsidRPr="005109E6" w:rsidRDefault="003C5DE4" w:rsidP="00604E81">
      <w:pPr>
        <w:spacing w:after="0" w:line="240" w:lineRule="auto"/>
        <w:ind w:right="-1"/>
        <w:jc w:val="center"/>
        <w:rPr>
          <w:rFonts w:ascii="Times New Roman" w:hAnsi="Times New Roman"/>
          <w:b/>
        </w:rPr>
      </w:pPr>
      <w:r w:rsidRPr="005109E6">
        <w:rPr>
          <w:rFonts w:ascii="Times New Roman" w:hAnsi="Times New Roman"/>
          <w:b/>
          <w:sz w:val="24"/>
          <w:szCs w:val="24"/>
        </w:rPr>
        <w:t>Проверка бюджетной отчетности</w:t>
      </w:r>
    </w:p>
    <w:p w:rsidR="005109E6" w:rsidRPr="00F97A8E" w:rsidRDefault="005109E6" w:rsidP="00604E81">
      <w:pPr>
        <w:pStyle w:val="a3"/>
        <w:ind w:right="-1" w:firstLine="709"/>
        <w:jc w:val="both"/>
        <w:rPr>
          <w:rFonts w:ascii="Times New Roman" w:hAnsi="Times New Roman" w:cs="Times New Roman"/>
        </w:rPr>
      </w:pPr>
      <w:r w:rsidRPr="00254662">
        <w:rPr>
          <w:rFonts w:ascii="Times New Roman" w:hAnsi="Times New Roman" w:cs="Times New Roman"/>
        </w:rPr>
        <w:t xml:space="preserve">Сводная бюджетная отчетность Комитета сформирована с учетом данных бюджетной отчетности ГКУ ВО «МАЦ» в составе, определенном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28.12.2010 №191н (далее Инструкция №191н). </w:t>
      </w:r>
    </w:p>
    <w:p w:rsidR="005109E6" w:rsidRPr="00C86524" w:rsidRDefault="005109E6" w:rsidP="00604E81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C86524">
        <w:rPr>
          <w:rFonts w:ascii="Times New Roman" w:hAnsi="Times New Roman"/>
          <w:sz w:val="24"/>
          <w:szCs w:val="24"/>
          <w:u w:val="single"/>
        </w:rPr>
        <w:t>Проверкой содержания бюджетной отчетности установлен</w:t>
      </w:r>
      <w:r w:rsidR="0071514A" w:rsidRPr="00C86524">
        <w:rPr>
          <w:rFonts w:ascii="Times New Roman" w:hAnsi="Times New Roman"/>
          <w:sz w:val="24"/>
          <w:szCs w:val="24"/>
          <w:u w:val="single"/>
        </w:rPr>
        <w:t>ы следующие нарушения:</w:t>
      </w:r>
    </w:p>
    <w:p w:rsidR="00356976" w:rsidRDefault="0071514A" w:rsidP="00604E81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356976" w:rsidRPr="00356976">
        <w:rPr>
          <w:rFonts w:ascii="Times New Roman" w:hAnsi="Times New Roman"/>
          <w:sz w:val="24"/>
          <w:szCs w:val="24"/>
        </w:rPr>
        <w:t xml:space="preserve"> нарушение п. 170.2 Инструкции №191н в разделах 1 и 2 ф. 0503175 «Сведения о неисполненных бюджетных обязательствах» в графах 7 и 8 указаны непредусмотренные коды и причины неисполнения бюджетных обязательств</w:t>
      </w:r>
      <w:r>
        <w:rPr>
          <w:rFonts w:ascii="Times New Roman" w:hAnsi="Times New Roman"/>
          <w:sz w:val="24"/>
          <w:szCs w:val="24"/>
        </w:rPr>
        <w:t>.</w:t>
      </w:r>
    </w:p>
    <w:p w:rsidR="005109E6" w:rsidRDefault="005109E6" w:rsidP="00604E81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заполнении текстовой части пояснительной записки (ф. 0503160) Комитетом не учтены рекомендации комитета финансов Волгоградской области от 13.12.2017 №06-05-01-61/12181 в части детального описания причин отклонений от плановых показателей (как в части доходов, так и в части расходов), указанных в сведениях об исполнении бюджета (ф.0503164)</w:t>
      </w:r>
      <w:r w:rsidR="00C86524">
        <w:rPr>
          <w:rFonts w:ascii="Times New Roman" w:hAnsi="Times New Roman"/>
          <w:sz w:val="24"/>
          <w:szCs w:val="24"/>
        </w:rPr>
        <w:t>.</w:t>
      </w:r>
    </w:p>
    <w:p w:rsidR="005109E6" w:rsidRDefault="005109E6" w:rsidP="00604E81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нарушение п. 153 Инструкции №191н в таблице №1 пояснительной записки (ф. 0503160) полномочие Комитета по «согласованию включения земельных участков сельскохозяйственного назначения независимо от формы собственности в границы населенных пунктов…» изложено в недействующей редакции </w:t>
      </w:r>
      <w:r w:rsidR="009D1AF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оложения о комитете сельского хозяйства Волгоградской области</w:t>
      </w:r>
      <w:r w:rsidR="00C86524">
        <w:rPr>
          <w:rFonts w:ascii="Times New Roman" w:hAnsi="Times New Roman"/>
          <w:sz w:val="24"/>
          <w:szCs w:val="24"/>
        </w:rPr>
        <w:t>.</w:t>
      </w:r>
    </w:p>
    <w:p w:rsidR="0071514A" w:rsidRPr="0071514A" w:rsidRDefault="0071514A" w:rsidP="00604E81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514A">
        <w:rPr>
          <w:rFonts w:ascii="Times New Roman" w:hAnsi="Times New Roman"/>
          <w:sz w:val="24"/>
          <w:szCs w:val="24"/>
        </w:rPr>
        <w:t>В нарушение пункта 158 Инструкции №191 в таблице №6 пояснительной записки</w:t>
      </w:r>
      <w:r w:rsidR="00C86524">
        <w:rPr>
          <w:rFonts w:ascii="Times New Roman" w:hAnsi="Times New Roman"/>
          <w:sz w:val="24"/>
          <w:szCs w:val="24"/>
        </w:rPr>
        <w:t xml:space="preserve"> (ф. 0503160)</w:t>
      </w:r>
      <w:r w:rsidRPr="0071514A">
        <w:rPr>
          <w:rFonts w:ascii="Times New Roman" w:hAnsi="Times New Roman"/>
          <w:sz w:val="24"/>
          <w:szCs w:val="24"/>
        </w:rPr>
        <w:t xml:space="preserve"> представлена недостоверная информация об отнесении суммы недостачи (592867,8 тыс. руб.), установленной в ходе проведения ГКУ ВО «МАЦ» инвентаризации имущества</w:t>
      </w:r>
      <w:r w:rsidR="00F868DD">
        <w:rPr>
          <w:rFonts w:ascii="Times New Roman" w:hAnsi="Times New Roman"/>
          <w:sz w:val="24"/>
          <w:szCs w:val="24"/>
        </w:rPr>
        <w:t>,</w:t>
      </w:r>
      <w:r w:rsidRPr="0071514A">
        <w:rPr>
          <w:rFonts w:ascii="Times New Roman" w:hAnsi="Times New Roman"/>
          <w:sz w:val="24"/>
          <w:szCs w:val="24"/>
        </w:rPr>
        <w:t xml:space="preserve"> на соответствующие счета бюджетного учета. По данным бюджетной отчетности такое имущество продолжает числиться по балансовому счету 101 00 «Основные средства»</w:t>
      </w:r>
      <w:r w:rsidR="00F868DD">
        <w:rPr>
          <w:rFonts w:ascii="Times New Roman" w:hAnsi="Times New Roman"/>
          <w:sz w:val="24"/>
          <w:szCs w:val="24"/>
        </w:rPr>
        <w:t>,</w:t>
      </w:r>
      <w:r w:rsidRPr="0071514A">
        <w:rPr>
          <w:rFonts w:ascii="Times New Roman" w:hAnsi="Times New Roman"/>
          <w:sz w:val="24"/>
          <w:szCs w:val="24"/>
        </w:rPr>
        <w:t xml:space="preserve"> и по пояснениям ГКУ ВО «МАЦ» работа по отнесению суммы недостачи, установленной в ходе инвентаризации имущества, на соответствующие счета </w:t>
      </w:r>
      <w:r w:rsidR="00F868DD">
        <w:rPr>
          <w:rFonts w:ascii="Times New Roman" w:hAnsi="Times New Roman"/>
          <w:sz w:val="24"/>
          <w:szCs w:val="24"/>
        </w:rPr>
        <w:t xml:space="preserve">по состоянию </w:t>
      </w:r>
      <w:r w:rsidR="00F868DD" w:rsidRPr="0071514A">
        <w:rPr>
          <w:rFonts w:ascii="Times New Roman" w:hAnsi="Times New Roman"/>
          <w:sz w:val="24"/>
          <w:szCs w:val="24"/>
        </w:rPr>
        <w:t xml:space="preserve">на 01.01.2018 </w:t>
      </w:r>
      <w:r w:rsidRPr="0071514A">
        <w:rPr>
          <w:rFonts w:ascii="Times New Roman" w:hAnsi="Times New Roman"/>
          <w:sz w:val="24"/>
          <w:szCs w:val="24"/>
        </w:rPr>
        <w:t>не завершена.</w:t>
      </w:r>
    </w:p>
    <w:p w:rsidR="0041150D" w:rsidRPr="00A01CAB" w:rsidRDefault="0041150D" w:rsidP="00604E81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1CAB">
        <w:rPr>
          <w:rFonts w:ascii="Times New Roman" w:hAnsi="Times New Roman"/>
          <w:sz w:val="24"/>
          <w:szCs w:val="24"/>
        </w:rPr>
        <w:t>В нарушение п. 57 Инструкции №191н данные графы 9 «Неисполненные назначения» Отчета об исполнении бюджета главного распорядителя, распорядителя, получателя средств бюджета… (ф.0503127) по строке «Безвозмездные поступления» не соответствуют разности показателей графы 4 и графы 8. Отклонение составило 4908,5 тыс. руб., что привело к искажению данных графы 9 «Не</w:t>
      </w:r>
      <w:r w:rsidR="000D3821" w:rsidRPr="00A01CAB">
        <w:rPr>
          <w:rFonts w:ascii="Times New Roman" w:hAnsi="Times New Roman"/>
          <w:sz w:val="24"/>
          <w:szCs w:val="24"/>
        </w:rPr>
        <w:t>исполненные назначения» на 31,5</w:t>
      </w:r>
      <w:r w:rsidR="00F868DD" w:rsidRPr="00A01CAB">
        <w:rPr>
          <w:rFonts w:ascii="Times New Roman" w:hAnsi="Times New Roman"/>
          <w:sz w:val="24"/>
          <w:szCs w:val="24"/>
        </w:rPr>
        <w:t xml:space="preserve"> </w:t>
      </w:r>
      <w:r w:rsidR="000D3821" w:rsidRPr="00A01CAB">
        <w:rPr>
          <w:rFonts w:ascii="Times New Roman" w:hAnsi="Times New Roman"/>
          <w:sz w:val="24"/>
          <w:szCs w:val="24"/>
        </w:rPr>
        <w:t>процент</w:t>
      </w:r>
      <w:r w:rsidR="00F868DD" w:rsidRPr="00A01CAB">
        <w:rPr>
          <w:rFonts w:ascii="Times New Roman" w:hAnsi="Times New Roman"/>
          <w:sz w:val="24"/>
          <w:szCs w:val="24"/>
        </w:rPr>
        <w:t>а</w:t>
      </w:r>
      <w:r w:rsidR="000D3821" w:rsidRPr="00A01CAB">
        <w:rPr>
          <w:rFonts w:ascii="Times New Roman" w:hAnsi="Times New Roman"/>
          <w:sz w:val="24"/>
          <w:szCs w:val="24"/>
        </w:rPr>
        <w:t>. Это</w:t>
      </w:r>
      <w:r w:rsidRPr="00A01CAB">
        <w:rPr>
          <w:rFonts w:ascii="Times New Roman" w:hAnsi="Times New Roman"/>
          <w:sz w:val="24"/>
          <w:szCs w:val="24"/>
        </w:rPr>
        <w:t xml:space="preserve"> является грубым нарушением </w:t>
      </w:r>
      <w:r w:rsidR="000D3821" w:rsidRPr="00A01CAB">
        <w:rPr>
          <w:rFonts w:ascii="Times New Roman" w:hAnsi="Times New Roman"/>
          <w:sz w:val="24"/>
          <w:szCs w:val="24"/>
        </w:rPr>
        <w:t>правил ведения бухгалтерского учета и представления бухгалтерской отчетности</w:t>
      </w:r>
      <w:r w:rsidRPr="00A01CAB">
        <w:rPr>
          <w:rFonts w:ascii="Times New Roman" w:hAnsi="Times New Roman"/>
          <w:sz w:val="24"/>
          <w:szCs w:val="24"/>
        </w:rPr>
        <w:t>, за что предусмотрена административная ответственность в соответствии со ст. 15.11</w:t>
      </w:r>
      <w:r w:rsidR="000D3821" w:rsidRPr="00A01C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3821" w:rsidRPr="00A01CAB">
        <w:rPr>
          <w:rFonts w:ascii="Times New Roman" w:hAnsi="Times New Roman"/>
          <w:sz w:val="24"/>
          <w:szCs w:val="24"/>
        </w:rPr>
        <w:t>КоАП</w:t>
      </w:r>
      <w:proofErr w:type="spellEnd"/>
      <w:r w:rsidR="000D3821" w:rsidRPr="00A01CAB">
        <w:rPr>
          <w:rFonts w:ascii="Times New Roman" w:hAnsi="Times New Roman"/>
          <w:sz w:val="24"/>
          <w:szCs w:val="24"/>
        </w:rPr>
        <w:t xml:space="preserve"> РФ.</w:t>
      </w:r>
      <w:r w:rsidRPr="00A01CAB">
        <w:rPr>
          <w:rFonts w:ascii="Times New Roman" w:hAnsi="Times New Roman"/>
          <w:sz w:val="24"/>
          <w:szCs w:val="24"/>
        </w:rPr>
        <w:t xml:space="preserve"> По пояснению ГКУ «ЦБУ» данное отклонение обусловлено технической ошибкой при формировании значения данного показателя.</w:t>
      </w:r>
    </w:p>
    <w:p w:rsidR="0041150D" w:rsidRPr="00A01CAB" w:rsidRDefault="0041150D" w:rsidP="00F868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A01CAB">
        <w:rPr>
          <w:rFonts w:ascii="Times New Roman" w:hAnsi="Times New Roman"/>
          <w:sz w:val="24"/>
          <w:szCs w:val="24"/>
        </w:rPr>
        <w:t xml:space="preserve">Исходя из </w:t>
      </w:r>
      <w:hyperlink r:id="rId8" w:history="1">
        <w:r w:rsidRPr="00A01CAB">
          <w:rPr>
            <w:rFonts w:ascii="Times New Roman" w:hAnsi="Times New Roman"/>
            <w:sz w:val="24"/>
            <w:szCs w:val="24"/>
          </w:rPr>
          <w:t>примечания 2 к ст. 15.11</w:t>
        </w:r>
      </w:hyperlink>
      <w:r w:rsidRPr="00A01C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1CAB">
        <w:rPr>
          <w:rFonts w:ascii="Times New Roman" w:hAnsi="Times New Roman"/>
          <w:sz w:val="24"/>
          <w:szCs w:val="24"/>
        </w:rPr>
        <w:t>КоАП</w:t>
      </w:r>
      <w:proofErr w:type="spellEnd"/>
      <w:r w:rsidRPr="00A01CAB">
        <w:rPr>
          <w:rFonts w:ascii="Times New Roman" w:hAnsi="Times New Roman"/>
          <w:sz w:val="24"/>
          <w:szCs w:val="24"/>
        </w:rPr>
        <w:t xml:space="preserve"> РФ</w:t>
      </w:r>
      <w:r w:rsidR="008A04F6" w:rsidRPr="00A01CAB">
        <w:rPr>
          <w:rFonts w:ascii="Times New Roman" w:hAnsi="Times New Roman"/>
          <w:sz w:val="24"/>
          <w:szCs w:val="24"/>
        </w:rPr>
        <w:t>,</w:t>
      </w:r>
      <w:r w:rsidRPr="00A01CAB">
        <w:rPr>
          <w:rFonts w:ascii="Times New Roman" w:hAnsi="Times New Roman"/>
          <w:sz w:val="24"/>
          <w:szCs w:val="24"/>
        </w:rPr>
        <w:t xml:space="preserve"> должностные лица освобождаются от административной ответственности за административные правонарушения, предусмотренные обозначенной статьей, в частности, при исправлении ошибки в установленном порядке (включая представление пересмотренной бухгалтерской отчетности) до утверждения бухгалтерской отчетности в определенном законодательством РФ порядке.</w:t>
      </w:r>
      <w:proofErr w:type="gramEnd"/>
    </w:p>
    <w:p w:rsidR="00502D03" w:rsidRPr="00A01CAB" w:rsidRDefault="00F868DD" w:rsidP="00F868DD">
      <w:pPr>
        <w:tabs>
          <w:tab w:val="left" w:pos="3394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01CAB">
        <w:rPr>
          <w:rFonts w:ascii="Times New Roman" w:hAnsi="Times New Roman"/>
          <w:sz w:val="24"/>
          <w:szCs w:val="24"/>
        </w:rPr>
        <w:t xml:space="preserve">            Протокол об административном правонарушении в отношении должностных лиц ГКУ «ЦБУ» не составлялся, так как в ходе проверки</w:t>
      </w:r>
      <w:r w:rsidR="00502D03" w:rsidRPr="00A01CAB">
        <w:rPr>
          <w:rFonts w:ascii="Times New Roman" w:hAnsi="Times New Roman"/>
          <w:sz w:val="24"/>
          <w:szCs w:val="24"/>
        </w:rPr>
        <w:t xml:space="preserve"> </w:t>
      </w:r>
      <w:r w:rsidR="000129D0">
        <w:rPr>
          <w:rFonts w:ascii="Times New Roman" w:hAnsi="Times New Roman"/>
          <w:sz w:val="24"/>
          <w:szCs w:val="24"/>
        </w:rPr>
        <w:t xml:space="preserve">по информации данного учреждения </w:t>
      </w:r>
      <w:r w:rsidR="00502D03" w:rsidRPr="00A01CAB">
        <w:rPr>
          <w:rFonts w:ascii="Times New Roman" w:hAnsi="Times New Roman"/>
          <w:sz w:val="24"/>
          <w:szCs w:val="24"/>
        </w:rPr>
        <w:t xml:space="preserve">техническая ошибка устранена комитетом финансов Волгоградской области в программном комплексе «Барс». </w:t>
      </w:r>
      <w:r w:rsidRPr="00A01CAB">
        <w:rPr>
          <w:rFonts w:ascii="Times New Roman" w:hAnsi="Times New Roman"/>
          <w:sz w:val="24"/>
          <w:szCs w:val="24"/>
        </w:rPr>
        <w:t xml:space="preserve"> </w:t>
      </w:r>
      <w:r w:rsidR="000129D0">
        <w:rPr>
          <w:rFonts w:ascii="Times New Roman" w:hAnsi="Times New Roman"/>
          <w:sz w:val="24"/>
          <w:szCs w:val="24"/>
        </w:rPr>
        <w:t>Откорректированная форма бюджетной отчетности направлена 09.04.2018</w:t>
      </w:r>
      <w:r w:rsidR="00502D03" w:rsidRPr="00A01CAB">
        <w:rPr>
          <w:rFonts w:ascii="Times New Roman" w:hAnsi="Times New Roman"/>
          <w:sz w:val="24"/>
          <w:szCs w:val="24"/>
        </w:rPr>
        <w:t xml:space="preserve"> в комитет</w:t>
      </w:r>
      <w:r w:rsidR="000129D0">
        <w:rPr>
          <w:rFonts w:ascii="Times New Roman" w:hAnsi="Times New Roman"/>
          <w:sz w:val="24"/>
          <w:szCs w:val="24"/>
        </w:rPr>
        <w:t xml:space="preserve"> финансов Волгоградской области</w:t>
      </w:r>
      <w:r w:rsidR="00502D03" w:rsidRPr="00A01CAB">
        <w:rPr>
          <w:rFonts w:ascii="Times New Roman" w:hAnsi="Times New Roman"/>
          <w:sz w:val="24"/>
          <w:szCs w:val="24"/>
        </w:rPr>
        <w:t xml:space="preserve">. Письмом от 10.04.2018 №18-17-28/3933 комитет сельского хозяйства Волгоградской области в адрес КСП </w:t>
      </w:r>
      <w:r w:rsidR="000129D0">
        <w:rPr>
          <w:rFonts w:ascii="Times New Roman" w:hAnsi="Times New Roman"/>
          <w:sz w:val="24"/>
          <w:szCs w:val="24"/>
        </w:rPr>
        <w:t xml:space="preserve">также </w:t>
      </w:r>
      <w:r w:rsidR="00502D03" w:rsidRPr="00A01CAB">
        <w:rPr>
          <w:rFonts w:ascii="Times New Roman" w:hAnsi="Times New Roman"/>
          <w:sz w:val="24"/>
          <w:szCs w:val="24"/>
        </w:rPr>
        <w:t>направил исправленную форму отчетности в части доходов.</w:t>
      </w:r>
    </w:p>
    <w:p w:rsidR="0071514A" w:rsidRDefault="0071514A" w:rsidP="0071514A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нарушение п.172 Инструкции №191н в сумме расходов на информационно-коммуникационные расходы, указанной в Сведениях об использовании информационных технологий» (ф.0503177) не учтены расходы ГКУ ВО «МАЦ» на 0,8 тыс. руб., что привело к искажению строки 080 «Эксплуатационные расходы на информационно-коммуникационные технологии», строки 082 «Техническое обслуживание аппаратного обеспечения, включающее контроль технического состояния» и строки 900 «Итого» на указанную сумму. Искажение строк данной формы бюджетной отчетности составило менее 10</w:t>
      </w:r>
      <w:r w:rsidR="00FD1427">
        <w:rPr>
          <w:rFonts w:ascii="Times New Roman" w:hAnsi="Times New Roman"/>
          <w:sz w:val="24"/>
          <w:szCs w:val="24"/>
        </w:rPr>
        <w:t xml:space="preserve"> процентов.</w:t>
      </w:r>
    </w:p>
    <w:p w:rsidR="005109E6" w:rsidRDefault="005109E6" w:rsidP="00604E81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нарушение п. 7 и п. 72.1 Инструкции №191н данные графы 4 отчета о бюджетных обязательств (ф. 0503128) по строке 900 «Обязательства финансовых годов, следующих за текущим (отчетным) финансовым годом» не соответствуют данным главной книги Комитета и главной книги ГКУ ВО «МАЦ» в части объектов учета раздела «Санкционирование расходов экономического субъекта» (счет 50300 «Бюджетные ассигнования») по аналитическим группам, формируемым по</w:t>
      </w:r>
      <w:proofErr w:type="gramEnd"/>
      <w:r>
        <w:rPr>
          <w:rFonts w:ascii="Times New Roman" w:hAnsi="Times New Roman"/>
          <w:sz w:val="24"/>
          <w:szCs w:val="24"/>
        </w:rPr>
        <w:t xml:space="preserve"> финансовым периодам</w:t>
      </w:r>
      <w:r w:rsidR="00356976">
        <w:rPr>
          <w:rFonts w:ascii="Times New Roman" w:hAnsi="Times New Roman"/>
          <w:sz w:val="24"/>
          <w:szCs w:val="24"/>
        </w:rPr>
        <w:t>.</w:t>
      </w:r>
    </w:p>
    <w:p w:rsidR="003C68B2" w:rsidRDefault="003C68B2" w:rsidP="00604E81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Расхождение в сумме 24225 тыс. руб. образовалось в результате отсутствия учета в ГКУ ВО «МАЦ» на счете 50300 «Бюджетные ассигнования» и</w:t>
      </w:r>
      <w:r w:rsidRPr="003C68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свидетельствует об отсутствии проведения сверки оборотов по регистрам аналитического учета с оборотами по регистрам синтетического учета, обязательное проведение которой предусмотрено п.7 Инструкции №191н.</w:t>
      </w:r>
    </w:p>
    <w:p w:rsidR="008E0F90" w:rsidRPr="00A01CAB" w:rsidRDefault="008E0F90" w:rsidP="00604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1CAB">
        <w:rPr>
          <w:rFonts w:ascii="Times New Roman" w:hAnsi="Times New Roman"/>
          <w:sz w:val="24"/>
          <w:szCs w:val="24"/>
        </w:rPr>
        <w:t xml:space="preserve">В ходе проверки ГКУ ВО «МАЦ» были внесены изменения в Сведения об использовании информационных технологий» (ф.0503177) и 28.03.2018 дополнительно направлены в комитет финансов Волгоградской области (далее </w:t>
      </w:r>
      <w:proofErr w:type="spellStart"/>
      <w:r w:rsidRPr="00A01CAB">
        <w:rPr>
          <w:rFonts w:ascii="Times New Roman" w:hAnsi="Times New Roman"/>
          <w:sz w:val="24"/>
          <w:szCs w:val="24"/>
        </w:rPr>
        <w:t>Облфин</w:t>
      </w:r>
      <w:proofErr w:type="spellEnd"/>
      <w:r w:rsidRPr="00A01CAB">
        <w:rPr>
          <w:rFonts w:ascii="Times New Roman" w:hAnsi="Times New Roman"/>
          <w:sz w:val="24"/>
          <w:szCs w:val="24"/>
        </w:rPr>
        <w:t xml:space="preserve">). Кроме того, ГКУ ВО «МАЦ» внесены </w:t>
      </w:r>
      <w:r w:rsidR="000D3821" w:rsidRPr="00A01CAB">
        <w:rPr>
          <w:rFonts w:ascii="Times New Roman" w:hAnsi="Times New Roman"/>
          <w:sz w:val="24"/>
          <w:szCs w:val="24"/>
        </w:rPr>
        <w:t xml:space="preserve">соответствующие </w:t>
      </w:r>
      <w:r w:rsidRPr="00A01CAB">
        <w:rPr>
          <w:rFonts w:ascii="Times New Roman" w:hAnsi="Times New Roman"/>
          <w:sz w:val="24"/>
          <w:szCs w:val="24"/>
        </w:rPr>
        <w:t>изменения в главную книгу, которые направлены в ГКУ «ЦБУ» и КСП.</w:t>
      </w:r>
    </w:p>
    <w:p w:rsidR="008A04F6" w:rsidRPr="00A01CAB" w:rsidRDefault="008A04F6" w:rsidP="00604E81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8A04F6" w:rsidRDefault="008A04F6" w:rsidP="00604E81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2B7CD2" w:rsidRPr="00AD1B30" w:rsidRDefault="002B7CD2" w:rsidP="00604E81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AD1B30">
        <w:rPr>
          <w:rFonts w:ascii="Times New Roman" w:hAnsi="Times New Roman"/>
          <w:b/>
          <w:sz w:val="24"/>
          <w:szCs w:val="24"/>
        </w:rPr>
        <w:lastRenderedPageBreak/>
        <w:t>Администрирование доходов областного бюджета</w:t>
      </w:r>
    </w:p>
    <w:p w:rsidR="002B7CD2" w:rsidRPr="00254662" w:rsidRDefault="002B7CD2" w:rsidP="00604E8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54662">
        <w:rPr>
          <w:rFonts w:ascii="Times New Roman" w:hAnsi="Times New Roman"/>
          <w:sz w:val="24"/>
          <w:szCs w:val="24"/>
        </w:rPr>
        <w:t>Исполнение по доходам за 201</w:t>
      </w:r>
      <w:r>
        <w:rPr>
          <w:rFonts w:ascii="Times New Roman" w:hAnsi="Times New Roman"/>
          <w:sz w:val="24"/>
          <w:szCs w:val="24"/>
        </w:rPr>
        <w:t>7</w:t>
      </w:r>
      <w:r w:rsidRPr="00254662">
        <w:rPr>
          <w:rFonts w:ascii="Times New Roman" w:hAnsi="Times New Roman"/>
          <w:sz w:val="24"/>
          <w:szCs w:val="24"/>
        </w:rPr>
        <w:t xml:space="preserve"> год составило </w:t>
      </w:r>
      <w:r>
        <w:rPr>
          <w:rFonts w:ascii="Times New Roman" w:hAnsi="Times New Roman"/>
          <w:sz w:val="24"/>
          <w:szCs w:val="24"/>
        </w:rPr>
        <w:t>2712941,7</w:t>
      </w:r>
      <w:r w:rsidRPr="00254662">
        <w:rPr>
          <w:rFonts w:ascii="Times New Roman" w:hAnsi="Times New Roman"/>
          <w:sz w:val="24"/>
          <w:szCs w:val="24"/>
        </w:rPr>
        <w:t xml:space="preserve"> тыс. руб., или 99,</w:t>
      </w:r>
      <w:r>
        <w:rPr>
          <w:rFonts w:ascii="Times New Roman" w:hAnsi="Times New Roman"/>
          <w:sz w:val="24"/>
          <w:szCs w:val="24"/>
        </w:rPr>
        <w:t>8</w:t>
      </w:r>
      <w:r w:rsidRPr="00254662">
        <w:rPr>
          <w:rFonts w:ascii="Times New Roman" w:hAnsi="Times New Roman"/>
          <w:sz w:val="24"/>
          <w:szCs w:val="24"/>
        </w:rPr>
        <w:t xml:space="preserve">% от </w:t>
      </w:r>
      <w:r>
        <w:rPr>
          <w:rFonts w:ascii="Times New Roman" w:hAnsi="Times New Roman"/>
          <w:sz w:val="24"/>
          <w:szCs w:val="24"/>
        </w:rPr>
        <w:t>утвержденных бюджетных</w:t>
      </w:r>
      <w:r w:rsidRPr="00254662">
        <w:rPr>
          <w:rFonts w:ascii="Times New Roman" w:hAnsi="Times New Roman"/>
          <w:sz w:val="24"/>
          <w:szCs w:val="24"/>
        </w:rPr>
        <w:t xml:space="preserve"> назначений, отраженных в бюджетной отчетности Комитета (</w:t>
      </w:r>
      <w:r>
        <w:rPr>
          <w:rFonts w:ascii="Times New Roman" w:hAnsi="Times New Roman"/>
          <w:sz w:val="24"/>
          <w:szCs w:val="24"/>
        </w:rPr>
        <w:t>2719066,7</w:t>
      </w:r>
      <w:r w:rsidRPr="00254662">
        <w:rPr>
          <w:rFonts w:ascii="Times New Roman" w:hAnsi="Times New Roman"/>
          <w:sz w:val="24"/>
          <w:szCs w:val="24"/>
        </w:rPr>
        <w:t xml:space="preserve"> тыс. руб.), в том числе по средствам федерального бюджета доходы исполнены на </w:t>
      </w:r>
      <w:r>
        <w:rPr>
          <w:rFonts w:ascii="Times New Roman" w:hAnsi="Times New Roman"/>
          <w:sz w:val="24"/>
          <w:szCs w:val="24"/>
        </w:rPr>
        <w:t>2638240</w:t>
      </w:r>
      <w:r w:rsidRPr="00254662">
        <w:rPr>
          <w:rFonts w:ascii="Times New Roman" w:hAnsi="Times New Roman"/>
          <w:sz w:val="24"/>
          <w:szCs w:val="24"/>
        </w:rPr>
        <w:t xml:space="preserve"> тыс. руб</w:t>
      </w:r>
      <w:r w:rsidR="009D1AF0">
        <w:rPr>
          <w:rFonts w:ascii="Times New Roman" w:hAnsi="Times New Roman"/>
          <w:sz w:val="24"/>
          <w:szCs w:val="24"/>
        </w:rPr>
        <w:t>., или на 99,4 процента.</w:t>
      </w:r>
    </w:p>
    <w:p w:rsidR="002B7CD2" w:rsidRDefault="002B7CD2" w:rsidP="00604E8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97A8E">
        <w:rPr>
          <w:rFonts w:ascii="Times New Roman" w:hAnsi="Times New Roman"/>
          <w:sz w:val="24"/>
          <w:szCs w:val="24"/>
        </w:rPr>
        <w:t>Согласно отчету об использовании межбюджетных</w:t>
      </w:r>
      <w:r w:rsidRPr="00A55F2E">
        <w:rPr>
          <w:rFonts w:ascii="Times New Roman" w:hAnsi="Times New Roman"/>
          <w:sz w:val="24"/>
          <w:szCs w:val="24"/>
        </w:rPr>
        <w:t xml:space="preserve"> трансфертов из федерального бюджета субъектами РФ, муниципальными образованиями и территориальным государственным внебюджетным фондом </w:t>
      </w:r>
      <w:hyperlink r:id="rId9" w:history="1">
        <w:r w:rsidRPr="00A55F2E">
          <w:rPr>
            <w:rFonts w:ascii="Times New Roman" w:hAnsi="Times New Roman"/>
            <w:sz w:val="24"/>
            <w:szCs w:val="24"/>
          </w:rPr>
          <w:t>(ф. 0503324)</w:t>
        </w:r>
      </w:hyperlink>
      <w:r w:rsidRPr="00A55F2E">
        <w:t xml:space="preserve"> </w:t>
      </w:r>
      <w:proofErr w:type="gramStart"/>
      <w:r w:rsidRPr="00A55F2E">
        <w:rPr>
          <w:rFonts w:ascii="Times New Roman" w:hAnsi="Times New Roman"/>
          <w:sz w:val="24"/>
          <w:szCs w:val="24"/>
        </w:rPr>
        <w:t>на конец</w:t>
      </w:r>
      <w:proofErr w:type="gramEnd"/>
      <w:r w:rsidRPr="00A55F2E">
        <w:rPr>
          <w:rFonts w:ascii="Times New Roman" w:hAnsi="Times New Roman"/>
          <w:sz w:val="24"/>
          <w:szCs w:val="24"/>
        </w:rPr>
        <w:t xml:space="preserve"> 2017 года </w:t>
      </w:r>
      <w:r w:rsidRPr="00A55F2E">
        <w:rPr>
          <w:rFonts w:ascii="Times New Roman" w:hAnsi="Times New Roman"/>
          <w:sz w:val="24"/>
          <w:szCs w:val="24"/>
          <w:u w:val="single"/>
        </w:rPr>
        <w:t>сумма неиспользованных остатков субсидий, подлежащих возврату в федеральный бюджет, составила 19,5 тыс. рублей.</w:t>
      </w:r>
    </w:p>
    <w:p w:rsidR="002B7CD2" w:rsidRPr="009F53A5" w:rsidRDefault="002B7CD2" w:rsidP="00604E8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F53A5">
        <w:rPr>
          <w:rFonts w:ascii="Times New Roman" w:hAnsi="Times New Roman"/>
          <w:sz w:val="24"/>
          <w:szCs w:val="24"/>
        </w:rPr>
        <w:t>Анализ плановых и фактических показателей исполнения доходов областного бюджета за 201</w:t>
      </w:r>
      <w:r w:rsidR="00D57257">
        <w:rPr>
          <w:rFonts w:ascii="Times New Roman" w:hAnsi="Times New Roman"/>
          <w:sz w:val="24"/>
          <w:szCs w:val="24"/>
        </w:rPr>
        <w:t>7</w:t>
      </w:r>
      <w:r w:rsidRPr="009F53A5">
        <w:rPr>
          <w:rFonts w:ascii="Times New Roman" w:hAnsi="Times New Roman"/>
          <w:sz w:val="24"/>
          <w:szCs w:val="24"/>
        </w:rPr>
        <w:t xml:space="preserve"> год по данным отчета об исполнении бюджета на 01.01.201</w:t>
      </w:r>
      <w:r w:rsidR="00D57257">
        <w:rPr>
          <w:rFonts w:ascii="Times New Roman" w:hAnsi="Times New Roman"/>
          <w:sz w:val="24"/>
          <w:szCs w:val="24"/>
        </w:rPr>
        <w:t>8</w:t>
      </w:r>
      <w:r w:rsidRPr="009F53A5">
        <w:rPr>
          <w:rFonts w:ascii="Times New Roman" w:hAnsi="Times New Roman"/>
          <w:sz w:val="24"/>
          <w:szCs w:val="24"/>
        </w:rPr>
        <w:t xml:space="preserve"> (ф. 0503127) приведен в таблице </w:t>
      </w:r>
      <w:r w:rsidR="00D57257">
        <w:rPr>
          <w:rFonts w:ascii="Times New Roman" w:hAnsi="Times New Roman"/>
          <w:sz w:val="24"/>
          <w:szCs w:val="24"/>
        </w:rPr>
        <w:t>1</w:t>
      </w:r>
      <w:r w:rsidRPr="009F53A5">
        <w:rPr>
          <w:rFonts w:ascii="Times New Roman" w:hAnsi="Times New Roman"/>
          <w:sz w:val="24"/>
          <w:szCs w:val="24"/>
        </w:rPr>
        <w:t>:</w:t>
      </w:r>
    </w:p>
    <w:p w:rsidR="002B7CD2" w:rsidRDefault="002B7CD2" w:rsidP="00604E81">
      <w:pPr>
        <w:spacing w:after="0" w:line="240" w:lineRule="auto"/>
        <w:ind w:right="-1" w:firstLine="720"/>
        <w:jc w:val="right"/>
        <w:rPr>
          <w:rFonts w:ascii="Times New Roman" w:hAnsi="Times New Roman"/>
          <w:sz w:val="24"/>
          <w:szCs w:val="24"/>
        </w:rPr>
      </w:pPr>
      <w:r w:rsidRPr="009F53A5">
        <w:rPr>
          <w:rFonts w:ascii="Times New Roman" w:hAnsi="Times New Roman"/>
          <w:sz w:val="24"/>
          <w:szCs w:val="24"/>
        </w:rPr>
        <w:t>Таблица 1 (тыс. руб.)</w:t>
      </w:r>
    </w:p>
    <w:tbl>
      <w:tblPr>
        <w:tblW w:w="10222" w:type="dxa"/>
        <w:tblInd w:w="93" w:type="dxa"/>
        <w:tblLayout w:type="fixed"/>
        <w:tblLook w:val="04A0"/>
      </w:tblPr>
      <w:tblGrid>
        <w:gridCol w:w="3276"/>
        <w:gridCol w:w="1701"/>
        <w:gridCol w:w="1701"/>
        <w:gridCol w:w="1276"/>
        <w:gridCol w:w="1417"/>
        <w:gridCol w:w="851"/>
      </w:tblGrid>
      <w:tr w:rsidR="00D57257" w:rsidRPr="00B6201E" w:rsidTr="008D3DED">
        <w:trPr>
          <w:trHeight w:val="343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257" w:rsidRPr="00ED13FE" w:rsidRDefault="00D57257" w:rsidP="00604E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3FE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257" w:rsidRPr="00ED13FE" w:rsidRDefault="00D57257" w:rsidP="00604E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3FE">
              <w:rPr>
                <w:rFonts w:ascii="Times New Roman" w:hAnsi="Times New Roman"/>
                <w:b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257" w:rsidRPr="00ED13FE" w:rsidRDefault="00D57257" w:rsidP="00604E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3FE">
              <w:rPr>
                <w:rFonts w:ascii="Times New Roman" w:hAnsi="Times New Roman"/>
                <w:b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257" w:rsidRPr="00ED13FE" w:rsidRDefault="00D57257" w:rsidP="00604E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3FE">
              <w:rPr>
                <w:rFonts w:ascii="Times New Roman" w:hAnsi="Times New Roman"/>
                <w:b/>
                <w:sz w:val="20"/>
                <w:szCs w:val="20"/>
              </w:rPr>
              <w:t>Исполнено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257" w:rsidRPr="00B6201E" w:rsidRDefault="00D57257" w:rsidP="00604E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01E">
              <w:rPr>
                <w:rFonts w:ascii="Times New Roman" w:hAnsi="Times New Roman"/>
                <w:b/>
                <w:sz w:val="20"/>
                <w:szCs w:val="20"/>
              </w:rPr>
              <w:t>К прогнозным показателям</w:t>
            </w:r>
          </w:p>
        </w:tc>
      </w:tr>
      <w:tr w:rsidR="00D57257" w:rsidRPr="00B6201E" w:rsidTr="008D3DED">
        <w:trPr>
          <w:trHeight w:val="30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57" w:rsidRPr="00ED13FE" w:rsidRDefault="00D57257" w:rsidP="00604E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57" w:rsidRPr="00ED13FE" w:rsidRDefault="00D57257" w:rsidP="00604E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57" w:rsidRPr="00ED13FE" w:rsidRDefault="00D57257" w:rsidP="00604E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57" w:rsidRPr="00ED13FE" w:rsidRDefault="00D57257" w:rsidP="00604E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257" w:rsidRPr="00B6201E" w:rsidRDefault="00D57257" w:rsidP="00604E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01E">
              <w:rPr>
                <w:rFonts w:ascii="Times New Roman" w:hAnsi="Times New Roman"/>
                <w:b/>
                <w:sz w:val="20"/>
                <w:szCs w:val="20"/>
              </w:rPr>
              <w:t>Отклонение (гр.4-гр.3)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257" w:rsidRPr="00B6201E" w:rsidRDefault="00D57257" w:rsidP="00604E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01E">
              <w:rPr>
                <w:rFonts w:ascii="Times New Roman" w:hAnsi="Times New Roman"/>
                <w:b/>
                <w:sz w:val="20"/>
                <w:szCs w:val="20"/>
              </w:rPr>
              <w:t xml:space="preserve">% </w:t>
            </w:r>
            <w:proofErr w:type="spellStart"/>
            <w:r w:rsidRPr="00B6201E">
              <w:rPr>
                <w:rFonts w:ascii="Times New Roman" w:hAnsi="Times New Roman"/>
                <w:b/>
                <w:sz w:val="20"/>
                <w:szCs w:val="20"/>
              </w:rPr>
              <w:t>исп-я</w:t>
            </w:r>
            <w:proofErr w:type="spellEnd"/>
          </w:p>
        </w:tc>
      </w:tr>
      <w:tr w:rsidR="00D57257" w:rsidRPr="00B6201E" w:rsidTr="008D3DED">
        <w:trPr>
          <w:trHeight w:val="4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257" w:rsidRPr="00ED13FE" w:rsidRDefault="00D57257" w:rsidP="00604E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3F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257" w:rsidRPr="00ED13FE" w:rsidRDefault="00D57257" w:rsidP="00604E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3F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257" w:rsidRPr="00ED13FE" w:rsidRDefault="00D57257" w:rsidP="00604E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3F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257" w:rsidRPr="00ED13FE" w:rsidRDefault="00D57257" w:rsidP="00604E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3F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257" w:rsidRPr="00B6201E" w:rsidRDefault="00D57257" w:rsidP="00604E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01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257" w:rsidRPr="00B6201E" w:rsidRDefault="00D57257" w:rsidP="00604E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01E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D57257" w:rsidRPr="00B6201E" w:rsidTr="008D3DED">
        <w:trPr>
          <w:trHeight w:val="4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257" w:rsidRPr="00ED13FE" w:rsidRDefault="00D57257" w:rsidP="00604E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13FE">
              <w:rPr>
                <w:rFonts w:ascii="Times New Roman" w:hAnsi="Times New Roman"/>
                <w:b/>
                <w:bCs/>
                <w:sz w:val="20"/>
                <w:szCs w:val="20"/>
              </w:rPr>
              <w:t>Доходы бюджета –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57" w:rsidRPr="00ED13FE" w:rsidRDefault="00D57257" w:rsidP="00604E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13FE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57" w:rsidRPr="00ED13FE" w:rsidRDefault="00D57257" w:rsidP="00604E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13FE">
              <w:rPr>
                <w:rFonts w:ascii="Times New Roman" w:hAnsi="Times New Roman"/>
                <w:b/>
                <w:bCs/>
                <w:sz w:val="20"/>
                <w:szCs w:val="20"/>
              </w:rPr>
              <w:t>2719066,7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57" w:rsidRPr="00ED13FE" w:rsidRDefault="00D57257" w:rsidP="00604E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13FE">
              <w:rPr>
                <w:rFonts w:ascii="Times New Roman" w:hAnsi="Times New Roman"/>
                <w:b/>
                <w:bCs/>
                <w:sz w:val="20"/>
                <w:szCs w:val="20"/>
              </w:rPr>
              <w:t>2712941,7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57" w:rsidRPr="00B6201E" w:rsidRDefault="00D57257" w:rsidP="00604E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201E">
              <w:rPr>
                <w:rFonts w:ascii="Times New Roman" w:hAnsi="Times New Roman"/>
                <w:b/>
                <w:bCs/>
                <w:sz w:val="20"/>
                <w:szCs w:val="20"/>
              </w:rPr>
              <w:t>-6125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57" w:rsidRPr="00B6201E" w:rsidRDefault="00D57257" w:rsidP="00604E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201E">
              <w:rPr>
                <w:rFonts w:ascii="Times New Roman" w:hAnsi="Times New Roman"/>
                <w:b/>
                <w:bCs/>
                <w:sz w:val="20"/>
                <w:szCs w:val="20"/>
              </w:rPr>
              <w:t>99,8</w:t>
            </w:r>
          </w:p>
        </w:tc>
      </w:tr>
      <w:tr w:rsidR="00D57257" w:rsidRPr="00B6201E" w:rsidTr="008D3DED">
        <w:trPr>
          <w:trHeight w:val="4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257" w:rsidRPr="00ED13FE" w:rsidRDefault="00D57257" w:rsidP="00604E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13F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57" w:rsidRPr="00ED13FE" w:rsidRDefault="00D57257" w:rsidP="00604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3F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57" w:rsidRPr="00ED13FE" w:rsidRDefault="00D57257" w:rsidP="00604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3F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57" w:rsidRPr="00ED13FE" w:rsidRDefault="00D57257" w:rsidP="00604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3F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57" w:rsidRPr="00B6201E" w:rsidRDefault="00D57257" w:rsidP="00604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01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57" w:rsidRPr="00B6201E" w:rsidRDefault="00D57257" w:rsidP="00604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01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57257" w:rsidRPr="00B6201E" w:rsidTr="008D3DED">
        <w:trPr>
          <w:trHeight w:val="4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257" w:rsidRPr="005208D6" w:rsidRDefault="00D57257" w:rsidP="00604E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08D6">
              <w:rPr>
                <w:rFonts w:ascii="Times New Roman" w:hAnsi="Times New Roman"/>
                <w:b/>
                <w:sz w:val="20"/>
                <w:szCs w:val="20"/>
              </w:rPr>
              <w:t>Налоговые и неналоговые доходы: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57" w:rsidRPr="00D57257" w:rsidRDefault="00D57257" w:rsidP="00604E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7257">
              <w:rPr>
                <w:rFonts w:ascii="Times New Roman" w:hAnsi="Times New Roman"/>
                <w:b/>
                <w:sz w:val="16"/>
                <w:szCs w:val="16"/>
              </w:rPr>
              <w:t>816 1 00 00000 00 0000 000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57" w:rsidRPr="005208D6" w:rsidRDefault="00D57257" w:rsidP="00604E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08D6">
              <w:rPr>
                <w:rFonts w:ascii="Times New Roman" w:hAnsi="Times New Roman"/>
                <w:b/>
                <w:sz w:val="20"/>
                <w:szCs w:val="20"/>
              </w:rPr>
              <w:t>52652,6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57" w:rsidRPr="005208D6" w:rsidRDefault="00D57257" w:rsidP="00604E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08D6">
              <w:rPr>
                <w:rFonts w:ascii="Times New Roman" w:hAnsi="Times New Roman"/>
                <w:b/>
                <w:sz w:val="20"/>
                <w:szCs w:val="20"/>
              </w:rPr>
              <w:t>57210,9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57" w:rsidRPr="005208D6" w:rsidRDefault="00D57257" w:rsidP="00604E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08D6">
              <w:rPr>
                <w:rFonts w:ascii="Times New Roman" w:hAnsi="Times New Roman"/>
                <w:b/>
                <w:sz w:val="20"/>
                <w:szCs w:val="20"/>
              </w:rPr>
              <w:t>4558,3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57" w:rsidRPr="005208D6" w:rsidRDefault="00D57257" w:rsidP="00604E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08D6">
              <w:rPr>
                <w:rFonts w:ascii="Times New Roman" w:hAnsi="Times New Roman"/>
                <w:b/>
                <w:sz w:val="20"/>
                <w:szCs w:val="20"/>
              </w:rPr>
              <w:t>108,7</w:t>
            </w:r>
          </w:p>
        </w:tc>
      </w:tr>
      <w:tr w:rsidR="00D57257" w:rsidRPr="00B6201E" w:rsidTr="008D3DED">
        <w:trPr>
          <w:trHeight w:val="4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57" w:rsidRPr="005208D6" w:rsidRDefault="00D57257" w:rsidP="00604E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08D6">
              <w:rPr>
                <w:rFonts w:ascii="Times New Roman" w:hAnsi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57" w:rsidRPr="00D57257" w:rsidRDefault="00D57257" w:rsidP="00604E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7257">
              <w:rPr>
                <w:rFonts w:ascii="Times New Roman" w:hAnsi="Times New Roman"/>
                <w:sz w:val="16"/>
                <w:szCs w:val="16"/>
              </w:rPr>
              <w:t xml:space="preserve">816 1 08 00000 00 0000 000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57" w:rsidRPr="005208D6" w:rsidRDefault="00D57257" w:rsidP="00604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8D6">
              <w:rPr>
                <w:rFonts w:ascii="Times New Roman" w:hAnsi="Times New Roman"/>
                <w:sz w:val="20"/>
                <w:szCs w:val="20"/>
              </w:rPr>
              <w:t>36152,6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57" w:rsidRPr="005208D6" w:rsidRDefault="00D57257" w:rsidP="00604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8D6">
              <w:rPr>
                <w:rFonts w:ascii="Times New Roman" w:hAnsi="Times New Roman"/>
                <w:sz w:val="20"/>
                <w:szCs w:val="20"/>
              </w:rPr>
              <w:t>32876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57" w:rsidRPr="005208D6" w:rsidRDefault="00D57257" w:rsidP="00604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8D6">
              <w:rPr>
                <w:rFonts w:ascii="Times New Roman" w:hAnsi="Times New Roman"/>
                <w:sz w:val="20"/>
                <w:szCs w:val="20"/>
              </w:rPr>
              <w:t>-3276,6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57" w:rsidRPr="005208D6" w:rsidRDefault="00D57257" w:rsidP="00604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8D6">
              <w:rPr>
                <w:rFonts w:ascii="Times New Roman" w:hAnsi="Times New Roman"/>
                <w:sz w:val="20"/>
                <w:szCs w:val="20"/>
              </w:rPr>
              <w:t>90,9</w:t>
            </w:r>
          </w:p>
        </w:tc>
      </w:tr>
      <w:tr w:rsidR="00D57257" w:rsidRPr="00B6201E" w:rsidTr="008D3DED">
        <w:trPr>
          <w:trHeight w:val="4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257" w:rsidRPr="005208D6" w:rsidRDefault="00D57257" w:rsidP="00604E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08D6">
              <w:rPr>
                <w:rFonts w:ascii="Times New Roman" w:hAnsi="Times New Roman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57" w:rsidRPr="00D57257" w:rsidRDefault="00D57257" w:rsidP="00604E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7257">
              <w:rPr>
                <w:rFonts w:ascii="Times New Roman" w:hAnsi="Times New Roman"/>
                <w:sz w:val="16"/>
                <w:szCs w:val="16"/>
              </w:rPr>
              <w:t>816 1 13 00000 00 0000 000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57" w:rsidRPr="005208D6" w:rsidRDefault="00D57257" w:rsidP="00604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8D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57" w:rsidRPr="005208D6" w:rsidRDefault="00D57257" w:rsidP="00604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8D6">
              <w:rPr>
                <w:rFonts w:ascii="Times New Roman" w:hAnsi="Times New Roman"/>
                <w:sz w:val="20"/>
                <w:szCs w:val="20"/>
              </w:rPr>
              <w:t>6070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57" w:rsidRPr="005208D6" w:rsidRDefault="00D57257" w:rsidP="00604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8D6">
              <w:rPr>
                <w:rFonts w:ascii="Times New Roman" w:hAnsi="Times New Roman"/>
                <w:sz w:val="20"/>
                <w:szCs w:val="20"/>
              </w:rPr>
              <w:t>6070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57" w:rsidRPr="005208D6" w:rsidRDefault="00D57257" w:rsidP="00604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8D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D57257" w:rsidRPr="00B6201E" w:rsidTr="008D3DED">
        <w:trPr>
          <w:trHeight w:val="4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57" w:rsidRPr="005208D6" w:rsidRDefault="00D57257" w:rsidP="00604E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08D6">
              <w:rPr>
                <w:rFonts w:ascii="Times New Roman" w:hAnsi="Times New Roman"/>
                <w:sz w:val="20"/>
                <w:szCs w:val="20"/>
              </w:rPr>
              <w:t>Административные платежи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57" w:rsidRPr="00D57257" w:rsidRDefault="00D57257" w:rsidP="00604E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7257">
              <w:rPr>
                <w:rFonts w:ascii="Times New Roman" w:hAnsi="Times New Roman"/>
                <w:sz w:val="16"/>
                <w:szCs w:val="16"/>
              </w:rPr>
              <w:t>816 1 15 00000 00 0000 000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57" w:rsidRPr="005208D6" w:rsidRDefault="00D57257" w:rsidP="00604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8D6">
              <w:rPr>
                <w:rFonts w:ascii="Times New Roman" w:hAnsi="Times New Roman"/>
                <w:sz w:val="20"/>
                <w:szCs w:val="20"/>
              </w:rPr>
              <w:t>16500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57" w:rsidRPr="005208D6" w:rsidRDefault="00D57257" w:rsidP="00604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8D6">
              <w:rPr>
                <w:rFonts w:ascii="Times New Roman" w:hAnsi="Times New Roman"/>
                <w:sz w:val="20"/>
                <w:szCs w:val="20"/>
              </w:rPr>
              <w:t>17654,3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57" w:rsidRPr="005208D6" w:rsidRDefault="00D57257" w:rsidP="00604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8D6">
              <w:rPr>
                <w:rFonts w:ascii="Times New Roman" w:hAnsi="Times New Roman"/>
                <w:sz w:val="20"/>
                <w:szCs w:val="20"/>
              </w:rPr>
              <w:t>1154,3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57" w:rsidRPr="005208D6" w:rsidRDefault="00D57257" w:rsidP="00604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8D6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</w:tr>
      <w:tr w:rsidR="00D57257" w:rsidRPr="00B6201E" w:rsidTr="008D3DED">
        <w:trPr>
          <w:trHeight w:val="21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257" w:rsidRPr="005208D6" w:rsidRDefault="00D57257" w:rsidP="00604E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08D6">
              <w:rPr>
                <w:rFonts w:ascii="Times New Roman" w:hAnsi="Times New Roman"/>
                <w:sz w:val="20"/>
                <w:szCs w:val="20"/>
              </w:rPr>
              <w:t>Штрафы, санкции, возмещение ущерба, в том числе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57" w:rsidRPr="00D57257" w:rsidRDefault="00D57257" w:rsidP="00604E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7257">
              <w:rPr>
                <w:rFonts w:ascii="Times New Roman" w:hAnsi="Times New Roman"/>
                <w:sz w:val="16"/>
                <w:szCs w:val="16"/>
              </w:rPr>
              <w:t>816 1 16 00000 00 0000 000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57" w:rsidRPr="005208D6" w:rsidRDefault="00D57257" w:rsidP="00604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8D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57" w:rsidRPr="005208D6" w:rsidRDefault="00D57257" w:rsidP="00604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8D6">
              <w:rPr>
                <w:rFonts w:ascii="Times New Roman" w:hAnsi="Times New Roman"/>
                <w:sz w:val="20"/>
                <w:szCs w:val="20"/>
              </w:rPr>
              <w:t>559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57" w:rsidRPr="005208D6" w:rsidRDefault="00D57257" w:rsidP="00604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8D6">
              <w:rPr>
                <w:rFonts w:ascii="Times New Roman" w:hAnsi="Times New Roman"/>
                <w:sz w:val="20"/>
                <w:szCs w:val="20"/>
              </w:rPr>
              <w:t>559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57" w:rsidRPr="005208D6" w:rsidRDefault="00D57257" w:rsidP="00604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8D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D57257" w:rsidRPr="00B6201E" w:rsidTr="008D3DED">
        <w:trPr>
          <w:trHeight w:val="4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57" w:rsidRPr="005208D6" w:rsidRDefault="00D57257" w:rsidP="00604E81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208D6">
              <w:rPr>
                <w:rFonts w:ascii="Times New Roman" w:hAnsi="Times New Roman"/>
                <w:i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57" w:rsidRPr="00D57257" w:rsidRDefault="00D57257" w:rsidP="00604E8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D57257">
              <w:rPr>
                <w:rFonts w:ascii="Times New Roman" w:hAnsi="Times New Roman"/>
                <w:iCs/>
                <w:sz w:val="16"/>
                <w:szCs w:val="16"/>
              </w:rPr>
              <w:t>816 1 17 00000 00 0000 000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57" w:rsidRPr="005208D6" w:rsidRDefault="00D57257" w:rsidP="00604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8D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57" w:rsidRPr="005208D6" w:rsidRDefault="00D57257" w:rsidP="00604E8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5208D6">
              <w:rPr>
                <w:rFonts w:ascii="Times New Roman" w:hAnsi="Times New Roman"/>
                <w:iCs/>
                <w:sz w:val="20"/>
                <w:szCs w:val="20"/>
              </w:rPr>
              <w:t>51,6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57" w:rsidRPr="005208D6" w:rsidRDefault="00D57257" w:rsidP="00604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8D6">
              <w:rPr>
                <w:rFonts w:ascii="Times New Roman" w:hAnsi="Times New Roman"/>
                <w:sz w:val="20"/>
                <w:szCs w:val="20"/>
              </w:rPr>
              <w:t>51,6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57" w:rsidRPr="005208D6" w:rsidRDefault="00D57257" w:rsidP="00604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8D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D57257" w:rsidRPr="00B6201E" w:rsidTr="008D3DED">
        <w:trPr>
          <w:trHeight w:val="4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57" w:rsidRPr="005208D6" w:rsidRDefault="00D57257" w:rsidP="00604E81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5208D6">
              <w:rPr>
                <w:rFonts w:ascii="Times New Roman" w:hAnsi="Times New Roman"/>
                <w:b/>
                <w:i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57" w:rsidRPr="00D57257" w:rsidRDefault="00D57257" w:rsidP="00604E8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D57257">
              <w:rPr>
                <w:rFonts w:ascii="Times New Roman" w:hAnsi="Times New Roman"/>
                <w:b/>
                <w:sz w:val="16"/>
                <w:szCs w:val="16"/>
              </w:rPr>
              <w:t>816 2 00 00000 00 0000 000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57" w:rsidRPr="005208D6" w:rsidRDefault="00D57257" w:rsidP="00604E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08D6">
              <w:rPr>
                <w:rFonts w:ascii="Times New Roman" w:hAnsi="Times New Roman"/>
                <w:b/>
                <w:sz w:val="20"/>
                <w:szCs w:val="20"/>
              </w:rPr>
              <w:t>2666414,1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57" w:rsidRPr="005208D6" w:rsidRDefault="00D57257" w:rsidP="00604E8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5208D6">
              <w:rPr>
                <w:rFonts w:ascii="Times New Roman" w:hAnsi="Times New Roman"/>
                <w:b/>
                <w:iCs/>
                <w:sz w:val="20"/>
                <w:szCs w:val="20"/>
              </w:rPr>
              <w:t>2655730,9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57" w:rsidRPr="005208D6" w:rsidRDefault="00D57257" w:rsidP="00604E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08D6">
              <w:rPr>
                <w:rFonts w:ascii="Times New Roman" w:hAnsi="Times New Roman"/>
                <w:b/>
                <w:sz w:val="20"/>
                <w:szCs w:val="20"/>
              </w:rPr>
              <w:t>-10683,2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57" w:rsidRPr="005208D6" w:rsidRDefault="00D57257" w:rsidP="00604E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08D6">
              <w:rPr>
                <w:rFonts w:ascii="Times New Roman" w:hAnsi="Times New Roman"/>
                <w:b/>
                <w:sz w:val="20"/>
                <w:szCs w:val="20"/>
              </w:rPr>
              <w:t>99,6</w:t>
            </w:r>
          </w:p>
        </w:tc>
      </w:tr>
      <w:tr w:rsidR="00D57257" w:rsidRPr="00B6201E" w:rsidTr="008D3DED">
        <w:trPr>
          <w:trHeight w:val="15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257" w:rsidRPr="005208D6" w:rsidRDefault="00D57257" w:rsidP="00604E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08D6">
              <w:rPr>
                <w:rFonts w:ascii="Times New Roman" w:hAnsi="Times New Roman"/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57" w:rsidRPr="00D57257" w:rsidRDefault="00D57257" w:rsidP="00604E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7257">
              <w:rPr>
                <w:rFonts w:ascii="Times New Roman" w:hAnsi="Times New Roman"/>
                <w:sz w:val="16"/>
                <w:szCs w:val="16"/>
              </w:rPr>
              <w:t>816 2 02 00000 00 0000 000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57" w:rsidRPr="005208D6" w:rsidRDefault="00D57257" w:rsidP="00604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8D6">
              <w:rPr>
                <w:rFonts w:ascii="Times New Roman" w:hAnsi="Times New Roman"/>
                <w:sz w:val="20"/>
                <w:szCs w:val="20"/>
              </w:rPr>
              <w:t>2653831,8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57" w:rsidRPr="005208D6" w:rsidRDefault="00D57257" w:rsidP="00604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8D6">
              <w:rPr>
                <w:rFonts w:ascii="Times New Roman" w:hAnsi="Times New Roman"/>
                <w:sz w:val="20"/>
                <w:szCs w:val="20"/>
              </w:rPr>
              <w:t>2638240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57" w:rsidRPr="005208D6" w:rsidRDefault="00D57257" w:rsidP="00604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8D6">
              <w:rPr>
                <w:rFonts w:ascii="Times New Roman" w:hAnsi="Times New Roman"/>
                <w:sz w:val="20"/>
                <w:szCs w:val="20"/>
              </w:rPr>
              <w:t>-15591,8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57" w:rsidRPr="005208D6" w:rsidRDefault="00D57257" w:rsidP="00604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8D6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</w:tr>
      <w:tr w:rsidR="00D57257" w:rsidRPr="00B6201E" w:rsidTr="008D3DED">
        <w:trPr>
          <w:trHeight w:val="15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257" w:rsidRPr="00ED13FE" w:rsidRDefault="00D57257" w:rsidP="00604E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13FE">
              <w:rPr>
                <w:rFonts w:ascii="Times New Roman" w:hAnsi="Times New Roman"/>
                <w:sz w:val="20"/>
                <w:szCs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57" w:rsidRPr="00D57257" w:rsidRDefault="00D57257" w:rsidP="00604E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7257">
              <w:rPr>
                <w:rFonts w:ascii="Times New Roman" w:hAnsi="Times New Roman"/>
                <w:sz w:val="16"/>
                <w:szCs w:val="16"/>
              </w:rPr>
              <w:t>816 2 04 00000 00 0000 000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57" w:rsidRPr="00031F30" w:rsidRDefault="00D57257" w:rsidP="00604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1F30">
              <w:rPr>
                <w:rFonts w:ascii="Times New Roman" w:hAnsi="Times New Roman"/>
                <w:sz w:val="20"/>
                <w:szCs w:val="20"/>
              </w:rPr>
              <w:t>12582,3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57" w:rsidRPr="00031F30" w:rsidRDefault="00D57257" w:rsidP="00604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1F30">
              <w:rPr>
                <w:rFonts w:ascii="Times New Roman" w:hAnsi="Times New Roman"/>
                <w:sz w:val="20"/>
                <w:szCs w:val="20"/>
              </w:rPr>
              <w:t>12582,3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57" w:rsidRPr="00B6201E" w:rsidRDefault="00D57257" w:rsidP="00604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01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57" w:rsidRPr="00B6201E" w:rsidRDefault="00D57257" w:rsidP="00604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01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D57257" w:rsidRPr="00B6201E" w:rsidTr="008D3DED">
        <w:trPr>
          <w:trHeight w:val="99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257" w:rsidRPr="00ED13FE" w:rsidRDefault="00D57257" w:rsidP="00604E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13FE">
              <w:rPr>
                <w:rFonts w:ascii="Times New Roman" w:hAnsi="Times New Roman"/>
                <w:sz w:val="20"/>
                <w:szCs w:val="20"/>
              </w:rPr>
              <w:t>Доходы бюджетов бюджетной системы РФ от возврата бюджетам бюджетной системы РФ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57" w:rsidRPr="00D57257" w:rsidRDefault="00D57257" w:rsidP="00604E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7257">
              <w:rPr>
                <w:rFonts w:ascii="Times New Roman" w:hAnsi="Times New Roman"/>
                <w:sz w:val="16"/>
                <w:szCs w:val="16"/>
              </w:rPr>
              <w:t>816 2 18 00000 00 0000 000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57" w:rsidRPr="00ED13FE" w:rsidRDefault="00D57257" w:rsidP="00604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57" w:rsidRPr="00ED13FE" w:rsidRDefault="00D57257" w:rsidP="00604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57" w:rsidRPr="00B6201E" w:rsidRDefault="00D57257" w:rsidP="00604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01E">
              <w:rPr>
                <w:rFonts w:ascii="Times New Roman" w:hAnsi="Times New Roman"/>
                <w:sz w:val="20"/>
                <w:szCs w:val="20"/>
              </w:rPr>
              <w:t>20186,2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57" w:rsidRPr="00B6201E" w:rsidRDefault="00D57257" w:rsidP="00604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01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D57257" w:rsidRPr="00B6201E" w:rsidTr="008D3DED">
        <w:trPr>
          <w:trHeight w:val="50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257" w:rsidRPr="00ED13FE" w:rsidRDefault="00D57257" w:rsidP="00604E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13FE">
              <w:rPr>
                <w:rFonts w:ascii="Times New Roman" w:hAnsi="Times New Roman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субъектов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57" w:rsidRPr="00D57257" w:rsidRDefault="00D57257" w:rsidP="00604E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7257">
              <w:rPr>
                <w:rFonts w:ascii="Times New Roman" w:hAnsi="Times New Roman"/>
                <w:sz w:val="16"/>
                <w:szCs w:val="16"/>
              </w:rPr>
              <w:t>816 2 19 00000 00 0000 000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57" w:rsidRPr="00ED13FE" w:rsidRDefault="00D57257" w:rsidP="00604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57" w:rsidRPr="00ED13FE" w:rsidRDefault="00D57257" w:rsidP="00604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3FE">
              <w:rPr>
                <w:rFonts w:ascii="Times New Roman" w:hAnsi="Times New Roman"/>
                <w:sz w:val="20"/>
                <w:szCs w:val="20"/>
              </w:rPr>
              <w:t>-15277,6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57" w:rsidRPr="00B6201E" w:rsidRDefault="00D57257" w:rsidP="00604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01E">
              <w:rPr>
                <w:rFonts w:ascii="Times New Roman" w:hAnsi="Times New Roman"/>
                <w:sz w:val="20"/>
                <w:szCs w:val="20"/>
              </w:rPr>
              <w:t>-15277,6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57" w:rsidRPr="00B6201E" w:rsidRDefault="00D57257" w:rsidP="00604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01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</w:tbl>
    <w:p w:rsidR="002B7CD2" w:rsidRPr="00A55F2E" w:rsidRDefault="002B7CD2" w:rsidP="00604E81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:rsidR="002B7CD2" w:rsidRPr="009333DC" w:rsidRDefault="002B7CD2" w:rsidP="00604E81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9333DC">
        <w:rPr>
          <w:rFonts w:ascii="Times New Roman" w:hAnsi="Times New Roman"/>
          <w:b/>
          <w:sz w:val="24"/>
          <w:szCs w:val="24"/>
        </w:rPr>
        <w:t>Исполнение расходов</w:t>
      </w:r>
    </w:p>
    <w:p w:rsidR="002B7CD2" w:rsidRPr="00E9264C" w:rsidRDefault="002B7CD2" w:rsidP="00604E81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9333DC">
        <w:rPr>
          <w:rFonts w:ascii="Times New Roman" w:hAnsi="Times New Roman"/>
          <w:sz w:val="24"/>
          <w:szCs w:val="24"/>
        </w:rPr>
        <w:t xml:space="preserve">Законом об областном бюджете на 2017 год </w:t>
      </w:r>
      <w:r w:rsidRPr="00E9264C">
        <w:rPr>
          <w:rFonts w:ascii="Times New Roman" w:hAnsi="Times New Roman"/>
          <w:sz w:val="24"/>
          <w:szCs w:val="24"/>
        </w:rPr>
        <w:t xml:space="preserve">Комитету предусмотрены бюджетные ассигнования в размере 3486174,8 тыс. руб., что составляет 106,3% к уровню 2016 года (3278331,4 тыс. руб.). Кассовые расходы в 2017 году составили 3525394,9 тыс. руб., </w:t>
      </w:r>
      <w:r w:rsidR="004A098C">
        <w:rPr>
          <w:rFonts w:ascii="Times New Roman" w:hAnsi="Times New Roman"/>
          <w:sz w:val="24"/>
          <w:szCs w:val="24"/>
        </w:rPr>
        <w:t>или</w:t>
      </w:r>
      <w:r w:rsidRPr="00E9264C">
        <w:rPr>
          <w:rFonts w:ascii="Times New Roman" w:hAnsi="Times New Roman"/>
          <w:sz w:val="24"/>
          <w:szCs w:val="24"/>
        </w:rPr>
        <w:t xml:space="preserve"> 107,2% к уровню 201</w:t>
      </w:r>
      <w:r w:rsidR="0052412B">
        <w:rPr>
          <w:rFonts w:ascii="Times New Roman" w:hAnsi="Times New Roman"/>
          <w:sz w:val="24"/>
          <w:szCs w:val="24"/>
        </w:rPr>
        <w:t>6</w:t>
      </w:r>
      <w:r w:rsidRPr="00E9264C">
        <w:rPr>
          <w:rFonts w:ascii="Times New Roman" w:hAnsi="Times New Roman"/>
          <w:sz w:val="24"/>
          <w:szCs w:val="24"/>
        </w:rPr>
        <w:t xml:space="preserve"> года (3289761,8 тыс. руб.).</w:t>
      </w:r>
    </w:p>
    <w:p w:rsidR="002B7CD2" w:rsidRPr="00042092" w:rsidRDefault="002B7CD2" w:rsidP="00604E81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2DDA">
        <w:rPr>
          <w:rFonts w:ascii="Times New Roman" w:hAnsi="Times New Roman"/>
          <w:sz w:val="24"/>
          <w:szCs w:val="24"/>
        </w:rPr>
        <w:t>Основн</w:t>
      </w:r>
      <w:r>
        <w:rPr>
          <w:rFonts w:ascii="Times New Roman" w:hAnsi="Times New Roman"/>
          <w:sz w:val="24"/>
          <w:szCs w:val="24"/>
        </w:rPr>
        <w:t>ыми</w:t>
      </w:r>
      <w:r w:rsidRPr="00212DDA">
        <w:rPr>
          <w:rFonts w:ascii="Times New Roman" w:hAnsi="Times New Roman"/>
          <w:sz w:val="24"/>
          <w:szCs w:val="24"/>
        </w:rPr>
        <w:t xml:space="preserve"> причин</w:t>
      </w:r>
      <w:r>
        <w:rPr>
          <w:rFonts w:ascii="Times New Roman" w:hAnsi="Times New Roman"/>
          <w:sz w:val="24"/>
          <w:szCs w:val="24"/>
        </w:rPr>
        <w:t>ами</w:t>
      </w:r>
      <w:r w:rsidRPr="00212DDA">
        <w:rPr>
          <w:rFonts w:ascii="Times New Roman" w:hAnsi="Times New Roman"/>
          <w:sz w:val="24"/>
          <w:szCs w:val="24"/>
        </w:rPr>
        <w:t xml:space="preserve"> увеличения расходов в 2017 году по сравнению с 2016 годом явля</w:t>
      </w:r>
      <w:r w:rsidR="0052412B">
        <w:rPr>
          <w:rFonts w:ascii="Times New Roman" w:hAnsi="Times New Roman"/>
          <w:sz w:val="24"/>
          <w:szCs w:val="24"/>
        </w:rPr>
        <w:t>ю</w:t>
      </w:r>
      <w:r w:rsidRPr="00212DDA">
        <w:rPr>
          <w:rFonts w:ascii="Times New Roman" w:hAnsi="Times New Roman"/>
          <w:sz w:val="24"/>
          <w:szCs w:val="24"/>
        </w:rPr>
        <w:t>тся</w:t>
      </w:r>
      <w:r w:rsidR="00FD1427">
        <w:rPr>
          <w:rFonts w:ascii="Times New Roman" w:hAnsi="Times New Roman"/>
          <w:sz w:val="24"/>
          <w:szCs w:val="24"/>
        </w:rPr>
        <w:t>:</w:t>
      </w:r>
      <w:r w:rsidRPr="00212DDA">
        <w:rPr>
          <w:rFonts w:ascii="Times New Roman" w:hAnsi="Times New Roman"/>
          <w:sz w:val="24"/>
          <w:szCs w:val="24"/>
        </w:rPr>
        <w:t xml:space="preserve"> увеличение расходов за счет средств федерального бюджета, в том числе на компенсаци</w:t>
      </w:r>
      <w:r w:rsidR="0052412B">
        <w:rPr>
          <w:rFonts w:ascii="Times New Roman" w:hAnsi="Times New Roman"/>
          <w:sz w:val="24"/>
          <w:szCs w:val="24"/>
        </w:rPr>
        <w:t>ю</w:t>
      </w:r>
      <w:r w:rsidRPr="00212DDA">
        <w:rPr>
          <w:rFonts w:ascii="Times New Roman" w:hAnsi="Times New Roman"/>
          <w:sz w:val="24"/>
          <w:szCs w:val="24"/>
        </w:rPr>
        <w:t xml:space="preserve"> ущерба, причиненного в результате чрезвычайных ситуаций природного </w:t>
      </w:r>
      <w:r w:rsidRPr="00212DDA">
        <w:rPr>
          <w:rFonts w:ascii="Times New Roman" w:hAnsi="Times New Roman"/>
          <w:sz w:val="24"/>
          <w:szCs w:val="24"/>
        </w:rPr>
        <w:lastRenderedPageBreak/>
        <w:t>характера</w:t>
      </w:r>
      <w:r w:rsidR="0052412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передача полномочий по государственному надзору за </w:t>
      </w:r>
      <w:r w:rsidRPr="00042092">
        <w:rPr>
          <w:rFonts w:ascii="Times New Roman" w:hAnsi="Times New Roman"/>
          <w:sz w:val="24"/>
          <w:szCs w:val="24"/>
        </w:rPr>
        <w:t>техническим состоянием самоходных машин и других видов техники на территории Волгоградской области.</w:t>
      </w:r>
      <w:proofErr w:type="gramEnd"/>
    </w:p>
    <w:p w:rsidR="004A1734" w:rsidRDefault="00CA7EA0" w:rsidP="00604E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2092">
        <w:rPr>
          <w:rFonts w:ascii="Times New Roman" w:hAnsi="Times New Roman"/>
          <w:sz w:val="24"/>
          <w:szCs w:val="24"/>
        </w:rPr>
        <w:t>Согласно отчету об исполнении бюджета на 01.01.2017 (ф. 0503127) утвержденные</w:t>
      </w:r>
      <w:r w:rsidRPr="00E9264C">
        <w:rPr>
          <w:rFonts w:ascii="Times New Roman" w:hAnsi="Times New Roman"/>
          <w:sz w:val="24"/>
          <w:szCs w:val="24"/>
        </w:rPr>
        <w:t xml:space="preserve"> бюджетные назначения (показатели сводной бюджетной росписи с учетом изменений) составили </w:t>
      </w:r>
      <w:r w:rsidRPr="00E9264C">
        <w:rPr>
          <w:rFonts w:ascii="Times New Roman" w:hAnsi="Times New Roman"/>
          <w:bCs/>
          <w:sz w:val="24"/>
          <w:szCs w:val="24"/>
          <w:lang w:eastAsia="ru-RU"/>
        </w:rPr>
        <w:t>3572119,6</w:t>
      </w:r>
      <w:r w:rsidRPr="00E9264C">
        <w:rPr>
          <w:rFonts w:ascii="Times New Roman" w:hAnsi="Times New Roman"/>
          <w:sz w:val="24"/>
          <w:szCs w:val="24"/>
        </w:rPr>
        <w:t xml:space="preserve"> тыс. руб., что на </w:t>
      </w:r>
      <w:r w:rsidRPr="00E9264C">
        <w:rPr>
          <w:rFonts w:ascii="Times New Roman" w:hAnsi="Times New Roman"/>
          <w:sz w:val="24"/>
          <w:szCs w:val="24"/>
          <w:u w:val="single"/>
        </w:rPr>
        <w:t>85944,8 тыс. руб</w:t>
      </w:r>
      <w:r w:rsidRPr="00E9264C">
        <w:rPr>
          <w:rFonts w:ascii="Times New Roman" w:hAnsi="Times New Roman"/>
          <w:sz w:val="24"/>
          <w:szCs w:val="24"/>
        </w:rPr>
        <w:t>. больше бюджетных ассигнований, утвержденных Законом об областном бюджете на 201</w:t>
      </w:r>
      <w:r>
        <w:rPr>
          <w:rFonts w:ascii="Times New Roman" w:hAnsi="Times New Roman"/>
          <w:sz w:val="24"/>
          <w:szCs w:val="24"/>
        </w:rPr>
        <w:t>7</w:t>
      </w:r>
      <w:r w:rsidRPr="00E9264C">
        <w:rPr>
          <w:rFonts w:ascii="Times New Roman" w:hAnsi="Times New Roman"/>
          <w:sz w:val="24"/>
          <w:szCs w:val="24"/>
        </w:rPr>
        <w:t xml:space="preserve"> год (3486174,8 тыс. руб</w:t>
      </w:r>
      <w:r w:rsidRPr="000B385F">
        <w:rPr>
          <w:rFonts w:ascii="Times New Roman" w:hAnsi="Times New Roman"/>
          <w:sz w:val="24"/>
          <w:szCs w:val="24"/>
        </w:rPr>
        <w:t xml:space="preserve">.). </w:t>
      </w:r>
      <w:r>
        <w:rPr>
          <w:rFonts w:ascii="Times New Roman" w:hAnsi="Times New Roman"/>
          <w:sz w:val="24"/>
          <w:szCs w:val="24"/>
        </w:rPr>
        <w:t xml:space="preserve">Основные изменения осуществлены </w:t>
      </w:r>
      <w:r w:rsidRPr="000B385F">
        <w:rPr>
          <w:rFonts w:ascii="Times New Roman" w:hAnsi="Times New Roman"/>
          <w:sz w:val="24"/>
          <w:szCs w:val="24"/>
        </w:rPr>
        <w:t xml:space="preserve">в </w:t>
      </w:r>
      <w:r w:rsidRPr="00D668CD">
        <w:rPr>
          <w:rFonts w:ascii="Times New Roman" w:hAnsi="Times New Roman"/>
          <w:sz w:val="24"/>
          <w:szCs w:val="24"/>
        </w:rPr>
        <w:t>соответствии со статьей 42 Закона об областном бюджете на 2017 год</w:t>
      </w:r>
      <w:r>
        <w:rPr>
          <w:rFonts w:ascii="Times New Roman" w:hAnsi="Times New Roman"/>
          <w:sz w:val="24"/>
          <w:szCs w:val="24"/>
        </w:rPr>
        <w:t xml:space="preserve">, в том числе </w:t>
      </w:r>
      <w:r w:rsidRPr="0032632F">
        <w:rPr>
          <w:rFonts w:ascii="Times New Roman" w:hAnsi="Times New Roman"/>
          <w:sz w:val="24"/>
          <w:szCs w:val="24"/>
        </w:rPr>
        <w:t>на основании</w:t>
      </w:r>
      <w:r>
        <w:rPr>
          <w:rFonts w:ascii="Times New Roman" w:hAnsi="Times New Roman"/>
          <w:sz w:val="24"/>
          <w:szCs w:val="24"/>
        </w:rPr>
        <w:t xml:space="preserve"> дополнительных соглашений, заключенных в августе – ноябре 2017 года между Минсельхозом РФ и Администрацией Волгоградской области</w:t>
      </w:r>
      <w:r w:rsidR="004A1734">
        <w:rPr>
          <w:rFonts w:ascii="Times New Roman" w:hAnsi="Times New Roman"/>
          <w:sz w:val="24"/>
          <w:szCs w:val="24"/>
        </w:rPr>
        <w:t>, а именно:</w:t>
      </w:r>
    </w:p>
    <w:p w:rsidR="004A1734" w:rsidRDefault="004A1734" w:rsidP="00604E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4A1734">
        <w:rPr>
          <w:rFonts w:ascii="Times New Roman" w:hAnsi="Times New Roman"/>
          <w:sz w:val="24"/>
          <w:szCs w:val="24"/>
        </w:rPr>
        <w:t>-</w:t>
      </w:r>
      <w:r w:rsidR="00B2238E" w:rsidRPr="004A1734">
        <w:rPr>
          <w:rFonts w:ascii="Times New Roman" w:hAnsi="Times New Roman"/>
          <w:i/>
          <w:sz w:val="24"/>
          <w:szCs w:val="24"/>
        </w:rPr>
        <w:t xml:space="preserve">Увеличены бюджетные </w:t>
      </w:r>
      <w:r w:rsidR="00C536E9">
        <w:rPr>
          <w:rFonts w:ascii="Times New Roman" w:hAnsi="Times New Roman"/>
          <w:i/>
          <w:sz w:val="24"/>
          <w:szCs w:val="24"/>
        </w:rPr>
        <w:t>назначения</w:t>
      </w:r>
      <w:r w:rsidR="00B2238E" w:rsidRPr="00B2238E">
        <w:rPr>
          <w:rFonts w:ascii="Times New Roman" w:hAnsi="Times New Roman"/>
          <w:sz w:val="24"/>
          <w:szCs w:val="24"/>
        </w:rPr>
        <w:t xml:space="preserve"> за счет средств федерального бюджета по 4 видам государственной поддержки сельхозтоваропроизводителей (субсидии</w:t>
      </w:r>
      <w:r w:rsidR="00B2238E" w:rsidRPr="0032632F">
        <w:rPr>
          <w:rFonts w:ascii="Times New Roman" w:hAnsi="Times New Roman"/>
          <w:sz w:val="24"/>
          <w:szCs w:val="24"/>
        </w:rPr>
        <w:t xml:space="preserve"> на возмещение части затрат на закладку, уход за многолетними плодовыми и ягодными насаждениями и (или) виноградниками</w:t>
      </w:r>
      <w:r w:rsidR="00C536E9">
        <w:rPr>
          <w:rFonts w:ascii="Times New Roman" w:hAnsi="Times New Roman"/>
          <w:sz w:val="24"/>
          <w:szCs w:val="24"/>
        </w:rPr>
        <w:t>;</w:t>
      </w:r>
      <w:r w:rsidR="00B2238E" w:rsidRPr="0032632F">
        <w:rPr>
          <w:rFonts w:ascii="Times New Roman" w:hAnsi="Times New Roman"/>
          <w:sz w:val="24"/>
          <w:szCs w:val="24"/>
        </w:rPr>
        <w:t xml:space="preserve"> субсидии за произведенную и реализованную продукцию животноводства</w:t>
      </w:r>
      <w:r w:rsidR="00C536E9">
        <w:rPr>
          <w:rFonts w:ascii="Times New Roman" w:hAnsi="Times New Roman"/>
          <w:sz w:val="24"/>
          <w:szCs w:val="24"/>
        </w:rPr>
        <w:t>;</w:t>
      </w:r>
      <w:r w:rsidR="00B2238E" w:rsidRPr="0032632F">
        <w:rPr>
          <w:rFonts w:ascii="Times New Roman" w:hAnsi="Times New Roman"/>
          <w:sz w:val="24"/>
          <w:szCs w:val="24"/>
        </w:rPr>
        <w:t xml:space="preserve"> гранты на развитие семейных животноводческих ферм</w:t>
      </w:r>
      <w:r w:rsidR="00C536E9">
        <w:rPr>
          <w:rFonts w:ascii="Times New Roman" w:hAnsi="Times New Roman"/>
          <w:sz w:val="24"/>
          <w:szCs w:val="24"/>
        </w:rPr>
        <w:t>;</w:t>
      </w:r>
      <w:r w:rsidR="00B2238E" w:rsidRPr="0032632F">
        <w:rPr>
          <w:rFonts w:ascii="Times New Roman" w:hAnsi="Times New Roman"/>
          <w:sz w:val="24"/>
          <w:szCs w:val="24"/>
        </w:rPr>
        <w:t xml:space="preserve"> гранты на поддержку начинающих фермеров</w:t>
      </w:r>
      <w:r w:rsidR="00C536E9">
        <w:rPr>
          <w:rFonts w:ascii="Times New Roman" w:hAnsi="Times New Roman"/>
          <w:sz w:val="24"/>
          <w:szCs w:val="24"/>
        </w:rPr>
        <w:t xml:space="preserve">), а также </w:t>
      </w:r>
      <w:r w:rsidR="00B2238E" w:rsidRPr="001D2036">
        <w:rPr>
          <w:rFonts w:ascii="Times New Roman" w:hAnsi="Times New Roman"/>
          <w:sz w:val="24"/>
          <w:szCs w:val="24"/>
          <w:lang w:eastAsia="ru-RU"/>
        </w:rPr>
        <w:t xml:space="preserve">на осуществление компенсации сельскохозяйственным товаропроизводителям ущерба, причиненного в результате чрезвычайных ситуаций природного характера, </w:t>
      </w:r>
      <w:r w:rsidR="00B2238E" w:rsidRPr="00EE1489">
        <w:rPr>
          <w:rFonts w:ascii="Times New Roman" w:hAnsi="Times New Roman"/>
          <w:i/>
          <w:sz w:val="24"/>
          <w:szCs w:val="24"/>
          <w:u w:val="single"/>
        </w:rPr>
        <w:t xml:space="preserve">на общую сумму </w:t>
      </w:r>
      <w:r w:rsidR="00B2238E">
        <w:rPr>
          <w:rFonts w:ascii="Times New Roman" w:hAnsi="Times New Roman"/>
          <w:i/>
          <w:sz w:val="24"/>
          <w:szCs w:val="24"/>
          <w:u w:val="single"/>
        </w:rPr>
        <w:t>103978,4</w:t>
      </w:r>
      <w:r w:rsidR="00B2238E" w:rsidRPr="00EE1489">
        <w:rPr>
          <w:rFonts w:ascii="Times New Roman" w:hAnsi="Times New Roman"/>
          <w:i/>
          <w:sz w:val="24"/>
          <w:szCs w:val="24"/>
          <w:u w:val="single"/>
        </w:rPr>
        <w:t xml:space="preserve"> тыс. руб</w:t>
      </w:r>
      <w:r w:rsidR="00B2238E">
        <w:rPr>
          <w:rFonts w:ascii="Times New Roman" w:hAnsi="Times New Roman"/>
          <w:i/>
          <w:sz w:val="24"/>
          <w:szCs w:val="24"/>
          <w:u w:val="single"/>
        </w:rPr>
        <w:t>лей</w:t>
      </w:r>
      <w:r w:rsidR="00B2238E" w:rsidRPr="00EE1489">
        <w:rPr>
          <w:rFonts w:ascii="Times New Roman" w:hAnsi="Times New Roman"/>
          <w:i/>
          <w:sz w:val="24"/>
          <w:szCs w:val="24"/>
        </w:rPr>
        <w:t>.</w:t>
      </w:r>
    </w:p>
    <w:p w:rsidR="00CA7EA0" w:rsidRPr="00B2238E" w:rsidRDefault="004A1734" w:rsidP="00604E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4A1734">
        <w:rPr>
          <w:rFonts w:ascii="Times New Roman" w:hAnsi="Times New Roman"/>
          <w:i/>
          <w:sz w:val="24"/>
          <w:szCs w:val="24"/>
        </w:rPr>
        <w:t>-</w:t>
      </w:r>
      <w:r w:rsidR="00B2238E" w:rsidRPr="004A1734">
        <w:rPr>
          <w:rFonts w:ascii="Times New Roman" w:hAnsi="Times New Roman"/>
          <w:i/>
          <w:sz w:val="24"/>
          <w:szCs w:val="24"/>
        </w:rPr>
        <w:t>Уменьшены бюджетные ассигнования</w:t>
      </w:r>
      <w:r w:rsidR="00B2238E" w:rsidRPr="00B2238E">
        <w:rPr>
          <w:rFonts w:ascii="Times New Roman" w:hAnsi="Times New Roman"/>
          <w:sz w:val="24"/>
          <w:szCs w:val="24"/>
        </w:rPr>
        <w:t xml:space="preserve"> </w:t>
      </w:r>
      <w:r w:rsidR="00B2238E">
        <w:rPr>
          <w:rFonts w:ascii="Times New Roman" w:hAnsi="Times New Roman"/>
          <w:sz w:val="24"/>
          <w:szCs w:val="24"/>
        </w:rPr>
        <w:t xml:space="preserve">за счет средств федерального бюджета </w:t>
      </w:r>
      <w:r w:rsidR="00B2238E" w:rsidRPr="00B2238E">
        <w:rPr>
          <w:rFonts w:ascii="Times New Roman" w:hAnsi="Times New Roman"/>
          <w:sz w:val="24"/>
          <w:szCs w:val="24"/>
        </w:rPr>
        <w:t>по 2 видам государственной поддержки сельхозтоваропроизводителей (</w:t>
      </w:r>
      <w:r w:rsidR="00B2238E" w:rsidRPr="00B2238E">
        <w:rPr>
          <w:rFonts w:ascii="Times New Roman" w:hAnsi="Times New Roman"/>
          <w:sz w:val="24"/>
          <w:szCs w:val="24"/>
          <w:lang w:eastAsia="ru-RU"/>
        </w:rPr>
        <w:t>с</w:t>
      </w:r>
      <w:r w:rsidR="00B2238E" w:rsidRPr="0029514C">
        <w:rPr>
          <w:rFonts w:ascii="Times New Roman" w:hAnsi="Times New Roman"/>
          <w:sz w:val="24"/>
          <w:szCs w:val="24"/>
          <w:lang w:eastAsia="ru-RU"/>
        </w:rPr>
        <w:t>убсидии на 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</w:t>
      </w:r>
      <w:r w:rsidR="00B2238E">
        <w:rPr>
          <w:rFonts w:ascii="Times New Roman" w:hAnsi="Times New Roman"/>
          <w:sz w:val="24"/>
          <w:szCs w:val="24"/>
          <w:lang w:eastAsia="ru-RU"/>
        </w:rPr>
        <w:t>;</w:t>
      </w:r>
      <w:r w:rsidR="00B2238E" w:rsidRPr="00EE1489">
        <w:rPr>
          <w:rFonts w:ascii="Times New Roman" w:hAnsi="Times New Roman"/>
          <w:sz w:val="24"/>
          <w:szCs w:val="24"/>
          <w:lang w:eastAsia="ru-RU"/>
        </w:rPr>
        <w:t xml:space="preserve"> субсидии на возмещение части процентной ставки по инвестиционным кредитам (займам) в агропромышленном комплексе</w:t>
      </w:r>
      <w:r w:rsidR="00B2238E">
        <w:rPr>
          <w:rFonts w:ascii="Times New Roman" w:hAnsi="Times New Roman"/>
          <w:sz w:val="24"/>
          <w:szCs w:val="24"/>
          <w:lang w:eastAsia="ru-RU"/>
        </w:rPr>
        <w:t>)</w:t>
      </w:r>
      <w:r w:rsidR="00B2238E" w:rsidRPr="00EE148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238E" w:rsidRPr="004A1734">
        <w:rPr>
          <w:rFonts w:ascii="Times New Roman" w:hAnsi="Times New Roman"/>
          <w:i/>
          <w:sz w:val="24"/>
          <w:szCs w:val="24"/>
          <w:u w:val="single"/>
          <w:lang w:eastAsia="ru-RU"/>
        </w:rPr>
        <w:t>на общую сумму</w:t>
      </w:r>
      <w:r w:rsidR="00B2238E" w:rsidRPr="00EE1489"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3017F0">
        <w:rPr>
          <w:rFonts w:ascii="Times New Roman" w:hAnsi="Times New Roman"/>
          <w:i/>
          <w:sz w:val="24"/>
          <w:szCs w:val="24"/>
          <w:u w:val="single"/>
          <w:lang w:eastAsia="ru-RU"/>
        </w:rPr>
        <w:t>48655,1</w:t>
      </w:r>
      <w:r w:rsidR="00B2238E" w:rsidRPr="00EE1489"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 тыс. рублей</w:t>
      </w:r>
      <w:r w:rsidR="00B2238E">
        <w:rPr>
          <w:rFonts w:ascii="Times New Roman" w:hAnsi="Times New Roman"/>
          <w:i/>
          <w:sz w:val="24"/>
          <w:szCs w:val="24"/>
          <w:u w:val="single"/>
          <w:lang w:eastAsia="ru-RU"/>
        </w:rPr>
        <w:t>.</w:t>
      </w:r>
      <w:proofErr w:type="gramEnd"/>
    </w:p>
    <w:p w:rsidR="002B7CD2" w:rsidRPr="004A1734" w:rsidRDefault="00B2238E" w:rsidP="00604E81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Кроме того, на основании абзаца 3 пункта 3 статьи 217 БК РФ в связи с увеличением штатной численности Комитета в результате передачи функций Инспекции государственного надзора за техническим состоянием самоходных машин и других видов техники </w:t>
      </w:r>
      <w:r w:rsidRPr="004A1734">
        <w:rPr>
          <w:rFonts w:ascii="Times New Roman" w:hAnsi="Times New Roman"/>
          <w:sz w:val="24"/>
          <w:szCs w:val="24"/>
          <w:lang w:eastAsia="ru-RU"/>
        </w:rPr>
        <w:t xml:space="preserve">Волгоградской области бюджетные ассигнования </w:t>
      </w:r>
      <w:r w:rsidRPr="004A1734">
        <w:rPr>
          <w:rFonts w:ascii="Times New Roman" w:hAnsi="Times New Roman"/>
          <w:i/>
          <w:sz w:val="24"/>
          <w:szCs w:val="24"/>
          <w:u w:val="single"/>
          <w:lang w:eastAsia="ru-RU"/>
        </w:rPr>
        <w:t>увеличены на сумму 26798,4 тыс. рублей</w:t>
      </w:r>
      <w:r w:rsidRPr="004A1734">
        <w:rPr>
          <w:rFonts w:ascii="Times New Roman" w:hAnsi="Times New Roman"/>
          <w:sz w:val="24"/>
          <w:szCs w:val="24"/>
          <w:lang w:eastAsia="ru-RU"/>
        </w:rPr>
        <w:t>.</w:t>
      </w:r>
    </w:p>
    <w:p w:rsidR="00A93676" w:rsidRPr="005B46F6" w:rsidRDefault="00A93676" w:rsidP="00604E81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5B46F6">
        <w:rPr>
          <w:rFonts w:ascii="Times New Roman" w:hAnsi="Times New Roman"/>
          <w:sz w:val="24"/>
          <w:szCs w:val="24"/>
        </w:rPr>
        <w:t>Сравнительный анализ плановых и фактических показателей исполнения расходов в разрезе подразделов функциональной классификации за 2017 год приведен в таблице</w:t>
      </w:r>
      <w:r>
        <w:rPr>
          <w:rFonts w:ascii="Times New Roman" w:hAnsi="Times New Roman"/>
          <w:sz w:val="24"/>
          <w:szCs w:val="24"/>
        </w:rPr>
        <w:t xml:space="preserve"> </w:t>
      </w:r>
      <w:r w:rsidR="004A1734">
        <w:rPr>
          <w:rFonts w:ascii="Times New Roman" w:hAnsi="Times New Roman"/>
          <w:sz w:val="24"/>
          <w:szCs w:val="24"/>
        </w:rPr>
        <w:t>2</w:t>
      </w:r>
      <w:r w:rsidR="00C536E9">
        <w:rPr>
          <w:rFonts w:ascii="Times New Roman" w:hAnsi="Times New Roman"/>
          <w:sz w:val="24"/>
          <w:szCs w:val="24"/>
        </w:rPr>
        <w:t>:</w:t>
      </w:r>
    </w:p>
    <w:p w:rsidR="00A93676" w:rsidRDefault="00A93676" w:rsidP="00604E81">
      <w:pPr>
        <w:spacing w:after="0" w:line="240" w:lineRule="auto"/>
        <w:ind w:right="-1" w:firstLine="720"/>
        <w:jc w:val="right"/>
        <w:rPr>
          <w:rFonts w:ascii="Times New Roman" w:hAnsi="Times New Roman"/>
          <w:sz w:val="24"/>
          <w:szCs w:val="24"/>
        </w:rPr>
      </w:pPr>
      <w:r w:rsidRPr="005B46F6">
        <w:rPr>
          <w:rFonts w:ascii="Times New Roman" w:hAnsi="Times New Roman"/>
          <w:sz w:val="24"/>
          <w:szCs w:val="24"/>
        </w:rPr>
        <w:t>Таблица 2 (тыс. руб.)</w:t>
      </w:r>
    </w:p>
    <w:tbl>
      <w:tblPr>
        <w:tblW w:w="10345" w:type="dxa"/>
        <w:tblInd w:w="-34" w:type="dxa"/>
        <w:tblLayout w:type="fixed"/>
        <w:tblLook w:val="04A0"/>
      </w:tblPr>
      <w:tblGrid>
        <w:gridCol w:w="575"/>
        <w:gridCol w:w="1977"/>
        <w:gridCol w:w="1472"/>
        <w:gridCol w:w="1444"/>
        <w:gridCol w:w="1108"/>
        <w:gridCol w:w="934"/>
        <w:gridCol w:w="1072"/>
        <w:gridCol w:w="912"/>
        <w:gridCol w:w="851"/>
      </w:tblGrid>
      <w:tr w:rsidR="004A1734" w:rsidRPr="006A187B" w:rsidTr="008D3DED">
        <w:trPr>
          <w:trHeight w:val="271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1734" w:rsidRPr="006A187B" w:rsidRDefault="004A1734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A187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34" w:rsidRPr="006A187B" w:rsidRDefault="004A1734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A187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34" w:rsidRPr="006A187B" w:rsidRDefault="004A1734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A187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Предусмотрено Законом об областном бюджете на 2017 год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34" w:rsidRPr="006A187B" w:rsidRDefault="004A1734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A187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734" w:rsidRPr="006A187B" w:rsidRDefault="004A1734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A187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34" w:rsidRPr="006A187B" w:rsidRDefault="004A1734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A187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 Закону об областном бюджете на 2017 год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34" w:rsidRPr="006A187B" w:rsidRDefault="004A1734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A187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 бюджетным назначениям</w:t>
            </w:r>
          </w:p>
        </w:tc>
      </w:tr>
      <w:tr w:rsidR="004A1734" w:rsidRPr="006A187B" w:rsidTr="008D3DED">
        <w:trPr>
          <w:trHeight w:val="43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1734" w:rsidRPr="006A187B" w:rsidRDefault="004A1734" w:rsidP="00604E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34" w:rsidRPr="006A187B" w:rsidRDefault="004A1734" w:rsidP="00604E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34" w:rsidRPr="006A187B" w:rsidRDefault="004A1734" w:rsidP="00604E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34" w:rsidRPr="006A187B" w:rsidRDefault="004A1734" w:rsidP="00604E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34" w:rsidRPr="006A187B" w:rsidRDefault="004A1734" w:rsidP="00604E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34" w:rsidRPr="006A187B" w:rsidRDefault="004A1734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187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Откл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Pr="006A187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34" w:rsidRDefault="004A1734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A187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  <w:p w:rsidR="004A1734" w:rsidRPr="006A187B" w:rsidRDefault="004A1734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187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исп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Pr="006A187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я</w:t>
            </w:r>
            <w:proofErr w:type="spellEnd"/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734" w:rsidRPr="006A187B" w:rsidRDefault="004A1734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187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Откл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Pr="006A187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34" w:rsidRDefault="004A1734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A187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  <w:p w:rsidR="004A1734" w:rsidRPr="006A187B" w:rsidRDefault="004A1734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187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исп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Pr="006A187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я</w:t>
            </w:r>
            <w:proofErr w:type="spellEnd"/>
          </w:p>
        </w:tc>
      </w:tr>
      <w:tr w:rsidR="004A1734" w:rsidRPr="006A187B" w:rsidTr="008D3DED">
        <w:trPr>
          <w:trHeight w:val="18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34" w:rsidRPr="006A187B" w:rsidRDefault="004A1734" w:rsidP="00604E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A187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по Комитету: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734" w:rsidRPr="006A187B" w:rsidRDefault="004A1734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A187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3486174,8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734" w:rsidRPr="006A187B" w:rsidRDefault="004A1734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A187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3572119,6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734" w:rsidRPr="006A187B" w:rsidRDefault="004A1734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A187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3525394,9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734" w:rsidRPr="006A187B" w:rsidRDefault="004A1734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A187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39220,1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734" w:rsidRPr="006A187B" w:rsidRDefault="004A1734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A187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101,1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34" w:rsidRPr="006A187B" w:rsidRDefault="004A1734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A187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-46724,7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34" w:rsidRPr="006A187B" w:rsidRDefault="004A1734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A187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98,7</w:t>
            </w:r>
          </w:p>
        </w:tc>
      </w:tr>
      <w:tr w:rsidR="004A1734" w:rsidRPr="006A187B" w:rsidTr="008D3DED">
        <w:trPr>
          <w:trHeight w:val="44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34" w:rsidRPr="006A187B" w:rsidRDefault="004A1734" w:rsidP="00604E81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Pr="006A187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734" w:rsidRPr="006A187B" w:rsidRDefault="004A1734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187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734" w:rsidRPr="006A187B" w:rsidRDefault="004A1734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187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3248713,4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34" w:rsidRPr="006A187B" w:rsidRDefault="004A1734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187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3341875,7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34" w:rsidRPr="006A187B" w:rsidRDefault="004A1734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187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3296184,5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734" w:rsidRPr="006A187B" w:rsidRDefault="004A1734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187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47471,1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734" w:rsidRPr="006A187B" w:rsidRDefault="004A1734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187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34" w:rsidRPr="006A187B" w:rsidRDefault="004A1734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187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-45691,2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34" w:rsidRPr="006A187B" w:rsidRDefault="004A1734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187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98,6</w:t>
            </w:r>
          </w:p>
        </w:tc>
      </w:tr>
      <w:tr w:rsidR="004A1734" w:rsidRPr="006A187B" w:rsidTr="008D3DED">
        <w:trPr>
          <w:trHeight w:val="12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34" w:rsidRPr="006A187B" w:rsidRDefault="004A1734" w:rsidP="00604E81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Pr="006A187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734" w:rsidRPr="006A187B" w:rsidRDefault="004A1734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187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734" w:rsidRPr="006A187B" w:rsidRDefault="004A1734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187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48652,4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34" w:rsidRPr="006A187B" w:rsidRDefault="004A1734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187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48652,4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34" w:rsidRPr="006A187B" w:rsidRDefault="004A1734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187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48652,4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734" w:rsidRPr="006A187B" w:rsidRDefault="004A1734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187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734" w:rsidRPr="006A187B" w:rsidRDefault="004A1734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187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34" w:rsidRPr="006A187B" w:rsidRDefault="004A1734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187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34" w:rsidRPr="006A187B" w:rsidRDefault="004A1734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187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4A1734" w:rsidRPr="006A187B" w:rsidTr="008D3DED">
        <w:trPr>
          <w:trHeight w:val="12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34" w:rsidRPr="006A187B" w:rsidRDefault="004A1734" w:rsidP="00604E81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Pr="006A187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734" w:rsidRPr="006A187B" w:rsidRDefault="004A1734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187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734" w:rsidRPr="006A187B" w:rsidRDefault="004A1734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187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75750,1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34" w:rsidRPr="006A187B" w:rsidRDefault="004A1734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187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75750,1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34" w:rsidRPr="006A187B" w:rsidRDefault="004A1734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187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75750,1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734" w:rsidRPr="006A187B" w:rsidRDefault="004A1734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187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734" w:rsidRPr="006A187B" w:rsidRDefault="004A1734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187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34" w:rsidRPr="006A187B" w:rsidRDefault="004A1734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187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34" w:rsidRPr="006A187B" w:rsidRDefault="004A1734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187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4A1734" w:rsidRPr="006A187B" w:rsidTr="008D3DED">
        <w:trPr>
          <w:trHeight w:val="33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34" w:rsidRPr="006A187B" w:rsidRDefault="004A1734" w:rsidP="00604E81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Pr="006A187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734" w:rsidRPr="006A187B" w:rsidRDefault="004A1734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187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Амбулаторная помощь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734" w:rsidRPr="006A187B" w:rsidRDefault="004A1734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187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20700,5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34" w:rsidRPr="006A187B" w:rsidRDefault="004A1734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187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13478,1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34" w:rsidRPr="006A187B" w:rsidRDefault="004A1734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187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13160,7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734" w:rsidRPr="006A187B" w:rsidRDefault="004A1734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187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-7539,8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734" w:rsidRPr="006A187B" w:rsidRDefault="004A1734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187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63,6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34" w:rsidRPr="006A187B" w:rsidRDefault="004A1734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187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-317,4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34" w:rsidRPr="006A187B" w:rsidRDefault="004A1734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187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97,6</w:t>
            </w:r>
          </w:p>
        </w:tc>
      </w:tr>
      <w:tr w:rsidR="004A1734" w:rsidRPr="006A187B" w:rsidTr="008D3DED">
        <w:trPr>
          <w:trHeight w:val="32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34" w:rsidRPr="006A187B" w:rsidRDefault="004A1734" w:rsidP="00604E81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187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734" w:rsidRPr="006A187B" w:rsidRDefault="004A1734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187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734" w:rsidRPr="006A187B" w:rsidRDefault="004A1734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187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84089,4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34" w:rsidRPr="006A187B" w:rsidRDefault="004A1734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187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84094,4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34" w:rsidRPr="006A187B" w:rsidRDefault="004A1734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187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83979,3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734" w:rsidRPr="006A187B" w:rsidRDefault="004A1734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187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-110,1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734" w:rsidRPr="006A187B" w:rsidRDefault="004A1734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187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34" w:rsidRPr="006A187B" w:rsidRDefault="004A1734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187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-115,1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34" w:rsidRPr="006A187B" w:rsidRDefault="004A1734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187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99,9</w:t>
            </w:r>
          </w:p>
        </w:tc>
      </w:tr>
      <w:tr w:rsidR="004A1734" w:rsidRPr="006A187B" w:rsidTr="008D3DED">
        <w:trPr>
          <w:trHeight w:val="279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34" w:rsidRPr="006A187B" w:rsidRDefault="004A1734" w:rsidP="00604E81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187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734" w:rsidRPr="006A187B" w:rsidRDefault="004A1734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187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734" w:rsidRPr="006A187B" w:rsidRDefault="004A1734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187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8269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34" w:rsidRPr="006A187B" w:rsidRDefault="004A1734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187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8269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34" w:rsidRPr="006A187B" w:rsidRDefault="004A1734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187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7668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734" w:rsidRPr="006A187B" w:rsidRDefault="004A1734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187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-601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734" w:rsidRPr="006A187B" w:rsidRDefault="004A1734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187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34" w:rsidRPr="006A187B" w:rsidRDefault="004A1734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187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34" w:rsidRPr="006A187B" w:rsidRDefault="004A1734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187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92,7</w:t>
            </w:r>
          </w:p>
        </w:tc>
      </w:tr>
    </w:tbl>
    <w:p w:rsidR="00A93676" w:rsidRPr="00B20565" w:rsidRDefault="00A93676" w:rsidP="00604E81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</w:p>
    <w:p w:rsidR="00A93676" w:rsidRDefault="00A93676" w:rsidP="00604E81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8A38F4">
        <w:rPr>
          <w:rFonts w:ascii="Times New Roman" w:hAnsi="Times New Roman"/>
          <w:sz w:val="24"/>
          <w:szCs w:val="24"/>
        </w:rPr>
        <w:t>Кассовые расходы в 2017 году исполнены на 3525394,9 тыс. руб., или на 98,7% к утвержденным бюджетным назначениям.</w:t>
      </w:r>
      <w:r w:rsidRPr="006C736C">
        <w:rPr>
          <w:rFonts w:ascii="Times New Roman" w:hAnsi="Times New Roman"/>
          <w:color w:val="632423" w:themeColor="accent2" w:themeShade="80"/>
          <w:sz w:val="24"/>
          <w:szCs w:val="24"/>
        </w:rPr>
        <w:t xml:space="preserve"> </w:t>
      </w:r>
      <w:r w:rsidRPr="002D29AE">
        <w:rPr>
          <w:rFonts w:ascii="Times New Roman" w:hAnsi="Times New Roman"/>
          <w:sz w:val="24"/>
          <w:szCs w:val="24"/>
        </w:rPr>
        <w:t xml:space="preserve">Из общей суммы кассовых расходов на выполнение </w:t>
      </w:r>
      <w:r w:rsidRPr="00E91EB1">
        <w:rPr>
          <w:rFonts w:ascii="Times New Roman" w:hAnsi="Times New Roman"/>
          <w:sz w:val="24"/>
          <w:szCs w:val="24"/>
        </w:rPr>
        <w:t>программных мероприятий Комитетом в 2017 году было направлено 3397663,</w:t>
      </w:r>
      <w:r>
        <w:rPr>
          <w:rFonts w:ascii="Times New Roman" w:hAnsi="Times New Roman"/>
          <w:sz w:val="24"/>
          <w:szCs w:val="24"/>
        </w:rPr>
        <w:t>5</w:t>
      </w:r>
      <w:r w:rsidRPr="00E91EB1">
        <w:rPr>
          <w:rFonts w:ascii="Times New Roman" w:hAnsi="Times New Roman"/>
          <w:sz w:val="24"/>
          <w:szCs w:val="24"/>
        </w:rPr>
        <w:t xml:space="preserve"> тыс. руб. (96,4%), на </w:t>
      </w:r>
      <w:proofErr w:type="spellStart"/>
      <w:r w:rsidRPr="00E91EB1">
        <w:rPr>
          <w:rFonts w:ascii="Times New Roman" w:hAnsi="Times New Roman"/>
          <w:sz w:val="24"/>
          <w:szCs w:val="24"/>
        </w:rPr>
        <w:t>непрограммные</w:t>
      </w:r>
      <w:proofErr w:type="spellEnd"/>
      <w:r w:rsidRPr="00E91EB1">
        <w:rPr>
          <w:rFonts w:ascii="Times New Roman" w:hAnsi="Times New Roman"/>
          <w:sz w:val="24"/>
          <w:szCs w:val="24"/>
        </w:rPr>
        <w:t xml:space="preserve"> мероприятия – 127731,</w:t>
      </w:r>
      <w:r>
        <w:rPr>
          <w:rFonts w:ascii="Times New Roman" w:hAnsi="Times New Roman"/>
          <w:sz w:val="24"/>
          <w:szCs w:val="24"/>
        </w:rPr>
        <w:t>4</w:t>
      </w:r>
      <w:r w:rsidRPr="00E91EB1">
        <w:rPr>
          <w:rFonts w:ascii="Times New Roman" w:hAnsi="Times New Roman"/>
          <w:sz w:val="24"/>
          <w:szCs w:val="24"/>
        </w:rPr>
        <w:t xml:space="preserve"> тыс. руб. (3,6%).</w:t>
      </w:r>
    </w:p>
    <w:p w:rsidR="004A1734" w:rsidRPr="00E91EB1" w:rsidRDefault="004A1734" w:rsidP="00604E81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составе </w:t>
      </w:r>
      <w:proofErr w:type="spellStart"/>
      <w:r>
        <w:rPr>
          <w:rFonts w:ascii="Times New Roman" w:hAnsi="Times New Roman"/>
          <w:sz w:val="24"/>
          <w:szCs w:val="24"/>
        </w:rPr>
        <w:t>непрограммных</w:t>
      </w:r>
      <w:proofErr w:type="spellEnd"/>
      <w:r>
        <w:rPr>
          <w:rFonts w:ascii="Times New Roman" w:hAnsi="Times New Roman"/>
          <w:sz w:val="24"/>
          <w:szCs w:val="24"/>
        </w:rPr>
        <w:t xml:space="preserve"> мероприятий в 2017 году Комитетом во исполнение п.16 Правил формирования, предоставления и распределения субсидий из федерального бюджета бюджетам субъектов РФ, утвержденных постановлением Правительства РФ от 30.09.2014 №999, осуществлен возврат средств федерального бюджета в связи с </w:t>
      </w:r>
      <w:proofErr w:type="spellStart"/>
      <w:r>
        <w:rPr>
          <w:rFonts w:ascii="Times New Roman" w:hAnsi="Times New Roman"/>
          <w:sz w:val="24"/>
          <w:szCs w:val="24"/>
        </w:rPr>
        <w:t>недостижением</w:t>
      </w:r>
      <w:proofErr w:type="spellEnd"/>
      <w:r>
        <w:rPr>
          <w:rFonts w:ascii="Times New Roman" w:hAnsi="Times New Roman"/>
          <w:sz w:val="24"/>
          <w:szCs w:val="24"/>
        </w:rPr>
        <w:t xml:space="preserve"> в 2015 – 2016 годах значений отдельных показателей результативности использования по 5 видам субсидий на общую сумму 16186,4 тыс. рублей.</w:t>
      </w:r>
      <w:proofErr w:type="gramEnd"/>
    </w:p>
    <w:p w:rsidR="00A93676" w:rsidRPr="00CA4DE7" w:rsidRDefault="00A93676" w:rsidP="00604E81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2D29AE">
        <w:rPr>
          <w:rFonts w:ascii="Times New Roman" w:hAnsi="Times New Roman"/>
          <w:sz w:val="24"/>
          <w:szCs w:val="24"/>
        </w:rPr>
        <w:lastRenderedPageBreak/>
        <w:t xml:space="preserve">Неисполненные бюджетные назначения в 2017 году составили </w:t>
      </w:r>
      <w:r w:rsidRPr="002D29AE">
        <w:rPr>
          <w:rFonts w:ascii="Times New Roman" w:hAnsi="Times New Roman"/>
          <w:sz w:val="24"/>
          <w:szCs w:val="24"/>
          <w:u w:val="single"/>
        </w:rPr>
        <w:t xml:space="preserve">46724,7 тыс. </w:t>
      </w:r>
      <w:r w:rsidRPr="009523E9">
        <w:rPr>
          <w:rFonts w:ascii="Times New Roman" w:hAnsi="Times New Roman"/>
          <w:sz w:val="24"/>
          <w:szCs w:val="24"/>
          <w:u w:val="single"/>
        </w:rPr>
        <w:t>руб</w:t>
      </w:r>
      <w:r>
        <w:rPr>
          <w:rFonts w:ascii="Times New Roman" w:hAnsi="Times New Roman"/>
          <w:sz w:val="24"/>
          <w:szCs w:val="24"/>
          <w:u w:val="single"/>
        </w:rPr>
        <w:t>., из них</w:t>
      </w:r>
      <w:r w:rsidRPr="009523E9">
        <w:rPr>
          <w:rFonts w:ascii="Times New Roman" w:hAnsi="Times New Roman"/>
          <w:sz w:val="24"/>
          <w:szCs w:val="24"/>
        </w:rPr>
        <w:t xml:space="preserve"> </w:t>
      </w:r>
      <w:r w:rsidRPr="002D29AE">
        <w:rPr>
          <w:rFonts w:ascii="Times New Roman" w:hAnsi="Times New Roman"/>
          <w:sz w:val="24"/>
          <w:szCs w:val="24"/>
          <w:u w:val="single"/>
        </w:rPr>
        <w:t>по программным мероприятиям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A4DE7">
        <w:rPr>
          <w:rFonts w:ascii="Times New Roman" w:hAnsi="Times New Roman"/>
          <w:sz w:val="24"/>
          <w:szCs w:val="24"/>
          <w:u w:val="single"/>
        </w:rPr>
        <w:t xml:space="preserve">– </w:t>
      </w:r>
      <w:r w:rsidRPr="00CA4DE7">
        <w:rPr>
          <w:rFonts w:ascii="Times New Roman" w:hAnsi="Times New Roman"/>
          <w:sz w:val="24"/>
          <w:szCs w:val="24"/>
          <w:u w:val="single"/>
          <w:lang w:eastAsia="ru-RU"/>
        </w:rPr>
        <w:t>22633,4</w:t>
      </w:r>
      <w:r w:rsidRPr="00CA4DE7">
        <w:rPr>
          <w:rFonts w:ascii="Times New Roman" w:hAnsi="Times New Roman"/>
          <w:sz w:val="24"/>
          <w:szCs w:val="24"/>
          <w:u w:val="single"/>
        </w:rPr>
        <w:t xml:space="preserve"> тыс. руб</w:t>
      </w:r>
      <w:r w:rsidRPr="00CA4DE7"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</w:rPr>
        <w:t>в том числе</w:t>
      </w:r>
      <w:r w:rsidRPr="00CA4DE7">
        <w:rPr>
          <w:rFonts w:ascii="Times New Roman" w:hAnsi="Times New Roman"/>
          <w:sz w:val="24"/>
          <w:szCs w:val="24"/>
        </w:rPr>
        <w:t>:</w:t>
      </w:r>
    </w:p>
    <w:p w:rsidR="00A93676" w:rsidRPr="00CA4DE7" w:rsidRDefault="00A93676" w:rsidP="00604E81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CA4DE7">
        <w:rPr>
          <w:rFonts w:ascii="Times New Roman" w:hAnsi="Times New Roman"/>
          <w:sz w:val="24"/>
          <w:szCs w:val="24"/>
        </w:rPr>
        <w:t>-</w:t>
      </w:r>
      <w:r w:rsidRPr="00CA4DE7">
        <w:rPr>
          <w:rFonts w:ascii="Times New Roman" w:hAnsi="Times New Roman"/>
          <w:sz w:val="24"/>
          <w:szCs w:val="24"/>
          <w:u w:val="single"/>
        </w:rPr>
        <w:t>21599,9 тыс. руб</w:t>
      </w:r>
      <w:r w:rsidRPr="00CA4DE7">
        <w:rPr>
          <w:rFonts w:ascii="Times New Roman" w:hAnsi="Times New Roman"/>
          <w:sz w:val="24"/>
          <w:szCs w:val="24"/>
        </w:rPr>
        <w:t xml:space="preserve">. – в рамках </w:t>
      </w:r>
      <w:r w:rsidR="00FD1427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осударственной программы Волгоградской области </w:t>
      </w:r>
      <w:r w:rsidRPr="00CA4DE7">
        <w:rPr>
          <w:rFonts w:ascii="Times New Roman" w:hAnsi="Times New Roman"/>
          <w:sz w:val="24"/>
          <w:szCs w:val="24"/>
        </w:rPr>
        <w:t>«Развити</w:t>
      </w:r>
      <w:r>
        <w:rPr>
          <w:rFonts w:ascii="Times New Roman" w:hAnsi="Times New Roman"/>
          <w:sz w:val="24"/>
          <w:szCs w:val="24"/>
        </w:rPr>
        <w:t>е</w:t>
      </w:r>
      <w:r w:rsidRPr="00CA4DE7">
        <w:rPr>
          <w:rFonts w:ascii="Times New Roman" w:hAnsi="Times New Roman"/>
          <w:sz w:val="24"/>
          <w:szCs w:val="24"/>
        </w:rPr>
        <w:t xml:space="preserve"> сельского хозяйства и регулирования рынков сельскохозяйственной п</w:t>
      </w:r>
      <w:r>
        <w:rPr>
          <w:rFonts w:ascii="Times New Roman" w:hAnsi="Times New Roman"/>
          <w:sz w:val="24"/>
          <w:szCs w:val="24"/>
        </w:rPr>
        <w:t>родукции, сырья и продовольствия</w:t>
      </w:r>
      <w:r w:rsidRPr="00CA4DE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утвержденной постановлением Администрации Волгоградской области от 26.12.2016 №743-п (далее ГП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«Развитие сельского хозяйства»)</w:t>
      </w:r>
      <w:r w:rsidRPr="00CA4DE7">
        <w:rPr>
          <w:rFonts w:ascii="Times New Roman" w:hAnsi="Times New Roman"/>
          <w:sz w:val="24"/>
          <w:szCs w:val="24"/>
        </w:rPr>
        <w:t>;</w:t>
      </w:r>
    </w:p>
    <w:p w:rsidR="00A93676" w:rsidRPr="00CA4DE7" w:rsidRDefault="00A93676" w:rsidP="00604E81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CA4DE7">
        <w:rPr>
          <w:rFonts w:ascii="Times New Roman" w:hAnsi="Times New Roman"/>
          <w:sz w:val="24"/>
          <w:szCs w:val="24"/>
        </w:rPr>
        <w:t>-</w:t>
      </w:r>
      <w:r w:rsidRPr="00CA4DE7">
        <w:rPr>
          <w:rFonts w:ascii="Times New Roman" w:hAnsi="Times New Roman"/>
          <w:sz w:val="24"/>
          <w:szCs w:val="24"/>
          <w:u w:val="single"/>
        </w:rPr>
        <w:t>1033,5 тыс. руб</w:t>
      </w:r>
      <w:r w:rsidRPr="00CA4DE7">
        <w:rPr>
          <w:rFonts w:ascii="Times New Roman" w:hAnsi="Times New Roman"/>
          <w:sz w:val="24"/>
          <w:szCs w:val="24"/>
        </w:rPr>
        <w:t>. – в рамках</w:t>
      </w:r>
      <w:r>
        <w:rPr>
          <w:rFonts w:ascii="Times New Roman" w:hAnsi="Times New Roman"/>
          <w:sz w:val="24"/>
          <w:szCs w:val="24"/>
        </w:rPr>
        <w:t xml:space="preserve"> </w:t>
      </w:r>
      <w:r w:rsidR="00FD1427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осударственной программы Волгоградской области «</w:t>
      </w:r>
      <w:r w:rsidRPr="00CA4DE7">
        <w:rPr>
          <w:rFonts w:ascii="Times New Roman" w:hAnsi="Times New Roman"/>
          <w:sz w:val="24"/>
          <w:szCs w:val="24"/>
        </w:rPr>
        <w:t>Устойчивое развитие сельских территорий»</w:t>
      </w:r>
      <w:r>
        <w:rPr>
          <w:rFonts w:ascii="Times New Roman" w:hAnsi="Times New Roman"/>
          <w:sz w:val="24"/>
          <w:szCs w:val="24"/>
        </w:rPr>
        <w:t>, утвержденной постановлением Администрации Волгоградской области от 29.11.2013 №681-п</w:t>
      </w:r>
      <w:r w:rsidRPr="00CA4D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(далее </w:t>
      </w:r>
      <w:r w:rsidRPr="00CA4DE7">
        <w:rPr>
          <w:rFonts w:ascii="Times New Roman" w:hAnsi="Times New Roman"/>
          <w:sz w:val="24"/>
          <w:szCs w:val="24"/>
        </w:rPr>
        <w:t xml:space="preserve">ГП </w:t>
      </w:r>
      <w:proofErr w:type="gramStart"/>
      <w:r w:rsidRPr="00CA4DE7">
        <w:rPr>
          <w:rFonts w:ascii="Times New Roman" w:hAnsi="Times New Roman"/>
          <w:sz w:val="24"/>
          <w:szCs w:val="24"/>
        </w:rPr>
        <w:t>ВО</w:t>
      </w:r>
      <w:proofErr w:type="gramEnd"/>
      <w:r w:rsidRPr="00CA4DE7">
        <w:rPr>
          <w:rFonts w:ascii="Times New Roman" w:hAnsi="Times New Roman"/>
          <w:sz w:val="24"/>
          <w:szCs w:val="24"/>
        </w:rPr>
        <w:t xml:space="preserve"> «Устойчивое развитие сельских территорий»</w:t>
      </w:r>
      <w:r>
        <w:rPr>
          <w:rFonts w:ascii="Times New Roman" w:hAnsi="Times New Roman"/>
          <w:sz w:val="24"/>
          <w:szCs w:val="24"/>
        </w:rPr>
        <w:t>)</w:t>
      </w:r>
      <w:r w:rsidRPr="00CA4DE7">
        <w:rPr>
          <w:rFonts w:ascii="Times New Roman" w:hAnsi="Times New Roman"/>
          <w:sz w:val="24"/>
          <w:szCs w:val="24"/>
        </w:rPr>
        <w:t>.</w:t>
      </w:r>
    </w:p>
    <w:p w:rsidR="00A93676" w:rsidRPr="00EC52A7" w:rsidRDefault="00A93676" w:rsidP="00604E81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О</w:t>
      </w:r>
      <w:r w:rsidRPr="00E111C2">
        <w:rPr>
          <w:rFonts w:ascii="Times New Roman" w:hAnsi="Times New Roman"/>
          <w:sz w:val="24"/>
          <w:szCs w:val="24"/>
          <w:u w:val="single"/>
        </w:rPr>
        <w:t>сновными причинами неисполнения расходов по программным мероприятиям</w:t>
      </w:r>
      <w:r>
        <w:rPr>
          <w:rFonts w:ascii="Times New Roman" w:hAnsi="Times New Roman"/>
          <w:sz w:val="24"/>
          <w:szCs w:val="24"/>
        </w:rPr>
        <w:t xml:space="preserve"> по данным бюджетной отчетности являются</w:t>
      </w:r>
      <w:r w:rsidRPr="00EC52A7">
        <w:rPr>
          <w:rFonts w:ascii="Times New Roman" w:hAnsi="Times New Roman"/>
          <w:sz w:val="24"/>
          <w:szCs w:val="24"/>
        </w:rPr>
        <w:t>:</w:t>
      </w:r>
    </w:p>
    <w:p w:rsidR="00A93676" w:rsidRPr="0073738E" w:rsidRDefault="00A93676" w:rsidP="00604E81">
      <w:pPr>
        <w:pStyle w:val="ad"/>
        <w:numPr>
          <w:ilvl w:val="0"/>
          <w:numId w:val="14"/>
        </w:numPr>
        <w:spacing w:after="0" w:line="240" w:lineRule="auto"/>
        <w:ind w:left="0" w:right="-1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3738E">
        <w:rPr>
          <w:rFonts w:ascii="Times New Roman" w:hAnsi="Times New Roman"/>
          <w:b/>
          <w:i/>
          <w:sz w:val="24"/>
          <w:szCs w:val="24"/>
          <w:u w:val="single"/>
        </w:rPr>
        <w:t xml:space="preserve">По расходам в рамках ГП </w:t>
      </w:r>
      <w:proofErr w:type="gramStart"/>
      <w:r w:rsidRPr="0073738E">
        <w:rPr>
          <w:rFonts w:ascii="Times New Roman" w:hAnsi="Times New Roman"/>
          <w:b/>
          <w:i/>
          <w:sz w:val="24"/>
          <w:szCs w:val="24"/>
          <w:u w:val="single"/>
        </w:rPr>
        <w:t>ВО</w:t>
      </w:r>
      <w:proofErr w:type="gramEnd"/>
      <w:r w:rsidRPr="0073738E">
        <w:rPr>
          <w:rFonts w:ascii="Times New Roman" w:hAnsi="Times New Roman"/>
          <w:b/>
          <w:i/>
          <w:sz w:val="24"/>
          <w:szCs w:val="24"/>
          <w:u w:val="single"/>
        </w:rPr>
        <w:t xml:space="preserve"> «</w:t>
      </w:r>
      <w:r w:rsidRPr="0073738E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Развитие сельского хозяйства</w:t>
      </w:r>
      <w:r w:rsidRPr="00A77936">
        <w:rPr>
          <w:rFonts w:ascii="Times New Roman" w:hAnsi="Times New Roman"/>
          <w:b/>
          <w:i/>
          <w:sz w:val="24"/>
          <w:szCs w:val="24"/>
          <w:lang w:eastAsia="ru-RU"/>
        </w:rPr>
        <w:t>»</w:t>
      </w:r>
      <w:r w:rsidRPr="0073738E">
        <w:rPr>
          <w:rFonts w:ascii="Times New Roman" w:hAnsi="Times New Roman"/>
          <w:b/>
          <w:i/>
          <w:sz w:val="24"/>
          <w:szCs w:val="24"/>
        </w:rPr>
        <w:t>:</w:t>
      </w:r>
    </w:p>
    <w:p w:rsidR="00A93676" w:rsidRDefault="00A93676" w:rsidP="00604E81">
      <w:pPr>
        <w:pStyle w:val="ad"/>
        <w:numPr>
          <w:ilvl w:val="0"/>
          <w:numId w:val="5"/>
        </w:numPr>
        <w:spacing w:after="0" w:line="240" w:lineRule="auto"/>
        <w:ind w:left="0" w:right="-1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 возмещение сельскохозяйственным товаропроизводителям части затрат, связанных со строительством, реконструкцией и техническим перевооружением на инновационной технологической основе оросительных и осушительных систем общего и индивидуального пользования и отдельно расположенных гидротехнических сооружений, принадлежащих на праве собственности (аренды) сельскохозяйственным товаропроизводителям, с приобретением машин, установок, дождевальных и поливных аппаратов, насосных станций, включенных в сводный сметный расчет стоимости строительства (в том числе приобретенных в лизинг</w:t>
      </w:r>
      <w:proofErr w:type="gramEnd"/>
      <w:r>
        <w:rPr>
          <w:rFonts w:ascii="Times New Roman" w:hAnsi="Times New Roman"/>
          <w:sz w:val="24"/>
          <w:szCs w:val="24"/>
        </w:rPr>
        <w:t xml:space="preserve"> и поставленных на балансовый учет сельскохозяйственными товаропроизводителями), за исключением затрат, связанных с проведением проектных и изыскательских работ и (или) подготовкой проектной документации в отношении указанных объектов (</w:t>
      </w:r>
      <w:r w:rsidRPr="005B4FCA">
        <w:rPr>
          <w:rFonts w:ascii="Times New Roman" w:hAnsi="Times New Roman"/>
          <w:i/>
          <w:sz w:val="24"/>
          <w:szCs w:val="24"/>
        </w:rPr>
        <w:t>20792,2 тыс. руб.</w:t>
      </w:r>
      <w:r>
        <w:rPr>
          <w:rFonts w:ascii="Times New Roman" w:hAnsi="Times New Roman"/>
          <w:i/>
          <w:sz w:val="24"/>
          <w:szCs w:val="24"/>
        </w:rPr>
        <w:t>)</w:t>
      </w:r>
      <w:r w:rsidRPr="005B4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«</w:t>
      </w:r>
      <w:r w:rsidRPr="005B4FCA">
        <w:rPr>
          <w:rFonts w:ascii="Times New Roman" w:hAnsi="Times New Roman"/>
          <w:sz w:val="24"/>
          <w:szCs w:val="24"/>
        </w:rPr>
        <w:t>удешевлени</w:t>
      </w:r>
      <w:r>
        <w:rPr>
          <w:rFonts w:ascii="Times New Roman" w:hAnsi="Times New Roman"/>
          <w:sz w:val="24"/>
          <w:szCs w:val="24"/>
        </w:rPr>
        <w:t>е</w:t>
      </w:r>
      <w:r w:rsidRPr="005B4FCA">
        <w:rPr>
          <w:rFonts w:ascii="Times New Roman" w:hAnsi="Times New Roman"/>
          <w:sz w:val="24"/>
          <w:szCs w:val="24"/>
        </w:rPr>
        <w:t xml:space="preserve"> стоимости затрат на строительство</w:t>
      </w:r>
      <w:r>
        <w:rPr>
          <w:rFonts w:ascii="Times New Roman" w:hAnsi="Times New Roman"/>
          <w:sz w:val="24"/>
          <w:szCs w:val="24"/>
        </w:rPr>
        <w:t>»</w:t>
      </w:r>
      <w:r w:rsidR="001B39FE">
        <w:rPr>
          <w:rFonts w:ascii="Times New Roman" w:hAnsi="Times New Roman"/>
          <w:sz w:val="24"/>
          <w:szCs w:val="24"/>
        </w:rPr>
        <w:t>.</w:t>
      </w:r>
    </w:p>
    <w:p w:rsidR="00A93676" w:rsidRPr="0073738E" w:rsidRDefault="00A93676" w:rsidP="00604E81">
      <w:pPr>
        <w:pStyle w:val="ad"/>
        <w:numPr>
          <w:ilvl w:val="0"/>
          <w:numId w:val="14"/>
        </w:numPr>
        <w:spacing w:after="0" w:line="240" w:lineRule="auto"/>
        <w:ind w:left="0" w:right="-1" w:firstLine="70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73738E">
        <w:rPr>
          <w:rFonts w:ascii="Times New Roman" w:hAnsi="Times New Roman"/>
          <w:b/>
          <w:i/>
          <w:sz w:val="24"/>
          <w:szCs w:val="24"/>
          <w:u w:val="single"/>
        </w:rPr>
        <w:t xml:space="preserve">По расходам в рамках ГП </w:t>
      </w:r>
      <w:proofErr w:type="gramStart"/>
      <w:r w:rsidRPr="0073738E">
        <w:rPr>
          <w:rFonts w:ascii="Times New Roman" w:hAnsi="Times New Roman"/>
          <w:b/>
          <w:i/>
          <w:sz w:val="24"/>
          <w:szCs w:val="24"/>
          <w:u w:val="single"/>
        </w:rPr>
        <w:t>ВО</w:t>
      </w:r>
      <w:proofErr w:type="gramEnd"/>
      <w:r w:rsidRPr="0073738E">
        <w:rPr>
          <w:rFonts w:ascii="Times New Roman" w:hAnsi="Times New Roman"/>
          <w:b/>
          <w:i/>
          <w:sz w:val="24"/>
          <w:szCs w:val="24"/>
          <w:u w:val="single"/>
        </w:rPr>
        <w:t xml:space="preserve"> «Устойчивое развитие сельских территорий</w:t>
      </w:r>
      <w:r w:rsidRPr="00A77936">
        <w:rPr>
          <w:rFonts w:ascii="Times New Roman" w:hAnsi="Times New Roman"/>
          <w:b/>
          <w:i/>
          <w:sz w:val="24"/>
          <w:szCs w:val="24"/>
        </w:rPr>
        <w:t>»:</w:t>
      </w:r>
    </w:p>
    <w:p w:rsidR="00604E81" w:rsidRDefault="00A93676" w:rsidP="00604E81">
      <w:pPr>
        <w:pStyle w:val="ad"/>
        <w:numPr>
          <w:ilvl w:val="0"/>
          <w:numId w:val="6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04E81">
        <w:rPr>
          <w:rFonts w:ascii="Times New Roman" w:hAnsi="Times New Roman"/>
          <w:sz w:val="24"/>
          <w:szCs w:val="24"/>
        </w:rPr>
        <w:t>на мероприятия по развитию сети плоскостных спортивных сооружений в сельской местности (</w:t>
      </w:r>
      <w:r w:rsidRPr="00604E81">
        <w:rPr>
          <w:rFonts w:ascii="Times New Roman" w:hAnsi="Times New Roman"/>
          <w:i/>
          <w:sz w:val="24"/>
          <w:szCs w:val="24"/>
        </w:rPr>
        <w:t xml:space="preserve">601 тыс. руб.), </w:t>
      </w:r>
      <w:r w:rsidRPr="00604E81">
        <w:rPr>
          <w:rFonts w:ascii="Times New Roman" w:hAnsi="Times New Roman"/>
          <w:sz w:val="24"/>
          <w:szCs w:val="24"/>
        </w:rPr>
        <w:t xml:space="preserve">на улучшение жилищных условий граждан, проживающих в сельской местности, в том числе молодых семей и молодых специалистов </w:t>
      </w:r>
      <w:r w:rsidRPr="00604E81">
        <w:rPr>
          <w:rFonts w:ascii="Times New Roman" w:hAnsi="Times New Roman"/>
          <w:i/>
          <w:sz w:val="24"/>
          <w:szCs w:val="24"/>
        </w:rPr>
        <w:t>(115,1 тыс. руб.)</w:t>
      </w:r>
      <w:r w:rsidRPr="00604E81">
        <w:rPr>
          <w:rFonts w:ascii="Times New Roman" w:hAnsi="Times New Roman"/>
          <w:sz w:val="24"/>
          <w:szCs w:val="24"/>
        </w:rPr>
        <w:t xml:space="preserve">, на развитие медицинской помощи и обеспечение ее доступности для граждан в части проектирования, строительства и реконструкции объектов первичной медико-санитарной помощи </w:t>
      </w:r>
      <w:r w:rsidRPr="00604E81">
        <w:rPr>
          <w:rFonts w:ascii="Times New Roman" w:hAnsi="Times New Roman"/>
          <w:i/>
          <w:sz w:val="24"/>
          <w:szCs w:val="24"/>
        </w:rPr>
        <w:t>(317,4 тыс. руб.)</w:t>
      </w:r>
      <w:r w:rsidRPr="00604E81">
        <w:rPr>
          <w:rFonts w:ascii="Times New Roman" w:hAnsi="Times New Roman"/>
          <w:sz w:val="24"/>
          <w:szCs w:val="24"/>
        </w:rPr>
        <w:t xml:space="preserve"> - «</w:t>
      </w:r>
      <w:r w:rsidR="00604E81" w:rsidRPr="00604E81">
        <w:rPr>
          <w:rFonts w:ascii="Times New Roman" w:hAnsi="Times New Roman"/>
          <w:sz w:val="24"/>
          <w:szCs w:val="24"/>
        </w:rPr>
        <w:t>уменьшение расходов за</w:t>
      </w:r>
      <w:proofErr w:type="gramEnd"/>
      <w:r w:rsidR="00604E81" w:rsidRPr="00604E81">
        <w:rPr>
          <w:rFonts w:ascii="Times New Roman" w:hAnsi="Times New Roman"/>
          <w:sz w:val="24"/>
          <w:szCs w:val="24"/>
        </w:rPr>
        <w:t xml:space="preserve"> счет средств областного бюджета </w:t>
      </w:r>
      <w:r w:rsidRPr="00604E81">
        <w:rPr>
          <w:rFonts w:ascii="Times New Roman" w:hAnsi="Times New Roman"/>
          <w:sz w:val="24"/>
          <w:szCs w:val="24"/>
        </w:rPr>
        <w:t xml:space="preserve">в соответствии с заключенными </w:t>
      </w:r>
      <w:r w:rsidR="00604E81" w:rsidRPr="00604E81">
        <w:rPr>
          <w:rFonts w:ascii="Times New Roman" w:hAnsi="Times New Roman"/>
          <w:sz w:val="24"/>
          <w:szCs w:val="24"/>
        </w:rPr>
        <w:t xml:space="preserve">в декабре 2017 года </w:t>
      </w:r>
      <w:proofErr w:type="spellStart"/>
      <w:r w:rsidR="00604E81" w:rsidRPr="00604E81">
        <w:rPr>
          <w:rFonts w:ascii="Times New Roman" w:hAnsi="Times New Roman"/>
          <w:sz w:val="24"/>
          <w:szCs w:val="24"/>
        </w:rPr>
        <w:t>доп</w:t>
      </w:r>
      <w:r w:rsidRPr="00604E81">
        <w:rPr>
          <w:rFonts w:ascii="Times New Roman" w:hAnsi="Times New Roman"/>
          <w:sz w:val="24"/>
          <w:szCs w:val="24"/>
        </w:rPr>
        <w:t>соглашениями</w:t>
      </w:r>
      <w:proofErr w:type="spellEnd"/>
      <w:r w:rsidRPr="00604E81">
        <w:rPr>
          <w:rFonts w:ascii="Times New Roman" w:hAnsi="Times New Roman"/>
          <w:sz w:val="24"/>
          <w:szCs w:val="24"/>
        </w:rPr>
        <w:t>»</w:t>
      </w:r>
      <w:r w:rsidRPr="00604E81">
        <w:rPr>
          <w:rFonts w:ascii="Times New Roman" w:hAnsi="Times New Roman"/>
          <w:i/>
          <w:sz w:val="24"/>
          <w:szCs w:val="24"/>
        </w:rPr>
        <w:t>.</w:t>
      </w:r>
    </w:p>
    <w:p w:rsidR="002B020F" w:rsidRPr="00604E81" w:rsidRDefault="002B020F" w:rsidP="00604E81">
      <w:pPr>
        <w:pStyle w:val="ad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754BE">
        <w:rPr>
          <w:rFonts w:ascii="Times New Roman" w:hAnsi="Times New Roman"/>
          <w:b/>
          <w:i/>
          <w:sz w:val="24"/>
          <w:szCs w:val="24"/>
          <w:u w:val="single"/>
        </w:rPr>
        <w:t xml:space="preserve">По </w:t>
      </w:r>
      <w:proofErr w:type="spellStart"/>
      <w:r w:rsidRPr="004754BE">
        <w:rPr>
          <w:rFonts w:ascii="Times New Roman" w:hAnsi="Times New Roman"/>
          <w:b/>
          <w:i/>
          <w:sz w:val="24"/>
          <w:szCs w:val="24"/>
          <w:u w:val="single"/>
        </w:rPr>
        <w:t>непрограммным</w:t>
      </w:r>
      <w:proofErr w:type="spellEnd"/>
      <w:r w:rsidRPr="004754BE">
        <w:rPr>
          <w:rFonts w:ascii="Times New Roman" w:hAnsi="Times New Roman"/>
          <w:b/>
          <w:i/>
          <w:sz w:val="24"/>
          <w:szCs w:val="24"/>
          <w:u w:val="single"/>
        </w:rPr>
        <w:t xml:space="preserve"> мероприятиям</w:t>
      </w:r>
      <w:r w:rsidRPr="00604E81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Pr="00604E81">
        <w:rPr>
          <w:rFonts w:ascii="Times New Roman" w:hAnsi="Times New Roman"/>
          <w:sz w:val="24"/>
          <w:szCs w:val="24"/>
          <w:u w:val="single"/>
        </w:rPr>
        <w:t>расходы не исполнены на 24091,4 тыс. руб</w:t>
      </w:r>
      <w:r w:rsidRPr="00604E81">
        <w:rPr>
          <w:rFonts w:ascii="Times New Roman" w:hAnsi="Times New Roman"/>
          <w:sz w:val="24"/>
          <w:szCs w:val="24"/>
        </w:rPr>
        <w:t xml:space="preserve">., в том числе на 7777,2 тыс. руб. по расходам </w:t>
      </w:r>
      <w:r w:rsidRPr="00604E81">
        <w:rPr>
          <w:rFonts w:ascii="Times New Roman" w:hAnsi="Times New Roman"/>
          <w:i/>
          <w:sz w:val="24"/>
          <w:szCs w:val="24"/>
        </w:rPr>
        <w:t>на обеспечение деятельности государственных органов Волгоградской области</w:t>
      </w:r>
      <w:r w:rsidRPr="00604E81">
        <w:rPr>
          <w:rFonts w:ascii="Times New Roman" w:hAnsi="Times New Roman"/>
          <w:sz w:val="24"/>
          <w:szCs w:val="24"/>
        </w:rPr>
        <w:t>, причиной неисполнения которых в Сведениях об исполнении бюджета (ф.0503164) указано «Отсутствие финансирования» на 4938,2 тыс. руб. (расходы на выплату заработной платы и начисления) и «Отсутствие лимитов» на 2839 тыс. руб. (расходы на премиальные</w:t>
      </w:r>
      <w:proofErr w:type="gramEnd"/>
      <w:r w:rsidRPr="00604E81">
        <w:rPr>
          <w:rFonts w:ascii="Times New Roman" w:hAnsi="Times New Roman"/>
          <w:sz w:val="24"/>
          <w:szCs w:val="24"/>
        </w:rPr>
        <w:t xml:space="preserve"> выплаты государственных органов Волгоградской области).</w:t>
      </w:r>
    </w:p>
    <w:p w:rsidR="00A93676" w:rsidRPr="002B020F" w:rsidRDefault="002B020F" w:rsidP="00604E81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020F">
        <w:rPr>
          <w:rFonts w:ascii="Times New Roman" w:hAnsi="Times New Roman"/>
          <w:sz w:val="24"/>
          <w:szCs w:val="24"/>
        </w:rPr>
        <w:t xml:space="preserve">Сумма неисполненных назначений по расходам </w:t>
      </w:r>
      <w:r w:rsidRPr="002B020F">
        <w:rPr>
          <w:rFonts w:ascii="Times New Roman" w:hAnsi="Times New Roman"/>
          <w:i/>
          <w:sz w:val="24"/>
          <w:szCs w:val="24"/>
        </w:rPr>
        <w:t>за счет резервного фонда Администрации Волгоградской области</w:t>
      </w:r>
      <w:r w:rsidRPr="002B020F">
        <w:rPr>
          <w:rFonts w:ascii="Times New Roman" w:hAnsi="Times New Roman"/>
          <w:sz w:val="24"/>
          <w:szCs w:val="24"/>
        </w:rPr>
        <w:t xml:space="preserve"> </w:t>
      </w:r>
      <w:r w:rsidRPr="002B020F">
        <w:rPr>
          <w:rFonts w:ascii="Times New Roman" w:hAnsi="Times New Roman"/>
          <w:sz w:val="24"/>
          <w:szCs w:val="24"/>
          <w:lang w:eastAsia="ru-RU"/>
        </w:rPr>
        <w:t>на возмещение ущерба, понесенного гражданами и юридическими лицами при отчуждении свиней и изъятии продуктов свиноводства, составила 16314,1 тыс. рублей. По данным отчета о бюджетных обязательствах (ф. 05003128) сумма неисполненных денежных обязательств на указанные цели составила 2868,2 тыс. руб., которая сложилась ввиду отклонения в последний день финансового года заявок на их осуществление и вошла в общую сумму кредиторской задолженности Комитета на 01.01.2018. Заявки на финансирование расходов в сумме 13445,9 тыс. руб. Комитетом не составлялись в связи с внесением изменений в постановления Администрации Волгоградской области о возмещении ущерба при отчуждении свиней, изъятии продуктов свиноводства только 27.12.2017. На основании постановления Администрации Волгоградской области от 22.01.2018 №17-п Комитетом за счет средств резервного фонда Администрации Волгоградской области на указанные цели в январе – феврале 2018 года направлено 17916,5 тыс. рублей.</w:t>
      </w:r>
    </w:p>
    <w:p w:rsidR="002B020F" w:rsidRPr="004A0162" w:rsidRDefault="002B020F" w:rsidP="00604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 данным</w:t>
      </w:r>
      <w:r w:rsidRPr="00482C6B">
        <w:rPr>
          <w:rFonts w:ascii="Times New Roman" w:hAnsi="Times New Roman"/>
          <w:sz w:val="24"/>
          <w:szCs w:val="24"/>
        </w:rPr>
        <w:t xml:space="preserve"> </w:t>
      </w:r>
      <w:r w:rsidRPr="004A0162">
        <w:rPr>
          <w:rFonts w:ascii="Times New Roman" w:hAnsi="Times New Roman"/>
          <w:sz w:val="24"/>
          <w:szCs w:val="24"/>
        </w:rPr>
        <w:t>Отчет</w:t>
      </w:r>
      <w:r>
        <w:rPr>
          <w:rFonts w:ascii="Times New Roman" w:hAnsi="Times New Roman"/>
          <w:sz w:val="24"/>
          <w:szCs w:val="24"/>
        </w:rPr>
        <w:t>а</w:t>
      </w:r>
      <w:r w:rsidRPr="004A0162">
        <w:rPr>
          <w:rFonts w:ascii="Times New Roman" w:hAnsi="Times New Roman"/>
          <w:sz w:val="24"/>
          <w:szCs w:val="24"/>
        </w:rPr>
        <w:t xml:space="preserve"> о принятых бюджетных обязательствах</w:t>
      </w:r>
      <w:r w:rsidRPr="00482C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482C6B">
        <w:rPr>
          <w:rFonts w:ascii="Times New Roman" w:hAnsi="Times New Roman"/>
          <w:sz w:val="24"/>
          <w:szCs w:val="24"/>
        </w:rPr>
        <w:t>ф. 0503128</w:t>
      </w:r>
      <w:r>
        <w:rPr>
          <w:rFonts w:ascii="Times New Roman" w:hAnsi="Times New Roman"/>
          <w:sz w:val="24"/>
          <w:szCs w:val="24"/>
        </w:rPr>
        <w:t>)</w:t>
      </w:r>
      <w:r w:rsidRPr="004A0162">
        <w:rPr>
          <w:rFonts w:ascii="Times New Roman" w:hAnsi="Times New Roman"/>
          <w:sz w:val="24"/>
          <w:szCs w:val="24"/>
        </w:rPr>
        <w:t xml:space="preserve"> на 01.01.2018 </w:t>
      </w:r>
      <w:r w:rsidRPr="004A0162">
        <w:rPr>
          <w:rFonts w:ascii="Times New Roman" w:hAnsi="Times New Roman"/>
          <w:sz w:val="24"/>
          <w:szCs w:val="24"/>
          <w:u w:val="single"/>
        </w:rPr>
        <w:t>объем принятых бюджетных обязательств</w:t>
      </w:r>
      <w:r w:rsidRPr="004A0162">
        <w:rPr>
          <w:rFonts w:ascii="Times New Roman" w:hAnsi="Times New Roman"/>
          <w:sz w:val="24"/>
          <w:szCs w:val="24"/>
        </w:rPr>
        <w:t xml:space="preserve"> составил 3593823,1 тыс. руб., или 100,6% к утвержденным бюджетным </w:t>
      </w:r>
      <w:r w:rsidR="001B39FE">
        <w:rPr>
          <w:rFonts w:ascii="Times New Roman" w:hAnsi="Times New Roman"/>
          <w:sz w:val="24"/>
          <w:szCs w:val="24"/>
        </w:rPr>
        <w:t>назначениям</w:t>
      </w:r>
      <w:r w:rsidRPr="004A0162">
        <w:rPr>
          <w:rFonts w:ascii="Times New Roman" w:hAnsi="Times New Roman"/>
          <w:sz w:val="24"/>
          <w:szCs w:val="24"/>
        </w:rPr>
        <w:t xml:space="preserve"> (3572119,6 тыс. руб.) и 100,7% к доведенным лимитам бюджетных обязательств (3568970,6 тыс. руб.), </w:t>
      </w:r>
      <w:r w:rsidRPr="004A0162">
        <w:rPr>
          <w:rFonts w:ascii="Times New Roman" w:hAnsi="Times New Roman"/>
          <w:sz w:val="24"/>
          <w:szCs w:val="24"/>
          <w:u w:val="single"/>
        </w:rPr>
        <w:t>объем принятых денежных обязательств</w:t>
      </w:r>
      <w:r w:rsidRPr="004A0162">
        <w:rPr>
          <w:rFonts w:ascii="Times New Roman" w:hAnsi="Times New Roman"/>
          <w:sz w:val="24"/>
          <w:szCs w:val="24"/>
        </w:rPr>
        <w:t xml:space="preserve"> – </w:t>
      </w:r>
      <w:r w:rsidRPr="004A0162">
        <w:rPr>
          <w:rFonts w:ascii="Times New Roman" w:hAnsi="Times New Roman"/>
          <w:sz w:val="24"/>
          <w:szCs w:val="24"/>
        </w:rPr>
        <w:lastRenderedPageBreak/>
        <w:t xml:space="preserve">3592359 тыс. руб., или 100,6% к утвержденным бюджетным </w:t>
      </w:r>
      <w:r w:rsidR="001B39FE">
        <w:rPr>
          <w:rFonts w:ascii="Times New Roman" w:hAnsi="Times New Roman"/>
          <w:sz w:val="24"/>
          <w:szCs w:val="24"/>
        </w:rPr>
        <w:t xml:space="preserve">назначениям </w:t>
      </w:r>
      <w:r w:rsidRPr="004A0162">
        <w:rPr>
          <w:rFonts w:ascii="Times New Roman" w:hAnsi="Times New Roman"/>
          <w:sz w:val="24"/>
          <w:szCs w:val="24"/>
        </w:rPr>
        <w:t>и 100,7% - к лимитам бюджетных обязательств.</w:t>
      </w:r>
      <w:proofErr w:type="gramEnd"/>
    </w:p>
    <w:p w:rsidR="002B020F" w:rsidRPr="00274649" w:rsidRDefault="002B020F" w:rsidP="00604E81">
      <w:pPr>
        <w:pStyle w:val="11"/>
        <w:ind w:firstLine="709"/>
        <w:jc w:val="both"/>
      </w:pPr>
      <w:r w:rsidRPr="00274649">
        <w:t xml:space="preserve">Общая сумма неисполненных принятых бюджетных обязательств составила </w:t>
      </w:r>
      <w:r w:rsidRPr="00274649">
        <w:rPr>
          <w:u w:val="single"/>
        </w:rPr>
        <w:t>68428,2 тыс. руб</w:t>
      </w:r>
      <w:r w:rsidRPr="00131F82">
        <w:t>.</w:t>
      </w:r>
      <w:r w:rsidRPr="00274649">
        <w:t xml:space="preserve">, неисполненных принятых денежных обязательств – </w:t>
      </w:r>
      <w:r w:rsidRPr="00274649">
        <w:rPr>
          <w:u w:val="single"/>
        </w:rPr>
        <w:t>66964,1 тыс. рублей</w:t>
      </w:r>
      <w:r w:rsidRPr="00A24C89">
        <w:t>.</w:t>
      </w:r>
    </w:p>
    <w:p w:rsidR="002B020F" w:rsidRPr="00571687" w:rsidRDefault="002B020F" w:rsidP="00604E81">
      <w:pPr>
        <w:pStyle w:val="11"/>
        <w:ind w:firstLine="709"/>
        <w:jc w:val="both"/>
      </w:pPr>
      <w:proofErr w:type="gramStart"/>
      <w:r w:rsidRPr="00571687">
        <w:t xml:space="preserve">По данным ф. 0503175 «Сведения о принятых и неисполненных обязательствах получателя бюджетных средств» на 01.01.2018 </w:t>
      </w:r>
      <w:r w:rsidRPr="00571687">
        <w:rPr>
          <w:u w:val="single"/>
        </w:rPr>
        <w:t>сверх утвержденных бюджетных назначений Комитетом были приняты бюджетные обязательства на сумму 60611,9 тыс. руб</w:t>
      </w:r>
      <w:r w:rsidRPr="00A24C89">
        <w:t>.,</w:t>
      </w:r>
      <w:r w:rsidRPr="00571687">
        <w:t xml:space="preserve"> что является нарушением </w:t>
      </w:r>
      <w:r>
        <w:t xml:space="preserve">п.3 статьи 219 БК РФ и п.1 </w:t>
      </w:r>
      <w:r w:rsidRPr="00571687">
        <w:t>ст.162 БК РФ, в соответствии с котор</w:t>
      </w:r>
      <w:r>
        <w:t>ыми</w:t>
      </w:r>
      <w:r w:rsidRPr="00571687">
        <w:t xml:space="preserve"> получатель бюджетных средств принимает и (или) исполняет бюджетные обязательства в пределах</w:t>
      </w:r>
      <w:proofErr w:type="gramEnd"/>
      <w:r w:rsidRPr="00571687">
        <w:t xml:space="preserve"> доведенных лимитов бюджетных обязательств и (или) бюджетных ассигнований.</w:t>
      </w:r>
    </w:p>
    <w:p w:rsidR="002B020F" w:rsidRPr="00AE628E" w:rsidRDefault="002B020F" w:rsidP="00604E8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628E">
        <w:rPr>
          <w:rFonts w:ascii="Times New Roman" w:hAnsi="Times New Roman"/>
          <w:sz w:val="24"/>
          <w:szCs w:val="24"/>
        </w:rPr>
        <w:t xml:space="preserve">Согласно Пояснительной записке (ф. 0503160) превышение принятых обязательств над доведенным бюджетными ассигнованиями и лимитами бюджетных обязательств образовалось в результате </w:t>
      </w:r>
      <w:r>
        <w:rPr>
          <w:rFonts w:ascii="Times New Roman" w:hAnsi="Times New Roman"/>
          <w:sz w:val="24"/>
          <w:szCs w:val="24"/>
        </w:rPr>
        <w:t>отсутствия финансирования</w:t>
      </w:r>
      <w:r w:rsidRPr="00AE628E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перераспределения </w:t>
      </w:r>
      <w:r w:rsidRPr="00AE628E">
        <w:rPr>
          <w:rFonts w:ascii="Times New Roman" w:hAnsi="Times New Roman"/>
          <w:sz w:val="24"/>
          <w:szCs w:val="24"/>
        </w:rPr>
        <w:t>лимитов бюджетных обязательств в октябре - декабре 2017 года, после того, как Комитетом данные обязательства были приняты.</w:t>
      </w:r>
      <w:proofErr w:type="gramEnd"/>
    </w:p>
    <w:p w:rsidR="00902C34" w:rsidRDefault="00902C34" w:rsidP="00604E81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902C34" w:rsidRPr="00C10EEF" w:rsidRDefault="00902C34" w:rsidP="00604E81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C10EEF">
        <w:rPr>
          <w:rFonts w:ascii="Times New Roman" w:hAnsi="Times New Roman"/>
          <w:b/>
          <w:sz w:val="24"/>
          <w:szCs w:val="24"/>
        </w:rPr>
        <w:t>Дебиторская и кредиторская задолженность</w:t>
      </w:r>
    </w:p>
    <w:p w:rsidR="00902C34" w:rsidRPr="00C10EEF" w:rsidRDefault="00902C34" w:rsidP="00604E81">
      <w:pPr>
        <w:spacing w:after="0" w:line="240" w:lineRule="auto"/>
        <w:ind w:right="-1" w:firstLine="567"/>
        <w:jc w:val="both"/>
        <w:rPr>
          <w:rFonts w:ascii="Times New Roman" w:hAnsi="Times New Roman"/>
        </w:rPr>
      </w:pPr>
      <w:r w:rsidRPr="00C10EEF">
        <w:rPr>
          <w:rFonts w:ascii="Times New Roman" w:hAnsi="Times New Roman"/>
          <w:sz w:val="24"/>
          <w:szCs w:val="24"/>
        </w:rPr>
        <w:t>Информация о состоянии дебиторской и кредиторской задолженностей Комитета по состоянию на 01.01.2017 и на 01.01.2018 представлена в таблице</w:t>
      </w:r>
      <w:r w:rsidR="003D067D">
        <w:rPr>
          <w:rFonts w:ascii="Times New Roman" w:hAnsi="Times New Roman"/>
          <w:sz w:val="24"/>
          <w:szCs w:val="24"/>
        </w:rPr>
        <w:t xml:space="preserve"> 3:</w:t>
      </w:r>
    </w:p>
    <w:p w:rsidR="00902C34" w:rsidRDefault="00902C34" w:rsidP="00604E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B1FFF">
        <w:rPr>
          <w:rFonts w:ascii="Times New Roman" w:hAnsi="Times New Roman"/>
          <w:sz w:val="24"/>
          <w:szCs w:val="24"/>
        </w:rPr>
        <w:t xml:space="preserve">Таблица </w:t>
      </w:r>
      <w:r w:rsidR="003D067D">
        <w:rPr>
          <w:rFonts w:ascii="Times New Roman" w:hAnsi="Times New Roman"/>
          <w:sz w:val="24"/>
          <w:szCs w:val="24"/>
        </w:rPr>
        <w:t>3</w:t>
      </w:r>
      <w:r w:rsidRPr="008B1FFF">
        <w:rPr>
          <w:rFonts w:ascii="Times New Roman" w:hAnsi="Times New Roman"/>
          <w:sz w:val="24"/>
          <w:szCs w:val="24"/>
        </w:rPr>
        <w:t xml:space="preserve"> (тыс. руб.)</w:t>
      </w:r>
    </w:p>
    <w:tbl>
      <w:tblPr>
        <w:tblW w:w="10513" w:type="dxa"/>
        <w:tblInd w:w="-176" w:type="dxa"/>
        <w:tblLook w:val="04A0"/>
      </w:tblPr>
      <w:tblGrid>
        <w:gridCol w:w="2694"/>
        <w:gridCol w:w="1359"/>
        <w:gridCol w:w="1343"/>
        <w:gridCol w:w="1346"/>
        <w:gridCol w:w="1297"/>
        <w:gridCol w:w="1177"/>
        <w:gridCol w:w="1297"/>
      </w:tblGrid>
      <w:tr w:rsidR="00EE05EB" w:rsidRPr="00393EAD" w:rsidTr="008D3DED">
        <w:trPr>
          <w:trHeight w:val="1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EB" w:rsidRPr="00393EAD" w:rsidRDefault="00EE05EB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3EA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EB" w:rsidRPr="00393EAD" w:rsidRDefault="00EE05EB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3EA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 задолженности на 01.01.2017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EB" w:rsidRPr="00393EAD" w:rsidRDefault="00EE05EB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3EA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 том числе просроченная задолженность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EB" w:rsidRPr="00393EAD" w:rsidRDefault="00EE05EB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3EA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 задолженности на 01.01.201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EB" w:rsidRPr="00393EAD" w:rsidRDefault="00EE05EB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3EA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 том числе просроченная задолженность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EB" w:rsidRDefault="00EE05EB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3EA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Отклонение:</w:t>
            </w:r>
          </w:p>
          <w:p w:rsidR="00EE05EB" w:rsidRPr="00393EAD" w:rsidRDefault="00EE05EB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096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(+) увеличение</w:t>
            </w:r>
            <w:proofErr w:type="gramStart"/>
            <w:r w:rsidRPr="00A9096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, (-) </w:t>
            </w:r>
            <w:proofErr w:type="gramEnd"/>
            <w:r w:rsidRPr="00A9096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уменьшение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EB" w:rsidRPr="00393EAD" w:rsidRDefault="00EE05EB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3EA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 том числе просроченная задолженность</w:t>
            </w:r>
          </w:p>
        </w:tc>
      </w:tr>
      <w:tr w:rsidR="00EE05EB" w:rsidRPr="00393EAD" w:rsidTr="008D3DED">
        <w:trPr>
          <w:trHeight w:val="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B" w:rsidRPr="00393EAD" w:rsidRDefault="00EE05EB" w:rsidP="00604E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Д</w:t>
            </w:r>
            <w:r w:rsidRPr="00393EAD"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ебиторская задолженность, в том числе: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B" w:rsidRPr="00393EAD" w:rsidRDefault="00EE05EB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93EAD"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52019,8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B" w:rsidRPr="00393EAD" w:rsidRDefault="00EE05EB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93EAD"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952,1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B" w:rsidRPr="00393EAD" w:rsidRDefault="00EE05EB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93EAD"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65101,6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B" w:rsidRPr="00393EAD" w:rsidRDefault="00EE05EB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93EAD"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49547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B" w:rsidRPr="00393EAD" w:rsidRDefault="00EE05EB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93EAD"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13081,8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B" w:rsidRPr="00393EAD" w:rsidRDefault="00EE05EB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93EAD"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48594,9</w:t>
            </w:r>
          </w:p>
        </w:tc>
      </w:tr>
      <w:tr w:rsidR="00EE05EB" w:rsidRPr="00393EAD" w:rsidTr="008D3DED">
        <w:trPr>
          <w:trHeight w:val="1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B" w:rsidRPr="00393EAD" w:rsidRDefault="00EE05EB" w:rsidP="00604E8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93EAD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20500 </w:t>
            </w:r>
            <w:r w:rsidRPr="00393E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с плательщиками доходов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B" w:rsidRPr="00393EAD" w:rsidRDefault="00EE05EB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93E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951,1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B" w:rsidRPr="00393EAD" w:rsidRDefault="00EE05EB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93E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951,1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B" w:rsidRPr="00393EAD" w:rsidRDefault="00EE05EB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93E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860,4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B" w:rsidRPr="00393EAD" w:rsidRDefault="00EE05EB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93E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860,4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B" w:rsidRPr="00393EAD" w:rsidRDefault="00EE05EB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93E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-90,7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B" w:rsidRPr="00393EAD" w:rsidRDefault="00EE05EB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93E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-90,7</w:t>
            </w:r>
          </w:p>
        </w:tc>
      </w:tr>
      <w:tr w:rsidR="00EE05EB" w:rsidRPr="00393EAD" w:rsidTr="008D3DED">
        <w:trPr>
          <w:trHeight w:val="12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B" w:rsidRPr="00393EAD" w:rsidRDefault="00EE05EB" w:rsidP="00604E8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93EAD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20600 </w:t>
            </w:r>
            <w:r w:rsidRPr="00393E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по выданным авансам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B" w:rsidRPr="00393EAD" w:rsidRDefault="00EE05EB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93E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44957,3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B" w:rsidRPr="00393EAD" w:rsidRDefault="00EE05EB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93E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B" w:rsidRPr="00393EAD" w:rsidRDefault="00EE05EB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93E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42624,7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B" w:rsidRPr="00393EAD" w:rsidRDefault="00EE05EB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93E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42600,6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B" w:rsidRPr="00393EAD" w:rsidRDefault="00EE05EB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93E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-2332,6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B" w:rsidRPr="00393EAD" w:rsidRDefault="00EE05EB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93E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42599,6</w:t>
            </w:r>
          </w:p>
        </w:tc>
      </w:tr>
      <w:tr w:rsidR="00EE05EB" w:rsidRPr="00393EAD" w:rsidTr="008D3DED">
        <w:trPr>
          <w:trHeight w:val="1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B" w:rsidRPr="00393EAD" w:rsidRDefault="00EE05EB" w:rsidP="00604E8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93EAD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20800</w:t>
            </w:r>
            <w:r w:rsidRPr="00393E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расчеты с подотчетными лицами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B" w:rsidRPr="00393EAD" w:rsidRDefault="00EE05EB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93E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B" w:rsidRPr="00393EAD" w:rsidRDefault="00EE05EB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93E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B" w:rsidRPr="00393EAD" w:rsidRDefault="00EE05EB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93E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B" w:rsidRPr="00393EAD" w:rsidRDefault="00EE05EB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93E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B" w:rsidRPr="00393EAD" w:rsidRDefault="00EE05EB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93E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-3,1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B" w:rsidRPr="00393EAD" w:rsidRDefault="00EE05EB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93E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E05EB" w:rsidRPr="00393EAD" w:rsidTr="008D3DED">
        <w:trPr>
          <w:trHeight w:val="26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B" w:rsidRPr="00393EAD" w:rsidRDefault="00EE05EB" w:rsidP="00604E8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93EAD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20900 </w:t>
            </w:r>
            <w:r w:rsidRPr="00393E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по ущербу и иным доходам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B" w:rsidRPr="00393EAD" w:rsidRDefault="00EE05EB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93E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6065,4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B" w:rsidRPr="00393EAD" w:rsidRDefault="00EE05EB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93E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B" w:rsidRPr="00393EAD" w:rsidRDefault="00EE05EB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93E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21381,9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B" w:rsidRPr="00393EAD" w:rsidRDefault="00EE05EB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93E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6065,4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B" w:rsidRPr="00393EAD" w:rsidRDefault="00EE05EB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93E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15316,5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B" w:rsidRPr="00393EAD" w:rsidRDefault="00EE05EB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93E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6065,4</w:t>
            </w:r>
          </w:p>
        </w:tc>
      </w:tr>
      <w:tr w:rsidR="00EE05EB" w:rsidRPr="00393EAD" w:rsidTr="008D3DED">
        <w:trPr>
          <w:trHeight w:val="5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B" w:rsidRPr="00393EAD" w:rsidRDefault="00EE05EB" w:rsidP="00604E8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93EAD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30300 </w:t>
            </w:r>
            <w:r w:rsidRPr="00393E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по платежам в бюджеты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B" w:rsidRPr="00393EAD" w:rsidRDefault="00EE05EB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93E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42,9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B" w:rsidRPr="00393EAD" w:rsidRDefault="00EE05EB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93E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B" w:rsidRPr="00393EAD" w:rsidRDefault="00EE05EB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93E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234,7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B" w:rsidRPr="00393EAD" w:rsidRDefault="00EE05EB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93E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B" w:rsidRPr="00393EAD" w:rsidRDefault="00EE05EB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93E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191,8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B" w:rsidRPr="00393EAD" w:rsidRDefault="00EE05EB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93E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20,7</w:t>
            </w:r>
          </w:p>
        </w:tc>
      </w:tr>
      <w:tr w:rsidR="00EE05EB" w:rsidRPr="00393EAD" w:rsidTr="008D3DED">
        <w:trPr>
          <w:trHeight w:val="3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B" w:rsidRPr="00393EAD" w:rsidRDefault="00EE05EB" w:rsidP="00604E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93EAD"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Кредиторская задолженность, в том числе: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B" w:rsidRPr="00393EAD" w:rsidRDefault="00EE05EB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93EAD"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11064,5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B" w:rsidRPr="00393EAD" w:rsidRDefault="00EE05EB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93EAD"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6334,9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B" w:rsidRPr="00393EAD" w:rsidRDefault="00EE05EB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93EAD"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73542,5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B" w:rsidRPr="00393EAD" w:rsidRDefault="00EE05EB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93EAD"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6389,7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B" w:rsidRPr="00393EAD" w:rsidRDefault="00EE05EB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93EAD"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62478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B" w:rsidRPr="00393EAD" w:rsidRDefault="00EE05EB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93EAD"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54,8</w:t>
            </w:r>
          </w:p>
        </w:tc>
      </w:tr>
      <w:tr w:rsidR="00EE05EB" w:rsidRPr="00393EAD" w:rsidTr="008D3DED">
        <w:trPr>
          <w:trHeight w:val="28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B" w:rsidRPr="00393EAD" w:rsidRDefault="00EE05EB" w:rsidP="00604E8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93EAD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30200 </w:t>
            </w:r>
            <w:r w:rsidRPr="00393E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по принятым обязательствам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B" w:rsidRPr="00393EAD" w:rsidRDefault="00EE05EB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93E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10864,4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B" w:rsidRPr="00393EAD" w:rsidRDefault="00EE05EB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93E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6289,8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B" w:rsidRPr="00393EAD" w:rsidRDefault="00EE05EB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93E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69598,5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B" w:rsidRPr="00393EAD" w:rsidRDefault="00EE05EB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93E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6379,7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B" w:rsidRPr="00393EAD" w:rsidRDefault="00EE05EB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93E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58734,1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B" w:rsidRPr="00393EAD" w:rsidRDefault="00EE05EB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93E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89,9</w:t>
            </w:r>
          </w:p>
        </w:tc>
      </w:tr>
      <w:tr w:rsidR="00EE05EB" w:rsidRPr="00393EAD" w:rsidTr="008D3DED">
        <w:trPr>
          <w:trHeight w:val="2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B" w:rsidRPr="00393EAD" w:rsidRDefault="00EE05EB" w:rsidP="00604E8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93EAD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30300</w:t>
            </w:r>
            <w:r w:rsidRPr="00393E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расчеты по платежам в бюджеты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B" w:rsidRPr="00393EAD" w:rsidRDefault="00EE05EB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93E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157,1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B" w:rsidRPr="00393EAD" w:rsidRDefault="00EE05EB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93E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B" w:rsidRPr="00393EAD" w:rsidRDefault="00EE05EB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93E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2054,4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B" w:rsidRPr="00393EAD" w:rsidRDefault="00EE05EB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93E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B" w:rsidRPr="00393EAD" w:rsidRDefault="00EE05EB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93E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1897,3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B" w:rsidRPr="00393EAD" w:rsidRDefault="00EE05EB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93E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-10,4</w:t>
            </w:r>
          </w:p>
        </w:tc>
      </w:tr>
      <w:tr w:rsidR="00EE05EB" w:rsidRPr="00393EAD" w:rsidTr="008D3DED">
        <w:trPr>
          <w:trHeight w:val="21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B" w:rsidRPr="00393EAD" w:rsidRDefault="00EE05EB" w:rsidP="00604E8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93EAD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30400 </w:t>
            </w:r>
            <w:r w:rsidRPr="00393E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прочие расчеты с кредиторами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B" w:rsidRPr="00393EAD" w:rsidRDefault="00EE05EB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93E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B" w:rsidRPr="00393EAD" w:rsidRDefault="00EE05EB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93E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B" w:rsidRPr="00393EAD" w:rsidRDefault="00EE05EB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93E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B" w:rsidRPr="00393EAD" w:rsidRDefault="00EE05EB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93E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B" w:rsidRPr="00393EAD" w:rsidRDefault="00EE05EB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93E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B" w:rsidRPr="00393EAD" w:rsidRDefault="00EE05EB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93E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E05EB" w:rsidRPr="00393EAD" w:rsidTr="008D3DED">
        <w:trPr>
          <w:trHeight w:val="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B" w:rsidRPr="00393EAD" w:rsidRDefault="00EE05EB" w:rsidP="00604E8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93EAD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20500 </w:t>
            </w:r>
            <w:r w:rsidRPr="00393E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по доходам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B" w:rsidRPr="00393EAD" w:rsidRDefault="00EE05EB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93E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23,3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B" w:rsidRPr="00393EAD" w:rsidRDefault="00EE05EB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93E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B" w:rsidRPr="00393EAD" w:rsidRDefault="00EE05EB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93E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1877,2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B" w:rsidRPr="00393EAD" w:rsidRDefault="00EE05EB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93E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B" w:rsidRPr="00393EAD" w:rsidRDefault="00EE05EB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93E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1853,9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B" w:rsidRPr="00393EAD" w:rsidRDefault="00EE05EB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93E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-23,3</w:t>
            </w:r>
          </w:p>
        </w:tc>
      </w:tr>
      <w:tr w:rsidR="00EE05EB" w:rsidRPr="00393EAD" w:rsidTr="008D3DED">
        <w:trPr>
          <w:trHeight w:val="2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B" w:rsidRPr="00393EAD" w:rsidRDefault="00EE05EB" w:rsidP="00604E8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93EAD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20800 </w:t>
            </w:r>
            <w:r w:rsidRPr="00393E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с подотчетными лицами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B" w:rsidRPr="00393EAD" w:rsidRDefault="00EE05EB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93E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17,3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B" w:rsidRPr="00393EAD" w:rsidRDefault="00EE05EB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93E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B" w:rsidRPr="00393EAD" w:rsidRDefault="00EE05EB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93E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B" w:rsidRPr="00393EAD" w:rsidRDefault="00EE05EB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93E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B" w:rsidRPr="00393EAD" w:rsidRDefault="00EE05EB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93E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-5,4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B" w:rsidRPr="00393EAD" w:rsidRDefault="00EE05EB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93E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-1,4</w:t>
            </w:r>
          </w:p>
        </w:tc>
      </w:tr>
    </w:tbl>
    <w:p w:rsidR="002B020F" w:rsidRDefault="002B020F" w:rsidP="00604E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E05EB" w:rsidRDefault="00EE05EB" w:rsidP="00604E8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52647">
        <w:rPr>
          <w:rFonts w:ascii="Times New Roman" w:hAnsi="Times New Roman"/>
          <w:b/>
          <w:i/>
          <w:sz w:val="24"/>
          <w:szCs w:val="24"/>
          <w:u w:val="single"/>
        </w:rPr>
        <w:t>Дебиторская</w:t>
      </w:r>
      <w:r w:rsidRPr="003C3B96">
        <w:rPr>
          <w:rFonts w:ascii="Times New Roman" w:hAnsi="Times New Roman"/>
          <w:b/>
          <w:i/>
          <w:sz w:val="24"/>
          <w:szCs w:val="24"/>
          <w:u w:val="single"/>
        </w:rPr>
        <w:t xml:space="preserve"> задолженность</w:t>
      </w:r>
      <w:r w:rsidRPr="003C3B96">
        <w:rPr>
          <w:rFonts w:ascii="Times New Roman" w:hAnsi="Times New Roman"/>
          <w:sz w:val="24"/>
          <w:szCs w:val="24"/>
        </w:rPr>
        <w:t xml:space="preserve"> согласно «Сведениям по дебиторской и кредиторской задолженности» (ф. 0503169) на 01.01.2018 составила 65101,6 тыс. руб.,</w:t>
      </w:r>
      <w:r w:rsidRPr="006C736C">
        <w:rPr>
          <w:rFonts w:ascii="Times New Roman" w:hAnsi="Times New Roman"/>
          <w:color w:val="632423" w:themeColor="accent2" w:themeShade="80"/>
          <w:sz w:val="24"/>
          <w:szCs w:val="24"/>
        </w:rPr>
        <w:t xml:space="preserve"> </w:t>
      </w:r>
      <w:r w:rsidRPr="003C3B96">
        <w:rPr>
          <w:rFonts w:ascii="Times New Roman" w:hAnsi="Times New Roman"/>
          <w:sz w:val="24"/>
          <w:szCs w:val="24"/>
        </w:rPr>
        <w:t>что на 25,1% больше по сравнению с данными на 01.01.2017</w:t>
      </w:r>
      <w:r w:rsidRPr="006C736C">
        <w:rPr>
          <w:rFonts w:ascii="Times New Roman" w:hAnsi="Times New Roman"/>
          <w:color w:val="632423" w:themeColor="accent2" w:themeShade="80"/>
          <w:sz w:val="24"/>
          <w:szCs w:val="24"/>
        </w:rPr>
        <w:t xml:space="preserve"> </w:t>
      </w:r>
      <w:r w:rsidRPr="003C3B96">
        <w:rPr>
          <w:rFonts w:ascii="Times New Roman" w:hAnsi="Times New Roman"/>
          <w:sz w:val="24"/>
          <w:szCs w:val="24"/>
        </w:rPr>
        <w:t>(52019,8 тыс. руб</w:t>
      </w:r>
      <w:r w:rsidRPr="00452647">
        <w:rPr>
          <w:rFonts w:ascii="Times New Roman" w:hAnsi="Times New Roman"/>
          <w:sz w:val="24"/>
          <w:szCs w:val="24"/>
        </w:rPr>
        <w:t>.).</w:t>
      </w:r>
    </w:p>
    <w:p w:rsidR="00EE05EB" w:rsidRPr="00772446" w:rsidRDefault="00EE05EB" w:rsidP="00604E81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</w:t>
      </w:r>
      <w:r w:rsidRPr="007724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текстовой </w:t>
      </w:r>
      <w:r w:rsidRPr="00772446">
        <w:rPr>
          <w:rFonts w:ascii="Times New Roman" w:hAnsi="Times New Roman"/>
          <w:sz w:val="24"/>
          <w:szCs w:val="24"/>
        </w:rPr>
        <w:t>част</w:t>
      </w:r>
      <w:r>
        <w:rPr>
          <w:rFonts w:ascii="Times New Roman" w:hAnsi="Times New Roman"/>
          <w:sz w:val="24"/>
          <w:szCs w:val="24"/>
        </w:rPr>
        <w:t>ью</w:t>
      </w:r>
      <w:r w:rsidRPr="00772446">
        <w:rPr>
          <w:rFonts w:ascii="Times New Roman" w:hAnsi="Times New Roman"/>
          <w:sz w:val="24"/>
          <w:szCs w:val="24"/>
        </w:rPr>
        <w:t xml:space="preserve"> пояснительной записки (ф. 0503160) из общей суммы дебиторской задолженности (65101,6 тыс. руб.) задолженность Комитета составила 43618,7 тыс. руб., что на 5,1% меньше аналогичного показателя за 2016 год (45951,4 тыс. руб.) и ГКУ ВО «МАЦ» - 21482,9 тыс. руб., что в 3,5 раза больше аналогичного показателя за 2016 год (6068,4 тыс. руб.).</w:t>
      </w:r>
      <w:proofErr w:type="gramEnd"/>
    </w:p>
    <w:p w:rsidR="00EE05EB" w:rsidRDefault="00EE05EB" w:rsidP="00604E8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55403">
        <w:rPr>
          <w:rFonts w:ascii="Times New Roman" w:hAnsi="Times New Roman"/>
          <w:sz w:val="24"/>
          <w:szCs w:val="24"/>
        </w:rPr>
        <w:t xml:space="preserve">Основной причиной увеличения дебиторской задолженности является отнесение по результатам проведенной ГКУ ВО «МАЦ» в 2017 году инвентаризации на недостачи по фактам хищения стоимости гидромелиоративного имущества, числящегося на балансовом учете </w:t>
      </w:r>
      <w:r w:rsidRPr="00E55403">
        <w:rPr>
          <w:rFonts w:ascii="Times New Roman" w:hAnsi="Times New Roman"/>
          <w:sz w:val="24"/>
          <w:szCs w:val="24"/>
          <w:u w:val="single"/>
        </w:rPr>
        <w:t>на общую сумму 15316,5 тыс. рублей</w:t>
      </w:r>
      <w:r w:rsidRPr="00E55403">
        <w:rPr>
          <w:rFonts w:ascii="Times New Roman" w:hAnsi="Times New Roman"/>
          <w:sz w:val="24"/>
          <w:szCs w:val="24"/>
        </w:rPr>
        <w:t>.</w:t>
      </w:r>
    </w:p>
    <w:p w:rsidR="00EE05EB" w:rsidRDefault="00EE05EB" w:rsidP="00604E8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55403">
        <w:rPr>
          <w:rFonts w:ascii="Times New Roman" w:hAnsi="Times New Roman"/>
          <w:i/>
          <w:sz w:val="24"/>
          <w:szCs w:val="24"/>
        </w:rPr>
        <w:lastRenderedPageBreak/>
        <w:t>Просроченная дебиторская задолженность</w:t>
      </w:r>
      <w:r w:rsidRPr="0056398C">
        <w:rPr>
          <w:rFonts w:ascii="Times New Roman" w:hAnsi="Times New Roman"/>
          <w:i/>
          <w:sz w:val="24"/>
          <w:szCs w:val="24"/>
        </w:rPr>
        <w:t xml:space="preserve"> на 01.01.2018</w:t>
      </w:r>
      <w:r>
        <w:rPr>
          <w:rFonts w:ascii="Times New Roman" w:hAnsi="Times New Roman"/>
          <w:sz w:val="24"/>
          <w:szCs w:val="24"/>
        </w:rPr>
        <w:t xml:space="preserve"> составила 49547 тыс. руб., или 76,1% от общей суммы дебиторской задолженности Комитета, что более чем в 50 раз больше по сравнению с данными на начало финансового года.</w:t>
      </w:r>
    </w:p>
    <w:p w:rsidR="00EE05EB" w:rsidRDefault="00EE05EB" w:rsidP="00604E8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общей сумме </w:t>
      </w:r>
      <w:r w:rsidR="002D6743">
        <w:rPr>
          <w:rFonts w:ascii="Times New Roman" w:hAnsi="Times New Roman"/>
          <w:sz w:val="24"/>
          <w:szCs w:val="24"/>
        </w:rPr>
        <w:t xml:space="preserve">просроченной </w:t>
      </w:r>
      <w:r>
        <w:rPr>
          <w:rFonts w:ascii="Times New Roman" w:hAnsi="Times New Roman"/>
          <w:sz w:val="24"/>
          <w:szCs w:val="24"/>
        </w:rPr>
        <w:t xml:space="preserve">дебиторской задолженности на 01.01.2018 основную долю </w:t>
      </w:r>
      <w:r w:rsidRPr="006E6AA0">
        <w:rPr>
          <w:rFonts w:ascii="Times New Roman" w:hAnsi="Times New Roman"/>
          <w:sz w:val="24"/>
          <w:szCs w:val="24"/>
        </w:rPr>
        <w:t>(</w:t>
      </w:r>
      <w:r w:rsidR="00BA5AC4">
        <w:rPr>
          <w:rFonts w:ascii="Times New Roman" w:hAnsi="Times New Roman"/>
          <w:sz w:val="24"/>
          <w:szCs w:val="24"/>
        </w:rPr>
        <w:t>84,7</w:t>
      </w:r>
      <w:r w:rsidRPr="006E6AA0">
        <w:rPr>
          <w:rFonts w:ascii="Times New Roman" w:hAnsi="Times New Roman"/>
          <w:sz w:val="24"/>
          <w:szCs w:val="24"/>
        </w:rPr>
        <w:t xml:space="preserve">%) занимает задолженность по счету </w:t>
      </w:r>
      <w:r w:rsidRPr="006E6AA0">
        <w:rPr>
          <w:rFonts w:ascii="Times New Roman" w:hAnsi="Times New Roman"/>
          <w:sz w:val="24"/>
          <w:szCs w:val="24"/>
          <w:lang w:eastAsia="ru-RU"/>
        </w:rPr>
        <w:t>20642 «Расчеты по авансовым безвозмездным перечислениям организациям, за исключением государственных и муниципальных организаций» - 41966,6 тыс. руб</w:t>
      </w:r>
      <w:r>
        <w:rPr>
          <w:rFonts w:ascii="Times New Roman" w:hAnsi="Times New Roman"/>
          <w:sz w:val="24"/>
          <w:szCs w:val="24"/>
          <w:lang w:eastAsia="ru-RU"/>
        </w:rPr>
        <w:t xml:space="preserve">., которая </w:t>
      </w:r>
      <w:r w:rsidR="00BA5AC4">
        <w:rPr>
          <w:rFonts w:ascii="Times New Roman" w:hAnsi="Times New Roman"/>
          <w:sz w:val="24"/>
          <w:szCs w:val="24"/>
          <w:lang w:eastAsia="ru-RU"/>
        </w:rPr>
        <w:t>сложилась</w:t>
      </w:r>
      <w:r>
        <w:rPr>
          <w:rFonts w:ascii="Times New Roman" w:hAnsi="Times New Roman"/>
          <w:sz w:val="24"/>
          <w:szCs w:val="24"/>
          <w:lang w:eastAsia="ru-RU"/>
        </w:rPr>
        <w:t xml:space="preserve"> в связи с не</w:t>
      </w:r>
      <w:r w:rsidRPr="00F70E22">
        <w:rPr>
          <w:rFonts w:ascii="Times New Roman" w:hAnsi="Times New Roman"/>
          <w:sz w:val="24"/>
          <w:szCs w:val="24"/>
          <w:lang w:eastAsia="ru-RU"/>
        </w:rPr>
        <w:t xml:space="preserve">исполнением </w:t>
      </w:r>
      <w:r w:rsidR="00DC55C2" w:rsidRPr="00F70E22">
        <w:rPr>
          <w:rFonts w:ascii="Times New Roman" w:hAnsi="Times New Roman"/>
          <w:sz w:val="24"/>
          <w:szCs w:val="24"/>
          <w:lang w:eastAsia="ru-RU"/>
        </w:rPr>
        <w:t>договорных обязательств</w:t>
      </w:r>
      <w:r w:rsidR="00DC55C2">
        <w:rPr>
          <w:rFonts w:ascii="Times New Roman" w:hAnsi="Times New Roman"/>
          <w:sz w:val="24"/>
          <w:szCs w:val="24"/>
          <w:lang w:eastAsia="ru-RU"/>
        </w:rPr>
        <w:t xml:space="preserve"> отдельными</w:t>
      </w:r>
      <w:r w:rsidRPr="00F70E2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C55C2">
        <w:rPr>
          <w:rFonts w:ascii="Times New Roman" w:hAnsi="Times New Roman"/>
          <w:sz w:val="24"/>
          <w:szCs w:val="24"/>
          <w:lang w:eastAsia="ru-RU"/>
        </w:rPr>
        <w:t>получателями субсидий.</w:t>
      </w:r>
      <w:r w:rsidR="00DC55C2" w:rsidRPr="00DC55C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C55C2">
        <w:rPr>
          <w:rFonts w:ascii="Times New Roman" w:hAnsi="Times New Roman"/>
          <w:sz w:val="24"/>
          <w:szCs w:val="24"/>
          <w:lang w:eastAsia="ru-RU"/>
        </w:rPr>
        <w:t>Комитетом в отношении таких сельхозтоваропроизводителей проводится работа п</w:t>
      </w:r>
      <w:r w:rsidR="00DC55C2" w:rsidRPr="003E121E">
        <w:rPr>
          <w:rFonts w:ascii="Times New Roman" w:hAnsi="Times New Roman"/>
          <w:sz w:val="24"/>
          <w:szCs w:val="24"/>
          <w:lang w:eastAsia="ru-RU"/>
        </w:rPr>
        <w:t>о возврат</w:t>
      </w:r>
      <w:r w:rsidR="00DC55C2">
        <w:rPr>
          <w:rFonts w:ascii="Times New Roman" w:hAnsi="Times New Roman"/>
          <w:sz w:val="24"/>
          <w:szCs w:val="24"/>
          <w:lang w:eastAsia="ru-RU"/>
        </w:rPr>
        <w:t>у</w:t>
      </w:r>
      <w:r w:rsidR="00DC55C2" w:rsidRPr="003E121E">
        <w:rPr>
          <w:rFonts w:ascii="Times New Roman" w:hAnsi="Times New Roman"/>
          <w:sz w:val="24"/>
          <w:szCs w:val="24"/>
          <w:lang w:eastAsia="ru-RU"/>
        </w:rPr>
        <w:t xml:space="preserve"> ранее полученных </w:t>
      </w:r>
      <w:r w:rsidR="00DC55C2">
        <w:rPr>
          <w:rFonts w:ascii="Times New Roman" w:hAnsi="Times New Roman"/>
          <w:sz w:val="24"/>
          <w:szCs w:val="24"/>
          <w:lang w:eastAsia="ru-RU"/>
        </w:rPr>
        <w:t>средств</w:t>
      </w:r>
      <w:r w:rsidR="00DC55C2" w:rsidRPr="003E121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C55C2">
        <w:rPr>
          <w:rFonts w:ascii="Times New Roman" w:hAnsi="Times New Roman"/>
          <w:sz w:val="24"/>
          <w:szCs w:val="24"/>
          <w:lang w:eastAsia="ru-RU"/>
        </w:rPr>
        <w:t>государственной поддержки</w:t>
      </w:r>
      <w:r w:rsidR="00DC55C2" w:rsidRPr="003E121E">
        <w:rPr>
          <w:rFonts w:ascii="Times New Roman" w:hAnsi="Times New Roman"/>
          <w:sz w:val="24"/>
          <w:szCs w:val="24"/>
          <w:lang w:eastAsia="ru-RU"/>
        </w:rPr>
        <w:t xml:space="preserve"> в судебном порядке</w:t>
      </w:r>
      <w:r w:rsidR="00DC55C2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Основная сумма просроченной д</w:t>
      </w:r>
      <w:r w:rsidRPr="00F70E22">
        <w:rPr>
          <w:rFonts w:ascii="Times New Roman" w:hAnsi="Times New Roman"/>
          <w:sz w:val="24"/>
          <w:szCs w:val="24"/>
          <w:lang w:eastAsia="ru-RU"/>
        </w:rPr>
        <w:t>ебиторск</w:t>
      </w:r>
      <w:r>
        <w:rPr>
          <w:rFonts w:ascii="Times New Roman" w:hAnsi="Times New Roman"/>
          <w:sz w:val="24"/>
          <w:szCs w:val="24"/>
          <w:lang w:eastAsia="ru-RU"/>
        </w:rPr>
        <w:t>ой</w:t>
      </w:r>
      <w:r w:rsidRPr="00F70E22">
        <w:rPr>
          <w:rFonts w:ascii="Times New Roman" w:hAnsi="Times New Roman"/>
          <w:sz w:val="24"/>
          <w:szCs w:val="24"/>
          <w:lang w:eastAsia="ru-RU"/>
        </w:rPr>
        <w:t xml:space="preserve"> задолженност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F70E22">
        <w:rPr>
          <w:rFonts w:ascii="Times New Roman" w:hAnsi="Times New Roman"/>
          <w:sz w:val="24"/>
          <w:szCs w:val="24"/>
          <w:lang w:eastAsia="ru-RU"/>
        </w:rPr>
        <w:t xml:space="preserve"> по указанному счету числится по получателям </w:t>
      </w:r>
      <w:r>
        <w:rPr>
          <w:rFonts w:ascii="Times New Roman" w:hAnsi="Times New Roman"/>
          <w:sz w:val="24"/>
          <w:szCs w:val="24"/>
          <w:lang w:eastAsia="ru-RU"/>
        </w:rPr>
        <w:t>средств государственной поддержки</w:t>
      </w:r>
      <w:r w:rsidRPr="00F70E22">
        <w:rPr>
          <w:rFonts w:ascii="Times New Roman" w:hAnsi="Times New Roman"/>
          <w:sz w:val="24"/>
          <w:szCs w:val="24"/>
          <w:lang w:eastAsia="ru-RU"/>
        </w:rPr>
        <w:t>, в отношении которых Комитетом решение о возврате полученных средств</w:t>
      </w:r>
      <w:r w:rsidR="00190674" w:rsidRPr="0019067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90674" w:rsidRPr="00F70E22">
        <w:rPr>
          <w:rFonts w:ascii="Times New Roman" w:hAnsi="Times New Roman"/>
          <w:sz w:val="24"/>
          <w:szCs w:val="24"/>
          <w:lang w:eastAsia="ru-RU"/>
        </w:rPr>
        <w:t>было принято в 2016 году</w:t>
      </w:r>
      <w:r w:rsidR="00DC55C2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F70E22">
        <w:rPr>
          <w:rFonts w:ascii="Times New Roman" w:hAnsi="Times New Roman"/>
          <w:sz w:val="24"/>
          <w:szCs w:val="24"/>
          <w:lang w:eastAsia="ru-RU"/>
        </w:rPr>
        <w:t>в том числе и при неисполнении целевых показателей</w:t>
      </w:r>
      <w:r w:rsidR="00DC55C2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DC55C2" w:rsidRPr="003E121E">
        <w:rPr>
          <w:rFonts w:ascii="Times New Roman" w:hAnsi="Times New Roman"/>
          <w:sz w:val="24"/>
          <w:szCs w:val="24"/>
          <w:lang w:eastAsia="ru-RU"/>
        </w:rPr>
        <w:t xml:space="preserve">ОАО «Семеновское» </w:t>
      </w:r>
      <w:proofErr w:type="spellStart"/>
      <w:r w:rsidR="00DC55C2" w:rsidRPr="003E121E">
        <w:rPr>
          <w:rFonts w:ascii="Times New Roman" w:hAnsi="Times New Roman"/>
          <w:sz w:val="24"/>
          <w:szCs w:val="24"/>
          <w:lang w:eastAsia="ru-RU"/>
        </w:rPr>
        <w:t>Камышинского</w:t>
      </w:r>
      <w:proofErr w:type="spellEnd"/>
      <w:r w:rsidR="00DC55C2" w:rsidRPr="003E121E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</w:t>
      </w:r>
      <w:r w:rsidR="00DC55C2" w:rsidRPr="00E55403">
        <w:rPr>
          <w:rFonts w:ascii="Times New Roman" w:hAnsi="Times New Roman"/>
          <w:sz w:val="24"/>
          <w:szCs w:val="24"/>
          <w:lang w:eastAsia="ru-RU"/>
        </w:rPr>
        <w:t xml:space="preserve"> - 8260,2 тыс. руб., глава </w:t>
      </w:r>
      <w:r w:rsidR="00DC55C2">
        <w:rPr>
          <w:rFonts w:ascii="Times New Roman" w:hAnsi="Times New Roman"/>
          <w:sz w:val="24"/>
          <w:szCs w:val="24"/>
          <w:lang w:eastAsia="ru-RU"/>
        </w:rPr>
        <w:t>КФХ</w:t>
      </w:r>
      <w:r w:rsidR="00DC55C2" w:rsidRPr="00E55403">
        <w:rPr>
          <w:rFonts w:ascii="Times New Roman" w:hAnsi="Times New Roman"/>
          <w:sz w:val="24"/>
          <w:szCs w:val="24"/>
          <w:lang w:eastAsia="ru-RU"/>
        </w:rPr>
        <w:t xml:space="preserve"> Алиев Ш.А.</w:t>
      </w:r>
      <w:r w:rsidR="00DC55C2"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="00DC55C2" w:rsidRPr="00E55403">
        <w:rPr>
          <w:rFonts w:ascii="Times New Roman" w:hAnsi="Times New Roman"/>
          <w:sz w:val="24"/>
          <w:szCs w:val="24"/>
          <w:lang w:eastAsia="ru-RU"/>
        </w:rPr>
        <w:t xml:space="preserve">7000 тыс. руб., глава </w:t>
      </w:r>
      <w:r w:rsidR="00DC55C2">
        <w:rPr>
          <w:rFonts w:ascii="Times New Roman" w:hAnsi="Times New Roman"/>
          <w:sz w:val="24"/>
          <w:szCs w:val="24"/>
          <w:lang w:eastAsia="ru-RU"/>
        </w:rPr>
        <w:t>КФХ</w:t>
      </w:r>
      <w:r w:rsidR="00DC55C2" w:rsidRPr="00E5540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C55C2" w:rsidRPr="00E55403">
        <w:rPr>
          <w:rFonts w:ascii="Times New Roman" w:hAnsi="Times New Roman"/>
          <w:sz w:val="24"/>
          <w:szCs w:val="24"/>
          <w:lang w:eastAsia="ru-RU"/>
        </w:rPr>
        <w:t>Корсиков</w:t>
      </w:r>
      <w:proofErr w:type="spellEnd"/>
      <w:r w:rsidR="00DC55C2" w:rsidRPr="00E55403">
        <w:rPr>
          <w:rFonts w:ascii="Times New Roman" w:hAnsi="Times New Roman"/>
          <w:sz w:val="24"/>
          <w:szCs w:val="24"/>
          <w:lang w:eastAsia="ru-RU"/>
        </w:rPr>
        <w:t xml:space="preserve"> И.Б. </w:t>
      </w:r>
      <w:r w:rsidR="00DC55C2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DC55C2" w:rsidRPr="00E55403">
        <w:rPr>
          <w:rFonts w:ascii="Times New Roman" w:hAnsi="Times New Roman"/>
          <w:sz w:val="24"/>
          <w:szCs w:val="24"/>
          <w:lang w:eastAsia="ru-RU"/>
        </w:rPr>
        <w:t>7000 тыс. руб</w:t>
      </w:r>
      <w:proofErr w:type="gramEnd"/>
      <w:r w:rsidR="00DC55C2" w:rsidRPr="00E55403">
        <w:rPr>
          <w:rFonts w:ascii="Times New Roman" w:hAnsi="Times New Roman"/>
          <w:sz w:val="24"/>
          <w:szCs w:val="24"/>
          <w:lang w:eastAsia="ru-RU"/>
        </w:rPr>
        <w:t xml:space="preserve">., глава </w:t>
      </w:r>
      <w:r w:rsidR="00DC55C2">
        <w:rPr>
          <w:rFonts w:ascii="Times New Roman" w:hAnsi="Times New Roman"/>
          <w:sz w:val="24"/>
          <w:szCs w:val="24"/>
          <w:lang w:eastAsia="ru-RU"/>
        </w:rPr>
        <w:t>КФХ</w:t>
      </w:r>
      <w:r w:rsidR="00DC55C2" w:rsidRPr="00E5540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C55C2" w:rsidRPr="00E55403">
        <w:rPr>
          <w:rFonts w:ascii="Times New Roman" w:hAnsi="Times New Roman"/>
          <w:sz w:val="24"/>
          <w:szCs w:val="24"/>
          <w:lang w:eastAsia="ru-RU"/>
        </w:rPr>
        <w:t>Раисов</w:t>
      </w:r>
      <w:proofErr w:type="spellEnd"/>
      <w:r w:rsidR="00DC55C2" w:rsidRPr="00E55403">
        <w:rPr>
          <w:rFonts w:ascii="Times New Roman" w:hAnsi="Times New Roman"/>
          <w:sz w:val="24"/>
          <w:szCs w:val="24"/>
          <w:lang w:eastAsia="ru-RU"/>
        </w:rPr>
        <w:t xml:space="preserve"> Р.С. </w:t>
      </w:r>
      <w:r w:rsidR="00DC55C2">
        <w:rPr>
          <w:rFonts w:ascii="Times New Roman" w:hAnsi="Times New Roman"/>
          <w:sz w:val="24"/>
          <w:szCs w:val="24"/>
          <w:lang w:eastAsia="ru-RU"/>
        </w:rPr>
        <w:t>- 4650 тыс. руб.</w:t>
      </w:r>
      <w:r w:rsidR="00DC55C2" w:rsidRPr="00E55403">
        <w:rPr>
          <w:rFonts w:ascii="Times New Roman" w:hAnsi="Times New Roman"/>
          <w:sz w:val="24"/>
          <w:szCs w:val="24"/>
          <w:lang w:eastAsia="ru-RU"/>
        </w:rPr>
        <w:t xml:space="preserve">, глава </w:t>
      </w:r>
      <w:r w:rsidR="00DC55C2">
        <w:rPr>
          <w:rFonts w:ascii="Times New Roman" w:hAnsi="Times New Roman"/>
          <w:sz w:val="24"/>
          <w:szCs w:val="24"/>
          <w:lang w:eastAsia="ru-RU"/>
        </w:rPr>
        <w:t>КФХ</w:t>
      </w:r>
      <w:r w:rsidR="00DC55C2" w:rsidRPr="00E55403">
        <w:rPr>
          <w:rFonts w:ascii="Times New Roman" w:hAnsi="Times New Roman"/>
          <w:sz w:val="24"/>
          <w:szCs w:val="24"/>
          <w:lang w:eastAsia="ru-RU"/>
        </w:rPr>
        <w:t xml:space="preserve"> Григорьев А.И. </w:t>
      </w:r>
      <w:r w:rsidR="00DC55C2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DC55C2" w:rsidRPr="00E55403">
        <w:rPr>
          <w:rFonts w:ascii="Times New Roman" w:hAnsi="Times New Roman"/>
          <w:sz w:val="24"/>
          <w:szCs w:val="24"/>
          <w:lang w:eastAsia="ru-RU"/>
        </w:rPr>
        <w:t>6853,5 тыс. руб.</w:t>
      </w:r>
      <w:r w:rsidRPr="00F70E22">
        <w:rPr>
          <w:rFonts w:ascii="Times New Roman" w:hAnsi="Times New Roman"/>
          <w:sz w:val="24"/>
          <w:szCs w:val="24"/>
          <w:lang w:eastAsia="ru-RU"/>
        </w:rPr>
        <w:t>).</w:t>
      </w:r>
    </w:p>
    <w:p w:rsidR="00EE05EB" w:rsidRPr="001F6D8F" w:rsidRDefault="00EE05EB" w:rsidP="00604E8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27184">
        <w:rPr>
          <w:rFonts w:ascii="Times New Roman" w:hAnsi="Times New Roman"/>
          <w:b/>
          <w:i/>
          <w:sz w:val="24"/>
          <w:szCs w:val="24"/>
          <w:u w:val="single"/>
        </w:rPr>
        <w:t>Кредиторская задолженность</w:t>
      </w:r>
      <w:r w:rsidRPr="0042718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27184">
        <w:rPr>
          <w:rFonts w:ascii="Times New Roman" w:hAnsi="Times New Roman"/>
          <w:sz w:val="24"/>
          <w:szCs w:val="24"/>
        </w:rPr>
        <w:t xml:space="preserve">согласно Сведениям по дебиторской и кредиторской задолженности (ф. 0503169) на 01.01.2018 составила 73542,5 тыс. руб., что в 6,6 раз больше по </w:t>
      </w:r>
      <w:r w:rsidRPr="001F6D8F">
        <w:rPr>
          <w:rFonts w:ascii="Times New Roman" w:hAnsi="Times New Roman"/>
          <w:sz w:val="24"/>
          <w:szCs w:val="24"/>
        </w:rPr>
        <w:t>сравнению с данными на 01.01.2017 (11064,5 тыс. руб.).</w:t>
      </w:r>
    </w:p>
    <w:p w:rsidR="00EE05EB" w:rsidRPr="001F6D8F" w:rsidRDefault="00EE05EB" w:rsidP="00604E8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204EE">
        <w:rPr>
          <w:rFonts w:ascii="Times New Roman" w:hAnsi="Times New Roman"/>
          <w:sz w:val="24"/>
          <w:szCs w:val="24"/>
          <w:u w:val="single"/>
        </w:rPr>
        <w:t>Основными причинами увеличения</w:t>
      </w:r>
      <w:r w:rsidRPr="001F6D8F">
        <w:rPr>
          <w:rFonts w:ascii="Times New Roman" w:hAnsi="Times New Roman"/>
          <w:sz w:val="24"/>
          <w:szCs w:val="24"/>
        </w:rPr>
        <w:t xml:space="preserve"> кредиторской задолженности является отсутствие в декабре 2017 года финансирования выставленных заявок (</w:t>
      </w:r>
      <w:r w:rsidRPr="003204EE">
        <w:rPr>
          <w:rFonts w:ascii="Times New Roman" w:hAnsi="Times New Roman"/>
          <w:sz w:val="24"/>
          <w:szCs w:val="24"/>
          <w:u w:val="single"/>
        </w:rPr>
        <w:t>31804,9 тыс. руб.</w:t>
      </w:r>
      <w:r w:rsidRPr="001F6D8F">
        <w:rPr>
          <w:rFonts w:ascii="Times New Roman" w:hAnsi="Times New Roman"/>
          <w:sz w:val="24"/>
          <w:szCs w:val="24"/>
        </w:rPr>
        <w:t xml:space="preserve">), а также </w:t>
      </w:r>
      <w:proofErr w:type="spellStart"/>
      <w:r w:rsidRPr="001F6D8F">
        <w:rPr>
          <w:rFonts w:ascii="Times New Roman" w:hAnsi="Times New Roman"/>
          <w:sz w:val="24"/>
          <w:szCs w:val="24"/>
        </w:rPr>
        <w:t>секвест</w:t>
      </w:r>
      <w:r w:rsidR="004754BE">
        <w:rPr>
          <w:rFonts w:ascii="Times New Roman" w:hAnsi="Times New Roman"/>
          <w:sz w:val="24"/>
          <w:szCs w:val="24"/>
        </w:rPr>
        <w:t>и</w:t>
      </w:r>
      <w:r w:rsidRPr="001F6D8F">
        <w:rPr>
          <w:rFonts w:ascii="Times New Roman" w:hAnsi="Times New Roman"/>
          <w:sz w:val="24"/>
          <w:szCs w:val="24"/>
        </w:rPr>
        <w:t>рование</w:t>
      </w:r>
      <w:proofErr w:type="spellEnd"/>
      <w:r w:rsidRPr="001F6D8F">
        <w:rPr>
          <w:rFonts w:ascii="Times New Roman" w:hAnsi="Times New Roman"/>
          <w:sz w:val="24"/>
          <w:szCs w:val="24"/>
        </w:rPr>
        <w:t xml:space="preserve"> расходов в ноябре и декабре 2017 года и отсутствие кассового плана по принятым Комитетом бюджетны</w:t>
      </w:r>
      <w:r w:rsidR="004754BE">
        <w:rPr>
          <w:rFonts w:ascii="Times New Roman" w:hAnsi="Times New Roman"/>
          <w:sz w:val="24"/>
          <w:szCs w:val="24"/>
        </w:rPr>
        <w:t>м</w:t>
      </w:r>
      <w:r w:rsidRPr="001F6D8F">
        <w:rPr>
          <w:rFonts w:ascii="Times New Roman" w:hAnsi="Times New Roman"/>
          <w:sz w:val="24"/>
          <w:szCs w:val="24"/>
        </w:rPr>
        <w:t xml:space="preserve"> и денежны</w:t>
      </w:r>
      <w:r w:rsidR="004754BE">
        <w:rPr>
          <w:rFonts w:ascii="Times New Roman" w:hAnsi="Times New Roman"/>
          <w:sz w:val="24"/>
          <w:szCs w:val="24"/>
        </w:rPr>
        <w:t>м</w:t>
      </w:r>
      <w:r w:rsidRPr="001F6D8F">
        <w:rPr>
          <w:rFonts w:ascii="Times New Roman" w:hAnsi="Times New Roman"/>
          <w:sz w:val="24"/>
          <w:szCs w:val="24"/>
        </w:rPr>
        <w:t xml:space="preserve"> обязательств</w:t>
      </w:r>
      <w:r w:rsidR="004754BE"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 (</w:t>
      </w:r>
      <w:r w:rsidRPr="003204EE">
        <w:rPr>
          <w:rFonts w:ascii="Times New Roman" w:hAnsi="Times New Roman"/>
          <w:sz w:val="24"/>
          <w:szCs w:val="24"/>
          <w:u w:val="single"/>
        </w:rPr>
        <w:t>39519,7 тыс. руб.</w:t>
      </w:r>
      <w:r>
        <w:rPr>
          <w:rFonts w:ascii="Times New Roman" w:hAnsi="Times New Roman"/>
          <w:sz w:val="24"/>
          <w:szCs w:val="24"/>
        </w:rPr>
        <w:t>)</w:t>
      </w:r>
      <w:r w:rsidRPr="001F6D8F">
        <w:rPr>
          <w:rFonts w:ascii="Times New Roman" w:hAnsi="Times New Roman"/>
          <w:sz w:val="24"/>
          <w:szCs w:val="24"/>
        </w:rPr>
        <w:t>.</w:t>
      </w:r>
    </w:p>
    <w:p w:rsidR="00EE05EB" w:rsidRPr="007F7FC9" w:rsidRDefault="00EE05EB" w:rsidP="00604E8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1F6D8F">
        <w:rPr>
          <w:rFonts w:ascii="Times New Roman" w:hAnsi="Times New Roman"/>
          <w:sz w:val="24"/>
          <w:szCs w:val="24"/>
        </w:rPr>
        <w:t>Согласно текстовой части пояснительной записки (ф.</w:t>
      </w:r>
      <w:r w:rsidRPr="002E0940">
        <w:rPr>
          <w:rFonts w:ascii="Times New Roman" w:hAnsi="Times New Roman"/>
          <w:sz w:val="24"/>
          <w:szCs w:val="24"/>
        </w:rPr>
        <w:t xml:space="preserve"> 0503160) из общей суммы кредиторской задолженности (73542,5 тыс. руб.) кредиторская задолженность</w:t>
      </w:r>
      <w:r w:rsidRPr="007F7FC9">
        <w:rPr>
          <w:rFonts w:ascii="Times New Roman" w:hAnsi="Times New Roman"/>
          <w:sz w:val="24"/>
          <w:szCs w:val="24"/>
        </w:rPr>
        <w:t xml:space="preserve"> Комитета составляет 73300 тыс. руб., ГКУ ВО «МАЦ» - 242,5 тыс. рублей.</w:t>
      </w:r>
    </w:p>
    <w:p w:rsidR="00EE05EB" w:rsidRDefault="00EE05EB" w:rsidP="00604E81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О</w:t>
      </w:r>
      <w:r w:rsidRPr="00BB14B4">
        <w:rPr>
          <w:rFonts w:ascii="Times New Roman" w:hAnsi="Times New Roman"/>
          <w:bCs/>
          <w:sz w:val="24"/>
          <w:szCs w:val="24"/>
        </w:rPr>
        <w:t xml:space="preserve">сновная сумма </w:t>
      </w:r>
      <w:r w:rsidRPr="00BB14B4">
        <w:rPr>
          <w:rFonts w:ascii="Times New Roman" w:hAnsi="Times New Roman"/>
          <w:bCs/>
          <w:sz w:val="24"/>
          <w:szCs w:val="24"/>
          <w:u w:val="single"/>
        </w:rPr>
        <w:t xml:space="preserve">кредиторской задолженности </w:t>
      </w:r>
      <w:r>
        <w:rPr>
          <w:rFonts w:ascii="Times New Roman" w:hAnsi="Times New Roman"/>
          <w:bCs/>
          <w:sz w:val="24"/>
          <w:szCs w:val="24"/>
          <w:u w:val="single"/>
        </w:rPr>
        <w:t>на 01.01.2018</w:t>
      </w:r>
      <w:r w:rsidRPr="00BB14B4">
        <w:rPr>
          <w:rFonts w:ascii="Times New Roman" w:hAnsi="Times New Roman"/>
          <w:bCs/>
          <w:sz w:val="24"/>
          <w:szCs w:val="24"/>
        </w:rPr>
        <w:t xml:space="preserve"> сложилась по балансов</w:t>
      </w:r>
      <w:r>
        <w:rPr>
          <w:rFonts w:ascii="Times New Roman" w:hAnsi="Times New Roman"/>
          <w:bCs/>
          <w:sz w:val="24"/>
          <w:szCs w:val="24"/>
        </w:rPr>
        <w:t>ым</w:t>
      </w:r>
      <w:r w:rsidRPr="00BB14B4">
        <w:rPr>
          <w:rFonts w:ascii="Times New Roman" w:hAnsi="Times New Roman"/>
          <w:bCs/>
          <w:sz w:val="24"/>
          <w:szCs w:val="24"/>
        </w:rPr>
        <w:t xml:space="preserve"> счет</w:t>
      </w:r>
      <w:r>
        <w:rPr>
          <w:rFonts w:ascii="Times New Roman" w:hAnsi="Times New Roman"/>
          <w:bCs/>
          <w:sz w:val="24"/>
          <w:szCs w:val="24"/>
        </w:rPr>
        <w:t xml:space="preserve">ам </w:t>
      </w:r>
      <w:r w:rsidRPr="00826E65">
        <w:rPr>
          <w:rFonts w:ascii="Times New Roman" w:hAnsi="Times New Roman"/>
          <w:sz w:val="24"/>
          <w:szCs w:val="24"/>
          <w:lang w:eastAsia="ru-RU"/>
        </w:rPr>
        <w:t xml:space="preserve">30242 «Расчеты по безвозмездным перечислениям организациям, за исключением государственных и муниципальных организаций» </w:t>
      </w:r>
      <w:r>
        <w:rPr>
          <w:rFonts w:ascii="Times New Roman" w:hAnsi="Times New Roman"/>
          <w:sz w:val="24"/>
          <w:szCs w:val="24"/>
          <w:lang w:eastAsia="ru-RU"/>
        </w:rPr>
        <w:t>в сумме</w:t>
      </w:r>
      <w:r w:rsidRPr="00826E65">
        <w:rPr>
          <w:rFonts w:ascii="Times New Roman" w:hAnsi="Times New Roman"/>
          <w:sz w:val="24"/>
          <w:szCs w:val="24"/>
          <w:lang w:eastAsia="ru-RU"/>
        </w:rPr>
        <w:t xml:space="preserve"> 62008,9 тыс. руб</w:t>
      </w:r>
      <w:r>
        <w:rPr>
          <w:rFonts w:ascii="Times New Roman" w:hAnsi="Times New Roman"/>
          <w:sz w:val="24"/>
          <w:szCs w:val="24"/>
          <w:lang w:eastAsia="ru-RU"/>
        </w:rPr>
        <w:t xml:space="preserve">. (увеличение в 12,5 раз по сравнению с данными на начало года), </w:t>
      </w:r>
      <w:r w:rsidRPr="00CD519E">
        <w:rPr>
          <w:rFonts w:ascii="Times New Roman" w:hAnsi="Times New Roman"/>
          <w:sz w:val="24"/>
          <w:szCs w:val="24"/>
          <w:lang w:eastAsia="ru-RU"/>
        </w:rPr>
        <w:t>30291 «Расчеты по прочим работам» - 3363 тыс. руб.</w:t>
      </w:r>
      <w:r>
        <w:rPr>
          <w:rFonts w:ascii="Times New Roman" w:hAnsi="Times New Roman"/>
          <w:sz w:val="24"/>
          <w:szCs w:val="24"/>
          <w:lang w:eastAsia="ru-RU"/>
        </w:rPr>
        <w:t xml:space="preserve"> (увеличение более чем в 180 раз)</w:t>
      </w:r>
      <w:r w:rsidRPr="00CD519E">
        <w:rPr>
          <w:rFonts w:ascii="Times New Roman" w:hAnsi="Times New Roman"/>
          <w:sz w:val="24"/>
          <w:szCs w:val="24"/>
          <w:lang w:eastAsia="ru-RU"/>
        </w:rPr>
        <w:t>;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B14B4">
        <w:rPr>
          <w:rFonts w:ascii="Times New Roman" w:hAnsi="Times New Roman"/>
          <w:bCs/>
          <w:sz w:val="24"/>
          <w:szCs w:val="24"/>
        </w:rPr>
        <w:t>30211 «Расчеты по заработной плате» - 2312,8 тыс. руб.</w:t>
      </w:r>
      <w:r>
        <w:rPr>
          <w:rFonts w:ascii="Times New Roman" w:hAnsi="Times New Roman"/>
          <w:bCs/>
          <w:sz w:val="24"/>
          <w:szCs w:val="24"/>
        </w:rPr>
        <w:t xml:space="preserve"> (на начало года отсутствовала).</w:t>
      </w:r>
    </w:p>
    <w:p w:rsidR="00EE05EB" w:rsidRPr="00142C15" w:rsidRDefault="00EE05EB" w:rsidP="00604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Необходимо отметить, что в общую сумму кредиторской задолженности на 01.01.2018 </w:t>
      </w:r>
      <w:r w:rsidRPr="00190674">
        <w:rPr>
          <w:rFonts w:ascii="Times New Roman" w:hAnsi="Times New Roman"/>
          <w:bCs/>
          <w:sz w:val="24"/>
          <w:szCs w:val="24"/>
          <w:u w:val="single"/>
        </w:rPr>
        <w:t>Комитетом необоснованно включена задолженность в сумме 432,1 тыс. руб.</w:t>
      </w:r>
      <w:r>
        <w:rPr>
          <w:rFonts w:ascii="Times New Roman" w:hAnsi="Times New Roman"/>
          <w:bCs/>
          <w:sz w:val="24"/>
          <w:szCs w:val="24"/>
        </w:rPr>
        <w:t xml:space="preserve"> перед ЗАО «АФ «Восток».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Согласно Сведениям о принятых и неисполненных обязательствах получателя бюджетных средств (ф.0503175) данная кредиторская задолженность образовалась в результате отсутствия финансирования </w:t>
      </w:r>
      <w:r w:rsidR="00190674">
        <w:rPr>
          <w:rFonts w:ascii="Times New Roman" w:hAnsi="Times New Roman"/>
          <w:bCs/>
          <w:sz w:val="24"/>
          <w:szCs w:val="24"/>
        </w:rPr>
        <w:t>на в</w:t>
      </w:r>
      <w:r>
        <w:rPr>
          <w:rFonts w:ascii="Times New Roman" w:hAnsi="Times New Roman"/>
          <w:bCs/>
          <w:sz w:val="24"/>
          <w:szCs w:val="24"/>
        </w:rPr>
        <w:t>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 в июне 2017 года со сроком исполнения по правовому основанию в декабре 2017 года.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По пояснениям ГКУ «ЦБУ» данная кредиторская задолженность образовалась вследствие допущенной сотрудниками технической ошибки. Согласно отчету об исполнении бюджета (ф.0503127) кассовые расходы на указанные цели в 2017 году составили 14061,4 тыс. руб., или 100% к утвержденным бюджетным назначениям и лимитам бюджетных обязательств. </w:t>
      </w:r>
      <w:proofErr w:type="gramStart"/>
      <w:r>
        <w:rPr>
          <w:rFonts w:ascii="Times New Roman" w:hAnsi="Times New Roman"/>
          <w:bCs/>
          <w:sz w:val="24"/>
          <w:szCs w:val="24"/>
        </w:rPr>
        <w:t>В соответствии с Порядком предоставления субсидий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растениеводства, утвержденн</w:t>
      </w:r>
      <w:r w:rsidR="004754BE">
        <w:rPr>
          <w:rFonts w:ascii="Times New Roman" w:hAnsi="Times New Roman"/>
          <w:bCs/>
          <w:sz w:val="24"/>
          <w:szCs w:val="24"/>
        </w:rPr>
        <w:t>ым</w:t>
      </w:r>
      <w:r>
        <w:rPr>
          <w:rFonts w:ascii="Times New Roman" w:hAnsi="Times New Roman"/>
          <w:bCs/>
          <w:sz w:val="24"/>
          <w:szCs w:val="24"/>
        </w:rPr>
        <w:t xml:space="preserve"> постановлением Администрации Волгоградской области от 25.01.2016 №10-п, с</w:t>
      </w:r>
      <w:r>
        <w:rPr>
          <w:rFonts w:ascii="Times New Roman" w:hAnsi="Times New Roman"/>
          <w:sz w:val="24"/>
          <w:szCs w:val="24"/>
          <w:lang w:eastAsia="ru-RU"/>
        </w:rPr>
        <w:t>редства Комитетом направлялись только страховым компаниям, осуществляющим сельскохозяйственное страхование на территории Волгоградской области (</w:t>
      </w:r>
      <w:r w:rsidRPr="003E49A6">
        <w:rPr>
          <w:rFonts w:ascii="Times New Roman" w:hAnsi="Times New Roman"/>
          <w:sz w:val="24"/>
          <w:szCs w:val="24"/>
          <w:lang w:eastAsia="ru-RU"/>
        </w:rPr>
        <w:t xml:space="preserve">ВРФ ООО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3E49A6">
        <w:rPr>
          <w:rFonts w:ascii="Times New Roman" w:hAnsi="Times New Roman"/>
          <w:sz w:val="24"/>
          <w:szCs w:val="24"/>
          <w:lang w:eastAsia="ru-RU"/>
        </w:rPr>
        <w:t xml:space="preserve">Страховая компания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3E49A6">
        <w:rPr>
          <w:rFonts w:ascii="Times New Roman" w:hAnsi="Times New Roman"/>
          <w:sz w:val="24"/>
          <w:szCs w:val="24"/>
          <w:lang w:eastAsia="ru-RU"/>
        </w:rPr>
        <w:t>Согласие</w:t>
      </w:r>
      <w:r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3E49A6">
        <w:rPr>
          <w:rFonts w:ascii="Times New Roman" w:hAnsi="Times New Roman"/>
          <w:sz w:val="24"/>
          <w:szCs w:val="24"/>
          <w:lang w:eastAsia="ru-RU"/>
        </w:rPr>
        <w:t xml:space="preserve">АО АСК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proofErr w:type="spellStart"/>
      <w:r w:rsidRPr="003E49A6">
        <w:rPr>
          <w:rFonts w:ascii="Times New Roman" w:hAnsi="Times New Roman"/>
          <w:sz w:val="24"/>
          <w:szCs w:val="24"/>
          <w:lang w:eastAsia="ru-RU"/>
        </w:rPr>
        <w:t>Инвестстрах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» и </w:t>
      </w:r>
      <w:r w:rsidRPr="003E49A6">
        <w:rPr>
          <w:rFonts w:ascii="Times New Roman" w:hAnsi="Times New Roman"/>
          <w:sz w:val="24"/>
          <w:szCs w:val="24"/>
          <w:lang w:eastAsia="ru-RU"/>
        </w:rPr>
        <w:t xml:space="preserve">ООО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3E49A6">
        <w:rPr>
          <w:rFonts w:ascii="Times New Roman" w:hAnsi="Times New Roman"/>
          <w:sz w:val="24"/>
          <w:szCs w:val="24"/>
          <w:lang w:eastAsia="ru-RU"/>
        </w:rPr>
        <w:t>Розничное и корпор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3E49A6">
        <w:rPr>
          <w:rFonts w:ascii="Times New Roman" w:hAnsi="Times New Roman"/>
          <w:sz w:val="24"/>
          <w:szCs w:val="24"/>
          <w:lang w:eastAsia="ru-RU"/>
        </w:rPr>
        <w:t>тивное страхование</w:t>
      </w:r>
      <w:r>
        <w:rPr>
          <w:rFonts w:ascii="Times New Roman" w:hAnsi="Times New Roman"/>
          <w:sz w:val="24"/>
          <w:szCs w:val="24"/>
          <w:lang w:eastAsia="ru-RU"/>
        </w:rPr>
        <w:t>»).</w:t>
      </w:r>
      <w:proofErr w:type="gramEnd"/>
    </w:p>
    <w:p w:rsidR="00EE05EB" w:rsidRPr="00142C15" w:rsidRDefault="00EE05EB" w:rsidP="00604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2C15">
        <w:rPr>
          <w:rFonts w:ascii="Times New Roman" w:hAnsi="Times New Roman"/>
          <w:sz w:val="24"/>
          <w:szCs w:val="24"/>
          <w:lang w:eastAsia="ru-RU"/>
        </w:rPr>
        <w:t>Таким образом, общая сумма кредиторской задолженности Комитета завышена на 432,1 тыс. руб., что привело к искажению значений отдельных строк следующих форм бюджетной отчетности:</w:t>
      </w:r>
    </w:p>
    <w:p w:rsidR="00EE05EB" w:rsidRPr="00142C15" w:rsidRDefault="00EE05EB" w:rsidP="00604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42C15">
        <w:rPr>
          <w:rFonts w:ascii="Times New Roman" w:hAnsi="Times New Roman"/>
          <w:sz w:val="24"/>
          <w:szCs w:val="24"/>
          <w:lang w:eastAsia="ru-RU"/>
        </w:rPr>
        <w:lastRenderedPageBreak/>
        <w:t xml:space="preserve">-Сведения </w:t>
      </w:r>
      <w:r w:rsidRPr="00142C15">
        <w:rPr>
          <w:rFonts w:ascii="Times New Roman" w:hAnsi="Times New Roman"/>
          <w:bCs/>
          <w:sz w:val="24"/>
          <w:szCs w:val="24"/>
        </w:rPr>
        <w:t xml:space="preserve">по дебиторской и кредиторской задолженности (ф.0503169) (искажение </w:t>
      </w:r>
      <w:r>
        <w:rPr>
          <w:rFonts w:ascii="Times New Roman" w:hAnsi="Times New Roman"/>
          <w:bCs/>
          <w:sz w:val="24"/>
          <w:szCs w:val="24"/>
        </w:rPr>
        <w:t>данных графы 9 по номеру (коду) счета бюджетного учета «0405 15104</w:t>
      </w:r>
      <w:r>
        <w:rPr>
          <w:rFonts w:ascii="Times New Roman" w:hAnsi="Times New Roman"/>
          <w:bCs/>
          <w:sz w:val="24"/>
          <w:szCs w:val="24"/>
          <w:lang w:val="en-US"/>
        </w:rPr>
        <w:t>R</w:t>
      </w:r>
      <w:r>
        <w:rPr>
          <w:rFonts w:ascii="Times New Roman" w:hAnsi="Times New Roman"/>
          <w:bCs/>
          <w:sz w:val="24"/>
          <w:szCs w:val="24"/>
        </w:rPr>
        <w:t xml:space="preserve">5432 814 1302 42000» - </w:t>
      </w:r>
      <w:r w:rsidRPr="00142C15">
        <w:rPr>
          <w:rFonts w:ascii="Times New Roman" w:hAnsi="Times New Roman"/>
          <w:bCs/>
          <w:sz w:val="24"/>
          <w:szCs w:val="24"/>
        </w:rPr>
        <w:t>8,6%</w:t>
      </w:r>
      <w:r>
        <w:rPr>
          <w:rFonts w:ascii="Times New Roman" w:hAnsi="Times New Roman"/>
          <w:bCs/>
          <w:sz w:val="24"/>
          <w:szCs w:val="24"/>
        </w:rPr>
        <w:t xml:space="preserve">, по строке «всего задолженности» - </w:t>
      </w:r>
      <w:r w:rsidRPr="00142C15">
        <w:rPr>
          <w:rFonts w:ascii="Times New Roman" w:hAnsi="Times New Roman"/>
          <w:bCs/>
          <w:sz w:val="24"/>
          <w:szCs w:val="24"/>
        </w:rPr>
        <w:t>0,6%);</w:t>
      </w:r>
    </w:p>
    <w:p w:rsidR="00EE05EB" w:rsidRPr="00142C15" w:rsidRDefault="00EE05EB" w:rsidP="00604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42C15">
        <w:rPr>
          <w:rFonts w:ascii="Times New Roman" w:hAnsi="Times New Roman"/>
          <w:bCs/>
          <w:sz w:val="24"/>
          <w:szCs w:val="24"/>
        </w:rPr>
        <w:t xml:space="preserve">-Сведения о принятых и неисполненных обязательствах получателя бюджетных средств (ф.0503175) (искажение </w:t>
      </w:r>
      <w:r>
        <w:rPr>
          <w:rFonts w:ascii="Times New Roman" w:hAnsi="Times New Roman"/>
          <w:bCs/>
          <w:sz w:val="24"/>
          <w:szCs w:val="24"/>
        </w:rPr>
        <w:t>данных графы 2 по номеру (коду) счета бюджетного учета «816 0405 15104</w:t>
      </w:r>
      <w:r>
        <w:rPr>
          <w:rFonts w:ascii="Times New Roman" w:hAnsi="Times New Roman"/>
          <w:bCs/>
          <w:sz w:val="24"/>
          <w:szCs w:val="24"/>
          <w:lang w:val="en-US"/>
        </w:rPr>
        <w:t>R</w:t>
      </w:r>
      <w:r>
        <w:rPr>
          <w:rFonts w:ascii="Times New Roman" w:hAnsi="Times New Roman"/>
          <w:bCs/>
          <w:sz w:val="24"/>
          <w:szCs w:val="24"/>
        </w:rPr>
        <w:t xml:space="preserve">5432 814 50211242» - </w:t>
      </w:r>
      <w:r w:rsidRPr="00142C15">
        <w:rPr>
          <w:rFonts w:ascii="Times New Roman" w:hAnsi="Times New Roman"/>
          <w:bCs/>
          <w:sz w:val="24"/>
          <w:szCs w:val="24"/>
        </w:rPr>
        <w:t>100%);</w:t>
      </w:r>
    </w:p>
    <w:p w:rsidR="00EE05EB" w:rsidRPr="00142C15" w:rsidRDefault="00EE05EB" w:rsidP="00604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42C15">
        <w:rPr>
          <w:rFonts w:ascii="Times New Roman" w:hAnsi="Times New Roman"/>
          <w:bCs/>
          <w:sz w:val="24"/>
          <w:szCs w:val="24"/>
        </w:rPr>
        <w:t xml:space="preserve">-Отчет о бюджетных обязательствах (ф.0503128) (искажение </w:t>
      </w:r>
      <w:r>
        <w:rPr>
          <w:rFonts w:ascii="Times New Roman" w:hAnsi="Times New Roman"/>
          <w:bCs/>
          <w:sz w:val="24"/>
          <w:szCs w:val="24"/>
        </w:rPr>
        <w:t xml:space="preserve">граф 11 и 12 по строке «Возмещение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растениеводства» - </w:t>
      </w:r>
      <w:r w:rsidRPr="00142C15">
        <w:rPr>
          <w:rFonts w:ascii="Times New Roman" w:hAnsi="Times New Roman"/>
          <w:bCs/>
          <w:sz w:val="24"/>
          <w:szCs w:val="24"/>
        </w:rPr>
        <w:t>100%);</w:t>
      </w:r>
    </w:p>
    <w:p w:rsidR="00EE05EB" w:rsidRPr="00142C15" w:rsidRDefault="00EE05EB" w:rsidP="00604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42C15">
        <w:rPr>
          <w:rFonts w:ascii="Times New Roman" w:hAnsi="Times New Roman"/>
          <w:bCs/>
          <w:sz w:val="24"/>
          <w:szCs w:val="24"/>
        </w:rPr>
        <w:t>-Баланс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 (искажени</w:t>
      </w:r>
      <w:r>
        <w:rPr>
          <w:rFonts w:ascii="Times New Roman" w:hAnsi="Times New Roman"/>
          <w:bCs/>
          <w:sz w:val="24"/>
          <w:szCs w:val="24"/>
        </w:rPr>
        <w:t>е граф 6 и 8 по строке 490 «расчеты по принятым обязательствам» -</w:t>
      </w:r>
      <w:r w:rsidRPr="00142C15">
        <w:rPr>
          <w:rFonts w:ascii="Times New Roman" w:hAnsi="Times New Roman"/>
          <w:bCs/>
          <w:sz w:val="24"/>
          <w:szCs w:val="24"/>
        </w:rPr>
        <w:t xml:space="preserve"> 0,6%).</w:t>
      </w:r>
    </w:p>
    <w:p w:rsidR="00EE05EB" w:rsidRPr="00142C15" w:rsidRDefault="00EE05EB" w:rsidP="00604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142C15">
        <w:rPr>
          <w:rFonts w:ascii="Times New Roman" w:hAnsi="Times New Roman"/>
          <w:sz w:val="24"/>
          <w:szCs w:val="24"/>
        </w:rPr>
        <w:t xml:space="preserve">В результате </w:t>
      </w:r>
      <w:proofErr w:type="gramStart"/>
      <w:r w:rsidRPr="00142C15">
        <w:rPr>
          <w:rFonts w:ascii="Times New Roman" w:hAnsi="Times New Roman"/>
          <w:sz w:val="24"/>
          <w:szCs w:val="24"/>
        </w:rPr>
        <w:t>нарушен</w:t>
      </w:r>
      <w:proofErr w:type="gramEnd"/>
      <w:r w:rsidRPr="00142C15">
        <w:rPr>
          <w:rFonts w:ascii="Times New Roman" w:hAnsi="Times New Roman"/>
          <w:sz w:val="24"/>
          <w:szCs w:val="24"/>
        </w:rPr>
        <w:t xml:space="preserve"> п.1 ст.13 Федерального закона от 06.12.2011 №402-ФЗ «О бухгалтерском учете», согласно которому бухгалтерская (финансовая) отчетность должна составляться на основе данных, содержащихся в регистрах бухгалтерского учета</w:t>
      </w:r>
      <w:r w:rsidRPr="00142C15">
        <w:rPr>
          <w:rFonts w:ascii="Times New Roman" w:hAnsi="Times New Roman"/>
          <w:bCs/>
          <w:iCs/>
          <w:sz w:val="24"/>
          <w:szCs w:val="24"/>
        </w:rPr>
        <w:t>.</w:t>
      </w:r>
    </w:p>
    <w:p w:rsidR="00EE05EB" w:rsidRPr="00FC359E" w:rsidRDefault="00EE05EB" w:rsidP="00604E81">
      <w:pPr>
        <w:tabs>
          <w:tab w:val="left" w:pos="3394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FC359E">
        <w:rPr>
          <w:rFonts w:ascii="Times New Roman" w:hAnsi="Times New Roman"/>
          <w:sz w:val="24"/>
          <w:szCs w:val="24"/>
        </w:rPr>
        <w:t xml:space="preserve">Следует отметить, что статьей 15.11 </w:t>
      </w:r>
      <w:proofErr w:type="spellStart"/>
      <w:r w:rsidRPr="00FC359E">
        <w:rPr>
          <w:rFonts w:ascii="Times New Roman" w:hAnsi="Times New Roman"/>
          <w:sz w:val="24"/>
          <w:szCs w:val="24"/>
        </w:rPr>
        <w:t>КоАП</w:t>
      </w:r>
      <w:proofErr w:type="spellEnd"/>
      <w:r w:rsidRPr="00FC359E">
        <w:rPr>
          <w:rFonts w:ascii="Times New Roman" w:hAnsi="Times New Roman"/>
          <w:sz w:val="24"/>
          <w:szCs w:val="24"/>
        </w:rPr>
        <w:t xml:space="preserve"> РФ предусмотрена административная ответственность за грубое нарушение правил ведения бухгалтерского учета, представления бухгалтерской отчетности. Под грубым нарушением правил ведения бухгалтерского учета и представления бухгалтерской отчетности, в том числе понимается искажение любого показателя бухгалтерской (финансовой) отчетности, выраженного в денежном измерении, не менее чем на 10 процентов.</w:t>
      </w:r>
    </w:p>
    <w:p w:rsidR="00EE05EB" w:rsidRPr="00FC359E" w:rsidRDefault="00EE05EB" w:rsidP="00604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359E">
        <w:rPr>
          <w:rFonts w:ascii="Times New Roman" w:hAnsi="Times New Roman"/>
          <w:sz w:val="24"/>
          <w:szCs w:val="24"/>
        </w:rPr>
        <w:t>В данном случае искажение значения показателя по учету кредиторской задолженности (номер (код) счета бюджетного учета 0405 15104</w:t>
      </w:r>
      <w:r w:rsidRPr="00FC359E">
        <w:rPr>
          <w:rFonts w:ascii="Times New Roman" w:hAnsi="Times New Roman"/>
          <w:sz w:val="24"/>
          <w:szCs w:val="24"/>
          <w:lang w:val="en-US"/>
        </w:rPr>
        <w:t>R</w:t>
      </w:r>
      <w:r w:rsidRPr="00FC359E">
        <w:rPr>
          <w:rFonts w:ascii="Times New Roman" w:hAnsi="Times New Roman"/>
          <w:sz w:val="24"/>
          <w:szCs w:val="24"/>
        </w:rPr>
        <w:t xml:space="preserve">5432 814 1 30242000» в </w:t>
      </w:r>
      <w:r w:rsidRPr="00FC359E">
        <w:rPr>
          <w:rFonts w:ascii="Times New Roman" w:hAnsi="Times New Roman"/>
          <w:bCs/>
          <w:sz w:val="24"/>
          <w:szCs w:val="24"/>
        </w:rPr>
        <w:t xml:space="preserve">Сведениях о принятых и неисполненных обязательствах получателя бюджетных средств (ф.0503175) и Отчете о бюджетных обязательствах (ф.0503128) </w:t>
      </w:r>
      <w:r w:rsidRPr="00FC359E">
        <w:rPr>
          <w:rFonts w:ascii="Times New Roman" w:hAnsi="Times New Roman"/>
          <w:sz w:val="24"/>
          <w:szCs w:val="24"/>
        </w:rPr>
        <w:t>составило 432,1 тыс. руб., или 100 процентов.</w:t>
      </w:r>
      <w:proofErr w:type="gramEnd"/>
    </w:p>
    <w:p w:rsidR="00EE05EB" w:rsidRPr="00FC359E" w:rsidRDefault="00EE05EB" w:rsidP="00604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359E">
        <w:rPr>
          <w:rFonts w:ascii="Times New Roman" w:hAnsi="Times New Roman"/>
          <w:sz w:val="24"/>
          <w:szCs w:val="24"/>
        </w:rPr>
        <w:t xml:space="preserve">Исходя из </w:t>
      </w:r>
      <w:hyperlink r:id="rId10" w:history="1">
        <w:r w:rsidRPr="00FC359E">
          <w:rPr>
            <w:rFonts w:ascii="Times New Roman" w:hAnsi="Times New Roman"/>
            <w:sz w:val="24"/>
            <w:szCs w:val="24"/>
          </w:rPr>
          <w:t>примечания 2 к ст. 15.11</w:t>
        </w:r>
      </w:hyperlink>
      <w:r w:rsidRPr="00FC35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359E">
        <w:rPr>
          <w:rFonts w:ascii="Times New Roman" w:hAnsi="Times New Roman"/>
          <w:sz w:val="24"/>
          <w:szCs w:val="24"/>
        </w:rPr>
        <w:t>КоАП</w:t>
      </w:r>
      <w:proofErr w:type="spellEnd"/>
      <w:r w:rsidRPr="00FC359E">
        <w:rPr>
          <w:rFonts w:ascii="Times New Roman" w:hAnsi="Times New Roman"/>
          <w:sz w:val="24"/>
          <w:szCs w:val="24"/>
        </w:rPr>
        <w:t xml:space="preserve"> РФ</w:t>
      </w:r>
      <w:r w:rsidR="003D067D">
        <w:rPr>
          <w:rFonts w:ascii="Times New Roman" w:hAnsi="Times New Roman"/>
          <w:sz w:val="24"/>
          <w:szCs w:val="24"/>
        </w:rPr>
        <w:t>,</w:t>
      </w:r>
      <w:r w:rsidRPr="00FC359E">
        <w:rPr>
          <w:rFonts w:ascii="Times New Roman" w:hAnsi="Times New Roman"/>
          <w:sz w:val="24"/>
          <w:szCs w:val="24"/>
        </w:rPr>
        <w:t xml:space="preserve"> должностные лица освобождаются от административной ответственности за административные правонарушения, предусмотренные обозначенной статьей, в частности, при исправлении ошибки в установленном порядке (включая представление пересмотренной бухгалтерской отчетности) до утверждения бухгалтерской отчетности в определенном законодательством РФ порядке.</w:t>
      </w:r>
      <w:proofErr w:type="gramEnd"/>
    </w:p>
    <w:p w:rsidR="00F96A35" w:rsidRPr="00A01CAB" w:rsidRDefault="004A4BA7" w:rsidP="004A4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1CAB">
        <w:rPr>
          <w:rFonts w:ascii="Times New Roman" w:hAnsi="Times New Roman"/>
          <w:sz w:val="24"/>
          <w:szCs w:val="24"/>
        </w:rPr>
        <w:t>В ходе проверки 2 форм</w:t>
      </w:r>
      <w:r w:rsidR="008A04F6" w:rsidRPr="00A01CAB">
        <w:rPr>
          <w:rFonts w:ascii="Times New Roman" w:hAnsi="Times New Roman"/>
          <w:sz w:val="24"/>
          <w:szCs w:val="24"/>
        </w:rPr>
        <w:t>ы</w:t>
      </w:r>
      <w:r w:rsidRPr="00A01CAB">
        <w:rPr>
          <w:rFonts w:ascii="Times New Roman" w:hAnsi="Times New Roman"/>
          <w:sz w:val="24"/>
          <w:szCs w:val="24"/>
        </w:rPr>
        <w:t xml:space="preserve"> бюджетной отчетности </w:t>
      </w:r>
      <w:r w:rsidRPr="00A01CAB">
        <w:rPr>
          <w:rFonts w:ascii="Times New Roman" w:hAnsi="Times New Roman"/>
          <w:bCs/>
          <w:sz w:val="24"/>
          <w:szCs w:val="24"/>
        </w:rPr>
        <w:t xml:space="preserve">(ф.0503175, ф.0503128) </w:t>
      </w:r>
      <w:r w:rsidRPr="00A01CAB">
        <w:rPr>
          <w:rFonts w:ascii="Times New Roman" w:hAnsi="Times New Roman"/>
          <w:sz w:val="24"/>
          <w:szCs w:val="24"/>
        </w:rPr>
        <w:t xml:space="preserve">с учетом исправлений Комитетом </w:t>
      </w:r>
      <w:r w:rsidR="009D126C" w:rsidRPr="00A01CAB">
        <w:rPr>
          <w:rFonts w:ascii="Times New Roman" w:hAnsi="Times New Roman"/>
          <w:sz w:val="24"/>
          <w:szCs w:val="24"/>
        </w:rPr>
        <w:t xml:space="preserve">09.04.2018 </w:t>
      </w:r>
      <w:r w:rsidRPr="00A01CAB">
        <w:rPr>
          <w:rFonts w:ascii="Times New Roman" w:hAnsi="Times New Roman"/>
          <w:sz w:val="24"/>
          <w:szCs w:val="24"/>
        </w:rPr>
        <w:t xml:space="preserve">направлены в </w:t>
      </w:r>
      <w:proofErr w:type="spellStart"/>
      <w:r w:rsidRPr="00A01CAB">
        <w:rPr>
          <w:rFonts w:ascii="Times New Roman" w:hAnsi="Times New Roman"/>
          <w:sz w:val="24"/>
          <w:szCs w:val="24"/>
        </w:rPr>
        <w:t>Облфин</w:t>
      </w:r>
      <w:proofErr w:type="spellEnd"/>
      <w:r w:rsidRPr="00A01CAB">
        <w:rPr>
          <w:rFonts w:ascii="Times New Roman" w:hAnsi="Times New Roman"/>
          <w:sz w:val="24"/>
          <w:szCs w:val="24"/>
        </w:rPr>
        <w:t xml:space="preserve"> </w:t>
      </w:r>
      <w:r w:rsidR="009D126C" w:rsidRPr="00A01CAB">
        <w:rPr>
          <w:rFonts w:ascii="Times New Roman" w:hAnsi="Times New Roman"/>
          <w:sz w:val="24"/>
          <w:szCs w:val="24"/>
        </w:rPr>
        <w:t xml:space="preserve">(отметка </w:t>
      </w:r>
      <w:proofErr w:type="spellStart"/>
      <w:r w:rsidR="009D126C" w:rsidRPr="00A01CAB">
        <w:rPr>
          <w:rFonts w:ascii="Times New Roman" w:hAnsi="Times New Roman"/>
          <w:sz w:val="24"/>
          <w:szCs w:val="24"/>
        </w:rPr>
        <w:t>Облфина</w:t>
      </w:r>
      <w:proofErr w:type="spellEnd"/>
      <w:r w:rsidR="009D126C" w:rsidRPr="00A01CAB">
        <w:rPr>
          <w:rFonts w:ascii="Times New Roman" w:hAnsi="Times New Roman"/>
          <w:sz w:val="24"/>
          <w:szCs w:val="24"/>
        </w:rPr>
        <w:t xml:space="preserve"> – 10.04.2018) </w:t>
      </w:r>
      <w:r w:rsidRPr="00A01CAB">
        <w:rPr>
          <w:rFonts w:ascii="Times New Roman" w:hAnsi="Times New Roman"/>
          <w:sz w:val="24"/>
          <w:szCs w:val="24"/>
        </w:rPr>
        <w:t xml:space="preserve">и дополнительно представлены в КСП. </w:t>
      </w:r>
    </w:p>
    <w:p w:rsidR="004A4BA7" w:rsidRPr="00A01CAB" w:rsidRDefault="004A4BA7" w:rsidP="004A4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01CAB">
        <w:rPr>
          <w:rFonts w:ascii="Times New Roman" w:hAnsi="Times New Roman"/>
          <w:sz w:val="24"/>
          <w:szCs w:val="24"/>
        </w:rPr>
        <w:t xml:space="preserve">Корректировка общей суммы кредиторской задолженности в связи с исключением из контрагентов ЗАО «АФ «Восток» на 432,1 тыс. руб. </w:t>
      </w:r>
      <w:r w:rsidR="00F96A35" w:rsidRPr="00A01CAB">
        <w:rPr>
          <w:rFonts w:ascii="Times New Roman" w:hAnsi="Times New Roman"/>
          <w:sz w:val="24"/>
          <w:szCs w:val="24"/>
        </w:rPr>
        <w:t xml:space="preserve">в </w:t>
      </w:r>
      <w:r w:rsidR="00F96A35" w:rsidRPr="00A01CAB">
        <w:rPr>
          <w:rFonts w:ascii="Times New Roman" w:hAnsi="Times New Roman"/>
          <w:bCs/>
          <w:sz w:val="24"/>
          <w:szCs w:val="24"/>
        </w:rPr>
        <w:t xml:space="preserve">Балансе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 и в </w:t>
      </w:r>
      <w:r w:rsidR="00F96A35" w:rsidRPr="00A01CAB">
        <w:rPr>
          <w:rFonts w:ascii="Times New Roman" w:hAnsi="Times New Roman"/>
          <w:sz w:val="24"/>
          <w:szCs w:val="24"/>
          <w:lang w:eastAsia="ru-RU"/>
        </w:rPr>
        <w:t xml:space="preserve">Сведениях </w:t>
      </w:r>
      <w:r w:rsidR="00F96A35" w:rsidRPr="00A01CAB">
        <w:rPr>
          <w:rFonts w:ascii="Times New Roman" w:hAnsi="Times New Roman"/>
          <w:bCs/>
          <w:sz w:val="24"/>
          <w:szCs w:val="24"/>
        </w:rPr>
        <w:t xml:space="preserve">по дебиторской и кредиторской задолженности (ф.0503169) </w:t>
      </w:r>
      <w:r w:rsidRPr="00A01CAB">
        <w:rPr>
          <w:rFonts w:ascii="Times New Roman" w:hAnsi="Times New Roman"/>
          <w:sz w:val="24"/>
          <w:szCs w:val="24"/>
        </w:rPr>
        <w:t>проведена бухгалтерскими справками в 2018 году.</w:t>
      </w:r>
      <w:proofErr w:type="gramEnd"/>
    </w:p>
    <w:p w:rsidR="00EE05EB" w:rsidRPr="004045ED" w:rsidRDefault="00EE05EB" w:rsidP="00604E81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П</w:t>
      </w:r>
      <w:r w:rsidRPr="00CA1507">
        <w:rPr>
          <w:rFonts w:ascii="Times New Roman" w:hAnsi="Times New Roman"/>
          <w:bCs/>
          <w:i/>
          <w:sz w:val="24"/>
          <w:szCs w:val="24"/>
        </w:rPr>
        <w:t xml:space="preserve">ророченная </w:t>
      </w:r>
      <w:r>
        <w:rPr>
          <w:rFonts w:ascii="Times New Roman" w:hAnsi="Times New Roman"/>
          <w:bCs/>
          <w:i/>
          <w:sz w:val="24"/>
          <w:szCs w:val="24"/>
        </w:rPr>
        <w:t xml:space="preserve">кредиторская </w:t>
      </w:r>
      <w:r w:rsidRPr="00CA1507">
        <w:rPr>
          <w:rFonts w:ascii="Times New Roman" w:hAnsi="Times New Roman"/>
          <w:bCs/>
          <w:i/>
          <w:sz w:val="24"/>
          <w:szCs w:val="24"/>
        </w:rPr>
        <w:t>задолженность</w:t>
      </w:r>
      <w:r w:rsidRPr="004045ED">
        <w:rPr>
          <w:rFonts w:ascii="Times New Roman" w:hAnsi="Times New Roman"/>
          <w:bCs/>
          <w:sz w:val="24"/>
          <w:szCs w:val="24"/>
        </w:rPr>
        <w:t xml:space="preserve"> на 01.01.2018 составляет 6389,7 тыс. руб.</w:t>
      </w:r>
      <w:r>
        <w:rPr>
          <w:rFonts w:ascii="Times New Roman" w:hAnsi="Times New Roman"/>
          <w:bCs/>
          <w:sz w:val="24"/>
          <w:szCs w:val="24"/>
        </w:rPr>
        <w:t>, или 8,7% от</w:t>
      </w:r>
      <w:r w:rsidRPr="00BC6EF0">
        <w:rPr>
          <w:rFonts w:ascii="Times New Roman" w:hAnsi="Times New Roman"/>
          <w:bCs/>
          <w:sz w:val="24"/>
          <w:szCs w:val="24"/>
        </w:rPr>
        <w:t xml:space="preserve"> </w:t>
      </w:r>
      <w:r w:rsidRPr="004045ED">
        <w:rPr>
          <w:rFonts w:ascii="Times New Roman" w:hAnsi="Times New Roman"/>
          <w:bCs/>
          <w:sz w:val="24"/>
          <w:szCs w:val="24"/>
        </w:rPr>
        <w:t>общей суммы кредиторской задолженности</w:t>
      </w:r>
      <w:r>
        <w:rPr>
          <w:rFonts w:ascii="Times New Roman" w:hAnsi="Times New Roman"/>
          <w:bCs/>
          <w:sz w:val="24"/>
          <w:szCs w:val="24"/>
        </w:rPr>
        <w:t xml:space="preserve"> (</w:t>
      </w:r>
      <w:r w:rsidRPr="004045ED">
        <w:rPr>
          <w:rFonts w:ascii="Times New Roman" w:hAnsi="Times New Roman"/>
          <w:bCs/>
          <w:sz w:val="24"/>
          <w:szCs w:val="24"/>
        </w:rPr>
        <w:t>73542,5 тыс. руб.</w:t>
      </w:r>
      <w:r>
        <w:rPr>
          <w:rFonts w:ascii="Times New Roman" w:hAnsi="Times New Roman"/>
          <w:bCs/>
          <w:sz w:val="24"/>
          <w:szCs w:val="24"/>
        </w:rPr>
        <w:t xml:space="preserve">). Основной удельный вес составляет задолженность </w:t>
      </w:r>
      <w:r w:rsidRPr="00855B25">
        <w:rPr>
          <w:rFonts w:ascii="Times New Roman" w:hAnsi="Times New Roman"/>
          <w:bCs/>
          <w:sz w:val="24"/>
          <w:szCs w:val="24"/>
          <w:u w:val="single"/>
        </w:rPr>
        <w:t>за 2013-2015 годы</w:t>
      </w:r>
      <w:r>
        <w:rPr>
          <w:rFonts w:ascii="Times New Roman" w:hAnsi="Times New Roman"/>
          <w:bCs/>
          <w:sz w:val="24"/>
          <w:szCs w:val="24"/>
        </w:rPr>
        <w:t xml:space="preserve"> – 4598,1 тыс. руб. (</w:t>
      </w:r>
      <w:r w:rsidRPr="00855B25">
        <w:rPr>
          <w:rFonts w:ascii="Times New Roman" w:hAnsi="Times New Roman"/>
          <w:bCs/>
          <w:sz w:val="24"/>
          <w:szCs w:val="24"/>
          <w:u w:val="single"/>
        </w:rPr>
        <w:t>72%</w:t>
      </w:r>
      <w:r>
        <w:rPr>
          <w:rFonts w:ascii="Times New Roman" w:hAnsi="Times New Roman"/>
          <w:bCs/>
          <w:sz w:val="24"/>
          <w:szCs w:val="24"/>
        </w:rPr>
        <w:t xml:space="preserve">). Просроченная кредиторская задолженность </w:t>
      </w:r>
      <w:r w:rsidRPr="002D289D">
        <w:rPr>
          <w:rFonts w:ascii="Times New Roman" w:hAnsi="Times New Roman"/>
          <w:bCs/>
          <w:sz w:val="24"/>
          <w:szCs w:val="24"/>
          <w:u w:val="single"/>
        </w:rPr>
        <w:t>за 2016 год</w:t>
      </w:r>
      <w:r>
        <w:rPr>
          <w:rFonts w:ascii="Times New Roman" w:hAnsi="Times New Roman"/>
          <w:bCs/>
          <w:sz w:val="24"/>
          <w:szCs w:val="24"/>
        </w:rPr>
        <w:t xml:space="preserve"> составила 79,6 тыс. руб. (1,2%), за 2017 год – 1712,0 тыс. руб. (26,8%). </w:t>
      </w:r>
      <w:r w:rsidRPr="00E27A86">
        <w:rPr>
          <w:rFonts w:ascii="Times New Roman" w:hAnsi="Times New Roman"/>
          <w:bCs/>
          <w:sz w:val="24"/>
          <w:szCs w:val="24"/>
        </w:rPr>
        <w:t xml:space="preserve">Причиной </w:t>
      </w:r>
      <w:r w:rsidRPr="00E27A86">
        <w:rPr>
          <w:rFonts w:ascii="Times New Roman" w:hAnsi="Times New Roman"/>
          <w:sz w:val="24"/>
          <w:szCs w:val="24"/>
        </w:rPr>
        <w:t>образования данной задолженности указана «недостаточность (отсутствие) финансирования».</w:t>
      </w:r>
    </w:p>
    <w:p w:rsidR="00630348" w:rsidRDefault="004946D0" w:rsidP="00604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В нарушение п.167 Инструкции №191н п</w:t>
      </w:r>
      <w:r w:rsidR="00630348">
        <w:rPr>
          <w:rFonts w:ascii="Times New Roman" w:hAnsi="Times New Roman"/>
          <w:sz w:val="24"/>
          <w:szCs w:val="24"/>
          <w:lang w:eastAsia="ru-RU"/>
        </w:rPr>
        <w:t xml:space="preserve">еречень </w:t>
      </w:r>
      <w:r>
        <w:rPr>
          <w:rFonts w:ascii="Times New Roman" w:hAnsi="Times New Roman"/>
          <w:sz w:val="24"/>
          <w:szCs w:val="24"/>
          <w:lang w:eastAsia="ru-RU"/>
        </w:rPr>
        <w:t xml:space="preserve">отдельных </w:t>
      </w:r>
      <w:r w:rsidR="00630348">
        <w:rPr>
          <w:rFonts w:ascii="Times New Roman" w:hAnsi="Times New Roman"/>
          <w:sz w:val="24"/>
          <w:szCs w:val="24"/>
          <w:lang w:eastAsia="ru-RU"/>
        </w:rPr>
        <w:t>контрагентов – кредиторов Комитета, указанный в разделе 2 Сведений по дебиторской и кредиторской задолженности (ф.0503169)</w:t>
      </w:r>
      <w:r w:rsidR="003D067D">
        <w:rPr>
          <w:rFonts w:ascii="Times New Roman" w:hAnsi="Times New Roman"/>
          <w:sz w:val="24"/>
          <w:szCs w:val="24"/>
          <w:lang w:eastAsia="ru-RU"/>
        </w:rPr>
        <w:t>,</w:t>
      </w:r>
      <w:r w:rsidR="00630348">
        <w:rPr>
          <w:rFonts w:ascii="Times New Roman" w:hAnsi="Times New Roman"/>
          <w:sz w:val="24"/>
          <w:szCs w:val="24"/>
          <w:lang w:eastAsia="ru-RU"/>
        </w:rPr>
        <w:t xml:space="preserve"> не соответствует данным первичного бухгалтерского учета, что также </w:t>
      </w:r>
      <w:r w:rsidR="00630348">
        <w:rPr>
          <w:rFonts w:ascii="Times New Roman" w:hAnsi="Times New Roman"/>
          <w:sz w:val="24"/>
          <w:szCs w:val="24"/>
        </w:rPr>
        <w:t xml:space="preserve">свидетельствует об отсутствии проведения сверки оборотов по регистрам аналитического учета с оборотами по регистрам синтетического учета, обязательное </w:t>
      </w:r>
      <w:r w:rsidR="00630348" w:rsidRPr="00E27A86">
        <w:rPr>
          <w:rFonts w:ascii="Times New Roman" w:hAnsi="Times New Roman"/>
          <w:sz w:val="24"/>
          <w:szCs w:val="24"/>
        </w:rPr>
        <w:t>проведение которой предусмотрено п.7 Инструкции №191н.</w:t>
      </w:r>
      <w:proofErr w:type="gramEnd"/>
    </w:p>
    <w:p w:rsidR="00EE05EB" w:rsidRDefault="004946D0" w:rsidP="00604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Так, в</w:t>
      </w:r>
      <w:r w:rsidR="00EE05EB">
        <w:rPr>
          <w:rFonts w:ascii="Times New Roman" w:hAnsi="Times New Roman"/>
          <w:bCs/>
          <w:sz w:val="24"/>
          <w:szCs w:val="24"/>
        </w:rPr>
        <w:t xml:space="preserve"> соответствии со Сведениями по дебиторской и кредиторской задолженности (ф.0503169) с декабря 2014 года числится просроченная кредиторская задолженность</w:t>
      </w:r>
      <w:r>
        <w:rPr>
          <w:rFonts w:ascii="Times New Roman" w:hAnsi="Times New Roman"/>
          <w:bCs/>
          <w:sz w:val="24"/>
          <w:szCs w:val="24"/>
        </w:rPr>
        <w:t xml:space="preserve"> по расходам на возмещение части затрат сельскохозяйственных товаропроизводителей на уплату </w:t>
      </w:r>
      <w:r>
        <w:rPr>
          <w:rFonts w:ascii="Times New Roman" w:hAnsi="Times New Roman"/>
          <w:bCs/>
          <w:sz w:val="24"/>
          <w:szCs w:val="24"/>
        </w:rPr>
        <w:lastRenderedPageBreak/>
        <w:t>страховой премии, начисленной по договору сельскохозяйственного страхования в области растениеводства</w:t>
      </w:r>
      <w:r w:rsidR="00EE05EB">
        <w:rPr>
          <w:rFonts w:ascii="Times New Roman" w:hAnsi="Times New Roman"/>
          <w:bCs/>
          <w:sz w:val="24"/>
          <w:szCs w:val="24"/>
        </w:rPr>
        <w:t xml:space="preserve"> в сумме 4587,1 тыс. руб. перед 18 сельскохозяйственными товаропроизводителями. </w:t>
      </w:r>
      <w:proofErr w:type="gramStart"/>
      <w:r w:rsidR="00EE05EB">
        <w:rPr>
          <w:rFonts w:ascii="Times New Roman" w:hAnsi="Times New Roman"/>
          <w:bCs/>
          <w:sz w:val="24"/>
          <w:szCs w:val="24"/>
        </w:rPr>
        <w:t xml:space="preserve">Вместе с тем в соответствии с действующим </w:t>
      </w:r>
      <w:r w:rsidR="003D067D">
        <w:rPr>
          <w:rFonts w:ascii="Times New Roman" w:hAnsi="Times New Roman"/>
          <w:bCs/>
          <w:sz w:val="24"/>
          <w:szCs w:val="24"/>
        </w:rPr>
        <w:t xml:space="preserve">в тот период </w:t>
      </w:r>
      <w:r w:rsidR="00EE05EB">
        <w:rPr>
          <w:rFonts w:ascii="Times New Roman" w:hAnsi="Times New Roman"/>
          <w:bCs/>
          <w:sz w:val="24"/>
          <w:szCs w:val="24"/>
        </w:rPr>
        <w:t xml:space="preserve">Порядком предоставления субсидий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растениеводства, получателями средств государственной поддержки являлись </w:t>
      </w:r>
      <w:r w:rsidR="003D067D">
        <w:rPr>
          <w:rFonts w:ascii="Times New Roman" w:hAnsi="Times New Roman"/>
          <w:bCs/>
          <w:sz w:val="24"/>
          <w:szCs w:val="24"/>
          <w:u w:val="single"/>
        </w:rPr>
        <w:t>только</w:t>
      </w:r>
      <w:r w:rsidR="00EE05EB" w:rsidRPr="00142C15">
        <w:rPr>
          <w:rFonts w:ascii="Times New Roman" w:hAnsi="Times New Roman"/>
          <w:sz w:val="24"/>
          <w:szCs w:val="24"/>
          <w:u w:val="single"/>
          <w:lang w:eastAsia="ru-RU"/>
        </w:rPr>
        <w:t xml:space="preserve"> страховые организации</w:t>
      </w:r>
      <w:r w:rsidR="00EE05EB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EE05EB" w:rsidRPr="00A01CAB" w:rsidRDefault="00EE05EB" w:rsidP="00604E8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A01CAB">
        <w:rPr>
          <w:rFonts w:ascii="Times New Roman" w:hAnsi="Times New Roman"/>
          <w:sz w:val="24"/>
          <w:szCs w:val="24"/>
        </w:rPr>
        <w:t>Кроме того, в составе просроченной задолженности (графа 11) по коду счета 205 11 «Расчеты с плательщиками налоговых доходов» не отражено 1,8 тыс. рублей.</w:t>
      </w:r>
    </w:p>
    <w:p w:rsidR="00CB4F13" w:rsidRPr="00A01CAB" w:rsidRDefault="00EE05EB" w:rsidP="00604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1CAB">
        <w:rPr>
          <w:rFonts w:ascii="Times New Roman" w:hAnsi="Times New Roman"/>
          <w:sz w:val="24"/>
          <w:szCs w:val="24"/>
        </w:rPr>
        <w:t xml:space="preserve">В ходе проверки </w:t>
      </w:r>
      <w:r w:rsidR="00F96A35" w:rsidRPr="00A01CAB">
        <w:rPr>
          <w:rFonts w:ascii="Times New Roman" w:hAnsi="Times New Roman"/>
          <w:sz w:val="24"/>
          <w:szCs w:val="24"/>
        </w:rPr>
        <w:t>в Сведения по дебиторской и кредиторской задолженности (ф.0503169) Комитетом были внесены изменения, данная форма</w:t>
      </w:r>
      <w:r w:rsidRPr="00A01CAB">
        <w:rPr>
          <w:rFonts w:ascii="Times New Roman" w:hAnsi="Times New Roman"/>
          <w:bCs/>
          <w:sz w:val="24"/>
          <w:szCs w:val="24"/>
        </w:rPr>
        <w:t xml:space="preserve"> </w:t>
      </w:r>
      <w:r w:rsidRPr="00A01CAB">
        <w:rPr>
          <w:rFonts w:ascii="Times New Roman" w:hAnsi="Times New Roman"/>
          <w:sz w:val="24"/>
          <w:szCs w:val="24"/>
        </w:rPr>
        <w:t>с учетом исправлени</w:t>
      </w:r>
      <w:r w:rsidR="00CB4F13" w:rsidRPr="00A01CAB">
        <w:rPr>
          <w:rFonts w:ascii="Times New Roman" w:hAnsi="Times New Roman"/>
          <w:sz w:val="24"/>
          <w:szCs w:val="24"/>
        </w:rPr>
        <w:t>я</w:t>
      </w:r>
      <w:r w:rsidRPr="00A01CAB">
        <w:rPr>
          <w:rFonts w:ascii="Times New Roman" w:hAnsi="Times New Roman"/>
          <w:sz w:val="24"/>
          <w:szCs w:val="24"/>
        </w:rPr>
        <w:t xml:space="preserve"> Комитетом </w:t>
      </w:r>
      <w:r w:rsidR="00F96A35" w:rsidRPr="00A01CAB">
        <w:rPr>
          <w:rFonts w:ascii="Times New Roman" w:hAnsi="Times New Roman"/>
          <w:sz w:val="24"/>
          <w:szCs w:val="24"/>
        </w:rPr>
        <w:t xml:space="preserve">09.04.2018 </w:t>
      </w:r>
      <w:r w:rsidRPr="00A01CAB">
        <w:rPr>
          <w:rFonts w:ascii="Times New Roman" w:hAnsi="Times New Roman"/>
          <w:sz w:val="24"/>
          <w:szCs w:val="24"/>
        </w:rPr>
        <w:t>направлен</w:t>
      </w:r>
      <w:r w:rsidR="00F96A35" w:rsidRPr="00A01CAB">
        <w:rPr>
          <w:rFonts w:ascii="Times New Roman" w:hAnsi="Times New Roman"/>
          <w:sz w:val="24"/>
          <w:szCs w:val="24"/>
        </w:rPr>
        <w:t>а</w:t>
      </w:r>
      <w:r w:rsidRPr="00A01CAB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A01CAB">
        <w:rPr>
          <w:rFonts w:ascii="Times New Roman" w:hAnsi="Times New Roman"/>
          <w:sz w:val="24"/>
          <w:szCs w:val="24"/>
        </w:rPr>
        <w:t>Облфин</w:t>
      </w:r>
      <w:proofErr w:type="spellEnd"/>
      <w:r w:rsidRPr="00A01CAB">
        <w:rPr>
          <w:rFonts w:ascii="Times New Roman" w:hAnsi="Times New Roman"/>
          <w:sz w:val="24"/>
          <w:szCs w:val="24"/>
        </w:rPr>
        <w:t xml:space="preserve"> </w:t>
      </w:r>
      <w:r w:rsidR="00F96A35" w:rsidRPr="00A01CAB">
        <w:rPr>
          <w:rFonts w:ascii="Times New Roman" w:hAnsi="Times New Roman"/>
          <w:sz w:val="24"/>
          <w:szCs w:val="24"/>
        </w:rPr>
        <w:t xml:space="preserve">(отметка </w:t>
      </w:r>
      <w:proofErr w:type="spellStart"/>
      <w:r w:rsidR="00F96A35" w:rsidRPr="00A01CAB">
        <w:rPr>
          <w:rFonts w:ascii="Times New Roman" w:hAnsi="Times New Roman"/>
          <w:sz w:val="24"/>
          <w:szCs w:val="24"/>
        </w:rPr>
        <w:t>Облфина</w:t>
      </w:r>
      <w:proofErr w:type="spellEnd"/>
      <w:r w:rsidR="00F96A35" w:rsidRPr="00A01CAB">
        <w:rPr>
          <w:rFonts w:ascii="Times New Roman" w:hAnsi="Times New Roman"/>
          <w:sz w:val="24"/>
          <w:szCs w:val="24"/>
        </w:rPr>
        <w:t xml:space="preserve"> – 10.04.2018) </w:t>
      </w:r>
      <w:r w:rsidRPr="00A01CAB">
        <w:rPr>
          <w:rFonts w:ascii="Times New Roman" w:hAnsi="Times New Roman"/>
          <w:sz w:val="24"/>
          <w:szCs w:val="24"/>
        </w:rPr>
        <w:t>и дополнительно представлен</w:t>
      </w:r>
      <w:r w:rsidR="00F96A35" w:rsidRPr="00A01CAB">
        <w:rPr>
          <w:rFonts w:ascii="Times New Roman" w:hAnsi="Times New Roman"/>
          <w:sz w:val="24"/>
          <w:szCs w:val="24"/>
        </w:rPr>
        <w:t>а</w:t>
      </w:r>
      <w:r w:rsidRPr="00A01CAB">
        <w:rPr>
          <w:rFonts w:ascii="Times New Roman" w:hAnsi="Times New Roman"/>
          <w:sz w:val="24"/>
          <w:szCs w:val="24"/>
        </w:rPr>
        <w:t xml:space="preserve"> в КСП. </w:t>
      </w:r>
    </w:p>
    <w:p w:rsidR="00CB4F13" w:rsidRDefault="00CB4F13" w:rsidP="00604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359E" w:rsidRPr="00FC359E" w:rsidRDefault="00FC359E" w:rsidP="00604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359E">
        <w:rPr>
          <w:rFonts w:ascii="Times New Roman" w:hAnsi="Times New Roman"/>
          <w:sz w:val="24"/>
          <w:szCs w:val="24"/>
        </w:rPr>
        <w:t xml:space="preserve">Необходимо отметить, что Комитетом в 2017 году </w:t>
      </w:r>
      <w:r w:rsidRPr="00FC359E">
        <w:rPr>
          <w:rFonts w:ascii="Times New Roman" w:hAnsi="Times New Roman"/>
          <w:sz w:val="24"/>
          <w:szCs w:val="24"/>
          <w:u w:val="single"/>
        </w:rPr>
        <w:t>не проведена работа по списанию</w:t>
      </w:r>
      <w:r w:rsidRPr="00FC359E">
        <w:rPr>
          <w:rFonts w:ascii="Times New Roman" w:hAnsi="Times New Roman"/>
          <w:sz w:val="24"/>
          <w:szCs w:val="24"/>
        </w:rPr>
        <w:t xml:space="preserve"> с балансового учета </w:t>
      </w:r>
      <w:r w:rsidRPr="00FC359E">
        <w:rPr>
          <w:rFonts w:ascii="Times New Roman" w:hAnsi="Times New Roman"/>
          <w:sz w:val="24"/>
          <w:szCs w:val="24"/>
          <w:u w:val="single"/>
        </w:rPr>
        <w:t>задолженности отдельных неплатежеспособных дебиторов и кредиторов</w:t>
      </w:r>
      <w:r w:rsidRPr="00FC359E">
        <w:rPr>
          <w:rFonts w:ascii="Times New Roman" w:hAnsi="Times New Roman"/>
          <w:sz w:val="24"/>
          <w:szCs w:val="24"/>
        </w:rPr>
        <w:t>.</w:t>
      </w:r>
    </w:p>
    <w:p w:rsidR="00FC359E" w:rsidRPr="00FC359E" w:rsidRDefault="00FC359E" w:rsidP="00604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359E">
        <w:rPr>
          <w:rFonts w:ascii="Times New Roman" w:hAnsi="Times New Roman"/>
          <w:sz w:val="24"/>
          <w:szCs w:val="24"/>
        </w:rPr>
        <w:t>Так, п</w:t>
      </w:r>
      <w:r w:rsidRPr="00FC359E">
        <w:rPr>
          <w:rFonts w:ascii="Times New Roman" w:hAnsi="Times New Roman"/>
          <w:sz w:val="24"/>
          <w:szCs w:val="24"/>
          <w:lang w:eastAsia="ru-RU"/>
        </w:rPr>
        <w:t>о данным Сведений по дебиторской и кредиторской задолженности (ф.0503169) в составе просроченной дебиторской задолженности числится задолженность за 2012 – 2014 годы</w:t>
      </w:r>
      <w:r w:rsidRPr="00FC359E">
        <w:rPr>
          <w:rFonts w:ascii="Times New Roman" w:hAnsi="Times New Roman"/>
          <w:sz w:val="24"/>
          <w:szCs w:val="24"/>
        </w:rPr>
        <w:t xml:space="preserve"> </w:t>
      </w:r>
      <w:r w:rsidRPr="00B03997">
        <w:rPr>
          <w:rFonts w:ascii="Times New Roman" w:hAnsi="Times New Roman"/>
          <w:sz w:val="24"/>
          <w:szCs w:val="24"/>
          <w:u w:val="single"/>
        </w:rPr>
        <w:t>на общую сумму 860,8 тыс. рублей</w:t>
      </w:r>
      <w:r w:rsidRPr="00FC359E">
        <w:rPr>
          <w:rFonts w:ascii="Times New Roman" w:hAnsi="Times New Roman"/>
          <w:sz w:val="24"/>
          <w:szCs w:val="24"/>
        </w:rPr>
        <w:t>.</w:t>
      </w:r>
    </w:p>
    <w:p w:rsidR="00FC359E" w:rsidRPr="00FC359E" w:rsidRDefault="00FC359E" w:rsidP="00604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359E">
        <w:rPr>
          <w:rFonts w:ascii="Times New Roman" w:hAnsi="Times New Roman"/>
          <w:sz w:val="24"/>
          <w:szCs w:val="24"/>
        </w:rPr>
        <w:t>В соответствии с п. 3.48 Методических</w:t>
      </w:r>
      <w:r w:rsidRPr="00FC359E">
        <w:rPr>
          <w:rFonts w:ascii="Times New Roman" w:hAnsi="Times New Roman"/>
          <w:b/>
          <w:sz w:val="24"/>
          <w:szCs w:val="24"/>
        </w:rPr>
        <w:t xml:space="preserve"> </w:t>
      </w:r>
      <w:r w:rsidRPr="00FC359E">
        <w:rPr>
          <w:rFonts w:ascii="Times New Roman" w:hAnsi="Times New Roman"/>
          <w:sz w:val="24"/>
          <w:szCs w:val="24"/>
        </w:rPr>
        <w:t xml:space="preserve">указаний по инвентаризации имущества и финансовых обязательств, утвержденных приказом Минфина РФ от 13.06.1995 №49, инвентаризационная комиссия путем документальной проверки должна установить правильность и обоснованность сумм дебиторской, кредиторской и депонентской задолженности, включая суммы дебиторской и кредиторской задолженности, </w:t>
      </w:r>
      <w:r w:rsidRPr="00FC359E">
        <w:rPr>
          <w:rFonts w:ascii="Times New Roman" w:hAnsi="Times New Roman"/>
          <w:sz w:val="24"/>
          <w:szCs w:val="24"/>
          <w:u w:val="single"/>
        </w:rPr>
        <w:t>по которым истекли сроки исковой давности</w:t>
      </w:r>
      <w:r w:rsidRPr="00FC359E">
        <w:rPr>
          <w:rFonts w:ascii="Times New Roman" w:hAnsi="Times New Roman"/>
          <w:sz w:val="24"/>
          <w:szCs w:val="24"/>
        </w:rPr>
        <w:t>.</w:t>
      </w:r>
    </w:p>
    <w:p w:rsidR="00FC359E" w:rsidRPr="001F6D8F" w:rsidRDefault="00FC359E" w:rsidP="00604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359E">
        <w:rPr>
          <w:rFonts w:ascii="Times New Roman" w:hAnsi="Times New Roman"/>
          <w:sz w:val="24"/>
          <w:szCs w:val="24"/>
        </w:rPr>
        <w:t>В соответствии с п. 339</w:t>
      </w:r>
      <w:r w:rsidRPr="00FC359E">
        <w:rPr>
          <w:rFonts w:ascii="Times New Roman" w:hAnsi="Times New Roman"/>
          <w:iCs/>
          <w:sz w:val="24"/>
          <w:szCs w:val="24"/>
        </w:rPr>
        <w:t xml:space="preserve"> Инструкции №157н </w:t>
      </w:r>
      <w:r w:rsidRPr="00FC359E">
        <w:rPr>
          <w:rFonts w:ascii="Times New Roman" w:hAnsi="Times New Roman"/>
          <w:sz w:val="24"/>
          <w:szCs w:val="24"/>
        </w:rPr>
        <w:t xml:space="preserve">для учета такой задолженности с момента принятия комиссией учреждения по поступлению и выбытию активов решения о ее списании с балансового учета учреждения и в течение срока ее возможного возобновления предназначен </w:t>
      </w:r>
      <w:proofErr w:type="spellStart"/>
      <w:r w:rsidRPr="00FC359E">
        <w:rPr>
          <w:rFonts w:ascii="Times New Roman" w:hAnsi="Times New Roman"/>
          <w:sz w:val="24"/>
          <w:szCs w:val="24"/>
        </w:rPr>
        <w:t>забалансовый</w:t>
      </w:r>
      <w:proofErr w:type="spellEnd"/>
      <w:r w:rsidRPr="00FC359E">
        <w:rPr>
          <w:rFonts w:ascii="Times New Roman" w:hAnsi="Times New Roman"/>
          <w:sz w:val="24"/>
          <w:szCs w:val="24"/>
        </w:rPr>
        <w:t xml:space="preserve"> счет 04 «Задолженность неплатежеспособных дебиторов». При отсутствии оснований для возобновления процедуры взыскания задолженности, предусмотренных законодательством Российской Федерации, списанная с балансового учета учреждения задолженность, признанная безнадежной к взысканию, к </w:t>
      </w:r>
      <w:proofErr w:type="spellStart"/>
      <w:r w:rsidRPr="00FC359E">
        <w:rPr>
          <w:rFonts w:ascii="Times New Roman" w:hAnsi="Times New Roman"/>
          <w:sz w:val="24"/>
          <w:szCs w:val="24"/>
        </w:rPr>
        <w:t>забалансовому</w:t>
      </w:r>
      <w:proofErr w:type="spellEnd"/>
      <w:r w:rsidRPr="00FC359E">
        <w:rPr>
          <w:rFonts w:ascii="Times New Roman" w:hAnsi="Times New Roman"/>
          <w:sz w:val="24"/>
          <w:szCs w:val="24"/>
        </w:rPr>
        <w:t xml:space="preserve"> учету может не приниматься.</w:t>
      </w:r>
    </w:p>
    <w:p w:rsidR="004D3500" w:rsidRPr="00954FA5" w:rsidRDefault="00FC359E" w:rsidP="00604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</w:t>
      </w:r>
      <w:r w:rsidR="00EE05EB" w:rsidRPr="00954FA5">
        <w:rPr>
          <w:rFonts w:ascii="Times New Roman" w:hAnsi="Times New Roman"/>
          <w:sz w:val="24"/>
          <w:szCs w:val="24"/>
          <w:lang w:eastAsia="ru-RU"/>
        </w:rPr>
        <w:t xml:space="preserve"> составе просроченной кредиторской задолженности числится </w:t>
      </w:r>
      <w:r w:rsidR="003B588E" w:rsidRPr="00CA1507">
        <w:rPr>
          <w:rFonts w:ascii="Times New Roman" w:hAnsi="Times New Roman"/>
          <w:sz w:val="24"/>
          <w:szCs w:val="24"/>
        </w:rPr>
        <w:t xml:space="preserve">невостребованная </w:t>
      </w:r>
      <w:r w:rsidR="003B588E">
        <w:rPr>
          <w:rFonts w:ascii="Times New Roman" w:hAnsi="Times New Roman"/>
          <w:sz w:val="24"/>
          <w:szCs w:val="24"/>
          <w:lang w:eastAsia="ru-RU"/>
        </w:rPr>
        <w:t>в 2013 - 2014 годах</w:t>
      </w:r>
      <w:r w:rsidR="003B588E" w:rsidRPr="00CA1507">
        <w:rPr>
          <w:rFonts w:ascii="Times New Roman" w:hAnsi="Times New Roman"/>
          <w:sz w:val="24"/>
          <w:szCs w:val="24"/>
        </w:rPr>
        <w:t xml:space="preserve"> кредиторами</w:t>
      </w:r>
      <w:r w:rsidR="003B588E" w:rsidRPr="00954FA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05EB" w:rsidRPr="00954FA5">
        <w:rPr>
          <w:rFonts w:ascii="Times New Roman" w:hAnsi="Times New Roman"/>
          <w:sz w:val="24"/>
          <w:szCs w:val="24"/>
          <w:lang w:eastAsia="ru-RU"/>
        </w:rPr>
        <w:t xml:space="preserve">задолженность </w:t>
      </w:r>
      <w:r w:rsidR="003B588E">
        <w:rPr>
          <w:rFonts w:ascii="Times New Roman" w:hAnsi="Times New Roman"/>
          <w:sz w:val="24"/>
          <w:szCs w:val="24"/>
          <w:lang w:eastAsia="ru-RU"/>
        </w:rPr>
        <w:t xml:space="preserve">на общую сумму </w:t>
      </w:r>
      <w:r w:rsidR="003B588E">
        <w:rPr>
          <w:rFonts w:ascii="Times New Roman" w:hAnsi="Times New Roman"/>
          <w:sz w:val="24"/>
          <w:szCs w:val="24"/>
          <w:u w:val="single"/>
          <w:lang w:eastAsia="ru-RU"/>
        </w:rPr>
        <w:t>4589,7</w:t>
      </w:r>
      <w:r w:rsidR="003B588E" w:rsidRPr="00B03997">
        <w:rPr>
          <w:rFonts w:ascii="Times New Roman" w:hAnsi="Times New Roman"/>
          <w:sz w:val="24"/>
          <w:szCs w:val="24"/>
          <w:u w:val="single"/>
          <w:lang w:eastAsia="ru-RU"/>
        </w:rPr>
        <w:t xml:space="preserve"> тыс. руб</w:t>
      </w:r>
      <w:r w:rsidR="003B588E" w:rsidRPr="00954FA5">
        <w:rPr>
          <w:rFonts w:ascii="Times New Roman" w:hAnsi="Times New Roman"/>
          <w:sz w:val="24"/>
          <w:szCs w:val="24"/>
          <w:lang w:eastAsia="ru-RU"/>
        </w:rPr>
        <w:t>.</w:t>
      </w:r>
      <w:r w:rsidR="003B588E">
        <w:rPr>
          <w:rFonts w:ascii="Times New Roman" w:hAnsi="Times New Roman"/>
          <w:sz w:val="24"/>
          <w:szCs w:val="24"/>
          <w:lang w:eastAsia="ru-RU"/>
        </w:rPr>
        <w:t xml:space="preserve">, образованная </w:t>
      </w:r>
      <w:r w:rsidR="004D3500" w:rsidRPr="00CA1507">
        <w:rPr>
          <w:rFonts w:ascii="Times New Roman" w:hAnsi="Times New Roman"/>
          <w:sz w:val="24"/>
          <w:szCs w:val="24"/>
        </w:rPr>
        <w:t xml:space="preserve">в основном по </w:t>
      </w:r>
      <w:r w:rsidR="003B588E">
        <w:rPr>
          <w:rFonts w:ascii="Times New Roman" w:hAnsi="Times New Roman"/>
          <w:sz w:val="24"/>
          <w:szCs w:val="24"/>
        </w:rPr>
        <w:t xml:space="preserve">расходам на </w:t>
      </w:r>
      <w:r w:rsidR="004D3500" w:rsidRPr="00CA1507">
        <w:rPr>
          <w:rFonts w:ascii="Times New Roman" w:hAnsi="Times New Roman"/>
          <w:sz w:val="24"/>
          <w:szCs w:val="24"/>
        </w:rPr>
        <w:t>в</w:t>
      </w:r>
      <w:r w:rsidR="004D3500" w:rsidRPr="00CA1507">
        <w:rPr>
          <w:rFonts w:ascii="Times New Roman" w:hAnsi="Times New Roman"/>
          <w:bCs/>
          <w:sz w:val="24"/>
          <w:szCs w:val="24"/>
        </w:rPr>
        <w:t>озмещени</w:t>
      </w:r>
      <w:r w:rsidR="003B588E">
        <w:rPr>
          <w:rFonts w:ascii="Times New Roman" w:hAnsi="Times New Roman"/>
          <w:bCs/>
          <w:sz w:val="24"/>
          <w:szCs w:val="24"/>
        </w:rPr>
        <w:t>е</w:t>
      </w:r>
      <w:r w:rsidR="004D3500" w:rsidRPr="00CA1507">
        <w:rPr>
          <w:rFonts w:ascii="Times New Roman" w:hAnsi="Times New Roman"/>
          <w:bCs/>
          <w:sz w:val="24"/>
          <w:szCs w:val="24"/>
        </w:rPr>
        <w:t xml:space="preserve">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</w:t>
      </w:r>
      <w:r w:rsidR="004D3500" w:rsidRPr="00CA1507">
        <w:rPr>
          <w:rFonts w:ascii="Times New Roman" w:hAnsi="Times New Roman"/>
          <w:sz w:val="24"/>
          <w:szCs w:val="24"/>
        </w:rPr>
        <w:t>.</w:t>
      </w:r>
    </w:p>
    <w:p w:rsidR="00EE05EB" w:rsidRPr="00954FA5" w:rsidRDefault="00EE05EB" w:rsidP="00604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6D8F">
        <w:rPr>
          <w:rFonts w:ascii="Times New Roman" w:hAnsi="Times New Roman"/>
          <w:sz w:val="24"/>
          <w:szCs w:val="24"/>
        </w:rPr>
        <w:t xml:space="preserve">В </w:t>
      </w:r>
      <w:r w:rsidRPr="00954FA5">
        <w:rPr>
          <w:rFonts w:ascii="Times New Roman" w:hAnsi="Times New Roman"/>
          <w:sz w:val="24"/>
          <w:szCs w:val="24"/>
        </w:rPr>
        <w:t>соответствии с п. 371</w:t>
      </w:r>
      <w:r w:rsidRPr="00954FA5">
        <w:rPr>
          <w:rFonts w:ascii="Times New Roman" w:hAnsi="Times New Roman"/>
          <w:iCs/>
          <w:sz w:val="24"/>
          <w:szCs w:val="24"/>
        </w:rPr>
        <w:t xml:space="preserve"> Инструкции №157н </w:t>
      </w:r>
      <w:r w:rsidRPr="00954FA5">
        <w:rPr>
          <w:rFonts w:ascii="Times New Roman" w:hAnsi="Times New Roman"/>
          <w:sz w:val="24"/>
          <w:szCs w:val="24"/>
          <w:lang w:eastAsia="ru-RU"/>
        </w:rPr>
        <w:t xml:space="preserve">для учета </w:t>
      </w:r>
      <w:proofErr w:type="gramStart"/>
      <w:r w:rsidRPr="00954FA5">
        <w:rPr>
          <w:rFonts w:ascii="Times New Roman" w:hAnsi="Times New Roman"/>
          <w:sz w:val="24"/>
          <w:szCs w:val="24"/>
          <w:lang w:eastAsia="ru-RU"/>
        </w:rPr>
        <w:t>сумм</w:t>
      </w:r>
      <w:proofErr w:type="gramEnd"/>
      <w:r w:rsidRPr="00954FA5">
        <w:rPr>
          <w:rFonts w:ascii="Times New Roman" w:hAnsi="Times New Roman"/>
          <w:sz w:val="24"/>
          <w:szCs w:val="24"/>
          <w:lang w:eastAsia="ru-RU"/>
        </w:rPr>
        <w:t xml:space="preserve"> не востребованных кредиторами требований предусмотрен </w:t>
      </w:r>
      <w:proofErr w:type="spellStart"/>
      <w:r w:rsidRPr="00954FA5">
        <w:rPr>
          <w:rFonts w:ascii="Times New Roman" w:hAnsi="Times New Roman"/>
          <w:sz w:val="24"/>
          <w:szCs w:val="24"/>
          <w:lang w:eastAsia="ru-RU"/>
        </w:rPr>
        <w:t>забалансовый</w:t>
      </w:r>
      <w:proofErr w:type="spellEnd"/>
      <w:r w:rsidRPr="00954FA5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11" w:history="1">
        <w:r w:rsidRPr="00954FA5">
          <w:rPr>
            <w:rFonts w:ascii="Times New Roman" w:hAnsi="Times New Roman"/>
            <w:sz w:val="24"/>
            <w:szCs w:val="24"/>
            <w:lang w:eastAsia="ru-RU"/>
          </w:rPr>
          <w:t>счет 20</w:t>
        </w:r>
      </w:hyperlink>
      <w:r w:rsidRPr="00954FA5">
        <w:rPr>
          <w:rFonts w:ascii="Times New Roman" w:hAnsi="Times New Roman"/>
          <w:sz w:val="24"/>
          <w:szCs w:val="24"/>
          <w:lang w:eastAsia="ru-RU"/>
        </w:rPr>
        <w:t xml:space="preserve"> «Списанная задолженность, не востребованная кредиторами».</w:t>
      </w:r>
    </w:p>
    <w:p w:rsidR="00FA6AB9" w:rsidRDefault="00FA6AB9" w:rsidP="00604E81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B03997" w:rsidRPr="00255602" w:rsidRDefault="00B03997" w:rsidP="00604E81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255602">
        <w:rPr>
          <w:rFonts w:ascii="Times New Roman" w:hAnsi="Times New Roman"/>
          <w:b/>
          <w:sz w:val="24"/>
          <w:szCs w:val="24"/>
        </w:rPr>
        <w:t xml:space="preserve">ГП </w:t>
      </w:r>
      <w:proofErr w:type="gramStart"/>
      <w:r w:rsidRPr="00255602">
        <w:rPr>
          <w:rFonts w:ascii="Times New Roman" w:hAnsi="Times New Roman"/>
          <w:b/>
          <w:sz w:val="24"/>
          <w:szCs w:val="24"/>
        </w:rPr>
        <w:t>ВО</w:t>
      </w:r>
      <w:proofErr w:type="gramEnd"/>
      <w:r w:rsidRPr="00255602">
        <w:rPr>
          <w:rFonts w:ascii="Times New Roman" w:hAnsi="Times New Roman"/>
          <w:b/>
          <w:sz w:val="24"/>
          <w:szCs w:val="24"/>
        </w:rPr>
        <w:t xml:space="preserve"> «Развитие сельского хозяйства»</w:t>
      </w:r>
    </w:p>
    <w:p w:rsidR="00B03997" w:rsidRPr="00255602" w:rsidRDefault="00B03997" w:rsidP="00604E8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55602">
        <w:rPr>
          <w:rFonts w:ascii="Times New Roman" w:hAnsi="Times New Roman"/>
          <w:bCs/>
          <w:sz w:val="24"/>
          <w:szCs w:val="24"/>
        </w:rPr>
        <w:t xml:space="preserve">ГП </w:t>
      </w:r>
      <w:proofErr w:type="gramStart"/>
      <w:r w:rsidRPr="00255602">
        <w:rPr>
          <w:rFonts w:ascii="Times New Roman" w:hAnsi="Times New Roman"/>
          <w:bCs/>
          <w:sz w:val="24"/>
          <w:szCs w:val="24"/>
        </w:rPr>
        <w:t>ВО</w:t>
      </w:r>
      <w:proofErr w:type="gramEnd"/>
      <w:r w:rsidRPr="00255602">
        <w:rPr>
          <w:rFonts w:ascii="Times New Roman" w:hAnsi="Times New Roman"/>
          <w:bCs/>
          <w:sz w:val="24"/>
          <w:szCs w:val="24"/>
        </w:rPr>
        <w:t xml:space="preserve"> «Развитие сельского хозяйства» на 2017 год за счет бюджетных средств </w:t>
      </w:r>
      <w:r w:rsidRPr="00255602">
        <w:rPr>
          <w:rFonts w:ascii="Times New Roman" w:hAnsi="Times New Roman"/>
          <w:sz w:val="24"/>
          <w:szCs w:val="24"/>
        </w:rPr>
        <w:t>предусмотрено 3224295 тыс. руб.,</w:t>
      </w:r>
      <w:r w:rsidRPr="00255602">
        <w:rPr>
          <w:rFonts w:ascii="Times New Roman" w:hAnsi="Times New Roman"/>
          <w:color w:val="632423" w:themeColor="accent2" w:themeShade="80"/>
          <w:sz w:val="24"/>
          <w:szCs w:val="24"/>
        </w:rPr>
        <w:t xml:space="preserve"> </w:t>
      </w:r>
      <w:r w:rsidRPr="00255602">
        <w:rPr>
          <w:rFonts w:ascii="Times New Roman" w:hAnsi="Times New Roman"/>
          <w:sz w:val="24"/>
          <w:szCs w:val="24"/>
        </w:rPr>
        <w:t>что на 89983,2 тыс. руб. больше предусмотренного Законом об областном бюджете на 2017 год (3134311,8 тыс. руб.)</w:t>
      </w:r>
      <w:r w:rsidRPr="00255602">
        <w:rPr>
          <w:rFonts w:ascii="Times New Roman" w:hAnsi="Times New Roman"/>
          <w:color w:val="632423" w:themeColor="accent2" w:themeShade="80"/>
          <w:sz w:val="24"/>
          <w:szCs w:val="24"/>
        </w:rPr>
        <w:t xml:space="preserve"> </w:t>
      </w:r>
      <w:r w:rsidRPr="00255602">
        <w:rPr>
          <w:rFonts w:ascii="Times New Roman" w:hAnsi="Times New Roman"/>
          <w:sz w:val="24"/>
          <w:szCs w:val="24"/>
        </w:rPr>
        <w:t xml:space="preserve">и на 51049 тыс. руб. больше утвержденных Комитету бюджетных назначений (3173246 тыс. руб.). </w:t>
      </w:r>
      <w:proofErr w:type="gramStart"/>
      <w:r w:rsidRPr="00255602">
        <w:rPr>
          <w:rFonts w:ascii="Times New Roman" w:hAnsi="Times New Roman"/>
          <w:sz w:val="24"/>
          <w:szCs w:val="24"/>
        </w:rPr>
        <w:t>Отклонение от объема утвержденных бюджетных назначений за счет средств федерального бюджета составило 17105 тыс. руб., за счет средств областного бюджета – 33944 тыс. руб., котор</w:t>
      </w:r>
      <w:r w:rsidR="003D067D">
        <w:rPr>
          <w:rFonts w:ascii="Times New Roman" w:hAnsi="Times New Roman"/>
          <w:sz w:val="24"/>
          <w:szCs w:val="24"/>
        </w:rPr>
        <w:t>о</w:t>
      </w:r>
      <w:r w:rsidRPr="00255602">
        <w:rPr>
          <w:rFonts w:ascii="Times New Roman" w:hAnsi="Times New Roman"/>
          <w:sz w:val="24"/>
          <w:szCs w:val="24"/>
        </w:rPr>
        <w:t>е обусловлен</w:t>
      </w:r>
      <w:r w:rsidR="003D067D">
        <w:rPr>
          <w:rFonts w:ascii="Times New Roman" w:hAnsi="Times New Roman"/>
          <w:sz w:val="24"/>
          <w:szCs w:val="24"/>
        </w:rPr>
        <w:t>о</w:t>
      </w:r>
      <w:r w:rsidRPr="00255602">
        <w:rPr>
          <w:rFonts w:ascii="Times New Roman" w:hAnsi="Times New Roman"/>
          <w:sz w:val="24"/>
          <w:szCs w:val="24"/>
        </w:rPr>
        <w:t xml:space="preserve"> уменьшением в ноябре - декабре 2017 года объема бюджетных ассигнований на основании абзаца 8 пункта 3 статьи 217 БК РФ по двум видам государственной поддержки сельхозтоваропроизводителей (субсидии на возмещение части прямых понесенных затрат на создание и</w:t>
      </w:r>
      <w:proofErr w:type="gramEnd"/>
      <w:r w:rsidRPr="00255602">
        <w:rPr>
          <w:rFonts w:ascii="Times New Roman" w:hAnsi="Times New Roman"/>
          <w:sz w:val="24"/>
          <w:szCs w:val="24"/>
        </w:rPr>
        <w:t xml:space="preserve"> модернизацию объектов АПК, а также на приобретение техники и оборудования и субсидии на возмещение процентной ставки по инвестиционным кредитам в АПК).</w:t>
      </w:r>
    </w:p>
    <w:p w:rsidR="00B03997" w:rsidRPr="00255602" w:rsidRDefault="00B03997" w:rsidP="00604E81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/>
          <w:bCs/>
          <w:sz w:val="24"/>
          <w:szCs w:val="24"/>
        </w:rPr>
      </w:pPr>
      <w:r w:rsidRPr="00255602">
        <w:rPr>
          <w:rFonts w:ascii="Times New Roman" w:hAnsi="Times New Roman"/>
          <w:sz w:val="24"/>
          <w:szCs w:val="24"/>
          <w:lang w:eastAsia="ru-RU"/>
        </w:rPr>
        <w:t>Объем бюджетных средств, направленных на</w:t>
      </w:r>
      <w:r w:rsidRPr="00255602">
        <w:rPr>
          <w:rFonts w:ascii="Times New Roman" w:hAnsi="Times New Roman"/>
          <w:bCs/>
          <w:sz w:val="24"/>
          <w:szCs w:val="24"/>
        </w:rPr>
        <w:t xml:space="preserve"> реализацию </w:t>
      </w:r>
      <w:r w:rsidRPr="00255602">
        <w:rPr>
          <w:rFonts w:ascii="Times New Roman" w:hAnsi="Times New Roman"/>
          <w:sz w:val="24"/>
          <w:szCs w:val="24"/>
        </w:rPr>
        <w:t xml:space="preserve">ГП </w:t>
      </w:r>
      <w:proofErr w:type="gramStart"/>
      <w:r w:rsidRPr="00255602">
        <w:rPr>
          <w:rFonts w:ascii="Times New Roman" w:hAnsi="Times New Roman"/>
          <w:sz w:val="24"/>
          <w:szCs w:val="24"/>
        </w:rPr>
        <w:t>ВО</w:t>
      </w:r>
      <w:proofErr w:type="gramEnd"/>
      <w:r w:rsidRPr="00255602">
        <w:rPr>
          <w:rFonts w:ascii="Times New Roman" w:hAnsi="Times New Roman"/>
          <w:sz w:val="24"/>
          <w:szCs w:val="24"/>
        </w:rPr>
        <w:t xml:space="preserve"> </w:t>
      </w:r>
      <w:r w:rsidRPr="00255602">
        <w:rPr>
          <w:rFonts w:ascii="Times New Roman" w:hAnsi="Times New Roman"/>
          <w:bCs/>
          <w:sz w:val="24"/>
          <w:szCs w:val="24"/>
        </w:rPr>
        <w:t>«Развитие сельского хозяйства»</w:t>
      </w:r>
      <w:r w:rsidR="003D067D">
        <w:rPr>
          <w:rFonts w:ascii="Times New Roman" w:hAnsi="Times New Roman"/>
          <w:bCs/>
          <w:sz w:val="24"/>
          <w:szCs w:val="24"/>
        </w:rPr>
        <w:t>,</w:t>
      </w:r>
      <w:r w:rsidRPr="00255602">
        <w:rPr>
          <w:rFonts w:ascii="Times New Roman" w:hAnsi="Times New Roman"/>
          <w:bCs/>
          <w:sz w:val="24"/>
          <w:szCs w:val="24"/>
        </w:rPr>
        <w:t xml:space="preserve"> в 2017 году составил 3151646,1 тыс. руб., или 99,3% от утвержденных бюджетных </w:t>
      </w:r>
      <w:r w:rsidRPr="00255602">
        <w:rPr>
          <w:rFonts w:ascii="Times New Roman" w:hAnsi="Times New Roman"/>
          <w:bCs/>
          <w:sz w:val="24"/>
          <w:szCs w:val="24"/>
        </w:rPr>
        <w:lastRenderedPageBreak/>
        <w:t>назначений (средства федерального бюджета – 2535319,4 тыс. руб., или 99,4%, средства областного бюджета – 616326,7 тыс. руб., или 99,1</w:t>
      </w:r>
      <w:r w:rsidR="003D067D">
        <w:rPr>
          <w:rFonts w:ascii="Times New Roman" w:hAnsi="Times New Roman"/>
          <w:bCs/>
          <w:sz w:val="24"/>
          <w:szCs w:val="24"/>
        </w:rPr>
        <w:t>%</w:t>
      </w:r>
      <w:r w:rsidR="006B2745">
        <w:rPr>
          <w:rFonts w:ascii="Times New Roman" w:hAnsi="Times New Roman"/>
          <w:bCs/>
          <w:sz w:val="24"/>
          <w:szCs w:val="24"/>
        </w:rPr>
        <w:t>)</w:t>
      </w:r>
      <w:r w:rsidRPr="00255602">
        <w:rPr>
          <w:rFonts w:ascii="Times New Roman" w:hAnsi="Times New Roman"/>
          <w:bCs/>
          <w:sz w:val="24"/>
          <w:szCs w:val="24"/>
        </w:rPr>
        <w:t>.</w:t>
      </w:r>
    </w:p>
    <w:p w:rsidR="00B03997" w:rsidRPr="00255602" w:rsidRDefault="00B03997" w:rsidP="00604E8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55602">
        <w:rPr>
          <w:rFonts w:ascii="Times New Roman" w:hAnsi="Times New Roman"/>
          <w:bCs/>
          <w:sz w:val="24"/>
          <w:szCs w:val="24"/>
        </w:rPr>
        <w:t xml:space="preserve">Согласно докладу Комитета о выполнении мероприятий ГП </w:t>
      </w:r>
      <w:proofErr w:type="gramStart"/>
      <w:r w:rsidRPr="00255602">
        <w:rPr>
          <w:rFonts w:ascii="Times New Roman" w:hAnsi="Times New Roman"/>
          <w:bCs/>
          <w:sz w:val="24"/>
          <w:szCs w:val="24"/>
        </w:rPr>
        <w:t>ВО</w:t>
      </w:r>
      <w:proofErr w:type="gramEnd"/>
      <w:r w:rsidRPr="00255602">
        <w:rPr>
          <w:rFonts w:ascii="Times New Roman" w:hAnsi="Times New Roman"/>
          <w:bCs/>
          <w:sz w:val="24"/>
          <w:szCs w:val="24"/>
        </w:rPr>
        <w:t xml:space="preserve"> «Развитие сельского хозяйства» в 2017 году, за счет внебюджетных источников в целом на реализацию её мероприятий направлено 18327824,5 тыс. руб., что на 10% больше планового показателя (17395714,2 тыс. руб.). Основная сумма превышения сложилась по мероприятию подпрограммы «Техническая и технологическая модернизация, инновационное развитие», финансирование по которому предусмотрено </w:t>
      </w:r>
      <w:r w:rsidRPr="00255602">
        <w:rPr>
          <w:rFonts w:ascii="Times New Roman" w:hAnsi="Times New Roman"/>
          <w:bCs/>
          <w:sz w:val="24"/>
          <w:szCs w:val="24"/>
          <w:u w:val="single"/>
        </w:rPr>
        <w:t>только за счет внебюджетных источников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B03997" w:rsidRPr="00255602" w:rsidRDefault="00B03997" w:rsidP="00604E81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55602">
        <w:rPr>
          <w:rFonts w:ascii="Times New Roman" w:hAnsi="Times New Roman"/>
          <w:sz w:val="24"/>
          <w:szCs w:val="24"/>
        </w:rPr>
        <w:t xml:space="preserve">В целом по ГП «Развитие сельского хозяйства» за счет средств федерального и областного бюджета в 2017 году расходы в полном объеме были исполнены по 22 из 30 программных мероприятий, по 5 мероприятиям расходы исполнены от 92,6% до 99,8%, ещё по 3 программным мероприятиям </w:t>
      </w:r>
      <w:r w:rsidR="0040392A">
        <w:rPr>
          <w:rFonts w:ascii="Times New Roman" w:hAnsi="Times New Roman"/>
          <w:sz w:val="24"/>
          <w:szCs w:val="24"/>
        </w:rPr>
        <w:t xml:space="preserve">в связи с отсутствием финансирования </w:t>
      </w:r>
      <w:r w:rsidRPr="00255602">
        <w:rPr>
          <w:rFonts w:ascii="Times New Roman" w:hAnsi="Times New Roman"/>
          <w:sz w:val="24"/>
          <w:szCs w:val="24"/>
        </w:rPr>
        <w:t>расходы вообще не осуществлялись</w:t>
      </w:r>
      <w:r w:rsidR="0040392A">
        <w:rPr>
          <w:rFonts w:ascii="Times New Roman" w:hAnsi="Times New Roman"/>
          <w:sz w:val="24"/>
          <w:szCs w:val="24"/>
        </w:rPr>
        <w:t>.</w:t>
      </w:r>
      <w:proofErr w:type="gramEnd"/>
    </w:p>
    <w:p w:rsidR="00B03997" w:rsidRPr="00255602" w:rsidRDefault="00B03997" w:rsidP="00604E81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5602">
        <w:rPr>
          <w:rFonts w:ascii="Times New Roman" w:hAnsi="Times New Roman"/>
          <w:sz w:val="24"/>
          <w:szCs w:val="24"/>
        </w:rPr>
        <w:t xml:space="preserve">Согласно копиям отчетов о достижении значений показателей результативности по состоянию на 01.01.2018 из 28 показателей, предусмотренных соглашениями, </w:t>
      </w:r>
      <w:r w:rsidR="003D067D">
        <w:rPr>
          <w:rFonts w:ascii="Times New Roman" w:hAnsi="Times New Roman"/>
          <w:sz w:val="24"/>
          <w:szCs w:val="24"/>
        </w:rPr>
        <w:t xml:space="preserve">заключенными между Минсельхозом РФ и Администрацией Волгоградской области, </w:t>
      </w:r>
      <w:r w:rsidRPr="00255602">
        <w:rPr>
          <w:rFonts w:ascii="Times New Roman" w:hAnsi="Times New Roman"/>
          <w:sz w:val="24"/>
          <w:szCs w:val="24"/>
        </w:rPr>
        <w:t>выполнено 27 показателей.</w:t>
      </w:r>
    </w:p>
    <w:p w:rsidR="00B03997" w:rsidRPr="00255602" w:rsidRDefault="00B03997" w:rsidP="00604E8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55602">
        <w:rPr>
          <w:rFonts w:ascii="Times New Roman" w:hAnsi="Times New Roman"/>
          <w:sz w:val="24"/>
          <w:szCs w:val="24"/>
        </w:rPr>
        <w:t xml:space="preserve">В соответствии со сведениями Комитета о достижении значений целевых показателей ГП </w:t>
      </w:r>
      <w:proofErr w:type="gramStart"/>
      <w:r w:rsidRPr="00255602">
        <w:rPr>
          <w:rFonts w:ascii="Times New Roman" w:hAnsi="Times New Roman"/>
          <w:sz w:val="24"/>
          <w:szCs w:val="24"/>
        </w:rPr>
        <w:t>ВО</w:t>
      </w:r>
      <w:proofErr w:type="gramEnd"/>
      <w:r w:rsidRPr="00255602">
        <w:rPr>
          <w:rFonts w:ascii="Times New Roman" w:hAnsi="Times New Roman"/>
          <w:sz w:val="24"/>
          <w:szCs w:val="24"/>
        </w:rPr>
        <w:t xml:space="preserve"> </w:t>
      </w:r>
      <w:r w:rsidRPr="00255602">
        <w:rPr>
          <w:rFonts w:ascii="Times New Roman" w:hAnsi="Times New Roman"/>
          <w:bCs/>
          <w:sz w:val="24"/>
          <w:szCs w:val="24"/>
        </w:rPr>
        <w:t xml:space="preserve">«Развитие сельского хозяйства» </w:t>
      </w:r>
      <w:r w:rsidRPr="00255602">
        <w:rPr>
          <w:rFonts w:ascii="Times New Roman" w:hAnsi="Times New Roman"/>
          <w:sz w:val="24"/>
          <w:szCs w:val="24"/>
        </w:rPr>
        <w:t xml:space="preserve">из 9 установленных общих целевых показателей выполнены 8 показателей. </w:t>
      </w:r>
      <w:proofErr w:type="gramStart"/>
      <w:r w:rsidR="003D067D">
        <w:rPr>
          <w:rFonts w:ascii="Times New Roman" w:hAnsi="Times New Roman"/>
          <w:sz w:val="24"/>
          <w:szCs w:val="24"/>
        </w:rPr>
        <w:t>Кроме того, в</w:t>
      </w:r>
      <w:r w:rsidRPr="00255602">
        <w:rPr>
          <w:rFonts w:ascii="Times New Roman" w:hAnsi="Times New Roman"/>
          <w:sz w:val="24"/>
          <w:szCs w:val="24"/>
        </w:rPr>
        <w:t>ыполнение установленного целевого показателя «Индекс производства пищевых продуктов, включая напитки (в сопоставимых ценах)» (плановое значение - 101%) представлено двумя отдельными показателями «Индекс производства пищевых продуктов» (фактическое значение – 111,4%) и «Индекс производства напитков» (фактическое значение – 92,2%)</w:t>
      </w:r>
      <w:r w:rsidR="00CB4F13">
        <w:rPr>
          <w:rFonts w:ascii="Times New Roman" w:hAnsi="Times New Roman"/>
          <w:sz w:val="24"/>
          <w:szCs w:val="24"/>
        </w:rPr>
        <w:t>, так как</w:t>
      </w:r>
      <w:r w:rsidRPr="00255602">
        <w:rPr>
          <w:rFonts w:ascii="Times New Roman" w:hAnsi="Times New Roman"/>
          <w:sz w:val="24"/>
          <w:szCs w:val="24"/>
        </w:rPr>
        <w:t xml:space="preserve"> территориальным органом Федеральной службы государственной статистики (</w:t>
      </w:r>
      <w:proofErr w:type="spellStart"/>
      <w:r w:rsidRPr="00255602">
        <w:rPr>
          <w:rFonts w:ascii="Times New Roman" w:hAnsi="Times New Roman"/>
          <w:sz w:val="24"/>
          <w:szCs w:val="24"/>
        </w:rPr>
        <w:t>Волгоградстат</w:t>
      </w:r>
      <w:proofErr w:type="spellEnd"/>
      <w:r w:rsidRPr="00255602">
        <w:rPr>
          <w:rFonts w:ascii="Times New Roman" w:hAnsi="Times New Roman"/>
          <w:sz w:val="24"/>
          <w:szCs w:val="24"/>
        </w:rPr>
        <w:t>) с 2017 года учет данных показателей ведется отдельно.</w:t>
      </w:r>
      <w:proofErr w:type="gramEnd"/>
      <w:r w:rsidRPr="00255602">
        <w:rPr>
          <w:rFonts w:ascii="Times New Roman" w:hAnsi="Times New Roman"/>
          <w:sz w:val="24"/>
          <w:szCs w:val="24"/>
        </w:rPr>
        <w:t xml:space="preserve"> В связи с этим объективно оценить фактическое значение данного показателя не представляется возможным.</w:t>
      </w:r>
    </w:p>
    <w:p w:rsidR="00B03997" w:rsidRPr="00255602" w:rsidRDefault="00B03997" w:rsidP="00604E81">
      <w:pPr>
        <w:spacing w:after="0" w:line="240" w:lineRule="auto"/>
        <w:ind w:right="-1"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255602">
        <w:rPr>
          <w:rFonts w:ascii="Times New Roman" w:hAnsi="Times New Roman"/>
          <w:sz w:val="24"/>
          <w:szCs w:val="24"/>
        </w:rPr>
        <w:t xml:space="preserve">Кроме того, из 49 целевых показателей, характеризующих эффективность реализации подпрограмм ГП </w:t>
      </w:r>
      <w:proofErr w:type="gramStart"/>
      <w:r w:rsidRPr="00255602">
        <w:rPr>
          <w:rFonts w:ascii="Times New Roman" w:hAnsi="Times New Roman"/>
          <w:sz w:val="24"/>
          <w:szCs w:val="24"/>
        </w:rPr>
        <w:t>ВО</w:t>
      </w:r>
      <w:proofErr w:type="gramEnd"/>
      <w:r w:rsidRPr="00255602">
        <w:rPr>
          <w:rFonts w:ascii="Times New Roman" w:hAnsi="Times New Roman"/>
          <w:sz w:val="24"/>
          <w:szCs w:val="24"/>
        </w:rPr>
        <w:t xml:space="preserve"> </w:t>
      </w:r>
      <w:r w:rsidRPr="00255602">
        <w:rPr>
          <w:rFonts w:ascii="Times New Roman" w:hAnsi="Times New Roman"/>
          <w:bCs/>
          <w:sz w:val="24"/>
          <w:szCs w:val="24"/>
        </w:rPr>
        <w:t>«Развитие сельского хозяйства»</w:t>
      </w:r>
      <w:r w:rsidRPr="00255602">
        <w:rPr>
          <w:rFonts w:ascii="Times New Roman" w:hAnsi="Times New Roman"/>
          <w:sz w:val="24"/>
          <w:szCs w:val="24"/>
        </w:rPr>
        <w:t xml:space="preserve">, в 2017 году </w:t>
      </w:r>
      <w:r w:rsidRPr="00255602">
        <w:rPr>
          <w:rFonts w:ascii="Times New Roman" w:hAnsi="Times New Roman"/>
          <w:sz w:val="24"/>
          <w:szCs w:val="24"/>
          <w:u w:val="single"/>
        </w:rPr>
        <w:t xml:space="preserve">не достигнуто 3 показателя </w:t>
      </w:r>
      <w:r w:rsidRPr="00255602">
        <w:rPr>
          <w:rFonts w:ascii="Times New Roman" w:eastAsia="MS Mincho" w:hAnsi="Times New Roman"/>
          <w:sz w:val="24"/>
          <w:szCs w:val="24"/>
          <w:u w:val="single"/>
          <w:lang w:eastAsia="ja-JP"/>
        </w:rPr>
        <w:t>(6,1%</w:t>
      </w:r>
      <w:r w:rsidRPr="007619C3">
        <w:rPr>
          <w:rFonts w:ascii="Times New Roman" w:eastAsia="MS Mincho" w:hAnsi="Times New Roman"/>
          <w:sz w:val="24"/>
          <w:szCs w:val="24"/>
          <w:lang w:eastAsia="ja-JP"/>
        </w:rPr>
        <w:t>)</w:t>
      </w:r>
      <w:r w:rsidRPr="00255602">
        <w:rPr>
          <w:rFonts w:ascii="Times New Roman" w:eastAsia="MS Mincho" w:hAnsi="Times New Roman"/>
          <w:sz w:val="24"/>
          <w:szCs w:val="24"/>
          <w:lang w:eastAsia="ja-JP"/>
        </w:rPr>
        <w:t>.</w:t>
      </w:r>
    </w:p>
    <w:p w:rsidR="00B03997" w:rsidRPr="00255602" w:rsidRDefault="00B03997" w:rsidP="00604E8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55602">
        <w:rPr>
          <w:rFonts w:ascii="Times New Roman" w:hAnsi="Times New Roman"/>
          <w:sz w:val="24"/>
          <w:szCs w:val="24"/>
        </w:rPr>
        <w:t xml:space="preserve">Информация о недостигнутых в 2017 году целевых индикаторах, на основании которых определяется эффективность реализации подпрограмм ГП </w:t>
      </w:r>
      <w:proofErr w:type="gramStart"/>
      <w:r w:rsidRPr="00255602">
        <w:rPr>
          <w:rFonts w:ascii="Times New Roman" w:hAnsi="Times New Roman"/>
          <w:sz w:val="24"/>
          <w:szCs w:val="24"/>
        </w:rPr>
        <w:t>ВО</w:t>
      </w:r>
      <w:proofErr w:type="gramEnd"/>
      <w:r w:rsidRPr="00255602">
        <w:rPr>
          <w:rFonts w:ascii="Times New Roman" w:hAnsi="Times New Roman"/>
          <w:sz w:val="24"/>
          <w:szCs w:val="24"/>
        </w:rPr>
        <w:t xml:space="preserve"> </w:t>
      </w:r>
      <w:r w:rsidRPr="00255602">
        <w:rPr>
          <w:rFonts w:ascii="Times New Roman" w:hAnsi="Times New Roman"/>
          <w:bCs/>
          <w:sz w:val="24"/>
          <w:szCs w:val="24"/>
        </w:rPr>
        <w:t>«Развитие сельского хозяйства»</w:t>
      </w:r>
      <w:r w:rsidRPr="00255602">
        <w:rPr>
          <w:rFonts w:ascii="Times New Roman" w:hAnsi="Times New Roman"/>
          <w:sz w:val="24"/>
          <w:szCs w:val="24"/>
        </w:rPr>
        <w:t xml:space="preserve">, представлена в таблице </w:t>
      </w:r>
      <w:r w:rsidR="008B5CA5">
        <w:rPr>
          <w:rFonts w:ascii="Times New Roman" w:hAnsi="Times New Roman"/>
          <w:sz w:val="24"/>
          <w:szCs w:val="24"/>
        </w:rPr>
        <w:t>4:</w:t>
      </w:r>
    </w:p>
    <w:p w:rsidR="00B03997" w:rsidRPr="00255602" w:rsidRDefault="00B03997" w:rsidP="00604E81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</w:rPr>
      </w:pPr>
      <w:r w:rsidRPr="00255602">
        <w:rPr>
          <w:rFonts w:ascii="Times New Roman" w:hAnsi="Times New Roman"/>
          <w:sz w:val="24"/>
          <w:szCs w:val="24"/>
        </w:rPr>
        <w:t xml:space="preserve">Таблица </w:t>
      </w:r>
      <w:r w:rsidR="008B5CA5">
        <w:rPr>
          <w:rFonts w:ascii="Times New Roman" w:hAnsi="Times New Roman"/>
          <w:sz w:val="24"/>
          <w:szCs w:val="24"/>
        </w:rPr>
        <w:t>4</w:t>
      </w:r>
    </w:p>
    <w:tbl>
      <w:tblPr>
        <w:tblW w:w="4928" w:type="pct"/>
        <w:tblInd w:w="108" w:type="dxa"/>
        <w:tblLayout w:type="fixed"/>
        <w:tblLook w:val="00A0"/>
      </w:tblPr>
      <w:tblGrid>
        <w:gridCol w:w="610"/>
        <w:gridCol w:w="4776"/>
        <w:gridCol w:w="1218"/>
        <w:gridCol w:w="932"/>
        <w:gridCol w:w="881"/>
        <w:gridCol w:w="902"/>
        <w:gridCol w:w="813"/>
      </w:tblGrid>
      <w:tr w:rsidR="00B03997" w:rsidRPr="00255602" w:rsidTr="008D3DED">
        <w:trPr>
          <w:trHeight w:val="327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97" w:rsidRPr="00255602" w:rsidRDefault="00B03997" w:rsidP="00604E8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556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2556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2556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2556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3997" w:rsidRPr="00255602" w:rsidRDefault="00B03997" w:rsidP="00604E8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556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показателя (целевого индикатора)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3997" w:rsidRPr="00255602" w:rsidRDefault="00B03997" w:rsidP="00604E8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556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Ед</w:t>
            </w:r>
            <w:proofErr w:type="gramStart"/>
            <w:r w:rsidRPr="002556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.и</w:t>
            </w:r>
            <w:proofErr w:type="gramEnd"/>
            <w:r w:rsidRPr="002556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зм</w:t>
            </w:r>
            <w:proofErr w:type="spellEnd"/>
            <w:r w:rsidRPr="002556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3997" w:rsidRPr="00255602" w:rsidRDefault="00B03997" w:rsidP="00604E8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556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3997" w:rsidRPr="00255602" w:rsidRDefault="00B03997" w:rsidP="00604E8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556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3997" w:rsidRPr="00255602" w:rsidRDefault="00B03997" w:rsidP="00604E8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556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3997" w:rsidRPr="00255602" w:rsidRDefault="00B03997" w:rsidP="00604E8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556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  <w:p w:rsidR="00B03997" w:rsidRPr="00255602" w:rsidRDefault="00B03997" w:rsidP="00604E8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556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исп-я</w:t>
            </w:r>
            <w:proofErr w:type="spellEnd"/>
          </w:p>
        </w:tc>
      </w:tr>
      <w:tr w:rsidR="00B03997" w:rsidRPr="00255602" w:rsidTr="008D3DED">
        <w:trPr>
          <w:trHeight w:val="21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97" w:rsidRPr="00255602" w:rsidRDefault="00B03997" w:rsidP="00604E8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56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Подпрограмма «Развитие растениеводства, переработки и реализации продукции растениеводства»</w:t>
            </w:r>
          </w:p>
        </w:tc>
      </w:tr>
      <w:tr w:rsidR="00B03997" w:rsidRPr="00255602" w:rsidTr="008D3DED">
        <w:trPr>
          <w:trHeight w:val="13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97" w:rsidRPr="00255602" w:rsidRDefault="00B03997" w:rsidP="00604E8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56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997" w:rsidRPr="00255602" w:rsidRDefault="00B03997" w:rsidP="00604E8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5602">
              <w:rPr>
                <w:rFonts w:ascii="Times New Roman" w:hAnsi="Times New Roman"/>
                <w:sz w:val="20"/>
                <w:szCs w:val="20"/>
              </w:rPr>
              <w:t>Размер застрахованных посевных площадей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997" w:rsidRPr="00255602" w:rsidRDefault="00B03997" w:rsidP="00604E8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5602"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997" w:rsidRPr="00255602" w:rsidRDefault="00B03997" w:rsidP="00604E8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5602">
              <w:rPr>
                <w:rFonts w:ascii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997" w:rsidRPr="00255602" w:rsidRDefault="00B03997" w:rsidP="00604E8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5602">
              <w:rPr>
                <w:rFonts w:ascii="Times New Roman" w:hAnsi="Times New Roman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997" w:rsidRPr="00255602" w:rsidRDefault="00B03997" w:rsidP="00604E8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5602">
              <w:rPr>
                <w:rFonts w:ascii="Times New Roman" w:hAnsi="Times New Roman"/>
                <w:sz w:val="20"/>
                <w:szCs w:val="20"/>
                <w:lang w:eastAsia="ru-RU"/>
              </w:rPr>
              <w:t>-57,4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997" w:rsidRPr="00255602" w:rsidRDefault="00B03997" w:rsidP="00604E8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5602">
              <w:rPr>
                <w:rFonts w:ascii="Times New Roman" w:hAnsi="Times New Roman"/>
                <w:sz w:val="20"/>
                <w:szCs w:val="20"/>
                <w:lang w:eastAsia="ru-RU"/>
              </w:rPr>
              <w:t>28,3</w:t>
            </w:r>
          </w:p>
        </w:tc>
      </w:tr>
      <w:tr w:rsidR="00B03997" w:rsidRPr="00255602" w:rsidTr="008D3DED">
        <w:trPr>
          <w:trHeight w:val="265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97" w:rsidRPr="00255602" w:rsidRDefault="00B03997" w:rsidP="00604E8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56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Подпрограмма «Поддержка малых форм хозяйствования»</w:t>
            </w:r>
          </w:p>
        </w:tc>
      </w:tr>
      <w:tr w:rsidR="00B03997" w:rsidRPr="00255602" w:rsidTr="008D3DED">
        <w:trPr>
          <w:trHeight w:val="21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97" w:rsidRPr="00255602" w:rsidRDefault="00B03997" w:rsidP="00604E8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560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997" w:rsidRPr="00255602" w:rsidRDefault="00B03997" w:rsidP="00604E8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5602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личных подсобных хозяйств и крестьянских (фермерских) хозяйств, перешедших на альтернативные свиноводству виды животноводства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997" w:rsidRPr="00255602" w:rsidRDefault="00B03997" w:rsidP="00604E8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5602">
              <w:rPr>
                <w:rFonts w:ascii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997" w:rsidRPr="00255602" w:rsidRDefault="00B03997" w:rsidP="00604E8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5602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997" w:rsidRPr="00255602" w:rsidRDefault="00B03997" w:rsidP="00604E8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5602">
              <w:rPr>
                <w:rFonts w:ascii="Times New Roman" w:hAnsi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997" w:rsidRPr="00255602" w:rsidRDefault="00B03997" w:rsidP="00604E8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5602">
              <w:rPr>
                <w:rFonts w:ascii="Times New Roman" w:hAnsi="Times New Roman"/>
                <w:sz w:val="20"/>
                <w:szCs w:val="20"/>
                <w:lang w:eastAsia="ru-RU"/>
              </w:rPr>
              <w:t>-137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997" w:rsidRPr="00255602" w:rsidRDefault="00B03997" w:rsidP="00604E8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5602">
              <w:rPr>
                <w:rFonts w:ascii="Times New Roman" w:hAnsi="Times New Roman"/>
                <w:sz w:val="20"/>
                <w:szCs w:val="20"/>
                <w:lang w:eastAsia="ru-RU"/>
              </w:rPr>
              <w:t>31,5</w:t>
            </w:r>
          </w:p>
        </w:tc>
      </w:tr>
      <w:tr w:rsidR="00B03997" w:rsidRPr="00255602" w:rsidTr="008D3DED">
        <w:trPr>
          <w:trHeight w:val="21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97" w:rsidRPr="00255602" w:rsidRDefault="00B03997" w:rsidP="00604E8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560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997" w:rsidRPr="00255602" w:rsidRDefault="00B03997" w:rsidP="00604E8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5602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новых постоянных рабочих мест, созданных в сельскохозяйственных потребительских кооперативах, получивших средства государственной поддержки для развития материально-технической базы (за счет средств областного бюджета)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997" w:rsidRPr="00255602" w:rsidRDefault="00B03997" w:rsidP="00604E8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5602">
              <w:rPr>
                <w:rFonts w:ascii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997" w:rsidRPr="00255602" w:rsidRDefault="00B03997" w:rsidP="00604E8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5602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997" w:rsidRPr="00255602" w:rsidRDefault="00B03997" w:rsidP="00604E8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560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997" w:rsidRPr="00255602" w:rsidRDefault="00B03997" w:rsidP="00604E8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5602">
              <w:rPr>
                <w:rFonts w:ascii="Times New Roman" w:hAnsi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997" w:rsidRPr="00255602" w:rsidRDefault="00B03997" w:rsidP="00604E8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5602">
              <w:rPr>
                <w:rFonts w:ascii="Times New Roman" w:hAnsi="Times New Roman"/>
                <w:sz w:val="20"/>
                <w:szCs w:val="20"/>
                <w:lang w:eastAsia="ru-RU"/>
              </w:rPr>
              <w:t>83,3</w:t>
            </w:r>
          </w:p>
        </w:tc>
      </w:tr>
    </w:tbl>
    <w:p w:rsidR="00B03997" w:rsidRPr="00255602" w:rsidRDefault="00B03997" w:rsidP="00604E8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0140CE" w:rsidRDefault="000140CE" w:rsidP="00604E8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55602">
        <w:rPr>
          <w:rFonts w:ascii="Times New Roman" w:hAnsi="Times New Roman"/>
          <w:sz w:val="24"/>
          <w:szCs w:val="24"/>
        </w:rPr>
        <w:t>Необходимо отметить, что планов</w:t>
      </w:r>
      <w:r>
        <w:rPr>
          <w:rFonts w:ascii="Times New Roman" w:hAnsi="Times New Roman"/>
          <w:sz w:val="24"/>
          <w:szCs w:val="24"/>
        </w:rPr>
        <w:t>ое</w:t>
      </w:r>
      <w:r w:rsidRPr="00255602">
        <w:rPr>
          <w:rFonts w:ascii="Times New Roman" w:hAnsi="Times New Roman"/>
          <w:sz w:val="24"/>
          <w:szCs w:val="24"/>
        </w:rPr>
        <w:t xml:space="preserve"> значение </w:t>
      </w:r>
      <w:r>
        <w:rPr>
          <w:rFonts w:ascii="Times New Roman" w:hAnsi="Times New Roman"/>
          <w:sz w:val="24"/>
          <w:szCs w:val="24"/>
        </w:rPr>
        <w:t>двух</w:t>
      </w:r>
      <w:r w:rsidRPr="002556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 представленных в таблице </w:t>
      </w:r>
      <w:r w:rsidRPr="00255602">
        <w:rPr>
          <w:rFonts w:ascii="Times New Roman" w:hAnsi="Times New Roman"/>
          <w:sz w:val="24"/>
          <w:szCs w:val="24"/>
        </w:rPr>
        <w:t>показател</w:t>
      </w:r>
      <w:r>
        <w:rPr>
          <w:rFonts w:ascii="Times New Roman" w:hAnsi="Times New Roman"/>
          <w:sz w:val="24"/>
          <w:szCs w:val="24"/>
        </w:rPr>
        <w:t>ей</w:t>
      </w:r>
      <w:r w:rsidRPr="00255602">
        <w:rPr>
          <w:rFonts w:ascii="Times New Roman" w:hAnsi="Times New Roman"/>
          <w:sz w:val="24"/>
          <w:szCs w:val="24"/>
        </w:rPr>
        <w:t xml:space="preserve"> не взаимоувязано с объемом финансирования, предусмотренным ГП </w:t>
      </w:r>
      <w:proofErr w:type="gramStart"/>
      <w:r w:rsidRPr="00255602">
        <w:rPr>
          <w:rFonts w:ascii="Times New Roman" w:hAnsi="Times New Roman"/>
          <w:sz w:val="24"/>
          <w:szCs w:val="24"/>
        </w:rPr>
        <w:t>ВО</w:t>
      </w:r>
      <w:proofErr w:type="gramEnd"/>
      <w:r w:rsidRPr="00255602">
        <w:rPr>
          <w:rFonts w:ascii="Times New Roman" w:hAnsi="Times New Roman"/>
          <w:sz w:val="24"/>
          <w:szCs w:val="24"/>
        </w:rPr>
        <w:t xml:space="preserve"> «Развитие сельского хозяйства»</w:t>
      </w:r>
      <w:r>
        <w:rPr>
          <w:rFonts w:ascii="Times New Roman" w:hAnsi="Times New Roman"/>
          <w:sz w:val="24"/>
          <w:szCs w:val="24"/>
        </w:rPr>
        <w:t xml:space="preserve"> на реализацию соответствующих мероприятий.</w:t>
      </w:r>
    </w:p>
    <w:p w:rsidR="00B03997" w:rsidRPr="00255602" w:rsidRDefault="000140CE" w:rsidP="00604E8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Так, с</w:t>
      </w:r>
      <w:r w:rsidR="00B03997" w:rsidRPr="00255602">
        <w:rPr>
          <w:rFonts w:ascii="Times New Roman" w:hAnsi="Times New Roman"/>
          <w:sz w:val="24"/>
          <w:szCs w:val="24"/>
        </w:rPr>
        <w:t xml:space="preserve">амый низкий процент исполнения (28,3%) сложился </w:t>
      </w:r>
      <w:r w:rsidR="00B03997" w:rsidRPr="00255602">
        <w:rPr>
          <w:rFonts w:ascii="Times New Roman" w:hAnsi="Times New Roman"/>
          <w:i/>
          <w:sz w:val="24"/>
          <w:szCs w:val="24"/>
        </w:rPr>
        <w:t>по показателю «Размер застрахованных посевных площадей</w:t>
      </w:r>
      <w:r w:rsidR="00B03997" w:rsidRPr="00255602">
        <w:rPr>
          <w:rFonts w:ascii="Times New Roman" w:eastAsia="MS Mincho" w:hAnsi="Times New Roman"/>
          <w:i/>
          <w:sz w:val="24"/>
          <w:szCs w:val="24"/>
          <w:lang w:eastAsia="ja-JP"/>
        </w:rPr>
        <w:t>»</w:t>
      </w:r>
      <w:r w:rsidR="00B03997" w:rsidRPr="00255602">
        <w:rPr>
          <w:rFonts w:ascii="Times New Roman" w:eastAsia="MS Mincho" w:hAnsi="Times New Roman"/>
          <w:sz w:val="24"/>
          <w:szCs w:val="24"/>
          <w:lang w:eastAsia="ja-JP"/>
        </w:rPr>
        <w:t xml:space="preserve">. Данный </w:t>
      </w:r>
      <w:r w:rsidR="00B03997" w:rsidRPr="007619C3">
        <w:rPr>
          <w:rFonts w:ascii="Times New Roman" w:eastAsia="MS Mincho" w:hAnsi="Times New Roman"/>
          <w:sz w:val="24"/>
          <w:szCs w:val="24"/>
          <w:u w:val="single"/>
          <w:lang w:eastAsia="ja-JP"/>
        </w:rPr>
        <w:t>показатель предусмотрен также и соглашением</w:t>
      </w:r>
      <w:r w:rsidR="00B03997" w:rsidRPr="00255602">
        <w:rPr>
          <w:rFonts w:ascii="Times New Roman" w:eastAsia="MS Mincho" w:hAnsi="Times New Roman"/>
          <w:sz w:val="24"/>
          <w:szCs w:val="24"/>
          <w:lang w:eastAsia="ja-JP"/>
        </w:rPr>
        <w:t xml:space="preserve"> о предоставлении субсидии на содействие достижению целевых показателей региональных программ развития АПК, заключенным между Минсельхозом РФ и Администрацией Волгоградской области. </w:t>
      </w:r>
      <w:r w:rsidR="00B03997" w:rsidRPr="00255602">
        <w:rPr>
          <w:rFonts w:ascii="Times New Roman" w:hAnsi="Times New Roman"/>
          <w:sz w:val="24"/>
          <w:szCs w:val="24"/>
        </w:rPr>
        <w:t xml:space="preserve">Выполнение показателя составило 22,6 га, что в 3,5 раза меньше планового значения (80 тыс. га). Как указано в докладе Комитета о ходе реализации и оценке эффективности реализации ГП </w:t>
      </w:r>
      <w:proofErr w:type="gramStart"/>
      <w:r w:rsidR="00B03997" w:rsidRPr="00255602">
        <w:rPr>
          <w:rFonts w:ascii="Times New Roman" w:hAnsi="Times New Roman"/>
          <w:sz w:val="24"/>
          <w:szCs w:val="24"/>
        </w:rPr>
        <w:t>ВО</w:t>
      </w:r>
      <w:proofErr w:type="gramEnd"/>
      <w:r w:rsidR="00B03997" w:rsidRPr="00255602">
        <w:rPr>
          <w:rFonts w:ascii="Times New Roman" w:hAnsi="Times New Roman"/>
          <w:sz w:val="24"/>
          <w:szCs w:val="24"/>
        </w:rPr>
        <w:t xml:space="preserve"> «Развитие сельского хозяйства»</w:t>
      </w:r>
      <w:r w:rsidR="00513B11">
        <w:rPr>
          <w:rFonts w:ascii="Times New Roman" w:hAnsi="Times New Roman"/>
          <w:sz w:val="24"/>
          <w:szCs w:val="24"/>
        </w:rPr>
        <w:t>,</w:t>
      </w:r>
      <w:r w:rsidR="00B03997" w:rsidRPr="00255602">
        <w:rPr>
          <w:rFonts w:ascii="Times New Roman" w:hAnsi="Times New Roman"/>
          <w:sz w:val="24"/>
          <w:szCs w:val="24"/>
        </w:rPr>
        <w:t xml:space="preserve"> невыполнение показателя </w:t>
      </w:r>
      <w:r w:rsidR="00B03997" w:rsidRPr="00255602">
        <w:rPr>
          <w:rFonts w:ascii="Times New Roman" w:hAnsi="Times New Roman"/>
          <w:sz w:val="24"/>
          <w:szCs w:val="24"/>
        </w:rPr>
        <w:lastRenderedPageBreak/>
        <w:t>связано со снижением в регионе количества страховых компаний, осуществляющих сельскохозяйственное страхование. В Волгоградской области по сравнению с 2013-2016 годами количество таких страховых компаний снизилось с 12 до 3, или в 4 раза.</w:t>
      </w:r>
    </w:p>
    <w:p w:rsidR="00B03997" w:rsidRPr="00255602" w:rsidRDefault="002729A5" w:rsidP="00604E8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B03997" w:rsidRPr="00255602">
        <w:rPr>
          <w:rFonts w:ascii="Times New Roman" w:hAnsi="Times New Roman"/>
          <w:sz w:val="24"/>
          <w:szCs w:val="24"/>
        </w:rPr>
        <w:t xml:space="preserve">ассовые расходы на </w:t>
      </w:r>
      <w:r w:rsidRPr="00255602">
        <w:rPr>
          <w:rFonts w:ascii="Times New Roman" w:hAnsi="Times New Roman"/>
          <w:sz w:val="24"/>
          <w:szCs w:val="24"/>
        </w:rPr>
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</w:t>
      </w:r>
      <w:r w:rsidR="00CB4F13">
        <w:rPr>
          <w:rFonts w:ascii="Times New Roman" w:hAnsi="Times New Roman"/>
          <w:sz w:val="24"/>
          <w:szCs w:val="24"/>
        </w:rPr>
        <w:t>,</w:t>
      </w:r>
      <w:r w:rsidRPr="00255602">
        <w:rPr>
          <w:rFonts w:ascii="Times New Roman" w:hAnsi="Times New Roman"/>
          <w:sz w:val="24"/>
          <w:szCs w:val="24"/>
        </w:rPr>
        <w:t xml:space="preserve"> </w:t>
      </w:r>
      <w:r w:rsidR="00B03997" w:rsidRPr="00255602">
        <w:rPr>
          <w:rFonts w:ascii="Times New Roman" w:hAnsi="Times New Roman"/>
          <w:sz w:val="24"/>
          <w:szCs w:val="24"/>
        </w:rPr>
        <w:t xml:space="preserve">данного программного мероприятия в 2017 году составили 14061,4 тыс. руб., или 100% от </w:t>
      </w:r>
      <w:r w:rsidRPr="00255602">
        <w:rPr>
          <w:rFonts w:ascii="Times New Roman" w:hAnsi="Times New Roman"/>
          <w:sz w:val="24"/>
          <w:szCs w:val="24"/>
        </w:rPr>
        <w:t>утвержденных бюджетных назначений</w:t>
      </w:r>
      <w:r w:rsidR="00B03997" w:rsidRPr="00255602">
        <w:rPr>
          <w:rFonts w:ascii="Times New Roman" w:hAnsi="Times New Roman"/>
          <w:sz w:val="24"/>
          <w:szCs w:val="24"/>
        </w:rPr>
        <w:t xml:space="preserve">. </w:t>
      </w:r>
      <w:r w:rsidR="00513B11">
        <w:rPr>
          <w:rFonts w:ascii="Times New Roman" w:hAnsi="Times New Roman"/>
          <w:sz w:val="24"/>
          <w:szCs w:val="24"/>
        </w:rPr>
        <w:t>При этом о</w:t>
      </w:r>
      <w:r w:rsidR="00B03997" w:rsidRPr="00255602">
        <w:rPr>
          <w:rFonts w:ascii="Times New Roman" w:hAnsi="Times New Roman"/>
          <w:sz w:val="24"/>
          <w:szCs w:val="24"/>
        </w:rPr>
        <w:t xml:space="preserve">бъем бюджетных назначений на указанные цели в июле – декабре 2017 года был уменьшен на 20501,3 тыс. руб. </w:t>
      </w:r>
      <w:r w:rsidR="00513B11">
        <w:rPr>
          <w:rFonts w:ascii="Times New Roman" w:hAnsi="Times New Roman"/>
          <w:sz w:val="24"/>
          <w:szCs w:val="24"/>
        </w:rPr>
        <w:t>в</w:t>
      </w:r>
      <w:r w:rsidR="00B03997" w:rsidRPr="00255602">
        <w:rPr>
          <w:rFonts w:ascii="Times New Roman" w:hAnsi="Times New Roman"/>
          <w:sz w:val="24"/>
          <w:szCs w:val="24"/>
        </w:rPr>
        <w:t xml:space="preserve"> отсутстви</w:t>
      </w:r>
      <w:r w:rsidR="000140CE">
        <w:rPr>
          <w:rFonts w:ascii="Times New Roman" w:hAnsi="Times New Roman"/>
          <w:sz w:val="24"/>
          <w:szCs w:val="24"/>
        </w:rPr>
        <w:t>и</w:t>
      </w:r>
      <w:r w:rsidR="00B03997" w:rsidRPr="00255602">
        <w:rPr>
          <w:rFonts w:ascii="Times New Roman" w:hAnsi="Times New Roman"/>
          <w:sz w:val="24"/>
          <w:szCs w:val="24"/>
        </w:rPr>
        <w:t xml:space="preserve"> изменени</w:t>
      </w:r>
      <w:r w:rsidR="00513B11">
        <w:rPr>
          <w:rFonts w:ascii="Times New Roman" w:hAnsi="Times New Roman"/>
          <w:sz w:val="24"/>
          <w:szCs w:val="24"/>
        </w:rPr>
        <w:t>я</w:t>
      </w:r>
      <w:r w:rsidR="00B03997" w:rsidRPr="00255602">
        <w:rPr>
          <w:rFonts w:ascii="Times New Roman" w:hAnsi="Times New Roman"/>
          <w:sz w:val="24"/>
          <w:szCs w:val="24"/>
        </w:rPr>
        <w:t xml:space="preserve"> значения целевого индикатора результативности, предусмотренного ГП </w:t>
      </w:r>
      <w:proofErr w:type="gramStart"/>
      <w:r w:rsidR="00B03997" w:rsidRPr="00255602">
        <w:rPr>
          <w:rFonts w:ascii="Times New Roman" w:hAnsi="Times New Roman"/>
          <w:sz w:val="24"/>
          <w:szCs w:val="24"/>
        </w:rPr>
        <w:t>ВО</w:t>
      </w:r>
      <w:proofErr w:type="gramEnd"/>
      <w:r w:rsidR="00B03997" w:rsidRPr="00255602">
        <w:rPr>
          <w:rFonts w:ascii="Times New Roman" w:hAnsi="Times New Roman"/>
          <w:sz w:val="24"/>
          <w:szCs w:val="24"/>
        </w:rPr>
        <w:t xml:space="preserve"> «Развитие сельского хозяйства» и Соглашением, заключенным с Минсельхозом РФ </w:t>
      </w:r>
      <w:r w:rsidR="00513B11">
        <w:rPr>
          <w:rFonts w:ascii="Times New Roman" w:hAnsi="Times New Roman"/>
          <w:sz w:val="24"/>
          <w:szCs w:val="24"/>
        </w:rPr>
        <w:t>(</w:t>
      </w:r>
      <w:r w:rsidR="00B03997" w:rsidRPr="00255602">
        <w:rPr>
          <w:rFonts w:ascii="Times New Roman" w:hAnsi="Times New Roman"/>
          <w:sz w:val="24"/>
          <w:szCs w:val="24"/>
        </w:rPr>
        <w:t>80 тыс. га</w:t>
      </w:r>
      <w:r w:rsidR="00513B11">
        <w:rPr>
          <w:rFonts w:ascii="Times New Roman" w:hAnsi="Times New Roman"/>
          <w:sz w:val="24"/>
          <w:szCs w:val="24"/>
        </w:rPr>
        <w:t>)</w:t>
      </w:r>
      <w:r w:rsidR="00B03997" w:rsidRPr="00255602">
        <w:rPr>
          <w:rFonts w:ascii="Times New Roman" w:hAnsi="Times New Roman"/>
          <w:sz w:val="24"/>
          <w:szCs w:val="24"/>
        </w:rPr>
        <w:t>.</w:t>
      </w:r>
    </w:p>
    <w:p w:rsidR="00B03997" w:rsidRPr="00255602" w:rsidRDefault="00B03997" w:rsidP="00604E8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55602">
        <w:rPr>
          <w:rFonts w:ascii="Times New Roman" w:hAnsi="Times New Roman"/>
          <w:sz w:val="24"/>
          <w:szCs w:val="24"/>
        </w:rPr>
        <w:t xml:space="preserve">В результате согласно предварительной информации, указанной на сайте Минсельхоза РФ, в связи с невыполнением данного показателя результативности в федеральный бюджет из бюджета Волгоградской области в 2018 году </w:t>
      </w:r>
      <w:r w:rsidRPr="00255602">
        <w:rPr>
          <w:rFonts w:ascii="Times New Roman" w:hAnsi="Times New Roman"/>
          <w:sz w:val="24"/>
          <w:szCs w:val="24"/>
          <w:u w:val="single"/>
        </w:rPr>
        <w:t>подлежит возврату 2982,3 тыс. рублей</w:t>
      </w:r>
      <w:r w:rsidRPr="00255602">
        <w:rPr>
          <w:rFonts w:ascii="Times New Roman" w:hAnsi="Times New Roman"/>
          <w:sz w:val="24"/>
          <w:szCs w:val="24"/>
        </w:rPr>
        <w:t>.</w:t>
      </w:r>
    </w:p>
    <w:p w:rsidR="00B03997" w:rsidRPr="00255602" w:rsidRDefault="00B03997" w:rsidP="00604E8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5602">
        <w:rPr>
          <w:rFonts w:ascii="Times New Roman" w:hAnsi="Times New Roman"/>
          <w:sz w:val="24"/>
          <w:szCs w:val="24"/>
        </w:rPr>
        <w:t>Причин</w:t>
      </w:r>
      <w:r w:rsidR="00F162C0">
        <w:rPr>
          <w:rFonts w:ascii="Times New Roman" w:hAnsi="Times New Roman"/>
          <w:sz w:val="24"/>
          <w:szCs w:val="24"/>
        </w:rPr>
        <w:t>ой</w:t>
      </w:r>
      <w:r w:rsidRPr="00255602">
        <w:rPr>
          <w:rFonts w:ascii="Times New Roman" w:hAnsi="Times New Roman"/>
          <w:sz w:val="24"/>
          <w:szCs w:val="24"/>
        </w:rPr>
        <w:t xml:space="preserve"> неисполнения </w:t>
      </w:r>
      <w:r w:rsidR="00F162C0" w:rsidRPr="00255602">
        <w:rPr>
          <w:rFonts w:ascii="Times New Roman" w:hAnsi="Times New Roman"/>
          <w:i/>
          <w:sz w:val="24"/>
          <w:szCs w:val="24"/>
        </w:rPr>
        <w:t>по показателю «</w:t>
      </w:r>
      <w:r w:rsidR="00F162C0" w:rsidRPr="00255602">
        <w:rPr>
          <w:rFonts w:ascii="Times New Roman" w:hAnsi="Times New Roman"/>
          <w:i/>
          <w:sz w:val="24"/>
          <w:szCs w:val="24"/>
          <w:lang w:eastAsia="ru-RU"/>
        </w:rPr>
        <w:t>Количество личных подсобных хозяйств и крестьянских (фермерских) хозяйств, перешедших на альтернативные свиноводству виды животноводства»</w:t>
      </w:r>
      <w:r w:rsidR="00F162C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255602">
        <w:rPr>
          <w:rFonts w:ascii="Times New Roman" w:hAnsi="Times New Roman"/>
          <w:sz w:val="24"/>
          <w:szCs w:val="24"/>
        </w:rPr>
        <w:t>согласно вышеуказанному докладу Комитета явля</w:t>
      </w:r>
      <w:r w:rsidR="00CB4F13">
        <w:rPr>
          <w:rFonts w:ascii="Times New Roman" w:hAnsi="Times New Roman"/>
          <w:sz w:val="24"/>
          <w:szCs w:val="24"/>
        </w:rPr>
        <w:t>е</w:t>
      </w:r>
      <w:r w:rsidRPr="00255602">
        <w:rPr>
          <w:rFonts w:ascii="Times New Roman" w:hAnsi="Times New Roman"/>
          <w:sz w:val="24"/>
          <w:szCs w:val="24"/>
        </w:rPr>
        <w:t>тся</w:t>
      </w:r>
      <w:r w:rsidR="00F162C0">
        <w:rPr>
          <w:rFonts w:ascii="Times New Roman" w:hAnsi="Times New Roman"/>
          <w:sz w:val="24"/>
          <w:szCs w:val="24"/>
        </w:rPr>
        <w:t xml:space="preserve"> </w:t>
      </w:r>
      <w:r w:rsidRPr="00255602">
        <w:rPr>
          <w:rFonts w:ascii="Times New Roman" w:hAnsi="Times New Roman"/>
          <w:sz w:val="24"/>
          <w:szCs w:val="24"/>
          <w:lang w:eastAsia="ru-RU"/>
        </w:rPr>
        <w:t xml:space="preserve">изменение в 2017 году Порядка предоставления субсидий на возмещение части затрат крестьянских (фермерских) и личных подсобных хозяйств на приобретение сельскохозяйственных животных, альтернативных свиноводству. В результате было исключено возмещение затрат на приобретение отдельных видов сельскохозяйственных животных (овец, коз, кроликов) и птицы. </w:t>
      </w:r>
      <w:r w:rsidR="00F9294A">
        <w:rPr>
          <w:rFonts w:ascii="Times New Roman" w:hAnsi="Times New Roman"/>
          <w:sz w:val="24"/>
          <w:szCs w:val="24"/>
          <w:lang w:eastAsia="ru-RU"/>
        </w:rPr>
        <w:t xml:space="preserve">Бюджетные назначения на указанные цели </w:t>
      </w:r>
      <w:r w:rsidR="00F162C0">
        <w:rPr>
          <w:rFonts w:ascii="Times New Roman" w:hAnsi="Times New Roman"/>
          <w:sz w:val="24"/>
          <w:szCs w:val="24"/>
          <w:lang w:eastAsia="ru-RU"/>
        </w:rPr>
        <w:t xml:space="preserve">за счет средств областного бюджета </w:t>
      </w:r>
      <w:r w:rsidR="00F9294A">
        <w:rPr>
          <w:rFonts w:ascii="Times New Roman" w:hAnsi="Times New Roman"/>
          <w:sz w:val="24"/>
          <w:szCs w:val="24"/>
          <w:lang w:eastAsia="ru-RU"/>
        </w:rPr>
        <w:t>были уменьшены с 5000 тыс. руб. до 3093,5 тыс. рублей.</w:t>
      </w:r>
      <w:r w:rsidR="0035002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55602">
        <w:rPr>
          <w:rFonts w:ascii="Times New Roman" w:hAnsi="Times New Roman"/>
          <w:sz w:val="24"/>
          <w:szCs w:val="24"/>
          <w:lang w:eastAsia="ru-RU"/>
        </w:rPr>
        <w:t>Расходы на выплату возмещения части затрат крестьянских (фермерских) хозяйств и личных подсобных хозяйств на приобретение сельскохозяйственных животных, альтернативных свиноводству</w:t>
      </w:r>
      <w:r w:rsidR="00CB4F13">
        <w:rPr>
          <w:rFonts w:ascii="Times New Roman" w:hAnsi="Times New Roman"/>
          <w:sz w:val="24"/>
          <w:szCs w:val="24"/>
          <w:lang w:eastAsia="ru-RU"/>
        </w:rPr>
        <w:t>,</w:t>
      </w:r>
      <w:r w:rsidRPr="00255602">
        <w:rPr>
          <w:rFonts w:ascii="Times New Roman" w:hAnsi="Times New Roman"/>
          <w:sz w:val="24"/>
          <w:szCs w:val="24"/>
          <w:lang w:eastAsia="ru-RU"/>
        </w:rPr>
        <w:t xml:space="preserve"> составили 3054,5 тыс. руб., или 98,</w:t>
      </w:r>
      <w:r w:rsidR="00B72F67">
        <w:rPr>
          <w:rFonts w:ascii="Times New Roman" w:hAnsi="Times New Roman"/>
          <w:sz w:val="24"/>
          <w:szCs w:val="24"/>
          <w:lang w:eastAsia="ru-RU"/>
        </w:rPr>
        <w:t>7</w:t>
      </w:r>
      <w:r w:rsidRPr="00255602">
        <w:rPr>
          <w:rFonts w:ascii="Times New Roman" w:hAnsi="Times New Roman"/>
          <w:sz w:val="24"/>
          <w:szCs w:val="24"/>
          <w:lang w:eastAsia="ru-RU"/>
        </w:rPr>
        <w:t>% от ут</w:t>
      </w:r>
      <w:r w:rsidR="00350022">
        <w:rPr>
          <w:rFonts w:ascii="Times New Roman" w:hAnsi="Times New Roman"/>
          <w:sz w:val="24"/>
          <w:szCs w:val="24"/>
          <w:lang w:eastAsia="ru-RU"/>
        </w:rPr>
        <w:t xml:space="preserve">вержденных бюджетных назначений. Однако </w:t>
      </w:r>
      <w:r w:rsidR="006B2745">
        <w:rPr>
          <w:rFonts w:ascii="Times New Roman" w:hAnsi="Times New Roman"/>
          <w:sz w:val="24"/>
          <w:szCs w:val="24"/>
          <w:lang w:eastAsia="ru-RU"/>
        </w:rPr>
        <w:t xml:space="preserve">плановое </w:t>
      </w:r>
      <w:r w:rsidR="00350022">
        <w:rPr>
          <w:rFonts w:ascii="Times New Roman" w:hAnsi="Times New Roman"/>
          <w:sz w:val="24"/>
          <w:szCs w:val="24"/>
          <w:lang w:eastAsia="ru-RU"/>
        </w:rPr>
        <w:t>значение данного по</w:t>
      </w:r>
      <w:r w:rsidR="00F162C0">
        <w:rPr>
          <w:rFonts w:ascii="Times New Roman" w:hAnsi="Times New Roman"/>
          <w:sz w:val="24"/>
          <w:szCs w:val="24"/>
          <w:lang w:eastAsia="ru-RU"/>
        </w:rPr>
        <w:t>казателя оста</w:t>
      </w:r>
      <w:r w:rsidR="006B2745">
        <w:rPr>
          <w:rFonts w:ascii="Times New Roman" w:hAnsi="Times New Roman"/>
          <w:sz w:val="24"/>
          <w:szCs w:val="24"/>
          <w:lang w:eastAsia="ru-RU"/>
        </w:rPr>
        <w:t>лось</w:t>
      </w:r>
      <w:r w:rsidR="00F162C0">
        <w:rPr>
          <w:rFonts w:ascii="Times New Roman" w:hAnsi="Times New Roman"/>
          <w:sz w:val="24"/>
          <w:szCs w:val="24"/>
          <w:lang w:eastAsia="ru-RU"/>
        </w:rPr>
        <w:t xml:space="preserve"> без изменения.</w:t>
      </w:r>
    </w:p>
    <w:p w:rsidR="00B03997" w:rsidRPr="00255602" w:rsidRDefault="00F162C0" w:rsidP="00604E8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62C0">
        <w:rPr>
          <w:rFonts w:ascii="Times New Roman" w:hAnsi="Times New Roman"/>
          <w:i/>
          <w:sz w:val="24"/>
          <w:szCs w:val="24"/>
        </w:rPr>
        <w:t>П</w:t>
      </w:r>
      <w:r w:rsidR="00B03997" w:rsidRPr="00255602">
        <w:rPr>
          <w:rFonts w:ascii="Times New Roman" w:hAnsi="Times New Roman"/>
          <w:i/>
          <w:sz w:val="24"/>
          <w:szCs w:val="24"/>
        </w:rPr>
        <w:t xml:space="preserve">о </w:t>
      </w:r>
      <w:r w:rsidR="00B03997" w:rsidRPr="00255602">
        <w:rPr>
          <w:rFonts w:ascii="Times New Roman" w:hAnsi="Times New Roman"/>
          <w:i/>
          <w:sz w:val="24"/>
          <w:szCs w:val="24"/>
          <w:lang w:eastAsia="ru-RU"/>
        </w:rPr>
        <w:t>показателю «Количество новых постоянных рабочих мест, созданных в сельскохозяйственных потребительских кооперативах, получивших средства государственной поддержки для развития материально-технической базы»</w:t>
      </w:r>
      <w:r w:rsidR="00B03997" w:rsidRPr="0025560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причиной неисполнения указано</w:t>
      </w:r>
      <w:r w:rsidR="00B03997" w:rsidRPr="00255602">
        <w:rPr>
          <w:rFonts w:ascii="Times New Roman" w:hAnsi="Times New Roman"/>
          <w:sz w:val="24"/>
          <w:szCs w:val="24"/>
          <w:lang w:eastAsia="ru-RU"/>
        </w:rPr>
        <w:t xml:space="preserve"> отсутствие финансирования расходов за счет средств областного бюджета на предоставление грантов сельскохозяйственным потребительским кооперативам для развития материально-технической базы. Фактическое значение показателя указано по двум сельскохозяйственным потребительским кооперативам, которыми средства государственной поддержки были получены </w:t>
      </w:r>
      <w:proofErr w:type="gramStart"/>
      <w:r w:rsidR="00B03997" w:rsidRPr="00255602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="00B03997" w:rsidRPr="00255602">
        <w:rPr>
          <w:rFonts w:ascii="Times New Roman" w:hAnsi="Times New Roman"/>
          <w:sz w:val="24"/>
          <w:szCs w:val="24"/>
          <w:lang w:eastAsia="ru-RU"/>
        </w:rPr>
        <w:t xml:space="preserve"> предыдущие года. В составе кредиторской задолженности Комитета на 01.01.2018 учтено 25000 тыс. руб. по расходам </w:t>
      </w:r>
      <w:r w:rsidR="00F9294A">
        <w:rPr>
          <w:rFonts w:ascii="Times New Roman" w:hAnsi="Times New Roman"/>
          <w:sz w:val="24"/>
          <w:szCs w:val="24"/>
          <w:lang w:eastAsia="ru-RU"/>
        </w:rPr>
        <w:t xml:space="preserve">2017 года </w:t>
      </w:r>
      <w:r w:rsidR="00B03997" w:rsidRPr="00255602">
        <w:rPr>
          <w:rFonts w:ascii="Times New Roman" w:hAnsi="Times New Roman"/>
          <w:sz w:val="24"/>
          <w:szCs w:val="24"/>
          <w:lang w:eastAsia="ru-RU"/>
        </w:rPr>
        <w:t>на предоставление грантов 8 сельскохозяйственным потребительским кооперативам для развития материально-технической базы.</w:t>
      </w:r>
    </w:p>
    <w:p w:rsidR="00B03997" w:rsidRDefault="00B03997" w:rsidP="00604E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4903" w:rsidRPr="00255602" w:rsidRDefault="004F4903" w:rsidP="00604E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5602">
        <w:rPr>
          <w:rFonts w:ascii="Times New Roman" w:hAnsi="Times New Roman"/>
          <w:b/>
          <w:sz w:val="24"/>
          <w:szCs w:val="24"/>
        </w:rPr>
        <w:t xml:space="preserve">ГП </w:t>
      </w:r>
      <w:proofErr w:type="gramStart"/>
      <w:r w:rsidRPr="00255602">
        <w:rPr>
          <w:rFonts w:ascii="Times New Roman" w:hAnsi="Times New Roman"/>
          <w:b/>
          <w:sz w:val="24"/>
          <w:szCs w:val="24"/>
        </w:rPr>
        <w:t>ВО</w:t>
      </w:r>
      <w:proofErr w:type="gramEnd"/>
      <w:r w:rsidRPr="00255602">
        <w:rPr>
          <w:rFonts w:ascii="Times New Roman" w:hAnsi="Times New Roman"/>
          <w:b/>
          <w:sz w:val="24"/>
          <w:szCs w:val="24"/>
        </w:rPr>
        <w:t xml:space="preserve"> «Устойчивое развитие сельских территорий»</w:t>
      </w:r>
    </w:p>
    <w:p w:rsidR="004F4903" w:rsidRPr="00255602" w:rsidRDefault="004F4903" w:rsidP="00604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5602">
        <w:rPr>
          <w:rFonts w:ascii="Times New Roman" w:hAnsi="Times New Roman"/>
          <w:bCs/>
          <w:sz w:val="24"/>
          <w:szCs w:val="24"/>
        </w:rPr>
        <w:t xml:space="preserve">ГП </w:t>
      </w:r>
      <w:proofErr w:type="gramStart"/>
      <w:r w:rsidRPr="00255602">
        <w:rPr>
          <w:rFonts w:ascii="Times New Roman" w:hAnsi="Times New Roman"/>
          <w:bCs/>
          <w:sz w:val="24"/>
          <w:szCs w:val="24"/>
        </w:rPr>
        <w:t>ВО</w:t>
      </w:r>
      <w:proofErr w:type="gramEnd"/>
      <w:r w:rsidRPr="00255602">
        <w:rPr>
          <w:rFonts w:ascii="Times New Roman" w:hAnsi="Times New Roman"/>
          <w:bCs/>
          <w:sz w:val="24"/>
          <w:szCs w:val="24"/>
        </w:rPr>
        <w:t xml:space="preserve"> «Устойчивое развитие сельских территорий» на 2017 год за счет средств федерального и областного бюджетов </w:t>
      </w:r>
      <w:r w:rsidRPr="00255602">
        <w:rPr>
          <w:rFonts w:ascii="Times New Roman" w:hAnsi="Times New Roman"/>
          <w:sz w:val="24"/>
          <w:szCs w:val="24"/>
        </w:rPr>
        <w:t>предусмотрено 254273,4 тыс. руб.,</w:t>
      </w:r>
      <w:r w:rsidRPr="00255602">
        <w:rPr>
          <w:rFonts w:ascii="Times New Roman" w:hAnsi="Times New Roman"/>
          <w:color w:val="632423" w:themeColor="accent2" w:themeShade="80"/>
          <w:sz w:val="24"/>
          <w:szCs w:val="24"/>
        </w:rPr>
        <w:t xml:space="preserve"> </w:t>
      </w:r>
      <w:r w:rsidRPr="00255602">
        <w:rPr>
          <w:rFonts w:ascii="Times New Roman" w:hAnsi="Times New Roman"/>
          <w:sz w:val="24"/>
          <w:szCs w:val="24"/>
        </w:rPr>
        <w:t>что соответствует предусмотренному Законом об областном бюджете на 2017 год объему бюджетных ассигнований и на 7222,5 тыс. руб. больше утвержденных Комитету бюджетных назначений (247050,9 тыс. руб.). Объем утвержденных бюджетных назначений на указанную сумму был уменьшен по мероприятиям на развитие медицинской помощи и обеспечение ее доступности для граждан в части проектирования, строительства и реконструкции объектов первичной медико-санитарной помощи.</w:t>
      </w:r>
    </w:p>
    <w:p w:rsidR="004F4903" w:rsidRPr="00255602" w:rsidRDefault="004F4903" w:rsidP="00604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55602">
        <w:rPr>
          <w:rFonts w:ascii="Times New Roman" w:hAnsi="Times New Roman"/>
          <w:sz w:val="24"/>
          <w:szCs w:val="24"/>
          <w:lang w:eastAsia="ru-RU"/>
        </w:rPr>
        <w:t>Расходы на</w:t>
      </w:r>
      <w:r w:rsidRPr="00255602">
        <w:rPr>
          <w:rFonts w:ascii="Times New Roman" w:hAnsi="Times New Roman"/>
          <w:bCs/>
          <w:sz w:val="24"/>
          <w:szCs w:val="24"/>
        </w:rPr>
        <w:t xml:space="preserve"> реализацию ГП </w:t>
      </w:r>
      <w:proofErr w:type="gramStart"/>
      <w:r w:rsidRPr="00255602">
        <w:rPr>
          <w:rFonts w:ascii="Times New Roman" w:hAnsi="Times New Roman"/>
          <w:bCs/>
          <w:sz w:val="24"/>
          <w:szCs w:val="24"/>
        </w:rPr>
        <w:t>ВО</w:t>
      </w:r>
      <w:proofErr w:type="gramEnd"/>
      <w:r w:rsidRPr="00255602">
        <w:rPr>
          <w:rFonts w:ascii="Times New Roman" w:hAnsi="Times New Roman"/>
          <w:bCs/>
          <w:sz w:val="24"/>
          <w:szCs w:val="24"/>
        </w:rPr>
        <w:t xml:space="preserve"> «Устойчивое развитие сельских территорий» в 2017 году составили 246017,4 тыс. руб., или 99,6% к утвержденным бюджетным назначениями и 96,8% к утвержденному Законом об областном бюджете на 2017 год</w:t>
      </w:r>
      <w:r w:rsidRPr="00255602">
        <w:rPr>
          <w:rFonts w:ascii="Times New Roman" w:hAnsi="Times New Roman"/>
          <w:bCs/>
          <w:i/>
          <w:sz w:val="24"/>
          <w:szCs w:val="24"/>
        </w:rPr>
        <w:t xml:space="preserve">, </w:t>
      </w:r>
      <w:r w:rsidRPr="00255602">
        <w:rPr>
          <w:rFonts w:ascii="Times New Roman" w:hAnsi="Times New Roman"/>
          <w:bCs/>
          <w:sz w:val="24"/>
          <w:szCs w:val="24"/>
        </w:rPr>
        <w:t>в том числе:</w:t>
      </w:r>
    </w:p>
    <w:p w:rsidR="004F4903" w:rsidRPr="00255602" w:rsidRDefault="004F4903" w:rsidP="00604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55602">
        <w:rPr>
          <w:rFonts w:ascii="Times New Roman" w:hAnsi="Times New Roman"/>
          <w:bCs/>
          <w:sz w:val="24"/>
          <w:szCs w:val="24"/>
        </w:rPr>
        <w:t>-за счет средств федерального бюджета – 104273,3 тыс. руб., или 100% к утвержденным бюджетным назначениям,</w:t>
      </w:r>
    </w:p>
    <w:p w:rsidR="004F4903" w:rsidRPr="00255602" w:rsidRDefault="004F4903" w:rsidP="00604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55602">
        <w:rPr>
          <w:rFonts w:ascii="Times New Roman" w:hAnsi="Times New Roman"/>
          <w:bCs/>
          <w:sz w:val="24"/>
          <w:szCs w:val="24"/>
        </w:rPr>
        <w:t>-за счет средств областного бюджета – 141744,1 тыс. руб., или 99,3% к утвержденным бюджетным назначениям.</w:t>
      </w:r>
    </w:p>
    <w:p w:rsidR="004F4903" w:rsidRPr="00255602" w:rsidRDefault="004F4903" w:rsidP="00604E81">
      <w:pPr>
        <w:pStyle w:val="1"/>
        <w:spacing w:before="0"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255602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Кроме того, согласно информации</w:t>
      </w:r>
      <w:r w:rsidRPr="00255602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Комитета за счет средств местного бюджета на реализацию ГП </w:t>
      </w:r>
      <w:proofErr w:type="gramStart"/>
      <w:r w:rsidRPr="00255602">
        <w:rPr>
          <w:rFonts w:ascii="Times New Roman" w:hAnsi="Times New Roman"/>
          <w:b w:val="0"/>
          <w:bCs w:val="0"/>
          <w:color w:val="auto"/>
          <w:sz w:val="24"/>
          <w:szCs w:val="24"/>
        </w:rPr>
        <w:t>ВО</w:t>
      </w:r>
      <w:proofErr w:type="gramEnd"/>
      <w:r w:rsidRPr="00255602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«Устойчивое развитие сельских территорий» направлено 10739,7 тыс. руб., </w:t>
      </w:r>
      <w:r w:rsidRPr="00255602">
        <w:rPr>
          <w:rFonts w:ascii="Times New Roman" w:hAnsi="Times New Roman"/>
          <w:b w:val="0"/>
          <w:bCs w:val="0"/>
          <w:color w:val="auto"/>
          <w:sz w:val="24"/>
          <w:szCs w:val="24"/>
        </w:rPr>
        <w:lastRenderedPageBreak/>
        <w:t xml:space="preserve">или 60,4% от </w:t>
      </w:r>
      <w:r w:rsidRPr="00255602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предусмотренного программой объема (17770,9 тыс. руб.),</w:t>
      </w:r>
      <w:r w:rsidRPr="00255602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внебюджетных источников – 55996,7 тыс</w:t>
      </w:r>
      <w:r w:rsidRPr="00255602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. руб., или 126,1% (44410,5 тыс. руб.).</w:t>
      </w:r>
    </w:p>
    <w:p w:rsidR="004F4903" w:rsidRPr="00255602" w:rsidRDefault="004F4903" w:rsidP="00604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5602">
        <w:rPr>
          <w:rFonts w:ascii="Times New Roman" w:hAnsi="Times New Roman"/>
          <w:sz w:val="24"/>
          <w:szCs w:val="24"/>
        </w:rPr>
        <w:t xml:space="preserve">Информация о выполнении целевых индикаторов, установленных на 2017 год ГП </w:t>
      </w:r>
      <w:proofErr w:type="gramStart"/>
      <w:r w:rsidRPr="00255602">
        <w:rPr>
          <w:rFonts w:ascii="Times New Roman" w:hAnsi="Times New Roman"/>
          <w:sz w:val="24"/>
          <w:szCs w:val="24"/>
        </w:rPr>
        <w:t>ВО</w:t>
      </w:r>
      <w:proofErr w:type="gramEnd"/>
      <w:r w:rsidRPr="00255602">
        <w:rPr>
          <w:rFonts w:ascii="Times New Roman" w:hAnsi="Times New Roman"/>
          <w:sz w:val="24"/>
          <w:szCs w:val="24"/>
        </w:rPr>
        <w:t xml:space="preserve"> «Устойчивое развитие сельских территорий»</w:t>
      </w:r>
      <w:r w:rsidR="006B2745">
        <w:rPr>
          <w:rFonts w:ascii="Times New Roman" w:hAnsi="Times New Roman"/>
          <w:sz w:val="24"/>
          <w:szCs w:val="24"/>
        </w:rPr>
        <w:t>,</w:t>
      </w:r>
      <w:r w:rsidRPr="00255602">
        <w:rPr>
          <w:rFonts w:ascii="Times New Roman" w:hAnsi="Times New Roman"/>
          <w:sz w:val="24"/>
          <w:szCs w:val="24"/>
        </w:rPr>
        <w:t xml:space="preserve"> и соглашениями, заключенными между Минсельхозом РФ и Комитетом, </w:t>
      </w:r>
      <w:r w:rsidR="008B5CA5">
        <w:rPr>
          <w:rFonts w:ascii="Times New Roman" w:hAnsi="Times New Roman"/>
          <w:sz w:val="24"/>
          <w:szCs w:val="24"/>
        </w:rPr>
        <w:t xml:space="preserve">составлена на основании доклада Комитета о ходе реализации ГП ВО «Устойчивое развитие сельских территорий» и </w:t>
      </w:r>
      <w:r w:rsidRPr="00255602">
        <w:rPr>
          <w:rFonts w:ascii="Times New Roman" w:hAnsi="Times New Roman"/>
          <w:sz w:val="24"/>
          <w:szCs w:val="24"/>
        </w:rPr>
        <w:t xml:space="preserve">представлена в таблице </w:t>
      </w:r>
      <w:r w:rsidR="008B5CA5">
        <w:rPr>
          <w:rFonts w:ascii="Times New Roman" w:hAnsi="Times New Roman"/>
          <w:sz w:val="24"/>
          <w:szCs w:val="24"/>
        </w:rPr>
        <w:t>5:</w:t>
      </w:r>
    </w:p>
    <w:p w:rsidR="004F4903" w:rsidRPr="00255602" w:rsidRDefault="004F4903" w:rsidP="00604E81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</w:rPr>
      </w:pPr>
      <w:r w:rsidRPr="00255602">
        <w:rPr>
          <w:rFonts w:ascii="Times New Roman" w:hAnsi="Times New Roman"/>
          <w:sz w:val="24"/>
          <w:szCs w:val="24"/>
        </w:rPr>
        <w:t xml:space="preserve">Таблица </w:t>
      </w:r>
      <w:r w:rsidR="008B5CA5">
        <w:rPr>
          <w:rFonts w:ascii="Times New Roman" w:hAnsi="Times New Roman"/>
          <w:sz w:val="24"/>
          <w:szCs w:val="24"/>
        </w:rPr>
        <w:t>5</w:t>
      </w:r>
    </w:p>
    <w:tbl>
      <w:tblPr>
        <w:tblW w:w="10188" w:type="dxa"/>
        <w:tblInd w:w="108" w:type="dxa"/>
        <w:tblLook w:val="04A0"/>
      </w:tblPr>
      <w:tblGrid>
        <w:gridCol w:w="2977"/>
        <w:gridCol w:w="622"/>
        <w:gridCol w:w="727"/>
        <w:gridCol w:w="801"/>
        <w:gridCol w:w="1161"/>
        <w:gridCol w:w="621"/>
        <w:gridCol w:w="696"/>
        <w:gridCol w:w="801"/>
        <w:gridCol w:w="1161"/>
        <w:gridCol w:w="621"/>
      </w:tblGrid>
      <w:tr w:rsidR="004F4903" w:rsidRPr="00255602" w:rsidTr="008D3DED">
        <w:trPr>
          <w:trHeight w:val="14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903" w:rsidRPr="00255602" w:rsidRDefault="004F4903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5560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Мероприятие программы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903" w:rsidRPr="00255602" w:rsidRDefault="004F4903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5560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25560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изм</w:t>
            </w:r>
            <w:proofErr w:type="spellEnd"/>
            <w:r w:rsidRPr="0025560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903" w:rsidRPr="00255602" w:rsidRDefault="004F4903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5560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ГП </w:t>
            </w:r>
            <w:proofErr w:type="gramStart"/>
            <w:r w:rsidRPr="0025560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ВО</w:t>
            </w:r>
            <w:proofErr w:type="gramEnd"/>
            <w:r w:rsidRPr="0025560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«Устойчивое развитие сельских территорий»</w:t>
            </w:r>
          </w:p>
        </w:tc>
        <w:tc>
          <w:tcPr>
            <w:tcW w:w="3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903" w:rsidRPr="00255602" w:rsidRDefault="004F4903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5560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Соглашения, заключенные Минсельхозом РФ с Комитетом в целях реализации программных мероприятий</w:t>
            </w:r>
          </w:p>
        </w:tc>
      </w:tr>
      <w:tr w:rsidR="004F4903" w:rsidRPr="00255602" w:rsidTr="008D3DED">
        <w:trPr>
          <w:trHeight w:val="26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03" w:rsidRPr="00255602" w:rsidRDefault="004F4903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03" w:rsidRPr="00255602" w:rsidRDefault="004F4903" w:rsidP="00604E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903" w:rsidRPr="00255602" w:rsidRDefault="004F4903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5560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903" w:rsidRPr="00255602" w:rsidRDefault="004F4903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5560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903" w:rsidRPr="00255602" w:rsidRDefault="004F4903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5560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отклонение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903" w:rsidRPr="00255602" w:rsidRDefault="004F4903" w:rsidP="00604E81">
            <w:pPr>
              <w:spacing w:after="0" w:line="240" w:lineRule="auto"/>
              <w:ind w:left="-106" w:right="-56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5560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% </w:t>
            </w:r>
            <w:proofErr w:type="spellStart"/>
            <w:r w:rsidRPr="0025560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исп-я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903" w:rsidRPr="00255602" w:rsidRDefault="004F4903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5560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903" w:rsidRPr="00255602" w:rsidRDefault="004F4903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5560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903" w:rsidRPr="00255602" w:rsidRDefault="004F4903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5560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отклонение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903" w:rsidRPr="00255602" w:rsidRDefault="004F4903" w:rsidP="00604E81">
            <w:pPr>
              <w:spacing w:after="0" w:line="240" w:lineRule="auto"/>
              <w:ind w:left="-125" w:right="-37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5560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% </w:t>
            </w:r>
            <w:proofErr w:type="spellStart"/>
            <w:r w:rsidRPr="0025560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исп-я</w:t>
            </w:r>
            <w:proofErr w:type="spellEnd"/>
          </w:p>
        </w:tc>
      </w:tr>
      <w:tr w:rsidR="004F4903" w:rsidRPr="00255602" w:rsidTr="008D3DED">
        <w:trPr>
          <w:trHeight w:val="7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03" w:rsidRPr="00255602" w:rsidRDefault="004F4903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56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1.Ввод (приобретение) жилья для граждан, проживающих в сельской местности, всего, в том числе: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03" w:rsidRPr="00255602" w:rsidRDefault="004F4903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56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</w:t>
            </w:r>
            <w:proofErr w:type="gramStart"/>
            <w:r w:rsidRPr="002556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03" w:rsidRPr="00255602" w:rsidRDefault="004F4903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56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03" w:rsidRPr="00255602" w:rsidRDefault="004F4903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56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03" w:rsidRPr="00255602" w:rsidRDefault="004F4903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56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03" w:rsidRPr="00255602" w:rsidRDefault="004F4903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56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03" w:rsidRPr="00255602" w:rsidRDefault="004F4903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56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03" w:rsidRPr="00255602" w:rsidRDefault="004F4903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56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03" w:rsidRPr="00255602" w:rsidRDefault="004F4903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56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03" w:rsidRPr="00255602" w:rsidRDefault="004F4903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56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126</w:t>
            </w:r>
          </w:p>
        </w:tc>
      </w:tr>
      <w:tr w:rsidR="004F4903" w:rsidRPr="00255602" w:rsidTr="008D3DED">
        <w:trPr>
          <w:trHeight w:val="2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03" w:rsidRPr="00255602" w:rsidRDefault="004F4903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56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-молодых семей и молодых специалистов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03" w:rsidRPr="00255602" w:rsidRDefault="004F4903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56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</w:t>
            </w:r>
            <w:proofErr w:type="gramStart"/>
            <w:r w:rsidRPr="002556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03" w:rsidRPr="00255602" w:rsidRDefault="004F4903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56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5116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03" w:rsidRPr="00255602" w:rsidRDefault="004F4903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56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03" w:rsidRPr="00255602" w:rsidRDefault="004F4903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56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03" w:rsidRPr="00255602" w:rsidRDefault="004F4903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56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115,4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03" w:rsidRPr="00255602" w:rsidRDefault="004F4903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56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5116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03" w:rsidRPr="00255602" w:rsidRDefault="004F4903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56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03" w:rsidRPr="00255602" w:rsidRDefault="004F4903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56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03" w:rsidRPr="00255602" w:rsidRDefault="004F4903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56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115,4</w:t>
            </w:r>
          </w:p>
        </w:tc>
      </w:tr>
      <w:tr w:rsidR="004F4903" w:rsidRPr="00255602" w:rsidTr="008D3DED">
        <w:trPr>
          <w:trHeight w:val="51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03" w:rsidRPr="00255602" w:rsidRDefault="004F4903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56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2.Ввод в действие фельдшерско-акушерских пунктов (далее </w:t>
            </w:r>
            <w:proofErr w:type="spellStart"/>
            <w:r w:rsidRPr="002556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ФАПов</w:t>
            </w:r>
            <w:proofErr w:type="spellEnd"/>
            <w:r w:rsidRPr="002556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 и (или) офисов врачей общей практики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03" w:rsidRPr="00255602" w:rsidRDefault="004F4903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56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03" w:rsidRPr="00255602" w:rsidRDefault="004F4903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56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03" w:rsidRPr="00255602" w:rsidRDefault="004F4903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56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03" w:rsidRPr="00255602" w:rsidRDefault="004F4903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56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03" w:rsidRPr="00255602" w:rsidRDefault="004F4903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56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03" w:rsidRPr="00255602" w:rsidRDefault="004F4903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56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03" w:rsidRPr="00255602" w:rsidRDefault="004F4903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56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03" w:rsidRPr="00255602" w:rsidRDefault="004F4903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56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03" w:rsidRPr="00255602" w:rsidRDefault="004F4903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56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</w:t>
            </w:r>
          </w:p>
        </w:tc>
      </w:tr>
      <w:tr w:rsidR="004F4903" w:rsidRPr="00255602" w:rsidTr="008D3DED">
        <w:trPr>
          <w:trHeight w:val="24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03" w:rsidRPr="00255602" w:rsidRDefault="004F4903" w:rsidP="00604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6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</w:t>
            </w:r>
            <w:r w:rsidRPr="0025560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Ввод в действие плоскостных спортивных сооружений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03" w:rsidRPr="00255602" w:rsidRDefault="004F4903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56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кв</w:t>
            </w:r>
            <w:proofErr w:type="gramStart"/>
            <w:r w:rsidRPr="002556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03" w:rsidRPr="00255602" w:rsidRDefault="004F4903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56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03" w:rsidRPr="00255602" w:rsidRDefault="004F4903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56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03" w:rsidRPr="00255602" w:rsidRDefault="004F4903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56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03" w:rsidRPr="00255602" w:rsidRDefault="004F4903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56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03" w:rsidRPr="00255602" w:rsidRDefault="004F4903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56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03" w:rsidRPr="00255602" w:rsidRDefault="004F4903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56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03" w:rsidRPr="00255602" w:rsidRDefault="004F4903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56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03" w:rsidRPr="00255602" w:rsidRDefault="004F4903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56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4F4903" w:rsidRPr="00255602" w:rsidTr="008D3DED">
        <w:trPr>
          <w:trHeight w:val="1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03" w:rsidRPr="00255602" w:rsidRDefault="004F4903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56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4.Ввод в действие распределительных газовых сетей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03" w:rsidRPr="00255602" w:rsidRDefault="004F4903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56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03" w:rsidRPr="00255602" w:rsidRDefault="004F4903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56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15,66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03" w:rsidRPr="00255602" w:rsidRDefault="004F4903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56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16,081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03" w:rsidRPr="00255602" w:rsidRDefault="004F4903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56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0,421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03" w:rsidRPr="00255602" w:rsidRDefault="004F4903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56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102,7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03" w:rsidRPr="00255602" w:rsidRDefault="004F4903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56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15,66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03" w:rsidRPr="00255602" w:rsidRDefault="004F4903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56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16,081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03" w:rsidRPr="00255602" w:rsidRDefault="004F4903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56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0,421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03" w:rsidRPr="00255602" w:rsidRDefault="004F4903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56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102,7</w:t>
            </w:r>
          </w:p>
        </w:tc>
      </w:tr>
      <w:tr w:rsidR="004F4903" w:rsidRPr="00255602" w:rsidTr="008D3DED">
        <w:trPr>
          <w:trHeight w:val="1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03" w:rsidRPr="00255602" w:rsidRDefault="004F4903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56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5.Ввод в действие локальных водопроводов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03" w:rsidRPr="00255602" w:rsidRDefault="004F4903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56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03" w:rsidRPr="00255602" w:rsidRDefault="004F4903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56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5,91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03" w:rsidRPr="00255602" w:rsidRDefault="004F4903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56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9,91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03" w:rsidRPr="00255602" w:rsidRDefault="004F4903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56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03" w:rsidRPr="00255602" w:rsidRDefault="004F4903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56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167,7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03" w:rsidRPr="00255602" w:rsidRDefault="004F4903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56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5,91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03" w:rsidRPr="00255602" w:rsidRDefault="004F4903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56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9,91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03" w:rsidRPr="00255602" w:rsidRDefault="004F4903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56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03" w:rsidRPr="00255602" w:rsidRDefault="004F4903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56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167,7</w:t>
            </w:r>
          </w:p>
        </w:tc>
      </w:tr>
      <w:tr w:rsidR="004F4903" w:rsidRPr="00255602" w:rsidTr="008D3DED">
        <w:trPr>
          <w:trHeight w:val="7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03" w:rsidRPr="00255602" w:rsidRDefault="004F4903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56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6.Количество реализованных проектов местных инициатив граждан, проживающих в сельской местности, получивших </w:t>
            </w:r>
            <w:proofErr w:type="spellStart"/>
            <w:r w:rsidRPr="002556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грантовую</w:t>
            </w:r>
            <w:proofErr w:type="spellEnd"/>
            <w:r w:rsidRPr="002556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поддержку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03" w:rsidRPr="00255602" w:rsidRDefault="004F4903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56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03" w:rsidRPr="00255602" w:rsidRDefault="004F4903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56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03" w:rsidRPr="00255602" w:rsidRDefault="004F4903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56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03" w:rsidRPr="00255602" w:rsidRDefault="004F4903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56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03" w:rsidRPr="00255602" w:rsidRDefault="004F4903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56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03" w:rsidRPr="00255602" w:rsidRDefault="004F4903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56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03" w:rsidRPr="00255602" w:rsidRDefault="004F4903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56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03" w:rsidRPr="00255602" w:rsidRDefault="004F4903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56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03" w:rsidRPr="00255602" w:rsidRDefault="004F4903" w:rsidP="0060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56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</w:tbl>
    <w:p w:rsidR="004F4903" w:rsidRPr="00255602" w:rsidRDefault="004F4903" w:rsidP="00604E81">
      <w:pPr>
        <w:spacing w:after="0" w:line="240" w:lineRule="auto"/>
        <w:jc w:val="both"/>
        <w:rPr>
          <w:rFonts w:ascii="Times New Roman" w:hAnsi="Times New Roman"/>
        </w:rPr>
      </w:pPr>
      <w:r w:rsidRPr="00255602">
        <w:rPr>
          <w:rFonts w:ascii="Times New Roman" w:hAnsi="Times New Roman"/>
        </w:rPr>
        <w:tab/>
      </w:r>
    </w:p>
    <w:p w:rsidR="00E8646E" w:rsidRDefault="004F4903" w:rsidP="00E864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5602">
        <w:rPr>
          <w:rFonts w:ascii="Times New Roman" w:hAnsi="Times New Roman"/>
          <w:sz w:val="24"/>
          <w:szCs w:val="24"/>
        </w:rPr>
        <w:t>Плановый показатель по к</w:t>
      </w:r>
      <w:r w:rsidRPr="00255602">
        <w:rPr>
          <w:rFonts w:ascii="Times New Roman" w:hAnsi="Times New Roman"/>
          <w:sz w:val="24"/>
          <w:szCs w:val="24"/>
          <w:lang w:eastAsia="ru-RU"/>
        </w:rPr>
        <w:t xml:space="preserve">оличеству реализованных проектов местных инициатив граждан, проживающих в сельской местности, получивших </w:t>
      </w:r>
      <w:proofErr w:type="spellStart"/>
      <w:r w:rsidRPr="00255602">
        <w:rPr>
          <w:rFonts w:ascii="Times New Roman" w:hAnsi="Times New Roman"/>
          <w:sz w:val="24"/>
          <w:szCs w:val="24"/>
          <w:lang w:eastAsia="ru-RU"/>
        </w:rPr>
        <w:t>грантовую</w:t>
      </w:r>
      <w:proofErr w:type="spellEnd"/>
      <w:r w:rsidRPr="00255602">
        <w:rPr>
          <w:rFonts w:ascii="Times New Roman" w:hAnsi="Times New Roman"/>
          <w:sz w:val="24"/>
          <w:szCs w:val="24"/>
          <w:lang w:eastAsia="ru-RU"/>
        </w:rPr>
        <w:t xml:space="preserve"> поддержку, и ГП </w:t>
      </w:r>
      <w:proofErr w:type="gramStart"/>
      <w:r w:rsidRPr="00255602">
        <w:rPr>
          <w:rFonts w:ascii="Times New Roman" w:hAnsi="Times New Roman"/>
          <w:sz w:val="24"/>
          <w:szCs w:val="24"/>
          <w:lang w:eastAsia="ru-RU"/>
        </w:rPr>
        <w:t>ВО</w:t>
      </w:r>
      <w:proofErr w:type="gramEnd"/>
      <w:r w:rsidRPr="00255602">
        <w:rPr>
          <w:rFonts w:ascii="Times New Roman" w:hAnsi="Times New Roman"/>
          <w:sz w:val="24"/>
          <w:szCs w:val="24"/>
          <w:lang w:eastAsia="ru-RU"/>
        </w:rPr>
        <w:t xml:space="preserve"> «Устойчивое развитие сельских территорий»</w:t>
      </w:r>
      <w:r w:rsidR="00CB4F13">
        <w:rPr>
          <w:rFonts w:ascii="Times New Roman" w:hAnsi="Times New Roman"/>
          <w:sz w:val="24"/>
          <w:szCs w:val="24"/>
          <w:lang w:eastAsia="ru-RU"/>
        </w:rPr>
        <w:t>,</w:t>
      </w:r>
      <w:r w:rsidRPr="00255602">
        <w:rPr>
          <w:rFonts w:ascii="Times New Roman" w:hAnsi="Times New Roman"/>
          <w:sz w:val="24"/>
          <w:szCs w:val="24"/>
          <w:lang w:eastAsia="ru-RU"/>
        </w:rPr>
        <w:t xml:space="preserve"> и соглашением, заключенным между Минсельхозом РФ и Комитетом в целях реализации данного мероприятия</w:t>
      </w:r>
      <w:r w:rsidR="00CB4F13">
        <w:rPr>
          <w:rFonts w:ascii="Times New Roman" w:hAnsi="Times New Roman"/>
          <w:sz w:val="24"/>
          <w:szCs w:val="24"/>
          <w:lang w:eastAsia="ru-RU"/>
        </w:rPr>
        <w:t>,</w:t>
      </w:r>
      <w:r w:rsidRPr="00255602">
        <w:rPr>
          <w:rFonts w:ascii="Times New Roman" w:hAnsi="Times New Roman"/>
          <w:sz w:val="24"/>
          <w:szCs w:val="24"/>
          <w:lang w:eastAsia="ru-RU"/>
        </w:rPr>
        <w:t xml:space="preserve"> установлен в количестве 16 единиц. При этом фактическое выполнение данного показателя в Сведениях Комитета о достижении значений целевых показателей ГП </w:t>
      </w:r>
      <w:proofErr w:type="gramStart"/>
      <w:r w:rsidRPr="00255602">
        <w:rPr>
          <w:rFonts w:ascii="Times New Roman" w:hAnsi="Times New Roman"/>
          <w:sz w:val="24"/>
          <w:szCs w:val="24"/>
          <w:lang w:eastAsia="ru-RU"/>
        </w:rPr>
        <w:t>ВО</w:t>
      </w:r>
      <w:proofErr w:type="gramEnd"/>
      <w:r w:rsidRPr="00255602">
        <w:rPr>
          <w:rFonts w:ascii="Times New Roman" w:hAnsi="Times New Roman"/>
          <w:sz w:val="24"/>
          <w:szCs w:val="24"/>
          <w:lang w:eastAsia="ru-RU"/>
        </w:rPr>
        <w:t xml:space="preserve"> «Устойчивое развитие сельских территорий» за 2017 год указано на 4 ед. больше, чем в отчете Комитета о достижении значений показателей результативности, направленном в Минсельхоз РФ</w:t>
      </w:r>
      <w:r w:rsidR="006E75EA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E8646E">
        <w:rPr>
          <w:rFonts w:ascii="Times New Roman" w:hAnsi="Times New Roman"/>
          <w:sz w:val="24"/>
          <w:szCs w:val="24"/>
          <w:lang w:eastAsia="ru-RU"/>
        </w:rPr>
        <w:t xml:space="preserve">так как 4 проекта были реализованы только </w:t>
      </w:r>
      <w:r w:rsidR="00E8646E" w:rsidRPr="00255602">
        <w:rPr>
          <w:rFonts w:ascii="Times New Roman" w:hAnsi="Times New Roman"/>
          <w:sz w:val="24"/>
          <w:szCs w:val="24"/>
        </w:rPr>
        <w:t xml:space="preserve">за счет средств местного бюджета </w:t>
      </w:r>
      <w:r w:rsidR="00E8646E">
        <w:rPr>
          <w:rFonts w:ascii="Times New Roman" w:hAnsi="Times New Roman"/>
          <w:sz w:val="24"/>
          <w:szCs w:val="24"/>
        </w:rPr>
        <w:t>и</w:t>
      </w:r>
      <w:r w:rsidR="00E8646E" w:rsidRPr="00255602">
        <w:rPr>
          <w:rFonts w:ascii="Times New Roman" w:hAnsi="Times New Roman"/>
          <w:sz w:val="24"/>
          <w:szCs w:val="24"/>
        </w:rPr>
        <w:t xml:space="preserve"> внебюджетных источников.</w:t>
      </w:r>
    </w:p>
    <w:p w:rsidR="004F4903" w:rsidRPr="00255602" w:rsidRDefault="004F4903" w:rsidP="00604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5602">
        <w:rPr>
          <w:rFonts w:ascii="Times New Roman" w:hAnsi="Times New Roman"/>
          <w:sz w:val="24"/>
          <w:szCs w:val="24"/>
        </w:rPr>
        <w:t xml:space="preserve">Кассовые расходы в рамках </w:t>
      </w:r>
      <w:r w:rsidRPr="00255602">
        <w:rPr>
          <w:rFonts w:ascii="Times New Roman" w:hAnsi="Times New Roman"/>
          <w:bCs/>
          <w:sz w:val="24"/>
          <w:szCs w:val="24"/>
        </w:rPr>
        <w:t xml:space="preserve">ГП </w:t>
      </w:r>
      <w:proofErr w:type="gramStart"/>
      <w:r w:rsidRPr="00255602">
        <w:rPr>
          <w:rFonts w:ascii="Times New Roman" w:hAnsi="Times New Roman"/>
          <w:bCs/>
          <w:sz w:val="24"/>
          <w:szCs w:val="24"/>
        </w:rPr>
        <w:t>ВО</w:t>
      </w:r>
      <w:proofErr w:type="gramEnd"/>
      <w:r w:rsidRPr="00255602">
        <w:rPr>
          <w:rFonts w:ascii="Times New Roman" w:hAnsi="Times New Roman"/>
          <w:bCs/>
          <w:sz w:val="24"/>
          <w:szCs w:val="24"/>
        </w:rPr>
        <w:t xml:space="preserve"> «Устойчивое развитие сельских территорий» в 2017 году осуществлялись по подразделам 0405 «Сельское хозяйство и рыболовство», 0502 </w:t>
      </w:r>
      <w:r w:rsidRPr="00255602">
        <w:rPr>
          <w:rFonts w:ascii="Times New Roman" w:hAnsi="Times New Roman"/>
          <w:sz w:val="24"/>
          <w:szCs w:val="24"/>
        </w:rPr>
        <w:t>«Коммунальное хозяйство», 0702 «Общее образование», 0902 «Амбулаторная помощь», 1003 «Социальное обеспечение населения» и 1101 «Физическая культура» функциональной классификации расходов.</w:t>
      </w:r>
    </w:p>
    <w:p w:rsidR="004F4903" w:rsidRPr="00255602" w:rsidRDefault="004F4903" w:rsidP="00604E8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F4903" w:rsidRPr="00255602" w:rsidRDefault="004F4903" w:rsidP="00604E8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55602">
        <w:rPr>
          <w:rFonts w:ascii="Times New Roman" w:hAnsi="Times New Roman"/>
          <w:b/>
          <w:i/>
          <w:sz w:val="24"/>
          <w:szCs w:val="24"/>
        </w:rPr>
        <w:t>Подраздел 0405 «Сельское хозяйство и рыболовство»</w:t>
      </w:r>
    </w:p>
    <w:p w:rsidR="004F4903" w:rsidRPr="00255602" w:rsidRDefault="004F4903" w:rsidP="00604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5602">
        <w:rPr>
          <w:rFonts w:ascii="Times New Roman" w:hAnsi="Times New Roman"/>
          <w:sz w:val="24"/>
          <w:szCs w:val="24"/>
        </w:rPr>
        <w:t>По данному подразделу осуществлялись расходы на выплату грантов на поддержку местных инициатив граждан, проживающих в сельской местности. Кассовые расходы на указанные цели составили 16811,9 тыс. руб., или 100% к утвержденным бюджетным назначениям, в том числе 6811,9 тыс. руб. - за счет средств федерального бюджета и 10000 тыс. руб. – за счет средств областного бюджета.</w:t>
      </w:r>
    </w:p>
    <w:p w:rsidR="004F4903" w:rsidRDefault="004F4903" w:rsidP="00604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5602">
        <w:rPr>
          <w:rFonts w:ascii="Times New Roman" w:hAnsi="Times New Roman"/>
          <w:sz w:val="24"/>
          <w:szCs w:val="24"/>
        </w:rPr>
        <w:t xml:space="preserve">Кроме того,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255602">
        <w:rPr>
          <w:rFonts w:ascii="Times New Roman" w:hAnsi="Times New Roman"/>
          <w:sz w:val="24"/>
          <w:szCs w:val="24"/>
        </w:rPr>
        <w:t>2017 год</w:t>
      </w:r>
      <w:r>
        <w:rPr>
          <w:rFonts w:ascii="Times New Roman" w:hAnsi="Times New Roman"/>
          <w:sz w:val="24"/>
          <w:szCs w:val="24"/>
        </w:rPr>
        <w:t>у</w:t>
      </w:r>
      <w:r w:rsidRPr="00255602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255602">
        <w:rPr>
          <w:rFonts w:ascii="Times New Roman" w:hAnsi="Times New Roman"/>
          <w:sz w:val="24"/>
          <w:szCs w:val="24"/>
        </w:rPr>
        <w:t>грантовую</w:t>
      </w:r>
      <w:proofErr w:type="spellEnd"/>
      <w:r w:rsidRPr="00255602">
        <w:rPr>
          <w:rFonts w:ascii="Times New Roman" w:hAnsi="Times New Roman"/>
          <w:sz w:val="24"/>
          <w:szCs w:val="24"/>
        </w:rPr>
        <w:t xml:space="preserve"> поддержку местных инициатив граждан, проживающих в сельской местности, за счет средств местного бюджета направлено 6804,3 тыс. руб., за счет внебюджетных источников – 5487,3 тыс. рублей.</w:t>
      </w:r>
    </w:p>
    <w:p w:rsidR="004F4903" w:rsidRPr="00255602" w:rsidRDefault="004F4903" w:rsidP="00604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55602">
        <w:rPr>
          <w:rFonts w:ascii="Times New Roman" w:hAnsi="Times New Roman"/>
          <w:sz w:val="24"/>
          <w:szCs w:val="24"/>
        </w:rPr>
        <w:t xml:space="preserve">Таким образом, общая сумма финансирования на выплату грантов на поддержку местных инициатив граждан, проживающих в сельской местности, в 2017 году составила </w:t>
      </w:r>
      <w:r w:rsidRPr="00255602">
        <w:rPr>
          <w:rFonts w:ascii="Times New Roman" w:hAnsi="Times New Roman"/>
          <w:sz w:val="24"/>
          <w:szCs w:val="24"/>
          <w:u w:val="single"/>
        </w:rPr>
        <w:t xml:space="preserve">29103,5 тыс. </w:t>
      </w:r>
      <w:r w:rsidRPr="00255602">
        <w:rPr>
          <w:rFonts w:ascii="Times New Roman" w:hAnsi="Times New Roman"/>
          <w:sz w:val="24"/>
          <w:szCs w:val="24"/>
          <w:u w:val="single"/>
        </w:rPr>
        <w:lastRenderedPageBreak/>
        <w:t>руб</w:t>
      </w:r>
      <w:r w:rsidRPr="00255602">
        <w:rPr>
          <w:rFonts w:ascii="Times New Roman" w:hAnsi="Times New Roman"/>
          <w:sz w:val="24"/>
          <w:szCs w:val="24"/>
        </w:rPr>
        <w:t>., или 103,9% к предусмотренному ГП «Устойчивое развитие сельских территорий» объему финансирования (28019,7 тыс. руб.).</w:t>
      </w:r>
    </w:p>
    <w:p w:rsidR="008B5CA5" w:rsidRPr="00255602" w:rsidRDefault="008B5CA5" w:rsidP="00604E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4903" w:rsidRPr="00255602" w:rsidRDefault="004F4903" w:rsidP="00604E8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55602">
        <w:rPr>
          <w:rFonts w:ascii="Times New Roman" w:hAnsi="Times New Roman"/>
          <w:b/>
          <w:i/>
          <w:sz w:val="24"/>
          <w:szCs w:val="24"/>
        </w:rPr>
        <w:t>Подраздел 0502 «Коммунальное хозяйство»</w:t>
      </w:r>
    </w:p>
    <w:p w:rsidR="004F4903" w:rsidRPr="00255602" w:rsidRDefault="004F4903" w:rsidP="00604E81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 w:rsidRPr="00255602">
        <w:rPr>
          <w:rFonts w:ascii="Times New Roman" w:hAnsi="Times New Roman"/>
          <w:bCs/>
          <w:i/>
          <w:sz w:val="24"/>
          <w:szCs w:val="24"/>
          <w:u w:val="single"/>
        </w:rPr>
        <w:t>Развитие водоснабжения в сельской местности</w:t>
      </w:r>
    </w:p>
    <w:p w:rsidR="004F4903" w:rsidRPr="00255602" w:rsidRDefault="004F4903" w:rsidP="00604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55602">
        <w:rPr>
          <w:rFonts w:ascii="Times New Roman" w:hAnsi="Times New Roman"/>
          <w:sz w:val="24"/>
          <w:szCs w:val="24"/>
        </w:rPr>
        <w:t>Закон</w:t>
      </w:r>
      <w:r w:rsidR="005C28DD">
        <w:rPr>
          <w:rFonts w:ascii="Times New Roman" w:hAnsi="Times New Roman"/>
          <w:sz w:val="24"/>
          <w:szCs w:val="24"/>
        </w:rPr>
        <w:t>ом</w:t>
      </w:r>
      <w:r w:rsidRPr="00255602">
        <w:rPr>
          <w:rFonts w:ascii="Times New Roman" w:hAnsi="Times New Roman"/>
          <w:sz w:val="24"/>
          <w:szCs w:val="24"/>
        </w:rPr>
        <w:t xml:space="preserve"> об областном бюджете на 2017 год предусмотрены бюджетные ассигнования на реконструкцию </w:t>
      </w:r>
      <w:r w:rsidRPr="00255602">
        <w:rPr>
          <w:rFonts w:ascii="Times New Roman" w:hAnsi="Times New Roman"/>
          <w:sz w:val="24"/>
          <w:szCs w:val="24"/>
          <w:u w:val="single"/>
        </w:rPr>
        <w:t>2 объектов водоснабжения</w:t>
      </w:r>
      <w:r w:rsidRPr="00255602">
        <w:rPr>
          <w:rFonts w:ascii="Times New Roman" w:hAnsi="Times New Roman"/>
          <w:sz w:val="24"/>
          <w:szCs w:val="24"/>
        </w:rPr>
        <w:t xml:space="preserve"> в размере 21075 тыс. руб., в том числе 13599 тыс. руб. - за счет средств федерального бюджета и 7476 тыс. руб. - за счет средств областного бюджета, что соответствует соглашению от 16.02.2017 №082-07-901, заключенному между Минсельхозом РФ и Комитетом.</w:t>
      </w:r>
      <w:proofErr w:type="gramEnd"/>
      <w:r w:rsidRPr="00255602">
        <w:rPr>
          <w:rFonts w:ascii="Times New Roman" w:hAnsi="Times New Roman"/>
          <w:sz w:val="24"/>
          <w:szCs w:val="24"/>
        </w:rPr>
        <w:t xml:space="preserve"> Кроме того, указанным соглашением предусмотрены средства местного бюджета в размере 2342,7 тыс. рублей. Итого на 2017 год – </w:t>
      </w:r>
      <w:r w:rsidRPr="00255602">
        <w:rPr>
          <w:rFonts w:ascii="Times New Roman" w:hAnsi="Times New Roman"/>
          <w:sz w:val="24"/>
          <w:szCs w:val="24"/>
          <w:u w:val="single"/>
        </w:rPr>
        <w:t>23417,7 тыс. рублей</w:t>
      </w:r>
      <w:r w:rsidRPr="00255602">
        <w:rPr>
          <w:rFonts w:ascii="Times New Roman" w:hAnsi="Times New Roman"/>
          <w:sz w:val="24"/>
          <w:szCs w:val="24"/>
        </w:rPr>
        <w:t>.</w:t>
      </w:r>
    </w:p>
    <w:p w:rsidR="004F4903" w:rsidRPr="00255602" w:rsidRDefault="004F4903" w:rsidP="00604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5602">
        <w:rPr>
          <w:rFonts w:ascii="Times New Roman" w:hAnsi="Times New Roman"/>
          <w:sz w:val="24"/>
          <w:szCs w:val="24"/>
        </w:rPr>
        <w:t xml:space="preserve">Фактическое финансирование в 2017 году осуществлялось </w:t>
      </w:r>
      <w:r w:rsidRPr="00255602">
        <w:rPr>
          <w:rFonts w:ascii="Times New Roman" w:hAnsi="Times New Roman"/>
          <w:sz w:val="24"/>
          <w:szCs w:val="24"/>
          <w:u w:val="single"/>
        </w:rPr>
        <w:t>по 3 объектам водоснабжения</w:t>
      </w:r>
      <w:r w:rsidRPr="00255602">
        <w:rPr>
          <w:rFonts w:ascii="Times New Roman" w:hAnsi="Times New Roman"/>
          <w:sz w:val="24"/>
          <w:szCs w:val="24"/>
        </w:rPr>
        <w:t xml:space="preserve"> и составило 23416,7 тыс. руб., или 100% к плану, в том числе:</w:t>
      </w:r>
    </w:p>
    <w:p w:rsidR="004F4903" w:rsidRPr="00255602" w:rsidRDefault="004F4903" w:rsidP="00604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5602">
        <w:rPr>
          <w:rFonts w:ascii="Times New Roman" w:hAnsi="Times New Roman"/>
          <w:sz w:val="24"/>
          <w:szCs w:val="24"/>
        </w:rPr>
        <w:t>-за счет средств федерального бюджета – 13599 тыс. руб. (100%);</w:t>
      </w:r>
    </w:p>
    <w:p w:rsidR="004F4903" w:rsidRPr="00255602" w:rsidRDefault="004F4903" w:rsidP="00604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5602">
        <w:rPr>
          <w:rFonts w:ascii="Times New Roman" w:hAnsi="Times New Roman"/>
          <w:sz w:val="24"/>
          <w:szCs w:val="24"/>
        </w:rPr>
        <w:t>-за счет средств областного бюджета – 7476 тыс. руб. (100%);</w:t>
      </w:r>
    </w:p>
    <w:p w:rsidR="004F4903" w:rsidRPr="00255602" w:rsidRDefault="004F4903" w:rsidP="00604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5602">
        <w:rPr>
          <w:rFonts w:ascii="Times New Roman" w:hAnsi="Times New Roman"/>
          <w:sz w:val="24"/>
          <w:szCs w:val="24"/>
        </w:rPr>
        <w:t>-за счет средств местного бюджета – 2341,7 тыс. руб. (99,96%).</w:t>
      </w:r>
    </w:p>
    <w:p w:rsidR="004F4903" w:rsidRPr="00255602" w:rsidRDefault="004F4903" w:rsidP="00604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5602">
        <w:rPr>
          <w:rFonts w:ascii="Times New Roman" w:hAnsi="Times New Roman"/>
          <w:sz w:val="24"/>
          <w:szCs w:val="24"/>
        </w:rPr>
        <w:t xml:space="preserve">Информация о степени готовности объектов водоснабжения, финансирование которых осуществлялось в 2017 году, составлена </w:t>
      </w:r>
      <w:r w:rsidRPr="003D2C34">
        <w:rPr>
          <w:rFonts w:ascii="Times New Roman" w:hAnsi="Times New Roman"/>
          <w:sz w:val="24"/>
          <w:szCs w:val="24"/>
          <w:u w:val="single"/>
        </w:rPr>
        <w:t>по данным мониторинга Комитета</w:t>
      </w:r>
      <w:r w:rsidRPr="00255602">
        <w:rPr>
          <w:rFonts w:ascii="Times New Roman" w:hAnsi="Times New Roman"/>
          <w:sz w:val="24"/>
          <w:szCs w:val="24"/>
        </w:rPr>
        <w:t xml:space="preserve"> и представлена в таблице </w:t>
      </w:r>
      <w:r w:rsidR="008B5CA5">
        <w:rPr>
          <w:rFonts w:ascii="Times New Roman" w:hAnsi="Times New Roman"/>
          <w:sz w:val="24"/>
          <w:szCs w:val="24"/>
        </w:rPr>
        <w:t>6:</w:t>
      </w:r>
    </w:p>
    <w:p w:rsidR="004F4903" w:rsidRPr="00255602" w:rsidRDefault="004F4903" w:rsidP="00604E8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255602">
        <w:rPr>
          <w:rFonts w:ascii="Times New Roman" w:hAnsi="Times New Roman"/>
          <w:sz w:val="24"/>
          <w:szCs w:val="24"/>
        </w:rPr>
        <w:t xml:space="preserve">Таблица </w:t>
      </w:r>
      <w:r w:rsidR="008B5CA5">
        <w:rPr>
          <w:rFonts w:ascii="Times New Roman" w:hAnsi="Times New Roman"/>
          <w:sz w:val="24"/>
          <w:szCs w:val="24"/>
        </w:rPr>
        <w:t>6</w:t>
      </w:r>
    </w:p>
    <w:tbl>
      <w:tblPr>
        <w:tblStyle w:val="ac"/>
        <w:tblW w:w="10173" w:type="dxa"/>
        <w:tblInd w:w="108" w:type="dxa"/>
        <w:tblLook w:val="04A0"/>
      </w:tblPr>
      <w:tblGrid>
        <w:gridCol w:w="534"/>
        <w:gridCol w:w="4536"/>
        <w:gridCol w:w="5103"/>
      </w:tblGrid>
      <w:tr w:rsidR="004F4903" w:rsidRPr="004F4903" w:rsidTr="008D3DED">
        <w:tc>
          <w:tcPr>
            <w:tcW w:w="534" w:type="dxa"/>
            <w:vAlign w:val="center"/>
          </w:tcPr>
          <w:p w:rsidR="004F4903" w:rsidRPr="004F4903" w:rsidRDefault="004F4903" w:rsidP="00604E81">
            <w:pPr>
              <w:jc w:val="center"/>
              <w:rPr>
                <w:rFonts w:ascii="Times New Roman" w:hAnsi="Times New Roman"/>
                <w:shadow/>
              </w:rPr>
            </w:pPr>
            <w:r w:rsidRPr="004F4903">
              <w:rPr>
                <w:rFonts w:ascii="Times New Roman" w:hAnsi="Times New Roman"/>
                <w:shadow/>
              </w:rPr>
              <w:t xml:space="preserve">№ </w:t>
            </w:r>
            <w:proofErr w:type="spellStart"/>
            <w:proofErr w:type="gramStart"/>
            <w:r w:rsidRPr="004F4903">
              <w:rPr>
                <w:rFonts w:ascii="Times New Roman" w:hAnsi="Times New Roman"/>
                <w:shadow/>
              </w:rPr>
              <w:t>п</w:t>
            </w:r>
            <w:proofErr w:type="spellEnd"/>
            <w:proofErr w:type="gramEnd"/>
            <w:r w:rsidRPr="004F4903">
              <w:rPr>
                <w:rFonts w:ascii="Times New Roman" w:hAnsi="Times New Roman"/>
                <w:shadow/>
              </w:rPr>
              <w:t>/</w:t>
            </w:r>
            <w:proofErr w:type="spellStart"/>
            <w:r w:rsidRPr="004F4903">
              <w:rPr>
                <w:rFonts w:ascii="Times New Roman" w:hAnsi="Times New Roman"/>
                <w:shadow/>
              </w:rPr>
              <w:t>п</w:t>
            </w:r>
            <w:proofErr w:type="spellEnd"/>
          </w:p>
        </w:tc>
        <w:tc>
          <w:tcPr>
            <w:tcW w:w="4536" w:type="dxa"/>
            <w:vAlign w:val="center"/>
          </w:tcPr>
          <w:p w:rsidR="004F4903" w:rsidRPr="004F4903" w:rsidRDefault="004F4903" w:rsidP="00604E81">
            <w:pPr>
              <w:jc w:val="center"/>
              <w:rPr>
                <w:rFonts w:ascii="Times New Roman" w:hAnsi="Times New Roman"/>
                <w:shadow/>
              </w:rPr>
            </w:pPr>
            <w:r w:rsidRPr="004F4903">
              <w:rPr>
                <w:rFonts w:ascii="Times New Roman" w:hAnsi="Times New Roman"/>
                <w:shadow/>
              </w:rPr>
              <w:t>Наименование объекта</w:t>
            </w:r>
          </w:p>
        </w:tc>
        <w:tc>
          <w:tcPr>
            <w:tcW w:w="5103" w:type="dxa"/>
            <w:vAlign w:val="center"/>
          </w:tcPr>
          <w:p w:rsidR="004F4903" w:rsidRPr="004F4903" w:rsidRDefault="004F4903" w:rsidP="00604E81">
            <w:pPr>
              <w:jc w:val="center"/>
              <w:rPr>
                <w:rFonts w:ascii="Times New Roman" w:hAnsi="Times New Roman"/>
                <w:shadow/>
              </w:rPr>
            </w:pPr>
            <w:r w:rsidRPr="004F4903">
              <w:rPr>
                <w:rFonts w:ascii="Times New Roman" w:hAnsi="Times New Roman"/>
                <w:shadow/>
              </w:rPr>
              <w:t>Степень готовности на 01.01.2018</w:t>
            </w:r>
          </w:p>
        </w:tc>
      </w:tr>
      <w:tr w:rsidR="004F4903" w:rsidRPr="004F4903" w:rsidTr="008D3DED">
        <w:tc>
          <w:tcPr>
            <w:tcW w:w="534" w:type="dxa"/>
            <w:vAlign w:val="center"/>
          </w:tcPr>
          <w:p w:rsidR="004F4903" w:rsidRPr="004F4903" w:rsidRDefault="004F4903" w:rsidP="00604E81">
            <w:pPr>
              <w:jc w:val="center"/>
              <w:rPr>
                <w:rFonts w:ascii="Times New Roman" w:hAnsi="Times New Roman"/>
              </w:rPr>
            </w:pPr>
            <w:r w:rsidRPr="004F4903">
              <w:rPr>
                <w:rFonts w:ascii="Times New Roman" w:hAnsi="Times New Roman"/>
              </w:rPr>
              <w:t>1</w:t>
            </w:r>
          </w:p>
        </w:tc>
        <w:tc>
          <w:tcPr>
            <w:tcW w:w="4536" w:type="dxa"/>
            <w:vAlign w:val="center"/>
          </w:tcPr>
          <w:p w:rsidR="004F4903" w:rsidRPr="004F4903" w:rsidRDefault="004F4903" w:rsidP="00604E81">
            <w:pPr>
              <w:jc w:val="center"/>
              <w:rPr>
                <w:rFonts w:ascii="Times New Roman" w:hAnsi="Times New Roman"/>
                <w:i/>
                <w:shadow/>
              </w:rPr>
            </w:pPr>
            <w:r w:rsidRPr="004F4903">
              <w:rPr>
                <w:rFonts w:ascii="Times New Roman" w:hAnsi="Times New Roman"/>
                <w:i/>
                <w:shadow/>
              </w:rPr>
              <w:t xml:space="preserve">Реконструкция системы водоснабжения </w:t>
            </w:r>
            <w:proofErr w:type="spellStart"/>
            <w:r w:rsidRPr="004F4903">
              <w:rPr>
                <w:rFonts w:ascii="Times New Roman" w:hAnsi="Times New Roman"/>
                <w:i/>
                <w:shadow/>
              </w:rPr>
              <w:t>с</w:t>
            </w:r>
            <w:proofErr w:type="gramStart"/>
            <w:r w:rsidRPr="004F4903">
              <w:rPr>
                <w:rFonts w:ascii="Times New Roman" w:hAnsi="Times New Roman"/>
                <w:i/>
                <w:shadow/>
              </w:rPr>
              <w:t>.З</w:t>
            </w:r>
            <w:proofErr w:type="gramEnd"/>
            <w:r w:rsidRPr="004F4903">
              <w:rPr>
                <w:rFonts w:ascii="Times New Roman" w:hAnsi="Times New Roman"/>
                <w:i/>
                <w:shadow/>
              </w:rPr>
              <w:t>аплавное</w:t>
            </w:r>
            <w:proofErr w:type="spellEnd"/>
            <w:r w:rsidRPr="004F4903">
              <w:rPr>
                <w:rFonts w:ascii="Times New Roman" w:hAnsi="Times New Roman"/>
                <w:i/>
                <w:shadow/>
              </w:rPr>
              <w:t xml:space="preserve"> Ленинского муниципального района (1 этап)</w:t>
            </w:r>
          </w:p>
        </w:tc>
        <w:tc>
          <w:tcPr>
            <w:tcW w:w="5103" w:type="dxa"/>
            <w:vAlign w:val="center"/>
          </w:tcPr>
          <w:p w:rsidR="004F4903" w:rsidRPr="004F4903" w:rsidRDefault="004F4903" w:rsidP="00604E81">
            <w:pPr>
              <w:jc w:val="center"/>
              <w:rPr>
                <w:rFonts w:ascii="Times New Roman" w:hAnsi="Times New Roman"/>
              </w:rPr>
            </w:pPr>
            <w:r w:rsidRPr="004F4903">
              <w:rPr>
                <w:rFonts w:ascii="Times New Roman" w:hAnsi="Times New Roman"/>
              </w:rPr>
              <w:t>1 очередь строительства водопроводных сетей (</w:t>
            </w:r>
            <w:r w:rsidRPr="004F4903">
              <w:rPr>
                <w:rFonts w:ascii="Times New Roman" w:hAnsi="Times New Roman"/>
                <w:u w:val="single"/>
              </w:rPr>
              <w:t>2,5 км</w:t>
            </w:r>
            <w:r w:rsidRPr="004F4903">
              <w:rPr>
                <w:rFonts w:ascii="Times New Roman" w:hAnsi="Times New Roman"/>
              </w:rPr>
              <w:t>) введена в эксплуатацию. Разрешение на ввод объекта в эксплуатацию получено 12.09.2017. Работы по прокладке 2 очереди водопровода (</w:t>
            </w:r>
            <w:r w:rsidRPr="004F4903">
              <w:rPr>
                <w:rFonts w:ascii="Times New Roman" w:hAnsi="Times New Roman"/>
                <w:u w:val="single"/>
              </w:rPr>
              <w:t>4 км</w:t>
            </w:r>
            <w:r w:rsidRPr="004F4903">
              <w:rPr>
                <w:rFonts w:ascii="Times New Roman" w:hAnsi="Times New Roman"/>
              </w:rPr>
              <w:t xml:space="preserve">) </w:t>
            </w:r>
            <w:r w:rsidRPr="008B5CA5">
              <w:rPr>
                <w:rFonts w:ascii="Times New Roman" w:hAnsi="Times New Roman"/>
                <w:u w:val="single"/>
              </w:rPr>
              <w:t>завершены в ноябре 2017 года</w:t>
            </w:r>
            <w:r w:rsidRPr="004F4903">
              <w:rPr>
                <w:rFonts w:ascii="Times New Roman" w:hAnsi="Times New Roman"/>
              </w:rPr>
              <w:t>. Разрешение на ввод объекта в эксплуатацию получено 14.12.2017.</w:t>
            </w:r>
          </w:p>
        </w:tc>
      </w:tr>
      <w:tr w:rsidR="004F4903" w:rsidRPr="004F4903" w:rsidTr="008D3DED">
        <w:tc>
          <w:tcPr>
            <w:tcW w:w="534" w:type="dxa"/>
            <w:vAlign w:val="center"/>
          </w:tcPr>
          <w:p w:rsidR="004F4903" w:rsidRPr="004F4903" w:rsidRDefault="004F4903" w:rsidP="00604E81">
            <w:pPr>
              <w:jc w:val="center"/>
              <w:rPr>
                <w:rFonts w:ascii="Times New Roman" w:hAnsi="Times New Roman"/>
              </w:rPr>
            </w:pPr>
            <w:r w:rsidRPr="004F4903">
              <w:rPr>
                <w:rFonts w:ascii="Times New Roman" w:hAnsi="Times New Roman"/>
              </w:rPr>
              <w:t>2</w:t>
            </w:r>
          </w:p>
        </w:tc>
        <w:tc>
          <w:tcPr>
            <w:tcW w:w="4536" w:type="dxa"/>
            <w:vAlign w:val="center"/>
          </w:tcPr>
          <w:p w:rsidR="004F4903" w:rsidRPr="004F4903" w:rsidRDefault="004F4903" w:rsidP="00604E81">
            <w:pPr>
              <w:jc w:val="center"/>
              <w:rPr>
                <w:rFonts w:ascii="Times New Roman" w:hAnsi="Times New Roman"/>
                <w:i/>
                <w:shadow/>
              </w:rPr>
            </w:pPr>
            <w:r w:rsidRPr="004F4903">
              <w:rPr>
                <w:rFonts w:ascii="Times New Roman" w:hAnsi="Times New Roman"/>
                <w:i/>
                <w:shadow/>
              </w:rPr>
              <w:t xml:space="preserve">Реконструкция водопроводных сетей в </w:t>
            </w:r>
            <w:proofErr w:type="spellStart"/>
            <w:r w:rsidRPr="004F4903">
              <w:rPr>
                <w:rFonts w:ascii="Times New Roman" w:hAnsi="Times New Roman"/>
                <w:i/>
                <w:shadow/>
              </w:rPr>
              <w:t>х</w:t>
            </w:r>
            <w:proofErr w:type="gramStart"/>
            <w:r w:rsidRPr="004F4903">
              <w:rPr>
                <w:rFonts w:ascii="Times New Roman" w:hAnsi="Times New Roman"/>
                <w:i/>
                <w:shadow/>
              </w:rPr>
              <w:t>.Д</w:t>
            </w:r>
            <w:proofErr w:type="gramEnd"/>
            <w:r w:rsidRPr="004F4903">
              <w:rPr>
                <w:rFonts w:ascii="Times New Roman" w:hAnsi="Times New Roman"/>
                <w:i/>
                <w:shadow/>
              </w:rPr>
              <w:t>войновский</w:t>
            </w:r>
            <w:proofErr w:type="spellEnd"/>
            <w:r w:rsidRPr="004F4903">
              <w:rPr>
                <w:rFonts w:ascii="Times New Roman" w:hAnsi="Times New Roman"/>
                <w:i/>
                <w:shadow/>
              </w:rPr>
              <w:t xml:space="preserve"> Новониколаевского муниципального района</w:t>
            </w:r>
          </w:p>
        </w:tc>
        <w:tc>
          <w:tcPr>
            <w:tcW w:w="5103" w:type="dxa"/>
            <w:vAlign w:val="center"/>
          </w:tcPr>
          <w:p w:rsidR="004F4903" w:rsidRPr="004F4903" w:rsidRDefault="004F4903" w:rsidP="00604E81">
            <w:pPr>
              <w:jc w:val="center"/>
              <w:rPr>
                <w:rFonts w:ascii="Times New Roman" w:hAnsi="Times New Roman"/>
              </w:rPr>
            </w:pPr>
            <w:r w:rsidRPr="004F4903">
              <w:rPr>
                <w:rFonts w:ascii="Times New Roman" w:hAnsi="Times New Roman"/>
              </w:rPr>
              <w:t>Работы выполнены в полном объеме (</w:t>
            </w:r>
            <w:r w:rsidRPr="004F4903">
              <w:rPr>
                <w:rFonts w:ascii="Times New Roman" w:hAnsi="Times New Roman"/>
                <w:u w:val="single"/>
              </w:rPr>
              <w:t>3,41 км</w:t>
            </w:r>
            <w:r w:rsidRPr="004F4903">
              <w:rPr>
                <w:rFonts w:ascii="Times New Roman" w:hAnsi="Times New Roman"/>
              </w:rPr>
              <w:t>). Разрешение на ввод объекта в эксплуатацию получено 25.10.2017</w:t>
            </w:r>
          </w:p>
        </w:tc>
      </w:tr>
      <w:tr w:rsidR="004F4903" w:rsidRPr="004F4903" w:rsidTr="008D3DED">
        <w:tc>
          <w:tcPr>
            <w:tcW w:w="534" w:type="dxa"/>
            <w:vAlign w:val="center"/>
          </w:tcPr>
          <w:p w:rsidR="004F4903" w:rsidRPr="004F4903" w:rsidRDefault="004F4903" w:rsidP="00604E81">
            <w:pPr>
              <w:jc w:val="center"/>
              <w:rPr>
                <w:rFonts w:ascii="Times New Roman" w:hAnsi="Times New Roman"/>
              </w:rPr>
            </w:pPr>
            <w:r w:rsidRPr="004F4903">
              <w:rPr>
                <w:rFonts w:ascii="Times New Roman" w:hAnsi="Times New Roman"/>
              </w:rPr>
              <w:t>3</w:t>
            </w:r>
          </w:p>
        </w:tc>
        <w:tc>
          <w:tcPr>
            <w:tcW w:w="4536" w:type="dxa"/>
            <w:vAlign w:val="center"/>
          </w:tcPr>
          <w:p w:rsidR="004F4903" w:rsidRPr="004F4903" w:rsidRDefault="004F4903" w:rsidP="00604E81">
            <w:pPr>
              <w:jc w:val="center"/>
              <w:rPr>
                <w:rFonts w:ascii="Times New Roman" w:hAnsi="Times New Roman"/>
                <w:i/>
                <w:shadow/>
              </w:rPr>
            </w:pPr>
            <w:r w:rsidRPr="004F4903">
              <w:rPr>
                <w:rFonts w:ascii="Times New Roman" w:hAnsi="Times New Roman"/>
                <w:i/>
                <w:shadow/>
              </w:rPr>
              <w:t xml:space="preserve">Реконструкция водопроводных сетей в </w:t>
            </w:r>
            <w:proofErr w:type="spellStart"/>
            <w:r w:rsidRPr="004F4903">
              <w:rPr>
                <w:rFonts w:ascii="Times New Roman" w:hAnsi="Times New Roman"/>
                <w:i/>
                <w:shadow/>
              </w:rPr>
              <w:t>х</w:t>
            </w:r>
            <w:proofErr w:type="gramStart"/>
            <w:r w:rsidRPr="004F4903">
              <w:rPr>
                <w:rFonts w:ascii="Times New Roman" w:hAnsi="Times New Roman"/>
                <w:i/>
                <w:shadow/>
              </w:rPr>
              <w:t>.В</w:t>
            </w:r>
            <w:proofErr w:type="gramEnd"/>
            <w:r w:rsidRPr="004F4903">
              <w:rPr>
                <w:rFonts w:ascii="Times New Roman" w:hAnsi="Times New Roman"/>
                <w:i/>
                <w:shadow/>
              </w:rPr>
              <w:t>ерхнекардаильский</w:t>
            </w:r>
            <w:proofErr w:type="spellEnd"/>
            <w:r w:rsidRPr="004F4903">
              <w:rPr>
                <w:rFonts w:ascii="Times New Roman" w:hAnsi="Times New Roman"/>
                <w:i/>
                <w:shadow/>
              </w:rPr>
              <w:t xml:space="preserve"> Новониколаевского муниципального района (</w:t>
            </w:r>
            <w:r w:rsidRPr="004F4903">
              <w:rPr>
                <w:rFonts w:ascii="Times New Roman" w:hAnsi="Times New Roman"/>
                <w:i/>
                <w:shadow/>
                <w:u w:val="single"/>
              </w:rPr>
              <w:t>объект не предусмотрен приложением №22 к Закону Волгоградской области на 2017 год</w:t>
            </w:r>
            <w:r w:rsidRPr="004F4903">
              <w:rPr>
                <w:rFonts w:ascii="Times New Roman" w:hAnsi="Times New Roman"/>
                <w:i/>
                <w:shadow/>
              </w:rPr>
              <w:t>)</w:t>
            </w:r>
          </w:p>
        </w:tc>
        <w:tc>
          <w:tcPr>
            <w:tcW w:w="5103" w:type="dxa"/>
            <w:vAlign w:val="center"/>
          </w:tcPr>
          <w:p w:rsidR="004F4903" w:rsidRPr="004F4903" w:rsidRDefault="004F4903" w:rsidP="00604E81">
            <w:pPr>
              <w:jc w:val="center"/>
              <w:rPr>
                <w:rFonts w:ascii="Times New Roman" w:hAnsi="Times New Roman"/>
              </w:rPr>
            </w:pPr>
            <w:r w:rsidRPr="004F4903">
              <w:rPr>
                <w:rFonts w:ascii="Times New Roman" w:hAnsi="Times New Roman"/>
              </w:rPr>
              <w:t>Контрактом предусмотрена прокладка водопроводных сетей протяженностью 5,8 км в срок до 31.08.2018. Работы, предусмотренные графиком на 2017 год (</w:t>
            </w:r>
            <w:r w:rsidRPr="004F4903">
              <w:rPr>
                <w:rFonts w:ascii="Times New Roman" w:hAnsi="Times New Roman"/>
                <w:u w:val="single"/>
              </w:rPr>
              <w:t>2,76 км</w:t>
            </w:r>
            <w:r w:rsidRPr="004F4903">
              <w:rPr>
                <w:rFonts w:ascii="Times New Roman" w:hAnsi="Times New Roman"/>
              </w:rPr>
              <w:t>) выполнены в полном объеме.</w:t>
            </w:r>
          </w:p>
        </w:tc>
      </w:tr>
    </w:tbl>
    <w:p w:rsidR="004F4903" w:rsidRPr="00255602" w:rsidRDefault="004F4903" w:rsidP="00604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3EE4" w:rsidRDefault="004F4903" w:rsidP="00604E8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55602">
        <w:rPr>
          <w:rFonts w:ascii="Times New Roman" w:hAnsi="Times New Roman"/>
          <w:sz w:val="24"/>
          <w:szCs w:val="24"/>
        </w:rPr>
        <w:t xml:space="preserve">Таким образом, в 2017 году в целом по 3 объектам выполнены работы по реконструкции водопроводных сетей протяженностью 12,67 км, из которых 2 объекта водоснабжения протяженностью 9,91 км введены в эксплуатацию. При этом </w:t>
      </w:r>
      <w:r w:rsidRPr="00255602">
        <w:rPr>
          <w:rFonts w:ascii="Times New Roman" w:hAnsi="Times New Roman"/>
          <w:sz w:val="24"/>
          <w:szCs w:val="24"/>
          <w:u w:val="single"/>
        </w:rPr>
        <w:t>плановый показатель ввода в действие локальных водопроводов (5,91 км), предусмотренный ГП «Устойчивое развитие сельских территорий» и соглашением, заключенным между Минсельхозом РФ и Комитетом</w:t>
      </w:r>
      <w:r w:rsidR="00094E86">
        <w:rPr>
          <w:rFonts w:ascii="Times New Roman" w:hAnsi="Times New Roman"/>
          <w:sz w:val="24"/>
          <w:szCs w:val="24"/>
          <w:u w:val="single"/>
        </w:rPr>
        <w:t>,</w:t>
      </w:r>
      <w:r w:rsidRPr="00255602">
        <w:rPr>
          <w:rFonts w:ascii="Times New Roman" w:hAnsi="Times New Roman"/>
          <w:sz w:val="24"/>
          <w:szCs w:val="24"/>
          <w:u w:val="single"/>
        </w:rPr>
        <w:t xml:space="preserve"> на 2017 год занижен</w:t>
      </w:r>
      <w:r w:rsidRPr="00255602">
        <w:rPr>
          <w:rFonts w:ascii="Times New Roman" w:hAnsi="Times New Roman"/>
          <w:sz w:val="24"/>
          <w:szCs w:val="24"/>
        </w:rPr>
        <w:t xml:space="preserve">. </w:t>
      </w:r>
      <w:r w:rsidR="008B5CA5">
        <w:rPr>
          <w:rFonts w:ascii="Times New Roman" w:hAnsi="Times New Roman"/>
          <w:sz w:val="24"/>
          <w:szCs w:val="24"/>
        </w:rPr>
        <w:t>Так, в</w:t>
      </w:r>
      <w:r w:rsidRPr="00255602">
        <w:rPr>
          <w:rFonts w:ascii="Times New Roman" w:hAnsi="Times New Roman"/>
          <w:sz w:val="24"/>
          <w:szCs w:val="24"/>
        </w:rPr>
        <w:t xml:space="preserve"> составе данного показателя не запланированы работы по прокладке 2 очереди водопровода</w:t>
      </w:r>
      <w:r w:rsidR="00DE3874">
        <w:rPr>
          <w:rFonts w:ascii="Times New Roman" w:hAnsi="Times New Roman"/>
          <w:sz w:val="24"/>
          <w:szCs w:val="24"/>
        </w:rPr>
        <w:t xml:space="preserve"> </w:t>
      </w:r>
      <w:r w:rsidRPr="00255602">
        <w:rPr>
          <w:rFonts w:ascii="Times New Roman" w:hAnsi="Times New Roman"/>
          <w:sz w:val="24"/>
          <w:szCs w:val="24"/>
        </w:rPr>
        <w:t xml:space="preserve">при реконструкции системы водоснабжения </w:t>
      </w:r>
      <w:r w:rsidR="003D2C34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255602">
        <w:rPr>
          <w:rFonts w:ascii="Times New Roman" w:hAnsi="Times New Roman"/>
          <w:sz w:val="24"/>
          <w:szCs w:val="24"/>
        </w:rPr>
        <w:t>с</w:t>
      </w:r>
      <w:proofErr w:type="gramStart"/>
      <w:r w:rsidR="003D2C34">
        <w:rPr>
          <w:rFonts w:ascii="Times New Roman" w:hAnsi="Times New Roman"/>
          <w:sz w:val="24"/>
          <w:szCs w:val="24"/>
        </w:rPr>
        <w:t>.</w:t>
      </w:r>
      <w:r w:rsidRPr="00255602">
        <w:rPr>
          <w:rFonts w:ascii="Times New Roman" w:hAnsi="Times New Roman"/>
          <w:sz w:val="24"/>
          <w:szCs w:val="24"/>
        </w:rPr>
        <w:t>З</w:t>
      </w:r>
      <w:proofErr w:type="gramEnd"/>
      <w:r w:rsidRPr="00255602">
        <w:rPr>
          <w:rFonts w:ascii="Times New Roman" w:hAnsi="Times New Roman"/>
          <w:sz w:val="24"/>
          <w:szCs w:val="24"/>
        </w:rPr>
        <w:t>аплавное</w:t>
      </w:r>
      <w:proofErr w:type="spellEnd"/>
      <w:r w:rsidRPr="00255602">
        <w:rPr>
          <w:rFonts w:ascii="Times New Roman" w:hAnsi="Times New Roman"/>
          <w:sz w:val="24"/>
          <w:szCs w:val="24"/>
        </w:rPr>
        <w:t xml:space="preserve"> Ленинского муниципального района протяженностью 4 км</w:t>
      </w:r>
      <w:r w:rsidR="00FA278E">
        <w:rPr>
          <w:rFonts w:ascii="Times New Roman" w:hAnsi="Times New Roman"/>
          <w:sz w:val="24"/>
          <w:szCs w:val="24"/>
        </w:rPr>
        <w:t xml:space="preserve">, которые </w:t>
      </w:r>
      <w:r w:rsidR="00DE3874">
        <w:rPr>
          <w:rFonts w:ascii="Times New Roman" w:hAnsi="Times New Roman"/>
          <w:sz w:val="24"/>
          <w:szCs w:val="24"/>
        </w:rPr>
        <w:t>были завершены в ноябре 2017 года</w:t>
      </w:r>
      <w:r w:rsidR="00094E86">
        <w:rPr>
          <w:rFonts w:ascii="Times New Roman" w:hAnsi="Times New Roman"/>
          <w:sz w:val="24"/>
          <w:szCs w:val="24"/>
        </w:rPr>
        <w:t>,</w:t>
      </w:r>
      <w:r w:rsidR="00DE3874" w:rsidRPr="00255602">
        <w:rPr>
          <w:rFonts w:ascii="Times New Roman" w:hAnsi="Times New Roman"/>
          <w:sz w:val="24"/>
          <w:szCs w:val="24"/>
        </w:rPr>
        <w:t xml:space="preserve"> </w:t>
      </w:r>
      <w:r w:rsidR="00910311">
        <w:rPr>
          <w:rFonts w:ascii="Times New Roman" w:hAnsi="Times New Roman"/>
          <w:sz w:val="24"/>
          <w:szCs w:val="24"/>
        </w:rPr>
        <w:t xml:space="preserve">и 2 очередь объекта введена </w:t>
      </w:r>
      <w:r w:rsidRPr="00255602">
        <w:rPr>
          <w:rFonts w:ascii="Times New Roman" w:hAnsi="Times New Roman"/>
          <w:sz w:val="24"/>
          <w:szCs w:val="24"/>
        </w:rPr>
        <w:t>в эксплуатацию в декабре 2017 года.</w:t>
      </w:r>
    </w:p>
    <w:p w:rsidR="003A4155" w:rsidRPr="00255602" w:rsidRDefault="00300AC8" w:rsidP="00604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Кроме того,</w:t>
      </w:r>
      <w:r w:rsidR="00713EE4">
        <w:rPr>
          <w:rFonts w:ascii="Times New Roman" w:hAnsi="Times New Roman"/>
          <w:sz w:val="24"/>
          <w:szCs w:val="24"/>
        </w:rPr>
        <w:t xml:space="preserve"> значение данного планового показателя не взаимоувязано с объемом финансирования, предусмотренным ГП </w:t>
      </w:r>
      <w:proofErr w:type="gramStart"/>
      <w:r w:rsidR="00713EE4">
        <w:rPr>
          <w:rFonts w:ascii="Times New Roman" w:hAnsi="Times New Roman"/>
          <w:sz w:val="24"/>
          <w:szCs w:val="24"/>
        </w:rPr>
        <w:t>ВО</w:t>
      </w:r>
      <w:proofErr w:type="gramEnd"/>
      <w:r w:rsidR="00713EE4">
        <w:rPr>
          <w:rFonts w:ascii="Times New Roman" w:hAnsi="Times New Roman"/>
          <w:sz w:val="24"/>
          <w:szCs w:val="24"/>
        </w:rPr>
        <w:t xml:space="preserve"> «Устойчивое развитие сельских территорий» на указанные цели. </w:t>
      </w:r>
      <w:r w:rsidR="00910311">
        <w:rPr>
          <w:rFonts w:ascii="Times New Roman" w:hAnsi="Times New Roman"/>
          <w:sz w:val="24"/>
          <w:szCs w:val="24"/>
        </w:rPr>
        <w:t xml:space="preserve">В то же время </w:t>
      </w:r>
      <w:r w:rsidR="00E455DF">
        <w:rPr>
          <w:rFonts w:ascii="Times New Roman" w:hAnsi="Times New Roman"/>
          <w:sz w:val="24"/>
          <w:szCs w:val="24"/>
        </w:rPr>
        <w:t xml:space="preserve">у Комитета </w:t>
      </w:r>
      <w:r w:rsidR="00910311">
        <w:rPr>
          <w:rFonts w:ascii="Times New Roman" w:hAnsi="Times New Roman"/>
          <w:sz w:val="24"/>
          <w:szCs w:val="24"/>
        </w:rPr>
        <w:t xml:space="preserve">была возможность </w:t>
      </w:r>
      <w:r w:rsidR="00713EE4">
        <w:rPr>
          <w:rFonts w:ascii="Times New Roman" w:hAnsi="Times New Roman"/>
          <w:sz w:val="24"/>
          <w:szCs w:val="24"/>
        </w:rPr>
        <w:t xml:space="preserve">своевременно </w:t>
      </w:r>
      <w:r w:rsidR="00910311">
        <w:rPr>
          <w:rFonts w:ascii="Times New Roman" w:hAnsi="Times New Roman"/>
          <w:sz w:val="24"/>
          <w:szCs w:val="24"/>
        </w:rPr>
        <w:t>внести изменения в ГП «Устойчивое развитие сельских территорий»</w:t>
      </w:r>
      <w:r w:rsidR="006B2745">
        <w:rPr>
          <w:rFonts w:ascii="Times New Roman" w:hAnsi="Times New Roman"/>
          <w:sz w:val="24"/>
          <w:szCs w:val="24"/>
        </w:rPr>
        <w:t xml:space="preserve"> (последняя редакция от 27.12.2017)</w:t>
      </w:r>
      <w:r w:rsidR="00E42159">
        <w:rPr>
          <w:rFonts w:ascii="Times New Roman" w:hAnsi="Times New Roman"/>
          <w:sz w:val="24"/>
          <w:szCs w:val="24"/>
        </w:rPr>
        <w:t xml:space="preserve"> в части увеличения значения целевого показателя на 2017 год.</w:t>
      </w:r>
    </w:p>
    <w:p w:rsidR="004F4903" w:rsidRPr="00255602" w:rsidRDefault="004F4903" w:rsidP="00604E81">
      <w:pPr>
        <w:spacing w:after="0" w:line="240" w:lineRule="auto"/>
        <w:ind w:right="-1"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55602">
        <w:rPr>
          <w:rFonts w:ascii="Times New Roman" w:hAnsi="Times New Roman"/>
          <w:i/>
          <w:sz w:val="24"/>
          <w:szCs w:val="24"/>
          <w:u w:val="single"/>
        </w:rPr>
        <w:t>Развитие газификации в сельской местности</w:t>
      </w:r>
    </w:p>
    <w:p w:rsidR="004F4903" w:rsidRPr="00255602" w:rsidRDefault="004F4903" w:rsidP="00604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55602">
        <w:rPr>
          <w:rFonts w:ascii="Times New Roman" w:hAnsi="Times New Roman"/>
          <w:sz w:val="24"/>
          <w:szCs w:val="24"/>
        </w:rPr>
        <w:t>Закон</w:t>
      </w:r>
      <w:r w:rsidR="005C28DD">
        <w:rPr>
          <w:rFonts w:ascii="Times New Roman" w:hAnsi="Times New Roman"/>
          <w:sz w:val="24"/>
          <w:szCs w:val="24"/>
        </w:rPr>
        <w:t>ом</w:t>
      </w:r>
      <w:r w:rsidRPr="00255602">
        <w:rPr>
          <w:rFonts w:ascii="Times New Roman" w:hAnsi="Times New Roman"/>
          <w:sz w:val="24"/>
          <w:szCs w:val="24"/>
        </w:rPr>
        <w:t xml:space="preserve"> об областном бюджете на 2017 год в рамках</w:t>
      </w:r>
      <w:r w:rsidRPr="00255602">
        <w:rPr>
          <w:rFonts w:ascii="Times New Roman" w:hAnsi="Times New Roman"/>
          <w:bCs/>
          <w:sz w:val="24"/>
          <w:szCs w:val="24"/>
        </w:rPr>
        <w:t xml:space="preserve"> ГП </w:t>
      </w:r>
      <w:proofErr w:type="gramStart"/>
      <w:r w:rsidRPr="00255602">
        <w:rPr>
          <w:rFonts w:ascii="Times New Roman" w:hAnsi="Times New Roman"/>
          <w:bCs/>
          <w:sz w:val="24"/>
          <w:szCs w:val="24"/>
        </w:rPr>
        <w:t>ВО</w:t>
      </w:r>
      <w:proofErr w:type="gramEnd"/>
      <w:r w:rsidRPr="00255602">
        <w:rPr>
          <w:rFonts w:ascii="Times New Roman" w:hAnsi="Times New Roman"/>
          <w:bCs/>
          <w:sz w:val="24"/>
          <w:szCs w:val="24"/>
        </w:rPr>
        <w:t xml:space="preserve"> «Устойчивое развитие сельских территорий»</w:t>
      </w:r>
      <w:r w:rsidRPr="00255602">
        <w:rPr>
          <w:rFonts w:ascii="Times New Roman" w:hAnsi="Times New Roman"/>
          <w:sz w:val="24"/>
          <w:szCs w:val="24"/>
        </w:rPr>
        <w:t xml:space="preserve"> предусмотрены бюджетные ассигнования на строительство 5 объектов газификации </w:t>
      </w:r>
      <w:r w:rsidRPr="00255602">
        <w:rPr>
          <w:rFonts w:ascii="Times New Roman" w:hAnsi="Times New Roman"/>
          <w:sz w:val="24"/>
          <w:szCs w:val="24"/>
          <w:u w:val="single"/>
        </w:rPr>
        <w:t>в размере 27577,4 тыс. руб</w:t>
      </w:r>
      <w:r w:rsidRPr="00255602">
        <w:rPr>
          <w:rFonts w:ascii="Times New Roman" w:hAnsi="Times New Roman"/>
          <w:sz w:val="24"/>
          <w:szCs w:val="24"/>
        </w:rPr>
        <w:t xml:space="preserve">., в том числе 12394,5 тыс. руб. </w:t>
      </w:r>
      <w:r w:rsidR="00A6548D">
        <w:rPr>
          <w:rFonts w:ascii="Times New Roman" w:hAnsi="Times New Roman"/>
          <w:sz w:val="24"/>
          <w:szCs w:val="24"/>
        </w:rPr>
        <w:t xml:space="preserve">- </w:t>
      </w:r>
      <w:r w:rsidRPr="00255602">
        <w:rPr>
          <w:rFonts w:ascii="Times New Roman" w:hAnsi="Times New Roman"/>
          <w:sz w:val="24"/>
          <w:szCs w:val="24"/>
        </w:rPr>
        <w:t>за счет средств федерального бюджета и 15182,9 тыс. руб. - за счет средств областного бюджета, что соответствует соглашению от 16.02.2017 №082-07-901, заключенному между Минсельхозом РФ и Комитетом.</w:t>
      </w:r>
    </w:p>
    <w:p w:rsidR="004F4903" w:rsidRPr="00255602" w:rsidRDefault="004F4903" w:rsidP="00604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5602">
        <w:rPr>
          <w:rFonts w:ascii="Times New Roman" w:hAnsi="Times New Roman"/>
          <w:sz w:val="24"/>
          <w:szCs w:val="24"/>
        </w:rPr>
        <w:lastRenderedPageBreak/>
        <w:t xml:space="preserve">Фактическое финансирование осуществлялось по 6 объектам газификации и составило </w:t>
      </w:r>
      <w:r w:rsidRPr="00255602">
        <w:rPr>
          <w:rFonts w:ascii="Times New Roman" w:hAnsi="Times New Roman"/>
          <w:sz w:val="24"/>
          <w:szCs w:val="24"/>
          <w:u w:val="single"/>
        </w:rPr>
        <w:t>27577,4 тыс. руб</w:t>
      </w:r>
      <w:r w:rsidRPr="00255602">
        <w:rPr>
          <w:rFonts w:ascii="Times New Roman" w:hAnsi="Times New Roman"/>
          <w:sz w:val="24"/>
          <w:szCs w:val="24"/>
        </w:rPr>
        <w:t xml:space="preserve">., или 100% к плану, в том числе 12394,5 тыс. руб. </w:t>
      </w:r>
      <w:r w:rsidR="00A6548D">
        <w:rPr>
          <w:rFonts w:ascii="Times New Roman" w:hAnsi="Times New Roman"/>
          <w:sz w:val="24"/>
          <w:szCs w:val="24"/>
        </w:rPr>
        <w:t xml:space="preserve">- </w:t>
      </w:r>
      <w:r w:rsidRPr="00255602">
        <w:rPr>
          <w:rFonts w:ascii="Times New Roman" w:hAnsi="Times New Roman"/>
          <w:sz w:val="24"/>
          <w:szCs w:val="24"/>
        </w:rPr>
        <w:t>за счет средств федерального бюджета и 15182,9 тыс. руб. - за счет средств областного бюджета. Финансирование 1 объекта «</w:t>
      </w:r>
      <w:proofErr w:type="spellStart"/>
      <w:r w:rsidRPr="00255602">
        <w:rPr>
          <w:rFonts w:ascii="Times New Roman" w:hAnsi="Times New Roman"/>
          <w:sz w:val="24"/>
          <w:szCs w:val="24"/>
        </w:rPr>
        <w:t>Внутрипоселковые</w:t>
      </w:r>
      <w:proofErr w:type="spellEnd"/>
      <w:r w:rsidRPr="00255602">
        <w:rPr>
          <w:rFonts w:ascii="Times New Roman" w:hAnsi="Times New Roman"/>
          <w:sz w:val="24"/>
          <w:szCs w:val="24"/>
        </w:rPr>
        <w:t xml:space="preserve"> газовые сети с. </w:t>
      </w:r>
      <w:proofErr w:type="spellStart"/>
      <w:r w:rsidRPr="00255602">
        <w:rPr>
          <w:rFonts w:ascii="Times New Roman" w:hAnsi="Times New Roman"/>
          <w:sz w:val="24"/>
          <w:szCs w:val="24"/>
        </w:rPr>
        <w:t>Курнаевка</w:t>
      </w:r>
      <w:proofErr w:type="spellEnd"/>
      <w:r w:rsidRPr="002556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5602">
        <w:rPr>
          <w:rFonts w:ascii="Times New Roman" w:hAnsi="Times New Roman"/>
          <w:sz w:val="24"/>
          <w:szCs w:val="24"/>
        </w:rPr>
        <w:t>Старополтавского</w:t>
      </w:r>
      <w:proofErr w:type="spellEnd"/>
      <w:r w:rsidRPr="00255602"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области» не было предусмотрено приложением 25 к Закону об областном бюджете на 2017 год.</w:t>
      </w:r>
    </w:p>
    <w:p w:rsidR="004F4903" w:rsidRPr="00255602" w:rsidRDefault="004F4903" w:rsidP="00604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5602">
        <w:rPr>
          <w:rFonts w:ascii="Times New Roman" w:hAnsi="Times New Roman"/>
          <w:sz w:val="24"/>
          <w:szCs w:val="24"/>
        </w:rPr>
        <w:t xml:space="preserve">Согласно отчету Комитета, направленному в Минсельхоз РФ, фактическое выполнение показателя «Ввод в действие распределительных газовых сетей» в 2017 году составило 16,08 км, или 102,7% к плану. </w:t>
      </w:r>
      <w:r w:rsidR="003D2C34">
        <w:rPr>
          <w:rFonts w:ascii="Times New Roman" w:hAnsi="Times New Roman"/>
          <w:sz w:val="24"/>
          <w:szCs w:val="24"/>
        </w:rPr>
        <w:t>Р</w:t>
      </w:r>
      <w:r w:rsidRPr="00255602">
        <w:rPr>
          <w:rFonts w:ascii="Times New Roman" w:hAnsi="Times New Roman"/>
          <w:sz w:val="24"/>
          <w:szCs w:val="24"/>
        </w:rPr>
        <w:t>азрешения на ввод в эксплуатацию в 2017 году получены по 5 объектам газификации общей протяженностью 16,08 км</w:t>
      </w:r>
      <w:r w:rsidR="003D2C34">
        <w:rPr>
          <w:rFonts w:ascii="Times New Roman" w:hAnsi="Times New Roman"/>
          <w:sz w:val="24"/>
          <w:szCs w:val="24"/>
        </w:rPr>
        <w:t xml:space="preserve">. </w:t>
      </w:r>
      <w:r w:rsidRPr="00255602">
        <w:rPr>
          <w:rFonts w:ascii="Times New Roman" w:hAnsi="Times New Roman"/>
          <w:sz w:val="24"/>
          <w:szCs w:val="24"/>
        </w:rPr>
        <w:t xml:space="preserve">Работы, предусмотренные графиком строительства </w:t>
      </w:r>
      <w:r w:rsidR="003D2C34">
        <w:rPr>
          <w:rFonts w:ascii="Times New Roman" w:hAnsi="Times New Roman"/>
          <w:sz w:val="24"/>
          <w:szCs w:val="24"/>
        </w:rPr>
        <w:t>на</w:t>
      </w:r>
      <w:r w:rsidR="003D2C34" w:rsidRPr="00255602">
        <w:rPr>
          <w:rFonts w:ascii="Times New Roman" w:hAnsi="Times New Roman"/>
          <w:sz w:val="24"/>
          <w:szCs w:val="24"/>
        </w:rPr>
        <w:t xml:space="preserve"> 2017 год </w:t>
      </w:r>
      <w:r w:rsidRPr="00255602">
        <w:rPr>
          <w:rFonts w:ascii="Times New Roman" w:hAnsi="Times New Roman"/>
          <w:sz w:val="24"/>
          <w:szCs w:val="24"/>
        </w:rPr>
        <w:t xml:space="preserve">еще по 1 объекту </w:t>
      </w:r>
      <w:r w:rsidR="003D2C34">
        <w:rPr>
          <w:rFonts w:ascii="Times New Roman" w:hAnsi="Times New Roman"/>
          <w:sz w:val="24"/>
          <w:szCs w:val="24"/>
        </w:rPr>
        <w:t xml:space="preserve">- </w:t>
      </w:r>
      <w:r w:rsidRPr="00255602">
        <w:rPr>
          <w:rFonts w:ascii="Times New Roman" w:hAnsi="Times New Roman"/>
          <w:sz w:val="24"/>
          <w:szCs w:val="24"/>
        </w:rPr>
        <w:t>«</w:t>
      </w:r>
      <w:proofErr w:type="spellStart"/>
      <w:r w:rsidRPr="00255602">
        <w:rPr>
          <w:rFonts w:ascii="Times New Roman" w:hAnsi="Times New Roman"/>
          <w:sz w:val="24"/>
          <w:szCs w:val="24"/>
        </w:rPr>
        <w:t>Внутрипоселковые</w:t>
      </w:r>
      <w:proofErr w:type="spellEnd"/>
      <w:r w:rsidRPr="00255602">
        <w:rPr>
          <w:rFonts w:ascii="Times New Roman" w:hAnsi="Times New Roman"/>
          <w:sz w:val="24"/>
          <w:szCs w:val="24"/>
        </w:rPr>
        <w:t xml:space="preserve"> газовые сети с. </w:t>
      </w:r>
      <w:proofErr w:type="spellStart"/>
      <w:r w:rsidRPr="00255602">
        <w:rPr>
          <w:rFonts w:ascii="Times New Roman" w:hAnsi="Times New Roman"/>
          <w:sz w:val="24"/>
          <w:szCs w:val="24"/>
        </w:rPr>
        <w:t>Курнаевка</w:t>
      </w:r>
      <w:proofErr w:type="spellEnd"/>
      <w:r w:rsidRPr="002556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5602">
        <w:rPr>
          <w:rFonts w:ascii="Times New Roman" w:hAnsi="Times New Roman"/>
          <w:sz w:val="24"/>
          <w:szCs w:val="24"/>
        </w:rPr>
        <w:t>Старополтавского</w:t>
      </w:r>
      <w:proofErr w:type="spellEnd"/>
      <w:r w:rsidRPr="00255602"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области», выполнены в полном объеме</w:t>
      </w:r>
      <w:r w:rsidR="003D2C34">
        <w:rPr>
          <w:rFonts w:ascii="Times New Roman" w:hAnsi="Times New Roman"/>
          <w:sz w:val="24"/>
          <w:szCs w:val="24"/>
        </w:rPr>
        <w:t xml:space="preserve"> (п</w:t>
      </w:r>
      <w:r w:rsidRPr="00255602">
        <w:rPr>
          <w:rFonts w:ascii="Times New Roman" w:hAnsi="Times New Roman"/>
          <w:sz w:val="24"/>
          <w:szCs w:val="24"/>
        </w:rPr>
        <w:t>роложено 1,51 км газопроводов среднего давления и введено 84 цокольных вводов</w:t>
      </w:r>
      <w:r w:rsidR="003D2C34">
        <w:rPr>
          <w:rFonts w:ascii="Times New Roman" w:hAnsi="Times New Roman"/>
          <w:sz w:val="24"/>
          <w:szCs w:val="24"/>
        </w:rPr>
        <w:t>)</w:t>
      </w:r>
      <w:r w:rsidRPr="00255602">
        <w:rPr>
          <w:rFonts w:ascii="Times New Roman" w:hAnsi="Times New Roman"/>
          <w:sz w:val="24"/>
          <w:szCs w:val="24"/>
        </w:rPr>
        <w:t>. На завершение строительства данного объекта газификации Законом об областном бюджете на 2018 год предусмотрено 9512,6 тыс. рублей.</w:t>
      </w:r>
    </w:p>
    <w:p w:rsidR="004F4903" w:rsidRPr="00255602" w:rsidRDefault="004F4903" w:rsidP="00604E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4903" w:rsidRPr="00255602" w:rsidRDefault="004F4903" w:rsidP="00604E8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55602">
        <w:rPr>
          <w:rFonts w:ascii="Times New Roman" w:hAnsi="Times New Roman"/>
          <w:b/>
          <w:i/>
          <w:sz w:val="24"/>
          <w:szCs w:val="24"/>
        </w:rPr>
        <w:t>Подраздел 0702 «Общее образование»</w:t>
      </w:r>
    </w:p>
    <w:p w:rsidR="004F4903" w:rsidRPr="00255602" w:rsidRDefault="004F4903" w:rsidP="00604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55602">
        <w:rPr>
          <w:rFonts w:ascii="Times New Roman" w:hAnsi="Times New Roman"/>
          <w:sz w:val="24"/>
          <w:szCs w:val="24"/>
        </w:rPr>
        <w:t>Закон</w:t>
      </w:r>
      <w:r w:rsidR="005C28DD">
        <w:rPr>
          <w:rFonts w:ascii="Times New Roman" w:hAnsi="Times New Roman"/>
          <w:sz w:val="24"/>
          <w:szCs w:val="24"/>
        </w:rPr>
        <w:t>ом</w:t>
      </w:r>
      <w:r w:rsidRPr="00255602">
        <w:rPr>
          <w:rFonts w:ascii="Times New Roman" w:hAnsi="Times New Roman"/>
          <w:sz w:val="24"/>
          <w:szCs w:val="24"/>
        </w:rPr>
        <w:t xml:space="preserve"> об областном бюджете на 2017 год предусмотрены бюджетные ассигнования на строительство школы на 340 учащихся в п. Красный Октябрь </w:t>
      </w:r>
      <w:proofErr w:type="spellStart"/>
      <w:r w:rsidRPr="00255602">
        <w:rPr>
          <w:rFonts w:ascii="Times New Roman" w:hAnsi="Times New Roman"/>
          <w:sz w:val="24"/>
          <w:szCs w:val="24"/>
        </w:rPr>
        <w:t>Палласовского</w:t>
      </w:r>
      <w:proofErr w:type="spellEnd"/>
      <w:r w:rsidRPr="00255602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Pr="00255602">
        <w:rPr>
          <w:rFonts w:ascii="Times New Roman" w:hAnsi="Times New Roman"/>
          <w:sz w:val="24"/>
          <w:szCs w:val="24"/>
          <w:u w:val="single"/>
        </w:rPr>
        <w:t>в размере 75750,1 тыс. руб</w:t>
      </w:r>
      <w:r w:rsidRPr="00255602">
        <w:rPr>
          <w:rFonts w:ascii="Times New Roman" w:hAnsi="Times New Roman"/>
          <w:sz w:val="24"/>
          <w:szCs w:val="24"/>
        </w:rPr>
        <w:t xml:space="preserve">., в том числе 16875 тыс. руб. </w:t>
      </w:r>
      <w:r w:rsidR="00A6548D">
        <w:rPr>
          <w:rFonts w:ascii="Times New Roman" w:hAnsi="Times New Roman"/>
          <w:sz w:val="24"/>
          <w:szCs w:val="24"/>
        </w:rPr>
        <w:t xml:space="preserve">- </w:t>
      </w:r>
      <w:r w:rsidRPr="00255602">
        <w:rPr>
          <w:rFonts w:ascii="Times New Roman" w:hAnsi="Times New Roman"/>
          <w:sz w:val="24"/>
          <w:szCs w:val="24"/>
        </w:rPr>
        <w:t>за счет средств федерального бюджета и 58875,1 тыс. руб. - за счет средств областного бюджета, что соответствует соглашению от 16.02.2017 №082-07-612, заключенному между Минсельхозом РФ и Комитетом</w:t>
      </w:r>
      <w:proofErr w:type="gramEnd"/>
      <w:r w:rsidRPr="00255602">
        <w:rPr>
          <w:rFonts w:ascii="Times New Roman" w:hAnsi="Times New Roman"/>
          <w:sz w:val="24"/>
          <w:szCs w:val="24"/>
        </w:rPr>
        <w:t xml:space="preserve">. Кроме того, указанным соглашением за счет средств местного бюджета предусмотрено 8416,7 тыс. рублей. Итого на 2017 год – </w:t>
      </w:r>
      <w:r w:rsidRPr="00255602">
        <w:rPr>
          <w:rFonts w:ascii="Times New Roman" w:hAnsi="Times New Roman"/>
          <w:sz w:val="24"/>
          <w:szCs w:val="24"/>
          <w:u w:val="single"/>
        </w:rPr>
        <w:t>84166,8 тыс. рублей</w:t>
      </w:r>
      <w:r w:rsidRPr="00255602">
        <w:rPr>
          <w:rFonts w:ascii="Times New Roman" w:hAnsi="Times New Roman"/>
          <w:sz w:val="24"/>
          <w:szCs w:val="24"/>
        </w:rPr>
        <w:t>.</w:t>
      </w:r>
    </w:p>
    <w:p w:rsidR="004F4903" w:rsidRPr="00255602" w:rsidRDefault="004F4903" w:rsidP="00604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5602">
        <w:rPr>
          <w:rFonts w:ascii="Times New Roman" w:hAnsi="Times New Roman"/>
          <w:sz w:val="24"/>
          <w:szCs w:val="24"/>
        </w:rPr>
        <w:t xml:space="preserve">Фактическое финансирование по данному объекту за 2017 год составило </w:t>
      </w:r>
      <w:r w:rsidRPr="00255602">
        <w:rPr>
          <w:rFonts w:ascii="Times New Roman" w:hAnsi="Times New Roman"/>
          <w:sz w:val="24"/>
          <w:szCs w:val="24"/>
          <w:u w:val="single"/>
        </w:rPr>
        <w:t>76341,8 тыс. руб</w:t>
      </w:r>
      <w:r w:rsidRPr="00255602">
        <w:rPr>
          <w:rFonts w:ascii="Times New Roman" w:hAnsi="Times New Roman"/>
          <w:sz w:val="24"/>
          <w:szCs w:val="24"/>
        </w:rPr>
        <w:t>., или 90,7% к плану, в том числе за счет средств:</w:t>
      </w:r>
    </w:p>
    <w:p w:rsidR="004F4903" w:rsidRPr="00255602" w:rsidRDefault="004F4903" w:rsidP="00604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5602">
        <w:rPr>
          <w:rFonts w:ascii="Times New Roman" w:hAnsi="Times New Roman"/>
          <w:sz w:val="24"/>
          <w:szCs w:val="24"/>
        </w:rPr>
        <w:t>-федерального бюджета – 16875 тыс. руб. (100%);</w:t>
      </w:r>
    </w:p>
    <w:p w:rsidR="004F4903" w:rsidRPr="00255602" w:rsidRDefault="004F4903" w:rsidP="00604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5602">
        <w:rPr>
          <w:rFonts w:ascii="Times New Roman" w:hAnsi="Times New Roman"/>
          <w:sz w:val="24"/>
          <w:szCs w:val="24"/>
        </w:rPr>
        <w:t>-областного бюджета – 58875,1 тыс. руб. (100%);</w:t>
      </w:r>
    </w:p>
    <w:p w:rsidR="004F4903" w:rsidRPr="00F20392" w:rsidRDefault="004F4903" w:rsidP="00604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5602">
        <w:rPr>
          <w:rFonts w:ascii="Times New Roman" w:hAnsi="Times New Roman"/>
          <w:sz w:val="24"/>
          <w:szCs w:val="24"/>
        </w:rPr>
        <w:t>-</w:t>
      </w:r>
      <w:r w:rsidRPr="00F20392">
        <w:rPr>
          <w:rFonts w:ascii="Times New Roman" w:hAnsi="Times New Roman"/>
          <w:sz w:val="24"/>
          <w:szCs w:val="24"/>
        </w:rPr>
        <w:t>местного бюджета – 591,7 тыс. руб. (7%).</w:t>
      </w:r>
    </w:p>
    <w:p w:rsidR="00F20392" w:rsidRPr="00F20392" w:rsidRDefault="00F20392" w:rsidP="00604E81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</w:t>
      </w:r>
      <w:r w:rsidRPr="00F20392">
        <w:rPr>
          <w:rFonts w:ascii="Times New Roman" w:hAnsi="Times New Roman"/>
          <w:sz w:val="24"/>
          <w:szCs w:val="24"/>
        </w:rPr>
        <w:t xml:space="preserve">в 2017 году администрацией </w:t>
      </w:r>
      <w:proofErr w:type="spellStart"/>
      <w:r w:rsidRPr="00F20392">
        <w:rPr>
          <w:rFonts w:ascii="Times New Roman" w:hAnsi="Times New Roman"/>
          <w:sz w:val="24"/>
          <w:szCs w:val="24"/>
        </w:rPr>
        <w:t>Палласовского</w:t>
      </w:r>
      <w:proofErr w:type="spellEnd"/>
      <w:r w:rsidRPr="00F20392">
        <w:rPr>
          <w:rFonts w:ascii="Times New Roman" w:hAnsi="Times New Roman"/>
          <w:sz w:val="24"/>
          <w:szCs w:val="24"/>
        </w:rPr>
        <w:t xml:space="preserve"> муниципального района нарушено условие предоставления межбюджетных трансфертов на реализацию мероприятий по развитию сети общеобразовательных организаций в сельской местности </w:t>
      </w:r>
      <w:r w:rsidR="00A6548D">
        <w:rPr>
          <w:rFonts w:ascii="Times New Roman" w:hAnsi="Times New Roman"/>
          <w:sz w:val="24"/>
          <w:szCs w:val="24"/>
        </w:rPr>
        <w:t>ГП ВО</w:t>
      </w:r>
      <w:r w:rsidRPr="00F20392">
        <w:rPr>
          <w:rFonts w:ascii="Times New Roman" w:hAnsi="Times New Roman"/>
          <w:sz w:val="24"/>
          <w:szCs w:val="24"/>
        </w:rPr>
        <w:t xml:space="preserve"> «Устойчивое развитие сельских территорий» </w:t>
      </w:r>
      <w:r w:rsidR="00A6548D">
        <w:rPr>
          <w:rFonts w:ascii="Times New Roman" w:hAnsi="Times New Roman"/>
          <w:sz w:val="24"/>
          <w:szCs w:val="24"/>
        </w:rPr>
        <w:t>-</w:t>
      </w:r>
      <w:r w:rsidRPr="00F20392">
        <w:rPr>
          <w:rFonts w:ascii="Times New Roman" w:hAnsi="Times New Roman"/>
          <w:sz w:val="24"/>
          <w:szCs w:val="24"/>
        </w:rPr>
        <w:t xml:space="preserve"> не обеспечено </w:t>
      </w:r>
      <w:proofErr w:type="spellStart"/>
      <w:r w:rsidRPr="00F20392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F20392">
        <w:rPr>
          <w:rFonts w:ascii="Times New Roman" w:hAnsi="Times New Roman"/>
          <w:sz w:val="24"/>
          <w:szCs w:val="24"/>
        </w:rPr>
        <w:t xml:space="preserve"> за счет средств местного бюджета капитальных вложений в строительство школы на 340 учащихся в п</w:t>
      </w:r>
      <w:proofErr w:type="gramStart"/>
      <w:r w:rsidRPr="00F20392">
        <w:rPr>
          <w:rFonts w:ascii="Times New Roman" w:hAnsi="Times New Roman"/>
          <w:sz w:val="24"/>
          <w:szCs w:val="24"/>
        </w:rPr>
        <w:t>.К</w:t>
      </w:r>
      <w:proofErr w:type="gramEnd"/>
      <w:r w:rsidRPr="00F20392">
        <w:rPr>
          <w:rFonts w:ascii="Times New Roman" w:hAnsi="Times New Roman"/>
          <w:sz w:val="24"/>
          <w:szCs w:val="24"/>
        </w:rPr>
        <w:t xml:space="preserve">расный Октябрь </w:t>
      </w:r>
      <w:proofErr w:type="spellStart"/>
      <w:r w:rsidRPr="00F20392">
        <w:rPr>
          <w:rFonts w:ascii="Times New Roman" w:hAnsi="Times New Roman"/>
          <w:sz w:val="24"/>
          <w:szCs w:val="24"/>
        </w:rPr>
        <w:t>Палласовского</w:t>
      </w:r>
      <w:proofErr w:type="spellEnd"/>
      <w:r w:rsidRPr="00F20392">
        <w:rPr>
          <w:rFonts w:ascii="Times New Roman" w:hAnsi="Times New Roman"/>
          <w:sz w:val="24"/>
          <w:szCs w:val="24"/>
        </w:rPr>
        <w:t xml:space="preserve"> района Волгоградской области в установленном на 2017 год </w:t>
      </w:r>
      <w:proofErr w:type="gramStart"/>
      <w:r w:rsidRPr="00F20392">
        <w:rPr>
          <w:rFonts w:ascii="Times New Roman" w:hAnsi="Times New Roman"/>
          <w:sz w:val="24"/>
          <w:szCs w:val="24"/>
        </w:rPr>
        <w:t>объеме</w:t>
      </w:r>
      <w:proofErr w:type="gramEnd"/>
      <w:r w:rsidRPr="00F20392">
        <w:rPr>
          <w:rFonts w:ascii="Times New Roman" w:hAnsi="Times New Roman"/>
          <w:sz w:val="24"/>
          <w:szCs w:val="24"/>
        </w:rPr>
        <w:t>.</w:t>
      </w:r>
    </w:p>
    <w:p w:rsidR="00F20392" w:rsidRPr="00F20392" w:rsidRDefault="00F20392" w:rsidP="00604E81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0392">
        <w:rPr>
          <w:rFonts w:ascii="Times New Roman" w:hAnsi="Times New Roman"/>
          <w:sz w:val="24"/>
          <w:szCs w:val="24"/>
        </w:rPr>
        <w:t xml:space="preserve">Так, в соответствии с п.п. г) п.5 Порядка предоставления и расходования субсидий из областного бюджета бюджетам муниципальных образований Волгоградской области на комплексное обустройство объектами социальной и инженерной инфраструктуры населенных пунктов, расположенных в сельской местности, утвержденного постановлением Правительства Волгоградской области от 09.06.2014 №297-п, </w:t>
      </w:r>
      <w:r w:rsidRPr="00F20392">
        <w:rPr>
          <w:rFonts w:ascii="Times New Roman" w:hAnsi="Times New Roman"/>
          <w:sz w:val="24"/>
          <w:szCs w:val="24"/>
          <w:u w:val="single"/>
        </w:rPr>
        <w:t xml:space="preserve">субсидия предоставляется бюджету муниципального образования Волгоградской области при соблюдении условия по обеспечению </w:t>
      </w:r>
      <w:proofErr w:type="spellStart"/>
      <w:r w:rsidRPr="00F20392">
        <w:rPr>
          <w:rFonts w:ascii="Times New Roman" w:hAnsi="Times New Roman"/>
          <w:sz w:val="24"/>
          <w:szCs w:val="24"/>
          <w:u w:val="single"/>
        </w:rPr>
        <w:t>софинансирования</w:t>
      </w:r>
      <w:proofErr w:type="spellEnd"/>
      <w:r w:rsidRPr="00F20392">
        <w:rPr>
          <w:rFonts w:ascii="Times New Roman" w:hAnsi="Times New Roman"/>
          <w:sz w:val="24"/>
          <w:szCs w:val="24"/>
          <w:u w:val="single"/>
        </w:rPr>
        <w:t xml:space="preserve"> расходных обязательств за</w:t>
      </w:r>
      <w:proofErr w:type="gramEnd"/>
      <w:r w:rsidRPr="00F20392">
        <w:rPr>
          <w:rFonts w:ascii="Times New Roman" w:hAnsi="Times New Roman"/>
          <w:sz w:val="24"/>
          <w:szCs w:val="24"/>
          <w:u w:val="single"/>
        </w:rPr>
        <w:t xml:space="preserve"> счет средств бюджетов муниципальных образований в размере не менее 10% от стоимости объекта капитального строительства</w:t>
      </w:r>
      <w:r w:rsidRPr="00F20392">
        <w:rPr>
          <w:rFonts w:ascii="Times New Roman" w:hAnsi="Times New Roman"/>
          <w:sz w:val="24"/>
          <w:szCs w:val="24"/>
        </w:rPr>
        <w:t>.</w:t>
      </w:r>
    </w:p>
    <w:p w:rsidR="00F20392" w:rsidRPr="00F20392" w:rsidRDefault="00F20392" w:rsidP="00604E81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F20392">
        <w:rPr>
          <w:rFonts w:ascii="Times New Roman" w:hAnsi="Times New Roman"/>
          <w:sz w:val="24"/>
          <w:szCs w:val="24"/>
        </w:rPr>
        <w:t xml:space="preserve">Согласно п. 2.4. Соглашения от 21.03.2017 №5 о предоставлении субсидий из областного бюджета бюджету </w:t>
      </w:r>
      <w:proofErr w:type="spellStart"/>
      <w:r w:rsidRPr="00F20392">
        <w:rPr>
          <w:rFonts w:ascii="Times New Roman" w:hAnsi="Times New Roman"/>
          <w:sz w:val="24"/>
          <w:szCs w:val="24"/>
        </w:rPr>
        <w:t>Палласовского</w:t>
      </w:r>
      <w:proofErr w:type="spellEnd"/>
      <w:r w:rsidRPr="00F20392"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 объем бюджетных ассигнований, предусмотренных в местном бюджете на финансовое обеспечение расходных обязательств муниципального образования, в целях </w:t>
      </w:r>
      <w:proofErr w:type="spellStart"/>
      <w:r w:rsidRPr="00F20392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F20392">
        <w:rPr>
          <w:rFonts w:ascii="Times New Roman" w:hAnsi="Times New Roman"/>
          <w:sz w:val="24"/>
          <w:szCs w:val="24"/>
        </w:rPr>
        <w:t xml:space="preserve"> которых предоставляется субсидия, в 2017 году должен был составить 8416,7 тыс. руб. (10%).</w:t>
      </w:r>
    </w:p>
    <w:p w:rsidR="00F20392" w:rsidRDefault="00F20392" w:rsidP="00604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0392">
        <w:rPr>
          <w:rFonts w:ascii="Times New Roman" w:hAnsi="Times New Roman"/>
          <w:sz w:val="24"/>
          <w:szCs w:val="24"/>
        </w:rPr>
        <w:t xml:space="preserve">Однако администрацией </w:t>
      </w:r>
      <w:proofErr w:type="spellStart"/>
      <w:r w:rsidRPr="00F20392">
        <w:rPr>
          <w:rFonts w:ascii="Times New Roman" w:hAnsi="Times New Roman"/>
          <w:sz w:val="24"/>
          <w:szCs w:val="24"/>
        </w:rPr>
        <w:t>Палласовского</w:t>
      </w:r>
      <w:proofErr w:type="spellEnd"/>
      <w:r w:rsidRPr="00F20392">
        <w:rPr>
          <w:rFonts w:ascii="Times New Roman" w:hAnsi="Times New Roman"/>
          <w:sz w:val="24"/>
          <w:szCs w:val="24"/>
        </w:rPr>
        <w:t xml:space="preserve"> муниципального района на финансирование строительства данного объекта в 2017 году направлено всего лишь 591,7 тыс. руб., или 7% от плана (8416,7 тыс. руб.).</w:t>
      </w:r>
    </w:p>
    <w:p w:rsidR="00F20392" w:rsidRPr="00A01CAB" w:rsidRDefault="00F20392" w:rsidP="00604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0392">
        <w:rPr>
          <w:rFonts w:ascii="Times New Roman" w:hAnsi="Times New Roman"/>
          <w:sz w:val="24"/>
          <w:szCs w:val="24"/>
        </w:rPr>
        <w:t>За указанное правонарушение в области финансов установлена административная ответственность, предусм</w:t>
      </w:r>
      <w:r w:rsidR="00094E86">
        <w:rPr>
          <w:rFonts w:ascii="Times New Roman" w:hAnsi="Times New Roman"/>
          <w:sz w:val="24"/>
          <w:szCs w:val="24"/>
        </w:rPr>
        <w:t xml:space="preserve">отренная </w:t>
      </w:r>
      <w:proofErr w:type="gramStart"/>
      <w:r w:rsidR="00094E86">
        <w:rPr>
          <w:rFonts w:ascii="Times New Roman" w:hAnsi="Times New Roman"/>
          <w:sz w:val="24"/>
          <w:szCs w:val="24"/>
        </w:rPr>
        <w:t>ч</w:t>
      </w:r>
      <w:proofErr w:type="gramEnd"/>
      <w:r w:rsidR="00094E86">
        <w:rPr>
          <w:rFonts w:ascii="Times New Roman" w:hAnsi="Times New Roman"/>
          <w:sz w:val="24"/>
          <w:szCs w:val="24"/>
        </w:rPr>
        <w:t xml:space="preserve">.3 ст.15.15.3 </w:t>
      </w:r>
      <w:proofErr w:type="spellStart"/>
      <w:r w:rsidR="00094E86">
        <w:rPr>
          <w:rFonts w:ascii="Times New Roman" w:hAnsi="Times New Roman"/>
          <w:sz w:val="24"/>
          <w:szCs w:val="24"/>
        </w:rPr>
        <w:t>КоАП</w:t>
      </w:r>
      <w:proofErr w:type="spellEnd"/>
      <w:r w:rsidR="00094E86">
        <w:rPr>
          <w:rFonts w:ascii="Times New Roman" w:hAnsi="Times New Roman"/>
          <w:sz w:val="24"/>
          <w:szCs w:val="24"/>
        </w:rPr>
        <w:t xml:space="preserve"> РФ. </w:t>
      </w:r>
      <w:r w:rsidR="00094E86" w:rsidRPr="00A01CAB">
        <w:rPr>
          <w:rFonts w:ascii="Times New Roman" w:hAnsi="Times New Roman"/>
          <w:sz w:val="24"/>
          <w:szCs w:val="24"/>
        </w:rPr>
        <w:t xml:space="preserve">В отношении главы администрации </w:t>
      </w:r>
      <w:proofErr w:type="spellStart"/>
      <w:r w:rsidR="00094E86" w:rsidRPr="00A01CAB">
        <w:rPr>
          <w:rFonts w:ascii="Times New Roman" w:hAnsi="Times New Roman"/>
          <w:sz w:val="24"/>
          <w:szCs w:val="24"/>
        </w:rPr>
        <w:t>Палласовского</w:t>
      </w:r>
      <w:proofErr w:type="spellEnd"/>
      <w:r w:rsidR="00094E86" w:rsidRPr="00A01CAB">
        <w:rPr>
          <w:rFonts w:ascii="Times New Roman" w:hAnsi="Times New Roman"/>
          <w:sz w:val="24"/>
          <w:szCs w:val="24"/>
        </w:rPr>
        <w:t xml:space="preserve"> муниципального района был составлен протокол об административном правонарушении.</w:t>
      </w:r>
    </w:p>
    <w:p w:rsidR="004F4903" w:rsidRPr="00255602" w:rsidRDefault="004F4903" w:rsidP="00604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0392">
        <w:rPr>
          <w:rFonts w:ascii="Times New Roman" w:hAnsi="Times New Roman"/>
          <w:sz w:val="24"/>
          <w:szCs w:val="24"/>
        </w:rPr>
        <w:lastRenderedPageBreak/>
        <w:t>По данным</w:t>
      </w:r>
      <w:r w:rsidRPr="00255602">
        <w:rPr>
          <w:rFonts w:ascii="Times New Roman" w:hAnsi="Times New Roman"/>
          <w:sz w:val="24"/>
          <w:szCs w:val="24"/>
        </w:rPr>
        <w:t xml:space="preserve"> мониторинга, проведенного Комитетом по состоянию на 01.01.2018, степень готовности данного объекта составила </w:t>
      </w:r>
      <w:r w:rsidR="0089120F">
        <w:rPr>
          <w:rFonts w:ascii="Times New Roman" w:hAnsi="Times New Roman"/>
          <w:sz w:val="24"/>
          <w:szCs w:val="24"/>
        </w:rPr>
        <w:t>51</w:t>
      </w:r>
      <w:r w:rsidRPr="00255602">
        <w:rPr>
          <w:rFonts w:ascii="Times New Roman" w:hAnsi="Times New Roman"/>
          <w:sz w:val="24"/>
          <w:szCs w:val="24"/>
        </w:rPr>
        <w:t xml:space="preserve">% от сметной стоимости. По информации Комитета освоение средств местного бюджета администрацией </w:t>
      </w:r>
      <w:proofErr w:type="spellStart"/>
      <w:r w:rsidRPr="00255602">
        <w:rPr>
          <w:rFonts w:ascii="Times New Roman" w:hAnsi="Times New Roman"/>
          <w:sz w:val="24"/>
          <w:szCs w:val="24"/>
        </w:rPr>
        <w:t>Палласовского</w:t>
      </w:r>
      <w:proofErr w:type="spellEnd"/>
      <w:r w:rsidRPr="00255602">
        <w:rPr>
          <w:rFonts w:ascii="Times New Roman" w:hAnsi="Times New Roman"/>
          <w:sz w:val="24"/>
          <w:szCs w:val="24"/>
        </w:rPr>
        <w:t xml:space="preserve"> муниципального района не обеспечено в связи с непредставлением подрядной организацией актов выполненных работ.</w:t>
      </w:r>
    </w:p>
    <w:p w:rsidR="004F4903" w:rsidRPr="00255602" w:rsidRDefault="004F4903" w:rsidP="00604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5602">
        <w:rPr>
          <w:rFonts w:ascii="Times New Roman" w:hAnsi="Times New Roman"/>
          <w:sz w:val="24"/>
          <w:szCs w:val="24"/>
        </w:rPr>
        <w:t>В соответствии с Законом об областном бюджете на 2018 год расходы на завершение строительства школы в 2018 году предусмотрены в размере 113372,2 тыс. рублей.</w:t>
      </w:r>
    </w:p>
    <w:p w:rsidR="004F4903" w:rsidRPr="00255602" w:rsidRDefault="004F4903" w:rsidP="00604E8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F4903" w:rsidRPr="00255602" w:rsidRDefault="004F4903" w:rsidP="00604E8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255602">
        <w:rPr>
          <w:rFonts w:ascii="Times New Roman" w:hAnsi="Times New Roman"/>
          <w:b/>
          <w:i/>
          <w:sz w:val="24"/>
          <w:szCs w:val="24"/>
        </w:rPr>
        <w:t>Подраздел 0902 «Амбулаторная помощь»</w:t>
      </w:r>
    </w:p>
    <w:p w:rsidR="004F4903" w:rsidRPr="00255602" w:rsidRDefault="004F4903" w:rsidP="00604E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55602">
        <w:rPr>
          <w:rFonts w:ascii="Times New Roman" w:hAnsi="Times New Roman"/>
          <w:bCs/>
          <w:sz w:val="24"/>
          <w:szCs w:val="24"/>
          <w:lang w:eastAsia="ru-RU"/>
        </w:rPr>
        <w:t>Закон</w:t>
      </w:r>
      <w:r w:rsidR="005C28DD">
        <w:rPr>
          <w:rFonts w:ascii="Times New Roman" w:hAnsi="Times New Roman"/>
          <w:bCs/>
          <w:sz w:val="24"/>
          <w:szCs w:val="24"/>
          <w:lang w:eastAsia="ru-RU"/>
        </w:rPr>
        <w:t>ом</w:t>
      </w:r>
      <w:r w:rsidRPr="00255602">
        <w:rPr>
          <w:rFonts w:ascii="Times New Roman" w:hAnsi="Times New Roman"/>
          <w:bCs/>
          <w:sz w:val="24"/>
          <w:szCs w:val="24"/>
          <w:lang w:eastAsia="ru-RU"/>
        </w:rPr>
        <w:t xml:space="preserve"> об областном бюджете на 2017 год </w:t>
      </w:r>
      <w:r w:rsidRPr="00255602">
        <w:rPr>
          <w:rFonts w:ascii="Times New Roman" w:hAnsi="Times New Roman"/>
          <w:sz w:val="24"/>
          <w:szCs w:val="24"/>
        </w:rPr>
        <w:t xml:space="preserve">предусмотрены бюджетные ассигнования на строительство 4 объектов здравоохранения </w:t>
      </w:r>
      <w:r w:rsidRPr="00255602">
        <w:rPr>
          <w:rFonts w:ascii="Times New Roman" w:hAnsi="Times New Roman"/>
          <w:sz w:val="24"/>
          <w:szCs w:val="24"/>
          <w:u w:val="single"/>
        </w:rPr>
        <w:t>в размере 20700,5 тыс. руб</w:t>
      </w:r>
      <w:r w:rsidRPr="00A6548D">
        <w:rPr>
          <w:rFonts w:ascii="Times New Roman" w:hAnsi="Times New Roman"/>
          <w:sz w:val="24"/>
          <w:szCs w:val="24"/>
          <w:u w:val="single"/>
        </w:rPr>
        <w:t xml:space="preserve">., что соответствует предусмотренному ГП </w:t>
      </w:r>
      <w:proofErr w:type="gramStart"/>
      <w:r w:rsidRPr="00A6548D">
        <w:rPr>
          <w:rFonts w:ascii="Times New Roman" w:hAnsi="Times New Roman"/>
          <w:sz w:val="24"/>
          <w:szCs w:val="24"/>
          <w:u w:val="single"/>
        </w:rPr>
        <w:t>ВО</w:t>
      </w:r>
      <w:proofErr w:type="gramEnd"/>
      <w:r w:rsidRPr="00A6548D">
        <w:rPr>
          <w:rFonts w:ascii="Times New Roman" w:hAnsi="Times New Roman"/>
          <w:sz w:val="24"/>
          <w:szCs w:val="24"/>
          <w:u w:val="single"/>
        </w:rPr>
        <w:t xml:space="preserve"> «Устойчивое развитие сельских территорий</w:t>
      </w:r>
      <w:r w:rsidRPr="00A6548D">
        <w:rPr>
          <w:rFonts w:ascii="Times New Roman" w:hAnsi="Times New Roman"/>
          <w:sz w:val="24"/>
          <w:szCs w:val="24"/>
        </w:rPr>
        <w:t>»</w:t>
      </w:r>
      <w:r w:rsidRPr="00255602">
        <w:rPr>
          <w:rFonts w:ascii="Times New Roman" w:hAnsi="Times New Roman"/>
          <w:sz w:val="24"/>
          <w:szCs w:val="24"/>
        </w:rPr>
        <w:t xml:space="preserve">. Утвержденные бюджетные назначения на указанные цели составили 13478,1 тыс. руб., в том числе </w:t>
      </w:r>
      <w:r w:rsidRPr="00300AC8">
        <w:rPr>
          <w:rFonts w:ascii="Times New Roman" w:hAnsi="Times New Roman"/>
          <w:sz w:val="24"/>
          <w:szCs w:val="24"/>
        </w:rPr>
        <w:t>3526</w:t>
      </w:r>
      <w:r w:rsidRPr="00255602">
        <w:rPr>
          <w:rFonts w:ascii="Times New Roman" w:hAnsi="Times New Roman"/>
          <w:sz w:val="24"/>
          <w:szCs w:val="24"/>
        </w:rPr>
        <w:t xml:space="preserve"> тыс. руб. - за счет средств федерального бюджета и </w:t>
      </w:r>
      <w:r w:rsidRPr="00300AC8">
        <w:rPr>
          <w:rFonts w:ascii="Times New Roman" w:hAnsi="Times New Roman"/>
          <w:sz w:val="24"/>
          <w:szCs w:val="24"/>
          <w:u w:val="single"/>
        </w:rPr>
        <w:t>9952,1</w:t>
      </w:r>
      <w:r w:rsidRPr="00255602">
        <w:rPr>
          <w:rFonts w:ascii="Times New Roman" w:hAnsi="Times New Roman"/>
          <w:sz w:val="24"/>
          <w:szCs w:val="24"/>
        </w:rPr>
        <w:t xml:space="preserve"> тыс. руб. - за счет средств областного бюджета. При этом в соответствии с дополнительным соглашением от 20.12.2017 №082-08-859/1, заключенным между Минсельхозом РФ и Комитетом, общая сумма бюджетных назначений на указанные цели составляет 11165,8 тыс. руб., в том числе 3526 тыс. руб. - за счет средств федерального бюджета и </w:t>
      </w:r>
      <w:r w:rsidRPr="00300AC8">
        <w:rPr>
          <w:rFonts w:ascii="Times New Roman" w:hAnsi="Times New Roman"/>
          <w:sz w:val="24"/>
          <w:szCs w:val="24"/>
          <w:u w:val="single"/>
        </w:rPr>
        <w:t>7639,8</w:t>
      </w:r>
      <w:r w:rsidRPr="00255602">
        <w:rPr>
          <w:rFonts w:ascii="Times New Roman" w:hAnsi="Times New Roman"/>
          <w:sz w:val="24"/>
          <w:szCs w:val="24"/>
        </w:rPr>
        <w:t xml:space="preserve"> тыс. руб. - за счет средств областного бюджета.</w:t>
      </w:r>
    </w:p>
    <w:p w:rsidR="004F4903" w:rsidRPr="00255602" w:rsidRDefault="004F4903" w:rsidP="00604E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55602">
        <w:rPr>
          <w:rFonts w:ascii="Times New Roman" w:hAnsi="Times New Roman"/>
          <w:sz w:val="24"/>
          <w:szCs w:val="24"/>
        </w:rPr>
        <w:t xml:space="preserve">Кассовые расходы в 2017 году осуществлялись на финансирование 3 объектов и составили </w:t>
      </w:r>
      <w:r w:rsidRPr="00255602">
        <w:rPr>
          <w:rFonts w:ascii="Times New Roman" w:hAnsi="Times New Roman"/>
          <w:sz w:val="24"/>
          <w:szCs w:val="24"/>
          <w:u w:val="single"/>
        </w:rPr>
        <w:t>13160,7 тыс. руб</w:t>
      </w:r>
      <w:r w:rsidRPr="00255602">
        <w:rPr>
          <w:rFonts w:ascii="Times New Roman" w:hAnsi="Times New Roman"/>
          <w:sz w:val="24"/>
          <w:szCs w:val="24"/>
        </w:rPr>
        <w:t>., или 97,6% от утвержденных бюджетных назначений, в том числе 3526 тыс. руб. за счет средств федерального бюджета (100%) и 9634,7 тыс. руб. за счет средств областного бюджета (96,8%). Финансирование 2 объектов осуществлялось только за счет средств областного бюджета.</w:t>
      </w:r>
    </w:p>
    <w:p w:rsidR="004F4903" w:rsidRPr="00255602" w:rsidRDefault="004F4903" w:rsidP="00604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5602">
        <w:rPr>
          <w:rFonts w:ascii="Times New Roman" w:hAnsi="Times New Roman"/>
          <w:sz w:val="24"/>
          <w:szCs w:val="24"/>
        </w:rPr>
        <w:t>По данным Комитета в 2017 году было получено разрешение на ввод в эксплуатацию трех объектов здравоохранения:</w:t>
      </w:r>
    </w:p>
    <w:p w:rsidR="004F4903" w:rsidRPr="00255602" w:rsidRDefault="004F4903" w:rsidP="00604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5602">
        <w:rPr>
          <w:rFonts w:ascii="Times New Roman" w:hAnsi="Times New Roman"/>
          <w:sz w:val="24"/>
          <w:szCs w:val="24"/>
          <w:lang w:eastAsia="ru-RU"/>
        </w:rPr>
        <w:t>-</w:t>
      </w:r>
      <w:proofErr w:type="spellStart"/>
      <w:r w:rsidRPr="00255602">
        <w:rPr>
          <w:rFonts w:ascii="Times New Roman" w:hAnsi="Times New Roman"/>
          <w:sz w:val="24"/>
          <w:szCs w:val="24"/>
          <w:lang w:eastAsia="ru-RU"/>
        </w:rPr>
        <w:t>ФАП</w:t>
      </w:r>
      <w:r w:rsidR="00E42159">
        <w:rPr>
          <w:rFonts w:ascii="Times New Roman" w:hAnsi="Times New Roman"/>
          <w:sz w:val="24"/>
          <w:szCs w:val="24"/>
          <w:lang w:eastAsia="ru-RU"/>
        </w:rPr>
        <w:t>а</w:t>
      </w:r>
      <w:proofErr w:type="spellEnd"/>
      <w:r w:rsidRPr="00255602">
        <w:rPr>
          <w:rFonts w:ascii="Times New Roman" w:hAnsi="Times New Roman"/>
          <w:sz w:val="24"/>
          <w:szCs w:val="24"/>
          <w:lang w:eastAsia="ru-RU"/>
        </w:rPr>
        <w:t xml:space="preserve"> в п. </w:t>
      </w:r>
      <w:proofErr w:type="spellStart"/>
      <w:r w:rsidRPr="00255602">
        <w:rPr>
          <w:rFonts w:ascii="Times New Roman" w:hAnsi="Times New Roman"/>
          <w:sz w:val="24"/>
          <w:szCs w:val="24"/>
          <w:lang w:eastAsia="ru-RU"/>
        </w:rPr>
        <w:t>Новосельский</w:t>
      </w:r>
      <w:proofErr w:type="spellEnd"/>
      <w:r w:rsidRPr="00255602">
        <w:rPr>
          <w:rFonts w:ascii="Times New Roman" w:hAnsi="Times New Roman"/>
          <w:sz w:val="24"/>
          <w:szCs w:val="24"/>
          <w:lang w:eastAsia="ru-RU"/>
        </w:rPr>
        <w:t xml:space="preserve"> Новоаннинского муниципального района (01.09.2017);</w:t>
      </w:r>
    </w:p>
    <w:p w:rsidR="0089120F" w:rsidRDefault="0089120F" w:rsidP="00604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5602">
        <w:rPr>
          <w:rFonts w:ascii="Times New Roman" w:hAnsi="Times New Roman"/>
          <w:sz w:val="24"/>
          <w:szCs w:val="24"/>
          <w:lang w:eastAsia="ru-RU"/>
        </w:rPr>
        <w:t>-</w:t>
      </w:r>
      <w:proofErr w:type="spellStart"/>
      <w:r w:rsidRPr="00255602">
        <w:rPr>
          <w:rFonts w:ascii="Times New Roman" w:hAnsi="Times New Roman"/>
          <w:sz w:val="24"/>
          <w:szCs w:val="24"/>
          <w:lang w:eastAsia="ru-RU"/>
        </w:rPr>
        <w:t>ФАП</w:t>
      </w:r>
      <w:r w:rsidR="00E42159">
        <w:rPr>
          <w:rFonts w:ascii="Times New Roman" w:hAnsi="Times New Roman"/>
          <w:sz w:val="24"/>
          <w:szCs w:val="24"/>
          <w:lang w:eastAsia="ru-RU"/>
        </w:rPr>
        <w:t>а</w:t>
      </w:r>
      <w:proofErr w:type="spellEnd"/>
      <w:r w:rsidRPr="00255602">
        <w:rPr>
          <w:rFonts w:ascii="Times New Roman" w:hAnsi="Times New Roman"/>
          <w:sz w:val="24"/>
          <w:szCs w:val="24"/>
          <w:lang w:eastAsia="ru-RU"/>
        </w:rPr>
        <w:t xml:space="preserve"> на 45 посещений в смену по адресу: с. Ильмень </w:t>
      </w:r>
      <w:proofErr w:type="spellStart"/>
      <w:r w:rsidRPr="00255602">
        <w:rPr>
          <w:rFonts w:ascii="Times New Roman" w:hAnsi="Times New Roman"/>
          <w:sz w:val="24"/>
          <w:szCs w:val="24"/>
          <w:lang w:eastAsia="ru-RU"/>
        </w:rPr>
        <w:t>Руднянского</w:t>
      </w:r>
      <w:proofErr w:type="spellEnd"/>
      <w:r w:rsidRPr="00255602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Волгоградской области (01.12.2017)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4F4903" w:rsidRPr="00255602" w:rsidRDefault="004F4903" w:rsidP="00604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5602">
        <w:rPr>
          <w:rFonts w:ascii="Times New Roman" w:hAnsi="Times New Roman"/>
          <w:sz w:val="24"/>
          <w:szCs w:val="24"/>
          <w:lang w:eastAsia="ru-RU"/>
        </w:rPr>
        <w:t>-</w:t>
      </w:r>
      <w:proofErr w:type="spellStart"/>
      <w:r w:rsidRPr="00255602">
        <w:rPr>
          <w:rFonts w:ascii="Times New Roman" w:hAnsi="Times New Roman"/>
          <w:sz w:val="24"/>
          <w:szCs w:val="24"/>
          <w:lang w:eastAsia="ru-RU"/>
        </w:rPr>
        <w:t>ФАП</w:t>
      </w:r>
      <w:r w:rsidR="00E42159">
        <w:rPr>
          <w:rFonts w:ascii="Times New Roman" w:hAnsi="Times New Roman"/>
          <w:sz w:val="24"/>
          <w:szCs w:val="24"/>
          <w:lang w:eastAsia="ru-RU"/>
        </w:rPr>
        <w:t>а</w:t>
      </w:r>
      <w:proofErr w:type="spellEnd"/>
      <w:r w:rsidRPr="00255602">
        <w:rPr>
          <w:rFonts w:ascii="Times New Roman" w:hAnsi="Times New Roman"/>
          <w:sz w:val="24"/>
          <w:szCs w:val="24"/>
          <w:lang w:eastAsia="ru-RU"/>
        </w:rPr>
        <w:t xml:space="preserve"> в п. </w:t>
      </w:r>
      <w:proofErr w:type="gramStart"/>
      <w:r w:rsidRPr="00255602">
        <w:rPr>
          <w:rFonts w:ascii="Times New Roman" w:hAnsi="Times New Roman"/>
          <w:sz w:val="24"/>
          <w:szCs w:val="24"/>
          <w:lang w:eastAsia="ru-RU"/>
        </w:rPr>
        <w:t>Равнинный</w:t>
      </w:r>
      <w:proofErr w:type="gramEnd"/>
      <w:r w:rsidRPr="0025560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55602">
        <w:rPr>
          <w:rFonts w:ascii="Times New Roman" w:hAnsi="Times New Roman"/>
          <w:sz w:val="24"/>
          <w:szCs w:val="24"/>
          <w:lang w:eastAsia="ru-RU"/>
        </w:rPr>
        <w:t>Котельниковского</w:t>
      </w:r>
      <w:proofErr w:type="spellEnd"/>
      <w:r w:rsidRPr="00255602">
        <w:rPr>
          <w:rFonts w:ascii="Times New Roman" w:hAnsi="Times New Roman"/>
          <w:sz w:val="24"/>
          <w:szCs w:val="24"/>
          <w:lang w:eastAsia="ru-RU"/>
        </w:rPr>
        <w:t xml:space="preserve"> района (19.12.2017).</w:t>
      </w:r>
    </w:p>
    <w:p w:rsidR="004F4903" w:rsidRPr="00255602" w:rsidRDefault="004F4903" w:rsidP="00604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5602">
        <w:rPr>
          <w:rFonts w:ascii="Times New Roman" w:hAnsi="Times New Roman"/>
          <w:sz w:val="24"/>
          <w:szCs w:val="24"/>
        </w:rPr>
        <w:t xml:space="preserve">Финансирование строительства еще 1 объекта (ФАП на 45 посещений в смену </w:t>
      </w:r>
      <w:proofErr w:type="gramStart"/>
      <w:r w:rsidRPr="00255602">
        <w:rPr>
          <w:rFonts w:ascii="Times New Roman" w:hAnsi="Times New Roman"/>
          <w:sz w:val="24"/>
          <w:szCs w:val="24"/>
        </w:rPr>
        <w:t>в</w:t>
      </w:r>
      <w:proofErr w:type="gramEnd"/>
      <w:r w:rsidRPr="0025560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55602">
        <w:rPr>
          <w:rFonts w:ascii="Times New Roman" w:hAnsi="Times New Roman"/>
          <w:sz w:val="24"/>
          <w:szCs w:val="24"/>
        </w:rPr>
        <w:t>с</w:t>
      </w:r>
      <w:proofErr w:type="gramEnd"/>
      <w:r w:rsidRPr="00255602">
        <w:rPr>
          <w:rFonts w:ascii="Times New Roman" w:hAnsi="Times New Roman"/>
          <w:sz w:val="24"/>
          <w:szCs w:val="24"/>
        </w:rPr>
        <w:t xml:space="preserve">. Лемешкино </w:t>
      </w:r>
      <w:proofErr w:type="spellStart"/>
      <w:r w:rsidRPr="00255602">
        <w:rPr>
          <w:rFonts w:ascii="Times New Roman" w:hAnsi="Times New Roman"/>
          <w:sz w:val="24"/>
          <w:szCs w:val="24"/>
        </w:rPr>
        <w:t>Руднянского</w:t>
      </w:r>
      <w:proofErr w:type="spellEnd"/>
      <w:r w:rsidRPr="00255602">
        <w:rPr>
          <w:rFonts w:ascii="Times New Roman" w:hAnsi="Times New Roman"/>
          <w:sz w:val="24"/>
          <w:szCs w:val="24"/>
        </w:rPr>
        <w:t xml:space="preserve"> муниципального района) в 2017 году не осуществлялось в связи с судебными спорами между администрацией </w:t>
      </w:r>
      <w:proofErr w:type="spellStart"/>
      <w:r w:rsidRPr="00255602">
        <w:rPr>
          <w:rFonts w:ascii="Times New Roman" w:hAnsi="Times New Roman"/>
          <w:sz w:val="24"/>
          <w:szCs w:val="24"/>
        </w:rPr>
        <w:t>Руднянского</w:t>
      </w:r>
      <w:proofErr w:type="spellEnd"/>
      <w:r w:rsidRPr="00255602">
        <w:rPr>
          <w:rFonts w:ascii="Times New Roman" w:hAnsi="Times New Roman"/>
          <w:sz w:val="24"/>
          <w:szCs w:val="24"/>
        </w:rPr>
        <w:t xml:space="preserve"> муниципального района и бывшей подрядной организацией. По данным мониторинга, проведенного Комитетом, строительство данного объекта ведется с 2014 года</w:t>
      </w:r>
      <w:r w:rsidR="00DC3777">
        <w:rPr>
          <w:rFonts w:ascii="Times New Roman" w:hAnsi="Times New Roman"/>
          <w:sz w:val="24"/>
          <w:szCs w:val="24"/>
        </w:rPr>
        <w:t>, его</w:t>
      </w:r>
      <w:r w:rsidRPr="00255602">
        <w:rPr>
          <w:rFonts w:ascii="Times New Roman" w:hAnsi="Times New Roman"/>
          <w:sz w:val="24"/>
          <w:szCs w:val="24"/>
        </w:rPr>
        <w:t xml:space="preserve"> строительная готовность на 01.01.2018 составляет 56 процентов. Законом об областном бюджете на 2018 год финансирование строительства </w:t>
      </w:r>
      <w:proofErr w:type="spellStart"/>
      <w:r w:rsidRPr="00255602">
        <w:rPr>
          <w:rFonts w:ascii="Times New Roman" w:hAnsi="Times New Roman"/>
          <w:sz w:val="24"/>
          <w:szCs w:val="24"/>
        </w:rPr>
        <w:t>ФАПа</w:t>
      </w:r>
      <w:proofErr w:type="spellEnd"/>
      <w:r w:rsidRPr="00255602">
        <w:rPr>
          <w:rFonts w:ascii="Times New Roman" w:hAnsi="Times New Roman"/>
          <w:sz w:val="24"/>
          <w:szCs w:val="24"/>
        </w:rPr>
        <w:t xml:space="preserve"> на 45 посещений в смену </w:t>
      </w:r>
      <w:proofErr w:type="gramStart"/>
      <w:r w:rsidRPr="00255602">
        <w:rPr>
          <w:rFonts w:ascii="Times New Roman" w:hAnsi="Times New Roman"/>
          <w:sz w:val="24"/>
          <w:szCs w:val="24"/>
        </w:rPr>
        <w:t>в</w:t>
      </w:r>
      <w:proofErr w:type="gramEnd"/>
      <w:r w:rsidRPr="00255602">
        <w:rPr>
          <w:rFonts w:ascii="Times New Roman" w:hAnsi="Times New Roman"/>
          <w:sz w:val="24"/>
          <w:szCs w:val="24"/>
        </w:rPr>
        <w:t xml:space="preserve"> с. Лемешкино </w:t>
      </w:r>
      <w:proofErr w:type="spellStart"/>
      <w:r w:rsidRPr="00255602">
        <w:rPr>
          <w:rFonts w:ascii="Times New Roman" w:hAnsi="Times New Roman"/>
          <w:sz w:val="24"/>
          <w:szCs w:val="24"/>
        </w:rPr>
        <w:t>Руднянского</w:t>
      </w:r>
      <w:proofErr w:type="spellEnd"/>
      <w:r w:rsidRPr="00255602">
        <w:rPr>
          <w:rFonts w:ascii="Times New Roman" w:hAnsi="Times New Roman"/>
          <w:sz w:val="24"/>
          <w:szCs w:val="24"/>
        </w:rPr>
        <w:t xml:space="preserve"> муниципального района не предусмотрено.</w:t>
      </w:r>
    </w:p>
    <w:p w:rsidR="004F4903" w:rsidRPr="00255602" w:rsidRDefault="004F4903" w:rsidP="00604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5602">
        <w:rPr>
          <w:rFonts w:ascii="Times New Roman" w:hAnsi="Times New Roman"/>
          <w:sz w:val="24"/>
          <w:szCs w:val="24"/>
        </w:rPr>
        <w:t xml:space="preserve">Необходимо отметить некорректное планирование Комитетом показателей результативности исполнения мероприятий по развитию сети </w:t>
      </w:r>
      <w:proofErr w:type="spellStart"/>
      <w:r w:rsidRPr="00255602">
        <w:rPr>
          <w:rFonts w:ascii="Times New Roman" w:hAnsi="Times New Roman"/>
          <w:sz w:val="24"/>
          <w:szCs w:val="24"/>
        </w:rPr>
        <w:t>ФАПов</w:t>
      </w:r>
      <w:proofErr w:type="spellEnd"/>
      <w:r w:rsidRPr="00255602">
        <w:rPr>
          <w:rFonts w:ascii="Times New Roman" w:hAnsi="Times New Roman"/>
          <w:sz w:val="24"/>
          <w:szCs w:val="24"/>
        </w:rPr>
        <w:t xml:space="preserve"> и (или) офисов врачей общей практики в сельской местности на 2017 год.</w:t>
      </w:r>
    </w:p>
    <w:p w:rsidR="009A5902" w:rsidRDefault="004F4903" w:rsidP="00604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5602">
        <w:rPr>
          <w:rFonts w:ascii="Times New Roman" w:hAnsi="Times New Roman"/>
          <w:sz w:val="24"/>
          <w:szCs w:val="24"/>
        </w:rPr>
        <w:t xml:space="preserve">Так, соглашением от 16.02.2017 №082-07-859, заключенным между Минсельхозом РФ и Комитетом, данный показатель результативности установлен в количестве 1 </w:t>
      </w:r>
      <w:r w:rsidRPr="00D02DEF">
        <w:rPr>
          <w:rFonts w:ascii="Times New Roman" w:hAnsi="Times New Roman"/>
          <w:sz w:val="24"/>
          <w:szCs w:val="24"/>
        </w:rPr>
        <w:t xml:space="preserve">единицы. По пояснениям Комитета в 2017 году планировался ввод в эксплуатацию только 1 объекта - </w:t>
      </w:r>
      <w:proofErr w:type="spellStart"/>
      <w:r w:rsidRPr="00D02DEF">
        <w:rPr>
          <w:rFonts w:ascii="Times New Roman" w:hAnsi="Times New Roman"/>
          <w:sz w:val="24"/>
          <w:szCs w:val="24"/>
          <w:lang w:eastAsia="ru-RU"/>
        </w:rPr>
        <w:t>ФАП</w:t>
      </w:r>
      <w:r w:rsidR="009A5902">
        <w:rPr>
          <w:rFonts w:ascii="Times New Roman" w:hAnsi="Times New Roman"/>
          <w:sz w:val="24"/>
          <w:szCs w:val="24"/>
          <w:lang w:eastAsia="ru-RU"/>
        </w:rPr>
        <w:t>а</w:t>
      </w:r>
      <w:proofErr w:type="spellEnd"/>
      <w:r w:rsidRPr="00D02DEF">
        <w:rPr>
          <w:rFonts w:ascii="Times New Roman" w:hAnsi="Times New Roman"/>
          <w:sz w:val="24"/>
          <w:szCs w:val="24"/>
          <w:lang w:eastAsia="ru-RU"/>
        </w:rPr>
        <w:t xml:space="preserve"> в пос. </w:t>
      </w:r>
      <w:proofErr w:type="spellStart"/>
      <w:r w:rsidRPr="00D02DEF">
        <w:rPr>
          <w:rFonts w:ascii="Times New Roman" w:hAnsi="Times New Roman"/>
          <w:sz w:val="24"/>
          <w:szCs w:val="24"/>
          <w:lang w:eastAsia="ru-RU"/>
        </w:rPr>
        <w:t>Новосельский</w:t>
      </w:r>
      <w:proofErr w:type="spellEnd"/>
      <w:r w:rsidRPr="00D02DEF">
        <w:rPr>
          <w:rFonts w:ascii="Times New Roman" w:hAnsi="Times New Roman"/>
          <w:sz w:val="24"/>
          <w:szCs w:val="24"/>
          <w:lang w:eastAsia="ru-RU"/>
        </w:rPr>
        <w:t xml:space="preserve"> Новоаннинского муниципального района, финансирование которого осуществлялось за счет средств федерального и областного бюджетов. При этом ГП </w:t>
      </w:r>
      <w:proofErr w:type="gramStart"/>
      <w:r w:rsidRPr="00D02DEF">
        <w:rPr>
          <w:rFonts w:ascii="Times New Roman" w:hAnsi="Times New Roman"/>
          <w:sz w:val="24"/>
          <w:szCs w:val="24"/>
          <w:lang w:eastAsia="ru-RU"/>
        </w:rPr>
        <w:t>ВО</w:t>
      </w:r>
      <w:proofErr w:type="gramEnd"/>
      <w:r w:rsidRPr="00D02DEF">
        <w:rPr>
          <w:rFonts w:ascii="Times New Roman" w:hAnsi="Times New Roman"/>
          <w:sz w:val="24"/>
          <w:szCs w:val="24"/>
          <w:lang w:eastAsia="ru-RU"/>
        </w:rPr>
        <w:t xml:space="preserve"> «Устойчивое развитие сельских территорий» аналогичный плановый показатель результативности установлен в количестве 2 единиц. При формировании данного планового показателя, помимо вышеуказанного объекта здравоохранения, был запланирован ввод в эксплуатацию </w:t>
      </w:r>
      <w:proofErr w:type="spellStart"/>
      <w:r w:rsidRPr="00D02DEF">
        <w:rPr>
          <w:rFonts w:ascii="Times New Roman" w:hAnsi="Times New Roman"/>
          <w:sz w:val="24"/>
          <w:szCs w:val="24"/>
          <w:lang w:eastAsia="ru-RU"/>
        </w:rPr>
        <w:t>ФАПа</w:t>
      </w:r>
      <w:proofErr w:type="spellEnd"/>
      <w:r w:rsidRPr="00D02DEF">
        <w:rPr>
          <w:rFonts w:ascii="Times New Roman" w:hAnsi="Times New Roman"/>
          <w:sz w:val="24"/>
          <w:szCs w:val="24"/>
          <w:lang w:eastAsia="ru-RU"/>
        </w:rPr>
        <w:t xml:space="preserve"> на 45 посещений в смену по адресу: с. Ильмень </w:t>
      </w:r>
      <w:proofErr w:type="spellStart"/>
      <w:r w:rsidRPr="00D02DEF">
        <w:rPr>
          <w:rFonts w:ascii="Times New Roman" w:hAnsi="Times New Roman"/>
          <w:sz w:val="24"/>
          <w:szCs w:val="24"/>
          <w:lang w:eastAsia="ru-RU"/>
        </w:rPr>
        <w:t>Руднянского</w:t>
      </w:r>
      <w:proofErr w:type="spellEnd"/>
      <w:r w:rsidRPr="00D02DEF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района, финансирование строительства которого осуществлялось только за счет средств областного бюджета. Фактически в отчетах о достижении в 2017 году показа</w:t>
      </w:r>
      <w:r w:rsidRPr="00255602">
        <w:rPr>
          <w:rFonts w:ascii="Times New Roman" w:hAnsi="Times New Roman"/>
          <w:sz w:val="24"/>
          <w:szCs w:val="24"/>
          <w:lang w:eastAsia="ru-RU"/>
        </w:rPr>
        <w:t>телей результативности указан</w:t>
      </w:r>
      <w:r w:rsidR="009A5902">
        <w:rPr>
          <w:rFonts w:ascii="Times New Roman" w:hAnsi="Times New Roman"/>
          <w:sz w:val="24"/>
          <w:szCs w:val="24"/>
          <w:lang w:eastAsia="ru-RU"/>
        </w:rPr>
        <w:t>о</w:t>
      </w:r>
      <w:r w:rsidRPr="00255602">
        <w:rPr>
          <w:rFonts w:ascii="Times New Roman" w:hAnsi="Times New Roman"/>
          <w:sz w:val="24"/>
          <w:szCs w:val="24"/>
          <w:lang w:eastAsia="ru-RU"/>
        </w:rPr>
        <w:t xml:space="preserve"> о введении в действие 3 объектов здравоохранения в сельской местности. Причем финансирование строительства двух из них в 2017 году осуществлялось только за счет средств областного бюджета.</w:t>
      </w:r>
    </w:p>
    <w:p w:rsidR="004F4903" w:rsidRDefault="004F4903" w:rsidP="00604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5602">
        <w:rPr>
          <w:rFonts w:ascii="Times New Roman" w:hAnsi="Times New Roman"/>
          <w:sz w:val="24"/>
          <w:szCs w:val="24"/>
          <w:lang w:eastAsia="ru-RU"/>
        </w:rPr>
        <w:t xml:space="preserve">В составе планового показателя результативности, предусмотренного ГП </w:t>
      </w:r>
      <w:proofErr w:type="gramStart"/>
      <w:r w:rsidRPr="00255602">
        <w:rPr>
          <w:rFonts w:ascii="Times New Roman" w:hAnsi="Times New Roman"/>
          <w:sz w:val="24"/>
          <w:szCs w:val="24"/>
          <w:lang w:eastAsia="ru-RU"/>
        </w:rPr>
        <w:t>ВО</w:t>
      </w:r>
      <w:proofErr w:type="gramEnd"/>
      <w:r w:rsidRPr="00255602">
        <w:rPr>
          <w:rFonts w:ascii="Times New Roman" w:hAnsi="Times New Roman"/>
          <w:sz w:val="24"/>
          <w:szCs w:val="24"/>
          <w:lang w:eastAsia="ru-RU"/>
        </w:rPr>
        <w:t xml:space="preserve"> «Устойчивое развитие сельских территорий»</w:t>
      </w:r>
      <w:r w:rsidR="00E42159">
        <w:rPr>
          <w:rFonts w:ascii="Times New Roman" w:hAnsi="Times New Roman"/>
          <w:sz w:val="24"/>
          <w:szCs w:val="24"/>
          <w:lang w:eastAsia="ru-RU"/>
        </w:rPr>
        <w:t>,</w:t>
      </w:r>
      <w:r w:rsidRPr="00255602">
        <w:rPr>
          <w:rFonts w:ascii="Times New Roman" w:hAnsi="Times New Roman"/>
          <w:sz w:val="24"/>
          <w:szCs w:val="24"/>
          <w:lang w:eastAsia="ru-RU"/>
        </w:rPr>
        <w:t xml:space="preserve"> ввод в эксплуатацию </w:t>
      </w:r>
      <w:proofErr w:type="spellStart"/>
      <w:r w:rsidRPr="00255602">
        <w:rPr>
          <w:rFonts w:ascii="Times New Roman" w:hAnsi="Times New Roman"/>
          <w:sz w:val="24"/>
          <w:szCs w:val="24"/>
          <w:lang w:eastAsia="ru-RU"/>
        </w:rPr>
        <w:t>ФАПа</w:t>
      </w:r>
      <w:proofErr w:type="spellEnd"/>
      <w:r w:rsidRPr="00255602">
        <w:rPr>
          <w:rFonts w:ascii="Times New Roman" w:hAnsi="Times New Roman"/>
          <w:sz w:val="24"/>
          <w:szCs w:val="24"/>
          <w:lang w:eastAsia="ru-RU"/>
        </w:rPr>
        <w:t xml:space="preserve"> в п. Равнинный </w:t>
      </w:r>
      <w:proofErr w:type="spellStart"/>
      <w:r w:rsidRPr="00255602">
        <w:rPr>
          <w:rFonts w:ascii="Times New Roman" w:hAnsi="Times New Roman"/>
          <w:sz w:val="24"/>
          <w:szCs w:val="24"/>
          <w:lang w:eastAsia="ru-RU"/>
        </w:rPr>
        <w:t>Котельниковского</w:t>
      </w:r>
      <w:proofErr w:type="spellEnd"/>
      <w:r w:rsidRPr="00255602">
        <w:rPr>
          <w:rFonts w:ascii="Times New Roman" w:hAnsi="Times New Roman"/>
          <w:sz w:val="24"/>
          <w:szCs w:val="24"/>
          <w:lang w:eastAsia="ru-RU"/>
        </w:rPr>
        <w:t xml:space="preserve"> района Комитетом </w:t>
      </w:r>
      <w:r w:rsidRPr="007F0056">
        <w:rPr>
          <w:rFonts w:ascii="Times New Roman" w:hAnsi="Times New Roman"/>
          <w:sz w:val="24"/>
          <w:szCs w:val="24"/>
          <w:u w:val="single"/>
          <w:lang w:eastAsia="ru-RU"/>
        </w:rPr>
        <w:t>не учитывался</w:t>
      </w:r>
      <w:r w:rsidRPr="00255602">
        <w:rPr>
          <w:rFonts w:ascii="Times New Roman" w:hAnsi="Times New Roman"/>
          <w:sz w:val="24"/>
          <w:szCs w:val="24"/>
          <w:lang w:eastAsia="ru-RU"/>
        </w:rPr>
        <w:t>.</w:t>
      </w:r>
      <w:r w:rsidR="00606E6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6E62">
        <w:rPr>
          <w:rFonts w:ascii="Times New Roman" w:hAnsi="Times New Roman"/>
          <w:sz w:val="24"/>
          <w:szCs w:val="24"/>
        </w:rPr>
        <w:t xml:space="preserve">В то же время у Комитета была возможность своевременно </w:t>
      </w:r>
      <w:r w:rsidR="00606E62">
        <w:rPr>
          <w:rFonts w:ascii="Times New Roman" w:hAnsi="Times New Roman"/>
          <w:sz w:val="24"/>
          <w:szCs w:val="24"/>
        </w:rPr>
        <w:lastRenderedPageBreak/>
        <w:t>внести изменения в ГП «Устойчивое развитие сельских территорий» (последняя редакция от 27.12.2017) в части увеличения значения целевого показателя на 2017 год.</w:t>
      </w:r>
    </w:p>
    <w:p w:rsidR="009A5902" w:rsidRPr="00255602" w:rsidRDefault="009A5902" w:rsidP="00604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Таким образом, </w:t>
      </w:r>
      <w:r>
        <w:rPr>
          <w:rFonts w:ascii="Times New Roman" w:hAnsi="Times New Roman"/>
          <w:sz w:val="24"/>
          <w:szCs w:val="24"/>
        </w:rPr>
        <w:t xml:space="preserve">значение данного планового показателя не взаимоувязано с объемом финансирования, предусмотренным на указанные цели ГП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«Устойчивое развитие сельских территорий» и соответственно Законом об областном бюджете на </w:t>
      </w:r>
      <w:r w:rsidRPr="003A4155">
        <w:rPr>
          <w:rFonts w:ascii="Times New Roman" w:hAnsi="Times New Roman"/>
          <w:sz w:val="24"/>
          <w:szCs w:val="24"/>
        </w:rPr>
        <w:t>2017 год.</w:t>
      </w:r>
    </w:p>
    <w:p w:rsidR="004F4903" w:rsidRPr="00255602" w:rsidRDefault="004F4903" w:rsidP="00604E8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4F4903" w:rsidRPr="00255602" w:rsidRDefault="004F4903" w:rsidP="00604E8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55602">
        <w:rPr>
          <w:rFonts w:ascii="Times New Roman" w:hAnsi="Times New Roman"/>
          <w:b/>
          <w:i/>
          <w:sz w:val="24"/>
          <w:szCs w:val="24"/>
        </w:rPr>
        <w:t>Подраздел 1003 «Социальное обеспечение населения»</w:t>
      </w:r>
    </w:p>
    <w:p w:rsidR="004F4903" w:rsidRPr="00255602" w:rsidRDefault="004F4903" w:rsidP="00604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5602">
        <w:rPr>
          <w:rFonts w:ascii="Times New Roman" w:hAnsi="Times New Roman"/>
          <w:sz w:val="24"/>
          <w:szCs w:val="24"/>
        </w:rPr>
        <w:t>По данному подразделу осуществлялись расходы на улучшение жилищных условий граждан, проживающих в сельской местности, в том числе молодых семей и молодых специалистов. Кассовые расходы на указанные цели составили 83974,3 тыс. руб., или 99,9% к утвержденным бюджетным назначениям (84089,4 тыс. руб.), в том числе 47575,9 тыс. руб. - за счет средств федерального бюджета и 36398,4 тыс. руб. – за счет средств областного бюджета.</w:t>
      </w:r>
    </w:p>
    <w:p w:rsidR="00606E62" w:rsidRDefault="00606E62" w:rsidP="00604E8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F4903" w:rsidRPr="00255602" w:rsidRDefault="004F4903" w:rsidP="00604E8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55602">
        <w:rPr>
          <w:rFonts w:ascii="Times New Roman" w:hAnsi="Times New Roman"/>
          <w:b/>
          <w:i/>
          <w:sz w:val="24"/>
          <w:szCs w:val="24"/>
        </w:rPr>
        <w:t>Подраздел 1101 «Физическая культура»</w:t>
      </w:r>
    </w:p>
    <w:p w:rsidR="004F4903" w:rsidRPr="00255602" w:rsidRDefault="004F4903" w:rsidP="00604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5602">
        <w:rPr>
          <w:rFonts w:ascii="Times New Roman" w:hAnsi="Times New Roman"/>
          <w:sz w:val="24"/>
          <w:szCs w:val="24"/>
        </w:rPr>
        <w:t>Закон</w:t>
      </w:r>
      <w:r w:rsidR="005C28DD">
        <w:rPr>
          <w:rFonts w:ascii="Times New Roman" w:hAnsi="Times New Roman"/>
          <w:sz w:val="24"/>
          <w:szCs w:val="24"/>
        </w:rPr>
        <w:t>ом</w:t>
      </w:r>
      <w:r w:rsidRPr="00255602">
        <w:rPr>
          <w:rFonts w:ascii="Times New Roman" w:hAnsi="Times New Roman"/>
          <w:sz w:val="24"/>
          <w:szCs w:val="24"/>
        </w:rPr>
        <w:t xml:space="preserve"> об областном бюджете на 2017 год предусмотрены бюджетные ассигнования на строительство </w:t>
      </w:r>
      <w:r w:rsidRPr="00255602">
        <w:rPr>
          <w:rFonts w:ascii="Times New Roman" w:hAnsi="Times New Roman"/>
          <w:sz w:val="24"/>
          <w:szCs w:val="24"/>
          <w:u w:val="single"/>
        </w:rPr>
        <w:t>3 спортивных площадок</w:t>
      </w:r>
      <w:r w:rsidRPr="00255602">
        <w:rPr>
          <w:rFonts w:ascii="Times New Roman" w:hAnsi="Times New Roman"/>
          <w:sz w:val="24"/>
          <w:szCs w:val="24"/>
        </w:rPr>
        <w:t xml:space="preserve"> в сумме 8269 тыс. руб., что соответствует объему утвержденных бюджетных назначений. При этом дополнительным соглашением от 20.12.2017 №082-08-863/1, заключенным между Минсельхозом РФ и Комитетом, на реализацию указанных мероприятий предусмотрено 7668 тыс. руб., в том числе 3491 тыс. руб. за счет средств федерального бюджета и 4177 тыс. руб. за счет средств областного бюджета. Кроме того, на указанные цели за счет средств местного бюджета предусмотрено 932,1 тыс. рублей. Итого – </w:t>
      </w:r>
      <w:r w:rsidRPr="00255602">
        <w:rPr>
          <w:rFonts w:ascii="Times New Roman" w:hAnsi="Times New Roman"/>
          <w:sz w:val="24"/>
          <w:szCs w:val="24"/>
          <w:u w:val="single"/>
        </w:rPr>
        <w:t>8600,1 тыс. рублей</w:t>
      </w:r>
      <w:r w:rsidRPr="00255602">
        <w:rPr>
          <w:rFonts w:ascii="Times New Roman" w:hAnsi="Times New Roman"/>
          <w:sz w:val="24"/>
          <w:szCs w:val="24"/>
        </w:rPr>
        <w:t>.</w:t>
      </w:r>
    </w:p>
    <w:p w:rsidR="004F4903" w:rsidRPr="00255602" w:rsidRDefault="004F4903" w:rsidP="00604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5602">
        <w:rPr>
          <w:rFonts w:ascii="Times New Roman" w:hAnsi="Times New Roman"/>
          <w:sz w:val="24"/>
          <w:szCs w:val="24"/>
        </w:rPr>
        <w:t xml:space="preserve">Финансирование строительства 3 плоскостных спортивных составило </w:t>
      </w:r>
      <w:r w:rsidRPr="00255602">
        <w:rPr>
          <w:rFonts w:ascii="Times New Roman" w:hAnsi="Times New Roman"/>
          <w:sz w:val="24"/>
          <w:szCs w:val="24"/>
          <w:u w:val="single"/>
        </w:rPr>
        <w:t>8670 тыс. руб</w:t>
      </w:r>
      <w:r w:rsidRPr="00255602">
        <w:rPr>
          <w:rFonts w:ascii="Times New Roman" w:hAnsi="Times New Roman"/>
          <w:sz w:val="24"/>
          <w:szCs w:val="24"/>
        </w:rPr>
        <w:t>., или 100,8% от плана, в том числе за счет средств:</w:t>
      </w:r>
    </w:p>
    <w:p w:rsidR="004F4903" w:rsidRPr="00255602" w:rsidRDefault="004F4903" w:rsidP="00604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5602">
        <w:rPr>
          <w:rFonts w:ascii="Times New Roman" w:hAnsi="Times New Roman"/>
          <w:sz w:val="24"/>
          <w:szCs w:val="24"/>
        </w:rPr>
        <w:t>-федерального бюджета - 3491 тыс. руб. (100%);</w:t>
      </w:r>
    </w:p>
    <w:p w:rsidR="004F4903" w:rsidRPr="00255602" w:rsidRDefault="004F4903" w:rsidP="00604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5602">
        <w:rPr>
          <w:rFonts w:ascii="Times New Roman" w:hAnsi="Times New Roman"/>
          <w:sz w:val="24"/>
          <w:szCs w:val="24"/>
        </w:rPr>
        <w:t>-областного бюджета - 4177 тыс. руб. (100%);</w:t>
      </w:r>
    </w:p>
    <w:p w:rsidR="004F4903" w:rsidRPr="00255602" w:rsidRDefault="004F4903" w:rsidP="00604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5602">
        <w:rPr>
          <w:rFonts w:ascii="Times New Roman" w:hAnsi="Times New Roman"/>
          <w:sz w:val="24"/>
          <w:szCs w:val="24"/>
        </w:rPr>
        <w:t>-местного бюджета – 1002 тыс. руб. (107,5%).</w:t>
      </w:r>
    </w:p>
    <w:p w:rsidR="004F4903" w:rsidRPr="00255602" w:rsidRDefault="004F4903" w:rsidP="00604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5602">
        <w:rPr>
          <w:rFonts w:ascii="Times New Roman" w:hAnsi="Times New Roman"/>
          <w:sz w:val="24"/>
          <w:szCs w:val="24"/>
        </w:rPr>
        <w:t xml:space="preserve">По всем 3 объектам, по которым осуществлялось финансирование, </w:t>
      </w:r>
      <w:r w:rsidR="005C28DD" w:rsidRPr="00255602">
        <w:rPr>
          <w:rFonts w:ascii="Times New Roman" w:hAnsi="Times New Roman"/>
          <w:sz w:val="24"/>
          <w:szCs w:val="24"/>
        </w:rPr>
        <w:t xml:space="preserve">в </w:t>
      </w:r>
      <w:r w:rsidR="005C28DD">
        <w:rPr>
          <w:rFonts w:ascii="Times New Roman" w:hAnsi="Times New Roman"/>
          <w:sz w:val="24"/>
          <w:szCs w:val="24"/>
        </w:rPr>
        <w:t xml:space="preserve">октябре – декабре </w:t>
      </w:r>
      <w:r w:rsidR="005C28DD" w:rsidRPr="00255602">
        <w:rPr>
          <w:rFonts w:ascii="Times New Roman" w:hAnsi="Times New Roman"/>
          <w:sz w:val="24"/>
          <w:szCs w:val="24"/>
        </w:rPr>
        <w:t>2017 год</w:t>
      </w:r>
      <w:r w:rsidR="005C28DD">
        <w:rPr>
          <w:rFonts w:ascii="Times New Roman" w:hAnsi="Times New Roman"/>
          <w:sz w:val="24"/>
          <w:szCs w:val="24"/>
        </w:rPr>
        <w:t>а</w:t>
      </w:r>
      <w:r w:rsidR="005C28DD" w:rsidRPr="00255602">
        <w:rPr>
          <w:rFonts w:ascii="Times New Roman" w:hAnsi="Times New Roman"/>
          <w:sz w:val="24"/>
          <w:szCs w:val="24"/>
        </w:rPr>
        <w:t xml:space="preserve"> </w:t>
      </w:r>
      <w:r w:rsidRPr="00255602">
        <w:rPr>
          <w:rFonts w:ascii="Times New Roman" w:hAnsi="Times New Roman"/>
          <w:sz w:val="24"/>
          <w:szCs w:val="24"/>
        </w:rPr>
        <w:t>получены разрешения на ввод в эксплуатацию</w:t>
      </w:r>
      <w:r w:rsidR="005C28DD">
        <w:rPr>
          <w:rFonts w:ascii="Times New Roman" w:hAnsi="Times New Roman"/>
          <w:sz w:val="24"/>
          <w:szCs w:val="24"/>
        </w:rPr>
        <w:t>.</w:t>
      </w:r>
    </w:p>
    <w:p w:rsidR="001122B1" w:rsidRDefault="001122B1" w:rsidP="00604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22B1" w:rsidRDefault="001122B1" w:rsidP="00604E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Учет на </w:t>
      </w:r>
      <w:proofErr w:type="spellStart"/>
      <w:r>
        <w:rPr>
          <w:rFonts w:ascii="Times New Roman" w:hAnsi="Times New Roman"/>
          <w:b/>
          <w:sz w:val="24"/>
          <w:szCs w:val="24"/>
        </w:rPr>
        <w:t>забалансовых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счетах</w:t>
      </w:r>
    </w:p>
    <w:p w:rsidR="001122B1" w:rsidRDefault="003A4155" w:rsidP="00604E8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t>П</w:t>
      </w:r>
      <w:r w:rsidR="001122B1">
        <w:rPr>
          <w:rFonts w:ascii="Times New Roman" w:hAnsi="Times New Roman"/>
          <w:sz w:val="24"/>
          <w:szCs w:val="24"/>
        </w:rPr>
        <w:t xml:space="preserve">роведенной КСП проверкой </w:t>
      </w:r>
      <w:r w:rsidRPr="003A4155">
        <w:rPr>
          <w:rFonts w:ascii="Times New Roman" w:eastAsia="Times New Roman" w:hAnsi="Times New Roman"/>
          <w:sz w:val="24"/>
          <w:szCs w:val="24"/>
          <w:lang w:eastAsia="ru-RU"/>
        </w:rPr>
        <w:t xml:space="preserve">эффективности и целевого использования бюджетных средств, направленных на реализацию мероприятий подпрограммы «Развитие мелиорации земель сельскохозяйственного назначения»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ГП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ВО</w:t>
      </w:r>
      <w:proofErr w:type="gramEnd"/>
      <w:r w:rsidRPr="003A4155">
        <w:rPr>
          <w:rFonts w:ascii="Times New Roman" w:eastAsia="Times New Roman" w:hAnsi="Times New Roman"/>
          <w:sz w:val="24"/>
          <w:szCs w:val="24"/>
          <w:lang w:eastAsia="ru-RU"/>
        </w:rPr>
        <w:t xml:space="preserve"> «Развитие сельского хозяйства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A4155">
        <w:rPr>
          <w:rFonts w:ascii="Times New Roman" w:eastAsia="Times New Roman" w:hAnsi="Times New Roman"/>
          <w:sz w:val="24"/>
          <w:szCs w:val="24"/>
          <w:lang w:eastAsia="ru-RU"/>
        </w:rPr>
        <w:t xml:space="preserve"> за 2016 год и истекший период 2017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122B1">
        <w:rPr>
          <w:rFonts w:ascii="Times New Roman" w:hAnsi="Times New Roman"/>
          <w:sz w:val="24"/>
          <w:szCs w:val="24"/>
        </w:rPr>
        <w:t xml:space="preserve">было установлено, что </w:t>
      </w:r>
      <w:r w:rsidR="001122B1" w:rsidRPr="00963658">
        <w:rPr>
          <w:rFonts w:ascii="Times New Roman" w:hAnsi="Times New Roman"/>
          <w:sz w:val="24"/>
          <w:szCs w:val="24"/>
        </w:rPr>
        <w:t xml:space="preserve">в нарушение п. 383 и п. 384 Инструкции №157н, а также п.1 ст. 6 Федерального Закона №402-ФЗ в ГКУ ВО «МАЦ» переданное в пользование коммерческих организаций и индивидуальных предпринимателей гидромелиоративное имущество </w:t>
      </w:r>
      <w:r w:rsidR="001122B1" w:rsidRPr="005817D4">
        <w:rPr>
          <w:rFonts w:ascii="Times New Roman" w:hAnsi="Times New Roman"/>
          <w:sz w:val="24"/>
          <w:szCs w:val="24"/>
        </w:rPr>
        <w:t xml:space="preserve">не учитывалось на </w:t>
      </w:r>
      <w:proofErr w:type="spellStart"/>
      <w:r w:rsidR="001122B1" w:rsidRPr="005817D4">
        <w:rPr>
          <w:rFonts w:ascii="Times New Roman" w:hAnsi="Times New Roman"/>
          <w:sz w:val="24"/>
          <w:szCs w:val="24"/>
        </w:rPr>
        <w:t>забалансовом</w:t>
      </w:r>
      <w:proofErr w:type="spellEnd"/>
      <w:r w:rsidR="001122B1" w:rsidRPr="005817D4">
        <w:rPr>
          <w:rFonts w:ascii="Times New Roman" w:hAnsi="Times New Roman"/>
          <w:sz w:val="24"/>
          <w:szCs w:val="24"/>
        </w:rPr>
        <w:t xml:space="preserve"> счете 26 «Имущество, переданное в безвозмездное пользование</w:t>
      </w:r>
      <w:r w:rsidR="001122B1" w:rsidRPr="001C5B7F">
        <w:rPr>
          <w:rFonts w:ascii="Times New Roman" w:hAnsi="Times New Roman"/>
          <w:sz w:val="24"/>
          <w:szCs w:val="24"/>
        </w:rPr>
        <w:t>».</w:t>
      </w:r>
      <w:r w:rsidR="001122B1" w:rsidRPr="00963658">
        <w:rPr>
          <w:rFonts w:ascii="Times New Roman" w:hAnsi="Times New Roman"/>
          <w:sz w:val="24"/>
          <w:szCs w:val="24"/>
        </w:rPr>
        <w:t xml:space="preserve"> </w:t>
      </w:r>
      <w:r w:rsidR="001122B1">
        <w:rPr>
          <w:rFonts w:ascii="Times New Roman" w:eastAsia="Times New Roman" w:hAnsi="Times New Roman"/>
          <w:sz w:val="24"/>
          <w:szCs w:val="20"/>
          <w:lang w:eastAsia="ru-RU"/>
        </w:rPr>
        <w:t xml:space="preserve">Стоимость 16 единиц такого имущества </w:t>
      </w:r>
      <w:r w:rsidR="001122B1" w:rsidRPr="00963658">
        <w:rPr>
          <w:rFonts w:ascii="Times New Roman" w:eastAsia="Times New Roman" w:hAnsi="Times New Roman"/>
          <w:sz w:val="24"/>
          <w:szCs w:val="20"/>
          <w:lang w:eastAsia="ru-RU"/>
        </w:rPr>
        <w:t xml:space="preserve">в 2017 году </w:t>
      </w:r>
      <w:r w:rsidR="001122B1">
        <w:rPr>
          <w:rFonts w:ascii="Times New Roman" w:eastAsia="Times New Roman" w:hAnsi="Times New Roman"/>
          <w:sz w:val="24"/>
          <w:szCs w:val="20"/>
          <w:lang w:eastAsia="ru-RU"/>
        </w:rPr>
        <w:t xml:space="preserve">составила </w:t>
      </w:r>
      <w:r w:rsidR="001122B1" w:rsidRPr="00963658">
        <w:rPr>
          <w:rFonts w:ascii="Times New Roman" w:eastAsia="Times New Roman" w:hAnsi="Times New Roman"/>
          <w:sz w:val="24"/>
          <w:szCs w:val="20"/>
          <w:lang w:eastAsia="ru-RU"/>
        </w:rPr>
        <w:t>310397,3 тыс. рублей.</w:t>
      </w:r>
    </w:p>
    <w:p w:rsidR="001122B1" w:rsidRDefault="001122B1" w:rsidP="00604E8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По данным бюджетной отчетности на 01.01.2018 указанное имущество на </w:t>
      </w:r>
      <w:proofErr w:type="spellStart"/>
      <w:r>
        <w:rPr>
          <w:rFonts w:ascii="Times New Roman" w:eastAsia="Times New Roman" w:hAnsi="Times New Roman"/>
          <w:sz w:val="24"/>
          <w:szCs w:val="20"/>
          <w:lang w:eastAsia="ru-RU"/>
        </w:rPr>
        <w:t>забалансовом</w:t>
      </w:r>
      <w:proofErr w:type="spellEnd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счете </w:t>
      </w:r>
      <w:r w:rsidRPr="001C5B7F">
        <w:rPr>
          <w:rFonts w:ascii="Times New Roman" w:hAnsi="Times New Roman"/>
          <w:sz w:val="24"/>
          <w:szCs w:val="24"/>
        </w:rPr>
        <w:t>26 «Имущество, переданное в безвозмездное пользование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» не числится. По пояснениям ГКУ ВО «МАЦ» все </w:t>
      </w:r>
      <w:r w:rsidRPr="005817D4">
        <w:rPr>
          <w:rFonts w:ascii="Times New Roman" w:eastAsia="Times New Roman" w:hAnsi="Times New Roman"/>
          <w:sz w:val="24"/>
          <w:szCs w:val="20"/>
          <w:lang w:eastAsia="ru-RU"/>
        </w:rPr>
        <w:t>договор</w:t>
      </w:r>
      <w:r w:rsidR="003A4155">
        <w:rPr>
          <w:rFonts w:ascii="Times New Roman" w:eastAsia="Times New Roman" w:hAnsi="Times New Roman"/>
          <w:sz w:val="24"/>
          <w:szCs w:val="20"/>
          <w:lang w:eastAsia="ru-RU"/>
        </w:rPr>
        <w:t>ы</w:t>
      </w:r>
      <w:r w:rsidRPr="005817D4">
        <w:rPr>
          <w:rFonts w:ascii="Times New Roman" w:eastAsia="Times New Roman" w:hAnsi="Times New Roman"/>
          <w:sz w:val="24"/>
          <w:szCs w:val="20"/>
          <w:lang w:eastAsia="ru-RU"/>
        </w:rPr>
        <w:t>, по которым имущество было передано в безвозмездное пользование, в декабре 2017 года были расто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ргнуты</w:t>
      </w:r>
      <w:r w:rsidR="003A4155">
        <w:rPr>
          <w:rFonts w:ascii="Times New Roman" w:eastAsia="Times New Roman" w:hAnsi="Times New Roman"/>
          <w:sz w:val="24"/>
          <w:szCs w:val="20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и на момент настоящей проверки вопрос о заключении новых договоров находится в стадии рассмотрения.</w:t>
      </w:r>
    </w:p>
    <w:p w:rsidR="001122B1" w:rsidRPr="00CA1507" w:rsidRDefault="003A4155" w:rsidP="00604E8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При этом д</w:t>
      </w:r>
      <w:r w:rsidR="001122B1">
        <w:rPr>
          <w:rFonts w:ascii="Times New Roman" w:eastAsia="Times New Roman" w:hAnsi="Times New Roman"/>
          <w:sz w:val="24"/>
          <w:szCs w:val="20"/>
          <w:lang w:eastAsia="ru-RU"/>
        </w:rPr>
        <w:t xml:space="preserve">лительный срок </w:t>
      </w:r>
      <w:proofErr w:type="spellStart"/>
      <w:r w:rsidR="001122B1">
        <w:rPr>
          <w:rFonts w:ascii="Times New Roman" w:eastAsia="Times New Roman" w:hAnsi="Times New Roman"/>
          <w:sz w:val="24"/>
          <w:szCs w:val="20"/>
          <w:lang w:eastAsia="ru-RU"/>
        </w:rPr>
        <w:t>незаключения</w:t>
      </w:r>
      <w:proofErr w:type="spellEnd"/>
      <w:r w:rsidR="001122B1">
        <w:rPr>
          <w:rFonts w:ascii="Times New Roman" w:eastAsia="Times New Roman" w:hAnsi="Times New Roman"/>
          <w:sz w:val="24"/>
          <w:szCs w:val="20"/>
          <w:lang w:eastAsia="ru-RU"/>
        </w:rPr>
        <w:t xml:space="preserve"> договоров особенно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в</w:t>
      </w:r>
      <w:r w:rsidR="001122B1">
        <w:rPr>
          <w:rFonts w:ascii="Times New Roman" w:eastAsia="Times New Roman" w:hAnsi="Times New Roman"/>
          <w:sz w:val="24"/>
          <w:szCs w:val="20"/>
          <w:lang w:eastAsia="ru-RU"/>
        </w:rPr>
        <w:t xml:space="preserve"> начал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е</w:t>
      </w:r>
      <w:r w:rsidR="001122B1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весенне-</w:t>
      </w:r>
      <w:r w:rsidR="001122B1">
        <w:rPr>
          <w:rFonts w:ascii="Times New Roman" w:eastAsia="Times New Roman" w:hAnsi="Times New Roman"/>
          <w:sz w:val="24"/>
          <w:szCs w:val="20"/>
          <w:lang w:eastAsia="ru-RU"/>
        </w:rPr>
        <w:t>полевых работ может привести к бесконтрольности использования данного имущества, а также его хищени</w:t>
      </w:r>
      <w:r w:rsidR="007F0056">
        <w:rPr>
          <w:rFonts w:ascii="Times New Roman" w:eastAsia="Times New Roman" w:hAnsi="Times New Roman"/>
          <w:sz w:val="24"/>
          <w:szCs w:val="20"/>
          <w:lang w:eastAsia="ru-RU"/>
        </w:rPr>
        <w:t>ю</w:t>
      </w:r>
      <w:r w:rsidR="001122B1"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DC3777" w:rsidRDefault="00DC3777" w:rsidP="00604E8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1122B1" w:rsidRPr="0006488A" w:rsidRDefault="001122B1" w:rsidP="00604E8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06488A">
        <w:rPr>
          <w:rFonts w:ascii="Times New Roman" w:hAnsi="Times New Roman"/>
          <w:b/>
          <w:sz w:val="24"/>
          <w:szCs w:val="24"/>
        </w:rPr>
        <w:t>Организация внутреннего финансового контроля и внутреннего финансового аудита</w:t>
      </w:r>
    </w:p>
    <w:p w:rsidR="008D3DED" w:rsidRPr="00255602" w:rsidRDefault="008D3DED" w:rsidP="00604E81">
      <w:pPr>
        <w:pStyle w:val="ad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55602">
        <w:rPr>
          <w:rFonts w:ascii="Times New Roman" w:hAnsi="Times New Roman"/>
          <w:sz w:val="24"/>
          <w:szCs w:val="24"/>
        </w:rPr>
        <w:t xml:space="preserve">В 2017 году в структуре Комитета функциями по внутреннему финансовому аудиту был наделен </w:t>
      </w:r>
      <w:r w:rsidRPr="00255602">
        <w:rPr>
          <w:rFonts w:ascii="Times New Roman" w:hAnsi="Times New Roman"/>
          <w:sz w:val="24"/>
          <w:szCs w:val="24"/>
          <w:u w:val="single"/>
        </w:rPr>
        <w:t>отдел внутреннего финансового аудита</w:t>
      </w:r>
      <w:r w:rsidRPr="00255602">
        <w:rPr>
          <w:rFonts w:ascii="Times New Roman" w:hAnsi="Times New Roman"/>
          <w:sz w:val="24"/>
          <w:szCs w:val="24"/>
        </w:rPr>
        <w:t>, который подчинен непосредственно председателю Комитета. По состоянию на 01.01.2018 штатная численность отдела составляла 4 единицы.</w:t>
      </w:r>
    </w:p>
    <w:p w:rsidR="008D3DED" w:rsidRPr="00255602" w:rsidRDefault="008D3DED" w:rsidP="00604E81">
      <w:pPr>
        <w:pStyle w:val="ad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55602">
        <w:rPr>
          <w:rFonts w:ascii="Times New Roman" w:hAnsi="Times New Roman"/>
          <w:sz w:val="24"/>
          <w:szCs w:val="24"/>
        </w:rPr>
        <w:lastRenderedPageBreak/>
        <w:t xml:space="preserve">В соответствии с планом внутреннего финансового аудита на 2017 год сотрудниками отдела проведены 5 аудиторских проверок, из них 4 </w:t>
      </w:r>
      <w:r>
        <w:rPr>
          <w:rFonts w:ascii="Times New Roman" w:hAnsi="Times New Roman"/>
          <w:sz w:val="24"/>
          <w:szCs w:val="24"/>
        </w:rPr>
        <w:t>-</w:t>
      </w:r>
      <w:r w:rsidRPr="00255602">
        <w:rPr>
          <w:rFonts w:ascii="Times New Roman" w:hAnsi="Times New Roman"/>
          <w:sz w:val="24"/>
          <w:szCs w:val="24"/>
        </w:rPr>
        <w:t xml:space="preserve"> в структурных подразделениях Комитета, в том числе по вопросам:</w:t>
      </w:r>
      <w:proofErr w:type="gramEnd"/>
    </w:p>
    <w:p w:rsidR="008D3DED" w:rsidRPr="008D3DED" w:rsidRDefault="008D3DED" w:rsidP="00604E81">
      <w:pPr>
        <w:pStyle w:val="ad"/>
        <w:numPr>
          <w:ilvl w:val="0"/>
          <w:numId w:val="15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3DED">
        <w:rPr>
          <w:rFonts w:ascii="Times New Roman" w:hAnsi="Times New Roman"/>
          <w:sz w:val="24"/>
          <w:szCs w:val="24"/>
        </w:rPr>
        <w:t xml:space="preserve">предоставления в 2016 году </w:t>
      </w:r>
      <w:proofErr w:type="spellStart"/>
      <w:r>
        <w:rPr>
          <w:rFonts w:ascii="Times New Roman" w:hAnsi="Times New Roman"/>
          <w:sz w:val="24"/>
          <w:szCs w:val="24"/>
        </w:rPr>
        <w:t>сельхозтоваропроизводителям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D3DED">
        <w:rPr>
          <w:rFonts w:ascii="Times New Roman" w:hAnsi="Times New Roman"/>
          <w:sz w:val="24"/>
          <w:szCs w:val="24"/>
        </w:rPr>
        <w:t>субсидий (на возмещение части затрат на приобретение технологического оборудования для молочного животноводства по лизингу, а также на приобретение племенного молодняка крупного рогатого скота молочного направления по лизингу;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3DED">
        <w:rPr>
          <w:rFonts w:ascii="Times New Roman" w:hAnsi="Times New Roman"/>
          <w:sz w:val="24"/>
          <w:szCs w:val="24"/>
        </w:rPr>
        <w:t>на возмещение части затрат, связанных со строительством, реконструкцией и техническим перевооружением на инновационной технологической основе оросительных и осушительных систем</w:t>
      </w:r>
      <w:r>
        <w:rPr>
          <w:rFonts w:ascii="Times New Roman" w:hAnsi="Times New Roman"/>
          <w:sz w:val="24"/>
          <w:szCs w:val="24"/>
        </w:rPr>
        <w:t>)</w:t>
      </w:r>
      <w:r w:rsidRPr="008D3DED">
        <w:rPr>
          <w:rFonts w:ascii="Times New Roman" w:hAnsi="Times New Roman"/>
          <w:sz w:val="24"/>
          <w:szCs w:val="24"/>
        </w:rPr>
        <w:t>;</w:t>
      </w:r>
      <w:proofErr w:type="gramEnd"/>
    </w:p>
    <w:p w:rsidR="008D3DED" w:rsidRPr="008D3DED" w:rsidRDefault="008D3DED" w:rsidP="00604E81">
      <w:pPr>
        <w:pStyle w:val="ad"/>
        <w:numPr>
          <w:ilvl w:val="0"/>
          <w:numId w:val="15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8D3DED">
        <w:rPr>
          <w:rFonts w:ascii="Times New Roman" w:hAnsi="Times New Roman"/>
          <w:sz w:val="24"/>
          <w:szCs w:val="24"/>
        </w:rPr>
        <w:t xml:space="preserve">реализации 2-х мероприятий ГП </w:t>
      </w:r>
      <w:proofErr w:type="gramStart"/>
      <w:r w:rsidRPr="008D3DED">
        <w:rPr>
          <w:rFonts w:ascii="Times New Roman" w:hAnsi="Times New Roman"/>
          <w:sz w:val="24"/>
          <w:szCs w:val="24"/>
        </w:rPr>
        <w:t>ВО</w:t>
      </w:r>
      <w:proofErr w:type="gramEnd"/>
      <w:r w:rsidRPr="008D3DED">
        <w:rPr>
          <w:rFonts w:ascii="Times New Roman" w:hAnsi="Times New Roman"/>
          <w:sz w:val="24"/>
          <w:szCs w:val="24"/>
        </w:rPr>
        <w:t xml:space="preserve"> «Устойчивое развитие сельских территорий» (по развитию газификации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3DED">
        <w:rPr>
          <w:rFonts w:ascii="Times New Roman" w:hAnsi="Times New Roman"/>
          <w:sz w:val="24"/>
          <w:szCs w:val="24"/>
        </w:rPr>
        <w:t>по развитию водоснабжения в сельской местности</w:t>
      </w:r>
      <w:r>
        <w:rPr>
          <w:rFonts w:ascii="Times New Roman" w:hAnsi="Times New Roman"/>
          <w:sz w:val="24"/>
          <w:szCs w:val="24"/>
        </w:rPr>
        <w:t>)</w:t>
      </w:r>
      <w:r w:rsidRPr="008D3DED">
        <w:rPr>
          <w:rFonts w:ascii="Times New Roman" w:hAnsi="Times New Roman"/>
          <w:sz w:val="24"/>
          <w:szCs w:val="24"/>
        </w:rPr>
        <w:t>.</w:t>
      </w:r>
    </w:p>
    <w:p w:rsidR="008D3DED" w:rsidRPr="00255602" w:rsidRDefault="008D3DED" w:rsidP="00604E81">
      <w:pPr>
        <w:pStyle w:val="ad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55602">
        <w:rPr>
          <w:rFonts w:ascii="Times New Roman" w:hAnsi="Times New Roman"/>
          <w:sz w:val="24"/>
          <w:szCs w:val="24"/>
        </w:rPr>
        <w:t>Еще 1 аудиторская проверка проведена в подведомственном Комитету ГКУ ВО «МАЦ».</w:t>
      </w:r>
      <w:proofErr w:type="gramEnd"/>
    </w:p>
    <w:p w:rsidR="001C4B41" w:rsidRDefault="008D3DED" w:rsidP="00604E81">
      <w:pPr>
        <w:pStyle w:val="ad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55602">
        <w:rPr>
          <w:rFonts w:ascii="Times New Roman" w:hAnsi="Times New Roman"/>
          <w:sz w:val="24"/>
          <w:szCs w:val="24"/>
        </w:rPr>
        <w:t>Согласно отчету о результатах внутреннего финансового аудита общая сумма выявленных нарушений по результатам проведенных в 2017 году Комитетом аудиторских проверок составила 697093,5 тыс. руб., сумма устраненных нарушений – 696954,5 тыс. руб. (99,9%). Данная сумма нарушений была установлена в ходе проверки ГКУ ВО «МАЦ»</w:t>
      </w:r>
      <w:r w:rsidR="00606E62">
        <w:rPr>
          <w:rFonts w:ascii="Times New Roman" w:hAnsi="Times New Roman"/>
          <w:sz w:val="24"/>
          <w:szCs w:val="24"/>
        </w:rPr>
        <w:t xml:space="preserve"> (нарушения в части бухгалтерского учета имущества)</w:t>
      </w:r>
      <w:r w:rsidRPr="00255602">
        <w:rPr>
          <w:rFonts w:ascii="Times New Roman" w:hAnsi="Times New Roman"/>
          <w:sz w:val="24"/>
          <w:szCs w:val="24"/>
        </w:rPr>
        <w:t>. Нарушений в результате проверок по вопросу предоставления вышеуказанных субсидий Комитетом не установлено.</w:t>
      </w:r>
    </w:p>
    <w:p w:rsidR="008D3DED" w:rsidRPr="00255602" w:rsidRDefault="008D3DED" w:rsidP="00604E81">
      <w:pPr>
        <w:pStyle w:val="ad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55602">
        <w:rPr>
          <w:rFonts w:ascii="Times New Roman" w:hAnsi="Times New Roman"/>
          <w:sz w:val="24"/>
          <w:szCs w:val="24"/>
        </w:rPr>
        <w:t>В соответствии с пунктом 2 приказа Комитета от 18.03.2015 №28 «О мерах по реализации постановления Правительства Волгоградской области от 26.05.2014 №266-п «Об утверждении порядка осуществления внутреннего финансового контроля и внутреннего финансового аудита на территории Волгоградской области» в комитете сельского хозяйства Волгоградской области» руководителям структурных подразделений Комитета определено обеспечить организацию внутреннего финансового контроля в подчиненных структурных подразделениях.</w:t>
      </w:r>
      <w:proofErr w:type="gramEnd"/>
    </w:p>
    <w:p w:rsidR="008D3DED" w:rsidRPr="00255602" w:rsidRDefault="008D3DED" w:rsidP="00604E81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5602">
        <w:rPr>
          <w:rFonts w:ascii="Times New Roman" w:hAnsi="Times New Roman"/>
          <w:sz w:val="24"/>
          <w:szCs w:val="24"/>
        </w:rPr>
        <w:t>Согласно информации о результатах внутреннего финансового контроля в 5-ти структурных подразделениях Комитета в 2017 году было выявлено нарушений на общую сумму 15787,7 тыс. руб., из них 15763,4 тыс. руб. – нарушение порядка предоставления субсидий и 24,3 тыс. руб. – технический сбой в программном комплексе 1С предприятие «Учет бюджетных средств».</w:t>
      </w:r>
    </w:p>
    <w:p w:rsidR="0040126D" w:rsidRDefault="008D3DED" w:rsidP="00604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5602">
        <w:rPr>
          <w:rFonts w:ascii="Times New Roman" w:hAnsi="Times New Roman"/>
          <w:sz w:val="24"/>
          <w:szCs w:val="24"/>
        </w:rPr>
        <w:t xml:space="preserve">Общая сумма устраненных нарушений по результатам проведенных контрольных мероприятий составила 13807,7 тыс. руб. (произведены возвраты (доначисления) субсидий и направлен отказ в использовании социальной выплаты). </w:t>
      </w:r>
      <w:proofErr w:type="gramStart"/>
      <w:r w:rsidRPr="00255602">
        <w:rPr>
          <w:rFonts w:ascii="Times New Roman" w:hAnsi="Times New Roman"/>
          <w:sz w:val="24"/>
          <w:szCs w:val="24"/>
        </w:rPr>
        <w:t>В отношении виновных должностных лиц применены 2 дисциплинарных взыскания (объявлен выговор и замечание).</w:t>
      </w:r>
      <w:proofErr w:type="gramEnd"/>
    </w:p>
    <w:p w:rsidR="00DC3777" w:rsidRDefault="00057627" w:rsidP="00604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представленной Комитетом информацией мероприятиями внутреннего финансового контроля в отделе мелиорации нарушений не установлено. </w:t>
      </w:r>
    </w:p>
    <w:p w:rsidR="001C4B41" w:rsidRDefault="00057627" w:rsidP="00604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этом </w:t>
      </w:r>
      <w:r w:rsidR="00DC3777">
        <w:rPr>
          <w:rFonts w:ascii="Times New Roman" w:hAnsi="Times New Roman"/>
          <w:sz w:val="24"/>
          <w:szCs w:val="24"/>
        </w:rPr>
        <w:t xml:space="preserve">следует отметить, что </w:t>
      </w:r>
      <w:r>
        <w:rPr>
          <w:rFonts w:ascii="Times New Roman" w:hAnsi="Times New Roman"/>
          <w:sz w:val="24"/>
          <w:szCs w:val="24"/>
        </w:rPr>
        <w:t xml:space="preserve">в результате проведенной в 2017 году </w:t>
      </w:r>
      <w:r w:rsidR="001C4B41" w:rsidRPr="00255602">
        <w:rPr>
          <w:rFonts w:ascii="Times New Roman" w:hAnsi="Times New Roman"/>
          <w:sz w:val="24"/>
          <w:szCs w:val="24"/>
        </w:rPr>
        <w:t>проверк</w:t>
      </w:r>
      <w:r>
        <w:rPr>
          <w:rFonts w:ascii="Times New Roman" w:hAnsi="Times New Roman"/>
          <w:sz w:val="24"/>
          <w:szCs w:val="24"/>
        </w:rPr>
        <w:t>и</w:t>
      </w:r>
      <w:r w:rsidR="001C4B41" w:rsidRPr="00255602">
        <w:rPr>
          <w:rFonts w:ascii="Times New Roman" w:hAnsi="Times New Roman"/>
          <w:sz w:val="24"/>
          <w:szCs w:val="24"/>
        </w:rPr>
        <w:t xml:space="preserve"> КСП в части предоставления субсидий на возмещение части затрат, связанных со строительством, реконструкцией и техническим перевооружением на инновационной технологической основе оросительных и осушительных систем за 2016 год были выявлены нарушения Порядка №720-п</w:t>
      </w:r>
      <w:r>
        <w:rPr>
          <w:rFonts w:ascii="Times New Roman" w:hAnsi="Times New Roman"/>
          <w:sz w:val="24"/>
          <w:szCs w:val="24"/>
        </w:rPr>
        <w:t xml:space="preserve">. </w:t>
      </w:r>
      <w:r w:rsidR="002E0257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роме того,</w:t>
      </w:r>
      <w:r w:rsidR="001C4B41">
        <w:rPr>
          <w:rFonts w:ascii="Times New Roman" w:hAnsi="Times New Roman"/>
          <w:sz w:val="24"/>
          <w:szCs w:val="24"/>
        </w:rPr>
        <w:t xml:space="preserve"> </w:t>
      </w:r>
      <w:r w:rsidR="001C4B41" w:rsidRPr="00255602">
        <w:rPr>
          <w:rFonts w:ascii="Times New Roman" w:hAnsi="Times New Roman"/>
          <w:sz w:val="24"/>
          <w:szCs w:val="24"/>
        </w:rPr>
        <w:t xml:space="preserve">установлены нарушения ГКУ ВО «МАЦ» действующего законодательства, регулирующего вопросы ведения бухгалтерского учета в части учета имущества на балансовых и </w:t>
      </w:r>
      <w:proofErr w:type="spellStart"/>
      <w:r w:rsidR="001C4B41" w:rsidRPr="00255602">
        <w:rPr>
          <w:rFonts w:ascii="Times New Roman" w:hAnsi="Times New Roman"/>
          <w:sz w:val="24"/>
          <w:szCs w:val="24"/>
        </w:rPr>
        <w:t>забалансовых</w:t>
      </w:r>
      <w:proofErr w:type="spellEnd"/>
      <w:r w:rsidR="001C4B41" w:rsidRPr="00255602">
        <w:rPr>
          <w:rFonts w:ascii="Times New Roman" w:hAnsi="Times New Roman"/>
          <w:sz w:val="24"/>
          <w:szCs w:val="24"/>
        </w:rPr>
        <w:t xml:space="preserve"> счетах, оформления первичных учетных документов, что привело к искажению показателей отдельных форм бюджетной отчетности за 2016 год. В результате руководитель ГКУ ВО «МАЦ» был привлечен к административной ответстве</w:t>
      </w:r>
      <w:r w:rsidR="001C4B41">
        <w:rPr>
          <w:rFonts w:ascii="Times New Roman" w:hAnsi="Times New Roman"/>
          <w:sz w:val="24"/>
          <w:szCs w:val="24"/>
        </w:rPr>
        <w:t xml:space="preserve">нности по статье 15.11. </w:t>
      </w:r>
      <w:proofErr w:type="spellStart"/>
      <w:r w:rsidR="001C4B41">
        <w:rPr>
          <w:rFonts w:ascii="Times New Roman" w:hAnsi="Times New Roman"/>
          <w:sz w:val="24"/>
          <w:szCs w:val="24"/>
        </w:rPr>
        <w:t>КоАП</w:t>
      </w:r>
      <w:proofErr w:type="spellEnd"/>
      <w:r w:rsidR="001C4B41">
        <w:rPr>
          <w:rFonts w:ascii="Times New Roman" w:hAnsi="Times New Roman"/>
          <w:sz w:val="24"/>
          <w:szCs w:val="24"/>
        </w:rPr>
        <w:t xml:space="preserve"> РФ</w:t>
      </w:r>
      <w:r>
        <w:rPr>
          <w:rFonts w:ascii="Times New Roman" w:hAnsi="Times New Roman"/>
          <w:sz w:val="24"/>
          <w:szCs w:val="24"/>
        </w:rPr>
        <w:t>.</w:t>
      </w:r>
    </w:p>
    <w:p w:rsidR="00057627" w:rsidRPr="00DC3777" w:rsidRDefault="00057627" w:rsidP="00604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Таким образом, многочисленные нарушения, установленные в результате проведенн</w:t>
      </w:r>
      <w:r w:rsidR="002E0257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2E0257">
        <w:rPr>
          <w:rFonts w:ascii="Times New Roman" w:hAnsi="Times New Roman"/>
          <w:sz w:val="24"/>
          <w:szCs w:val="24"/>
        </w:rPr>
        <w:t xml:space="preserve">КСП </w:t>
      </w:r>
      <w:r>
        <w:rPr>
          <w:rFonts w:ascii="Times New Roman" w:hAnsi="Times New Roman"/>
          <w:sz w:val="24"/>
          <w:szCs w:val="24"/>
        </w:rPr>
        <w:t>в 2017 году контрольн</w:t>
      </w:r>
      <w:r w:rsidR="002E0257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мероприяти</w:t>
      </w:r>
      <w:r w:rsidR="002E0257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C3777">
        <w:rPr>
          <w:rFonts w:ascii="Times New Roman" w:hAnsi="Times New Roman"/>
          <w:sz w:val="24"/>
          <w:szCs w:val="24"/>
          <w:u w:val="single"/>
        </w:rPr>
        <w:t xml:space="preserve">свидетельствуют о ненадлежащем уровне организации внутреннего финансового аудита в Комитете и </w:t>
      </w:r>
      <w:r w:rsidR="00E56631" w:rsidRPr="00DC3777">
        <w:rPr>
          <w:rFonts w:ascii="Times New Roman" w:hAnsi="Times New Roman"/>
          <w:sz w:val="24"/>
          <w:szCs w:val="24"/>
          <w:u w:val="single"/>
        </w:rPr>
        <w:t>в</w:t>
      </w:r>
      <w:r w:rsidRPr="00DC3777">
        <w:rPr>
          <w:rFonts w:ascii="Times New Roman" w:hAnsi="Times New Roman"/>
          <w:sz w:val="24"/>
          <w:szCs w:val="24"/>
          <w:u w:val="single"/>
        </w:rPr>
        <w:t>нутреннего финансового контроля в отделе мелиорации</w:t>
      </w:r>
      <w:r w:rsidR="00E56631" w:rsidRPr="00DC3777">
        <w:rPr>
          <w:rFonts w:ascii="Times New Roman" w:hAnsi="Times New Roman"/>
          <w:sz w:val="24"/>
          <w:szCs w:val="24"/>
          <w:u w:val="single"/>
        </w:rPr>
        <w:t>.</w:t>
      </w:r>
    </w:p>
    <w:p w:rsidR="00DC3777" w:rsidRDefault="00DC3777" w:rsidP="00604E8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F2506" w:rsidRPr="00335089" w:rsidRDefault="00CB7236" w:rsidP="00604E8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35089">
        <w:rPr>
          <w:rFonts w:ascii="Times New Roman" w:hAnsi="Times New Roman"/>
          <w:b/>
          <w:sz w:val="24"/>
          <w:szCs w:val="24"/>
        </w:rPr>
        <w:t>Выводы:</w:t>
      </w:r>
    </w:p>
    <w:p w:rsidR="00CB7236" w:rsidRPr="00335089" w:rsidRDefault="00CB7236" w:rsidP="00604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C1C83" w:rsidRPr="00EC1C83" w:rsidRDefault="00B91516" w:rsidP="00604E81">
      <w:pPr>
        <w:pStyle w:val="ad"/>
        <w:numPr>
          <w:ilvl w:val="0"/>
          <w:numId w:val="9"/>
        </w:numPr>
        <w:spacing w:after="0" w:line="240" w:lineRule="auto"/>
        <w:ind w:left="0" w:right="-1" w:firstLine="720"/>
        <w:jc w:val="both"/>
        <w:rPr>
          <w:rFonts w:ascii="Times New Roman" w:hAnsi="Times New Roman"/>
          <w:sz w:val="24"/>
          <w:szCs w:val="24"/>
        </w:rPr>
      </w:pPr>
      <w:r w:rsidRPr="00EC1C83">
        <w:rPr>
          <w:rFonts w:ascii="Times New Roman" w:hAnsi="Times New Roman"/>
          <w:sz w:val="24"/>
          <w:szCs w:val="24"/>
        </w:rPr>
        <w:t>Расходы Комитета в 2017 году исполнены на 3525394,9 тыс. руб., или на 98,7% к бюджетным назначениям</w:t>
      </w:r>
      <w:r w:rsidR="002E0257">
        <w:rPr>
          <w:rFonts w:ascii="Times New Roman" w:hAnsi="Times New Roman"/>
          <w:sz w:val="24"/>
          <w:szCs w:val="24"/>
        </w:rPr>
        <w:t xml:space="preserve"> согласно бюджетной росписи</w:t>
      </w:r>
      <w:r w:rsidRPr="00EC1C83">
        <w:rPr>
          <w:rFonts w:ascii="Times New Roman" w:hAnsi="Times New Roman"/>
          <w:sz w:val="24"/>
          <w:szCs w:val="24"/>
        </w:rPr>
        <w:t xml:space="preserve">. </w:t>
      </w:r>
      <w:r w:rsidR="002E0257">
        <w:rPr>
          <w:rFonts w:ascii="Times New Roman" w:hAnsi="Times New Roman"/>
          <w:sz w:val="24"/>
          <w:szCs w:val="24"/>
        </w:rPr>
        <w:t>О</w:t>
      </w:r>
      <w:r w:rsidRPr="00EC1C83">
        <w:rPr>
          <w:rFonts w:ascii="Times New Roman" w:hAnsi="Times New Roman"/>
          <w:sz w:val="24"/>
          <w:szCs w:val="24"/>
        </w:rPr>
        <w:t>бщая сумма неисполненны</w:t>
      </w:r>
      <w:r w:rsidR="00EC1C83" w:rsidRPr="00EC1C83">
        <w:rPr>
          <w:rFonts w:ascii="Times New Roman" w:hAnsi="Times New Roman"/>
          <w:sz w:val="24"/>
          <w:szCs w:val="24"/>
        </w:rPr>
        <w:t>х</w:t>
      </w:r>
      <w:r w:rsidRPr="00EC1C83">
        <w:rPr>
          <w:rFonts w:ascii="Times New Roman" w:hAnsi="Times New Roman"/>
          <w:sz w:val="24"/>
          <w:szCs w:val="24"/>
        </w:rPr>
        <w:t xml:space="preserve"> бюджетны</w:t>
      </w:r>
      <w:r w:rsidR="00EC1C83" w:rsidRPr="00EC1C83">
        <w:rPr>
          <w:rFonts w:ascii="Times New Roman" w:hAnsi="Times New Roman"/>
          <w:sz w:val="24"/>
          <w:szCs w:val="24"/>
        </w:rPr>
        <w:t>х</w:t>
      </w:r>
      <w:r w:rsidRPr="00EC1C83">
        <w:rPr>
          <w:rFonts w:ascii="Times New Roman" w:hAnsi="Times New Roman"/>
          <w:sz w:val="24"/>
          <w:szCs w:val="24"/>
        </w:rPr>
        <w:t xml:space="preserve"> назначени</w:t>
      </w:r>
      <w:r w:rsidR="00EC1C83" w:rsidRPr="00EC1C83">
        <w:rPr>
          <w:rFonts w:ascii="Times New Roman" w:hAnsi="Times New Roman"/>
          <w:sz w:val="24"/>
          <w:szCs w:val="24"/>
        </w:rPr>
        <w:t>й</w:t>
      </w:r>
      <w:r w:rsidRPr="00EC1C83">
        <w:rPr>
          <w:rFonts w:ascii="Times New Roman" w:hAnsi="Times New Roman"/>
          <w:sz w:val="24"/>
          <w:szCs w:val="24"/>
        </w:rPr>
        <w:t xml:space="preserve"> составил</w:t>
      </w:r>
      <w:r w:rsidR="00EC1C83" w:rsidRPr="00EC1C83">
        <w:rPr>
          <w:rFonts w:ascii="Times New Roman" w:hAnsi="Times New Roman"/>
          <w:sz w:val="24"/>
          <w:szCs w:val="24"/>
        </w:rPr>
        <w:t>а</w:t>
      </w:r>
      <w:r w:rsidRPr="00EC1C83">
        <w:rPr>
          <w:rFonts w:ascii="Times New Roman" w:hAnsi="Times New Roman"/>
          <w:sz w:val="24"/>
          <w:szCs w:val="24"/>
        </w:rPr>
        <w:t xml:space="preserve"> </w:t>
      </w:r>
      <w:r w:rsidRPr="002E0257">
        <w:rPr>
          <w:rFonts w:ascii="Times New Roman" w:hAnsi="Times New Roman"/>
          <w:sz w:val="24"/>
          <w:szCs w:val="24"/>
        </w:rPr>
        <w:t>46724,7 тыс. руб</w:t>
      </w:r>
      <w:r w:rsidR="00EC1C83" w:rsidRPr="002E0257">
        <w:rPr>
          <w:rFonts w:ascii="Times New Roman" w:hAnsi="Times New Roman"/>
          <w:sz w:val="24"/>
          <w:szCs w:val="24"/>
        </w:rPr>
        <w:t>лей</w:t>
      </w:r>
      <w:r w:rsidRPr="00EC1C83">
        <w:rPr>
          <w:rFonts w:ascii="Times New Roman" w:hAnsi="Times New Roman"/>
          <w:sz w:val="24"/>
          <w:szCs w:val="24"/>
        </w:rPr>
        <w:t xml:space="preserve">. </w:t>
      </w:r>
      <w:r w:rsidR="00EC1C83" w:rsidRPr="00EC1C83">
        <w:rPr>
          <w:rFonts w:ascii="Times New Roman" w:hAnsi="Times New Roman"/>
          <w:sz w:val="24"/>
          <w:szCs w:val="24"/>
        </w:rPr>
        <w:t>Основными причинами неисполнения бюджетных назначений явились:</w:t>
      </w:r>
    </w:p>
    <w:p w:rsidR="00EC1C83" w:rsidRPr="007F0056" w:rsidRDefault="00EC1C83" w:rsidP="00604E81">
      <w:pPr>
        <w:pStyle w:val="ad"/>
        <w:spacing w:after="0" w:line="240" w:lineRule="auto"/>
        <w:ind w:left="0" w:right="-1" w:firstLine="720"/>
        <w:jc w:val="both"/>
        <w:rPr>
          <w:rFonts w:ascii="Times New Roman" w:hAnsi="Times New Roman"/>
          <w:sz w:val="24"/>
          <w:szCs w:val="24"/>
        </w:rPr>
      </w:pPr>
      <w:r w:rsidRPr="00EC1C83">
        <w:rPr>
          <w:rFonts w:ascii="Times New Roman" w:hAnsi="Times New Roman"/>
          <w:sz w:val="24"/>
          <w:szCs w:val="24"/>
        </w:rPr>
        <w:lastRenderedPageBreak/>
        <w:t xml:space="preserve">-удешевление стоимости затрат на строительство по 1 виду государственной поддержки – 20792,1 </w:t>
      </w:r>
      <w:r w:rsidRPr="007F0056">
        <w:rPr>
          <w:rFonts w:ascii="Times New Roman" w:hAnsi="Times New Roman"/>
          <w:sz w:val="24"/>
          <w:szCs w:val="24"/>
        </w:rPr>
        <w:t>тыс. руб.;</w:t>
      </w:r>
    </w:p>
    <w:p w:rsidR="00EC1C83" w:rsidRPr="00EC1C83" w:rsidRDefault="00EC1C83" w:rsidP="00604E81">
      <w:pPr>
        <w:pStyle w:val="ad"/>
        <w:spacing w:after="0" w:line="240" w:lineRule="auto"/>
        <w:ind w:left="0" w:right="-1" w:firstLine="720"/>
        <w:jc w:val="both"/>
        <w:rPr>
          <w:rFonts w:ascii="Times New Roman" w:hAnsi="Times New Roman"/>
          <w:sz w:val="24"/>
          <w:szCs w:val="24"/>
        </w:rPr>
      </w:pPr>
      <w:r w:rsidRPr="007F0056">
        <w:rPr>
          <w:rFonts w:ascii="Times New Roman" w:hAnsi="Times New Roman"/>
          <w:sz w:val="24"/>
          <w:szCs w:val="24"/>
        </w:rPr>
        <w:t>-позднее внесение изменений в нормативные правовые акты</w:t>
      </w:r>
      <w:r w:rsidR="00121785" w:rsidRPr="007F0056">
        <w:rPr>
          <w:rFonts w:ascii="Times New Roman" w:hAnsi="Times New Roman"/>
          <w:sz w:val="24"/>
          <w:szCs w:val="24"/>
        </w:rPr>
        <w:t xml:space="preserve">, а также отклонение заявок </w:t>
      </w:r>
      <w:r w:rsidRPr="007F0056">
        <w:rPr>
          <w:rFonts w:ascii="Times New Roman" w:hAnsi="Times New Roman"/>
          <w:sz w:val="24"/>
          <w:szCs w:val="24"/>
        </w:rPr>
        <w:t xml:space="preserve">по расходам за счет резервного фонда </w:t>
      </w:r>
      <w:r w:rsidR="00121785" w:rsidRPr="007F0056">
        <w:rPr>
          <w:rFonts w:ascii="Times New Roman" w:hAnsi="Times New Roman"/>
          <w:sz w:val="24"/>
          <w:szCs w:val="24"/>
        </w:rPr>
        <w:t>на общую сумму</w:t>
      </w:r>
      <w:r w:rsidRPr="007F0056">
        <w:rPr>
          <w:rFonts w:ascii="Times New Roman" w:hAnsi="Times New Roman"/>
          <w:sz w:val="24"/>
          <w:szCs w:val="24"/>
        </w:rPr>
        <w:t xml:space="preserve"> 16314</w:t>
      </w:r>
      <w:r w:rsidRPr="00EC1C83">
        <w:rPr>
          <w:rFonts w:ascii="Times New Roman" w:hAnsi="Times New Roman"/>
          <w:sz w:val="24"/>
          <w:szCs w:val="24"/>
        </w:rPr>
        <w:t>,1 тыс. руб.;</w:t>
      </w:r>
    </w:p>
    <w:p w:rsidR="00B91516" w:rsidRDefault="00EC1C83" w:rsidP="00604E81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EC1C83">
        <w:rPr>
          <w:rFonts w:ascii="Times New Roman" w:hAnsi="Times New Roman"/>
          <w:sz w:val="24"/>
          <w:szCs w:val="24"/>
        </w:rPr>
        <w:t xml:space="preserve">-отсутствие финансирования по расходам на обеспечение </w:t>
      </w:r>
      <w:r w:rsidRPr="007F0056">
        <w:rPr>
          <w:rFonts w:ascii="Times New Roman" w:hAnsi="Times New Roman"/>
          <w:sz w:val="24"/>
          <w:szCs w:val="24"/>
        </w:rPr>
        <w:t xml:space="preserve">деятельности </w:t>
      </w:r>
      <w:r w:rsidR="00121785" w:rsidRPr="007F0056">
        <w:rPr>
          <w:rFonts w:ascii="Times New Roman" w:hAnsi="Times New Roman"/>
          <w:sz w:val="24"/>
          <w:szCs w:val="24"/>
        </w:rPr>
        <w:t>Комитета</w:t>
      </w:r>
      <w:r w:rsidRPr="007F0056">
        <w:rPr>
          <w:rFonts w:ascii="Times New Roman" w:hAnsi="Times New Roman"/>
          <w:sz w:val="24"/>
          <w:szCs w:val="24"/>
        </w:rPr>
        <w:t xml:space="preserve"> - 4938</w:t>
      </w:r>
      <w:r w:rsidRPr="00EC1C83">
        <w:rPr>
          <w:rFonts w:ascii="Times New Roman" w:hAnsi="Times New Roman"/>
          <w:sz w:val="24"/>
          <w:szCs w:val="24"/>
        </w:rPr>
        <w:t>,2 тыс. руб</w:t>
      </w:r>
      <w:r>
        <w:rPr>
          <w:rFonts w:ascii="Times New Roman" w:hAnsi="Times New Roman"/>
          <w:sz w:val="24"/>
          <w:szCs w:val="24"/>
        </w:rPr>
        <w:t>лей.</w:t>
      </w:r>
    </w:p>
    <w:p w:rsidR="00121785" w:rsidRPr="00121785" w:rsidRDefault="00121785" w:rsidP="00604E81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7F0056">
        <w:rPr>
          <w:rFonts w:ascii="Times New Roman" w:hAnsi="Times New Roman"/>
          <w:sz w:val="24"/>
          <w:szCs w:val="24"/>
        </w:rPr>
        <w:t>В 2017 году сверх утвержденных бюджетных назначений Комитетом были приняты бюджетные обязательства на сумму 60611,9 тыс. руб., что является нарушением п.3 статьи 219 БК РФ и п.1 ст.162 БК РФ.</w:t>
      </w:r>
    </w:p>
    <w:p w:rsidR="00EC1C83" w:rsidRPr="00891637" w:rsidRDefault="00F672A8" w:rsidP="00604E8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F672A8">
        <w:rPr>
          <w:rFonts w:ascii="Times New Roman" w:hAnsi="Times New Roman"/>
          <w:sz w:val="24"/>
          <w:szCs w:val="24"/>
        </w:rPr>
        <w:t xml:space="preserve">2. Дебиторская задолженность на 01.01.2018 составила 65101,6 тыс. руб., </w:t>
      </w:r>
      <w:r w:rsidR="002E0257">
        <w:rPr>
          <w:rFonts w:ascii="Times New Roman" w:hAnsi="Times New Roman"/>
          <w:sz w:val="24"/>
          <w:szCs w:val="24"/>
        </w:rPr>
        <w:t>или</w:t>
      </w:r>
      <w:r w:rsidRPr="00F672A8">
        <w:rPr>
          <w:rFonts w:ascii="Times New Roman" w:hAnsi="Times New Roman"/>
          <w:sz w:val="24"/>
          <w:szCs w:val="24"/>
        </w:rPr>
        <w:t xml:space="preserve"> на 25,1% </w:t>
      </w:r>
      <w:r w:rsidR="002E0257">
        <w:rPr>
          <w:rFonts w:ascii="Times New Roman" w:hAnsi="Times New Roman"/>
          <w:sz w:val="24"/>
          <w:szCs w:val="24"/>
        </w:rPr>
        <w:t>превысила</w:t>
      </w:r>
      <w:r w:rsidRPr="00F672A8">
        <w:rPr>
          <w:rFonts w:ascii="Times New Roman" w:hAnsi="Times New Roman"/>
          <w:sz w:val="24"/>
          <w:szCs w:val="24"/>
        </w:rPr>
        <w:t xml:space="preserve"> </w:t>
      </w:r>
      <w:r w:rsidR="00606E62">
        <w:rPr>
          <w:rFonts w:ascii="Times New Roman" w:hAnsi="Times New Roman"/>
          <w:sz w:val="24"/>
          <w:szCs w:val="24"/>
        </w:rPr>
        <w:t>задолженность</w:t>
      </w:r>
      <w:r w:rsidRPr="00F672A8">
        <w:rPr>
          <w:rFonts w:ascii="Times New Roman" w:hAnsi="Times New Roman"/>
          <w:sz w:val="24"/>
          <w:szCs w:val="24"/>
        </w:rPr>
        <w:t xml:space="preserve"> на 01.01.2017 (52019,8 тыс. руб.).</w:t>
      </w:r>
      <w:r w:rsidR="001E2179">
        <w:rPr>
          <w:rFonts w:ascii="Times New Roman" w:hAnsi="Times New Roman"/>
          <w:sz w:val="24"/>
          <w:szCs w:val="24"/>
        </w:rPr>
        <w:t xml:space="preserve"> </w:t>
      </w:r>
      <w:r w:rsidRPr="00891637">
        <w:rPr>
          <w:rFonts w:ascii="Times New Roman" w:hAnsi="Times New Roman"/>
          <w:sz w:val="24"/>
          <w:szCs w:val="24"/>
        </w:rPr>
        <w:t>Основной причиной увеличения дебиторской задолженности является отнесение по результатам проведенной ГКУ ВО «МАЦ» в 2017 году инвентаризации на недостачи по фактам хищения стоимости гидромелиоративного имущества, числящегося на балансовом учете на общую сумму 15316,5 тыс</w:t>
      </w:r>
      <w:r w:rsidR="007F0056">
        <w:rPr>
          <w:rFonts w:ascii="Times New Roman" w:hAnsi="Times New Roman"/>
          <w:sz w:val="24"/>
          <w:szCs w:val="24"/>
        </w:rPr>
        <w:t>.</w:t>
      </w:r>
      <w:r w:rsidRPr="00891637">
        <w:rPr>
          <w:rFonts w:ascii="Times New Roman" w:hAnsi="Times New Roman"/>
          <w:sz w:val="24"/>
          <w:szCs w:val="24"/>
        </w:rPr>
        <w:t xml:space="preserve"> рублей.</w:t>
      </w:r>
    </w:p>
    <w:p w:rsidR="00B84241" w:rsidRPr="00F672A8" w:rsidRDefault="00B84241" w:rsidP="00604E8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F672A8">
        <w:rPr>
          <w:rFonts w:ascii="Times New Roman" w:hAnsi="Times New Roman"/>
          <w:sz w:val="24"/>
          <w:szCs w:val="24"/>
        </w:rPr>
        <w:t>В общей сумме просроченной дебиторской задолженности на 01.01.201</w:t>
      </w:r>
      <w:r w:rsidR="00F672A8" w:rsidRPr="00F672A8">
        <w:rPr>
          <w:rFonts w:ascii="Times New Roman" w:hAnsi="Times New Roman"/>
          <w:sz w:val="24"/>
          <w:szCs w:val="24"/>
        </w:rPr>
        <w:t>8</w:t>
      </w:r>
      <w:r w:rsidRPr="00F672A8">
        <w:rPr>
          <w:rFonts w:ascii="Times New Roman" w:hAnsi="Times New Roman"/>
          <w:sz w:val="24"/>
          <w:szCs w:val="24"/>
        </w:rPr>
        <w:t xml:space="preserve"> числится задолженность </w:t>
      </w:r>
      <w:r w:rsidR="00F672A8" w:rsidRPr="00F672A8">
        <w:rPr>
          <w:rFonts w:ascii="Times New Roman" w:hAnsi="Times New Roman"/>
          <w:sz w:val="24"/>
          <w:szCs w:val="24"/>
        </w:rPr>
        <w:t>за 2012 – 2014 годы на общую сумму 860,8 тыс. рублей.</w:t>
      </w:r>
    </w:p>
    <w:p w:rsidR="00D02DEF" w:rsidRDefault="00EC1C83" w:rsidP="00604E8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F672A8">
        <w:rPr>
          <w:rFonts w:ascii="Times New Roman" w:hAnsi="Times New Roman"/>
          <w:sz w:val="24"/>
          <w:szCs w:val="24"/>
        </w:rPr>
        <w:t xml:space="preserve">3. </w:t>
      </w:r>
      <w:r w:rsidR="00867022" w:rsidRPr="00F672A8">
        <w:rPr>
          <w:rFonts w:ascii="Times New Roman" w:hAnsi="Times New Roman"/>
          <w:sz w:val="24"/>
          <w:szCs w:val="24"/>
        </w:rPr>
        <w:t>Кредиторская задолженность</w:t>
      </w:r>
      <w:r w:rsidR="00867022" w:rsidRPr="00F672A8">
        <w:rPr>
          <w:rFonts w:ascii="Times New Roman" w:hAnsi="Times New Roman"/>
          <w:b/>
          <w:sz w:val="24"/>
          <w:szCs w:val="24"/>
        </w:rPr>
        <w:t xml:space="preserve"> </w:t>
      </w:r>
      <w:r w:rsidR="00867022" w:rsidRPr="00F672A8">
        <w:rPr>
          <w:rFonts w:ascii="Times New Roman" w:hAnsi="Times New Roman"/>
          <w:sz w:val="24"/>
          <w:szCs w:val="24"/>
        </w:rPr>
        <w:t>на 01.01.201</w:t>
      </w:r>
      <w:r w:rsidR="00F672A8" w:rsidRPr="00F672A8">
        <w:rPr>
          <w:rFonts w:ascii="Times New Roman" w:hAnsi="Times New Roman"/>
          <w:sz w:val="24"/>
          <w:szCs w:val="24"/>
        </w:rPr>
        <w:t>8</w:t>
      </w:r>
      <w:r w:rsidR="00867022" w:rsidRPr="00F672A8">
        <w:rPr>
          <w:rFonts w:ascii="Times New Roman" w:hAnsi="Times New Roman"/>
          <w:sz w:val="24"/>
          <w:szCs w:val="24"/>
        </w:rPr>
        <w:t xml:space="preserve"> составила </w:t>
      </w:r>
      <w:r w:rsidR="00F672A8" w:rsidRPr="00F672A8">
        <w:rPr>
          <w:rFonts w:ascii="Times New Roman" w:hAnsi="Times New Roman"/>
          <w:sz w:val="24"/>
          <w:szCs w:val="24"/>
        </w:rPr>
        <w:t>73542,5</w:t>
      </w:r>
      <w:r w:rsidR="00867022" w:rsidRPr="00F672A8">
        <w:rPr>
          <w:rFonts w:ascii="Times New Roman" w:hAnsi="Times New Roman"/>
          <w:sz w:val="24"/>
          <w:szCs w:val="24"/>
        </w:rPr>
        <w:t xml:space="preserve"> тыс. руб., </w:t>
      </w:r>
      <w:r w:rsidR="002E0257">
        <w:rPr>
          <w:rFonts w:ascii="Times New Roman" w:hAnsi="Times New Roman"/>
          <w:sz w:val="24"/>
          <w:szCs w:val="24"/>
        </w:rPr>
        <w:t>или</w:t>
      </w:r>
      <w:r w:rsidR="00867022" w:rsidRPr="00F672A8">
        <w:rPr>
          <w:rFonts w:ascii="Times New Roman" w:hAnsi="Times New Roman"/>
          <w:sz w:val="24"/>
          <w:szCs w:val="24"/>
        </w:rPr>
        <w:t xml:space="preserve"> </w:t>
      </w:r>
      <w:r w:rsidR="00F672A8" w:rsidRPr="00F672A8">
        <w:rPr>
          <w:rFonts w:ascii="Times New Roman" w:hAnsi="Times New Roman"/>
          <w:sz w:val="24"/>
          <w:szCs w:val="24"/>
        </w:rPr>
        <w:t>в 6,6 раз</w:t>
      </w:r>
      <w:r w:rsidR="002E0257">
        <w:rPr>
          <w:rFonts w:ascii="Times New Roman" w:hAnsi="Times New Roman"/>
          <w:sz w:val="24"/>
          <w:szCs w:val="24"/>
        </w:rPr>
        <w:t>а</w:t>
      </w:r>
      <w:r w:rsidR="00F672A8" w:rsidRPr="00F672A8">
        <w:rPr>
          <w:rFonts w:ascii="Times New Roman" w:hAnsi="Times New Roman"/>
          <w:sz w:val="24"/>
          <w:szCs w:val="24"/>
        </w:rPr>
        <w:t xml:space="preserve"> </w:t>
      </w:r>
      <w:r w:rsidR="002E0257">
        <w:rPr>
          <w:rFonts w:ascii="Times New Roman" w:hAnsi="Times New Roman"/>
          <w:sz w:val="24"/>
          <w:szCs w:val="24"/>
        </w:rPr>
        <w:t>превысила</w:t>
      </w:r>
      <w:r w:rsidR="00867022" w:rsidRPr="00F672A8">
        <w:rPr>
          <w:rFonts w:ascii="Times New Roman" w:hAnsi="Times New Roman"/>
          <w:sz w:val="24"/>
          <w:szCs w:val="24"/>
        </w:rPr>
        <w:t xml:space="preserve"> </w:t>
      </w:r>
      <w:r w:rsidR="001E2179">
        <w:rPr>
          <w:rFonts w:ascii="Times New Roman" w:hAnsi="Times New Roman"/>
          <w:sz w:val="24"/>
          <w:szCs w:val="24"/>
        </w:rPr>
        <w:t>задолженность</w:t>
      </w:r>
      <w:r w:rsidR="00867022" w:rsidRPr="00F672A8">
        <w:rPr>
          <w:rFonts w:ascii="Times New Roman" w:hAnsi="Times New Roman"/>
          <w:sz w:val="24"/>
          <w:szCs w:val="24"/>
        </w:rPr>
        <w:t xml:space="preserve"> на 01.01.201</w:t>
      </w:r>
      <w:r w:rsidR="00F672A8" w:rsidRPr="00F672A8">
        <w:rPr>
          <w:rFonts w:ascii="Times New Roman" w:hAnsi="Times New Roman"/>
          <w:sz w:val="24"/>
          <w:szCs w:val="24"/>
        </w:rPr>
        <w:t>7</w:t>
      </w:r>
      <w:r w:rsidR="00867022" w:rsidRPr="00F672A8">
        <w:rPr>
          <w:rFonts w:ascii="Times New Roman" w:hAnsi="Times New Roman"/>
          <w:sz w:val="24"/>
          <w:szCs w:val="24"/>
        </w:rPr>
        <w:t xml:space="preserve"> (</w:t>
      </w:r>
      <w:r w:rsidR="00F672A8" w:rsidRPr="00F672A8">
        <w:rPr>
          <w:rFonts w:ascii="Times New Roman" w:hAnsi="Times New Roman"/>
          <w:sz w:val="24"/>
          <w:szCs w:val="24"/>
        </w:rPr>
        <w:t>11064,5</w:t>
      </w:r>
      <w:r w:rsidR="00867022" w:rsidRPr="00F672A8">
        <w:rPr>
          <w:rFonts w:ascii="Times New Roman" w:hAnsi="Times New Roman"/>
          <w:sz w:val="24"/>
          <w:szCs w:val="24"/>
        </w:rPr>
        <w:t xml:space="preserve"> тыс. руб.).</w:t>
      </w:r>
      <w:r w:rsidR="001E2179">
        <w:rPr>
          <w:rFonts w:ascii="Times New Roman" w:hAnsi="Times New Roman"/>
          <w:sz w:val="24"/>
          <w:szCs w:val="24"/>
        </w:rPr>
        <w:t xml:space="preserve"> </w:t>
      </w:r>
      <w:r w:rsidR="00D02DEF" w:rsidRPr="002E0257">
        <w:rPr>
          <w:rFonts w:ascii="Times New Roman" w:hAnsi="Times New Roman"/>
          <w:sz w:val="24"/>
          <w:szCs w:val="24"/>
        </w:rPr>
        <w:t>Основными причинами увеличения</w:t>
      </w:r>
      <w:r w:rsidR="00D02DEF" w:rsidRPr="001F6D8F">
        <w:rPr>
          <w:rFonts w:ascii="Times New Roman" w:hAnsi="Times New Roman"/>
          <w:sz w:val="24"/>
          <w:szCs w:val="24"/>
        </w:rPr>
        <w:t xml:space="preserve"> кредиторской задолженности является отсутствие в декабре 2017 года финансирования выставленных заявок (</w:t>
      </w:r>
      <w:r w:rsidR="00D02DEF" w:rsidRPr="002E0257">
        <w:rPr>
          <w:rFonts w:ascii="Times New Roman" w:hAnsi="Times New Roman"/>
          <w:sz w:val="24"/>
          <w:szCs w:val="24"/>
        </w:rPr>
        <w:t xml:space="preserve">31804,9 тыс. руб.), а также </w:t>
      </w:r>
      <w:proofErr w:type="spellStart"/>
      <w:r w:rsidR="00D02DEF" w:rsidRPr="002E0257">
        <w:rPr>
          <w:rFonts w:ascii="Times New Roman" w:hAnsi="Times New Roman"/>
          <w:sz w:val="24"/>
          <w:szCs w:val="24"/>
        </w:rPr>
        <w:t>секвест</w:t>
      </w:r>
      <w:r w:rsidR="00DC3777">
        <w:rPr>
          <w:rFonts w:ascii="Times New Roman" w:hAnsi="Times New Roman"/>
          <w:sz w:val="24"/>
          <w:szCs w:val="24"/>
        </w:rPr>
        <w:t>и</w:t>
      </w:r>
      <w:r w:rsidR="00D02DEF" w:rsidRPr="002E0257">
        <w:rPr>
          <w:rFonts w:ascii="Times New Roman" w:hAnsi="Times New Roman"/>
          <w:sz w:val="24"/>
          <w:szCs w:val="24"/>
        </w:rPr>
        <w:t>рование</w:t>
      </w:r>
      <w:proofErr w:type="spellEnd"/>
      <w:r w:rsidR="00D02DEF" w:rsidRPr="002E0257">
        <w:rPr>
          <w:rFonts w:ascii="Times New Roman" w:hAnsi="Times New Roman"/>
          <w:sz w:val="24"/>
          <w:szCs w:val="24"/>
        </w:rPr>
        <w:t xml:space="preserve"> расходов в ноябре и декабре 2017 года и отсутствие кассового плана по принятым Комитетом бюджетны</w:t>
      </w:r>
      <w:r w:rsidR="002E0257">
        <w:rPr>
          <w:rFonts w:ascii="Times New Roman" w:hAnsi="Times New Roman"/>
          <w:sz w:val="24"/>
          <w:szCs w:val="24"/>
        </w:rPr>
        <w:t>м</w:t>
      </w:r>
      <w:r w:rsidR="00D02DEF" w:rsidRPr="002E0257">
        <w:rPr>
          <w:rFonts w:ascii="Times New Roman" w:hAnsi="Times New Roman"/>
          <w:sz w:val="24"/>
          <w:szCs w:val="24"/>
        </w:rPr>
        <w:t xml:space="preserve"> и денежны</w:t>
      </w:r>
      <w:r w:rsidR="002E0257">
        <w:rPr>
          <w:rFonts w:ascii="Times New Roman" w:hAnsi="Times New Roman"/>
          <w:sz w:val="24"/>
          <w:szCs w:val="24"/>
        </w:rPr>
        <w:t>м</w:t>
      </w:r>
      <w:r w:rsidR="00D02DEF" w:rsidRPr="002E0257">
        <w:rPr>
          <w:rFonts w:ascii="Times New Roman" w:hAnsi="Times New Roman"/>
          <w:sz w:val="24"/>
          <w:szCs w:val="24"/>
        </w:rPr>
        <w:t xml:space="preserve"> обязательств</w:t>
      </w:r>
      <w:r w:rsidR="002E0257">
        <w:rPr>
          <w:rFonts w:ascii="Times New Roman" w:hAnsi="Times New Roman"/>
          <w:sz w:val="24"/>
          <w:szCs w:val="24"/>
        </w:rPr>
        <w:t>ам</w:t>
      </w:r>
      <w:r w:rsidR="00D02DEF" w:rsidRPr="002E0257">
        <w:rPr>
          <w:rFonts w:ascii="Times New Roman" w:hAnsi="Times New Roman"/>
          <w:sz w:val="24"/>
          <w:szCs w:val="24"/>
        </w:rPr>
        <w:t xml:space="preserve"> (39519,7 тыс. руб.)</w:t>
      </w:r>
      <w:r w:rsidR="00D02DEF" w:rsidRPr="001F6D8F">
        <w:rPr>
          <w:rFonts w:ascii="Times New Roman" w:hAnsi="Times New Roman"/>
          <w:sz w:val="24"/>
          <w:szCs w:val="24"/>
        </w:rPr>
        <w:t>.</w:t>
      </w:r>
    </w:p>
    <w:p w:rsidR="002E0257" w:rsidRDefault="00D02DEF" w:rsidP="00604E8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общую сумму кредиторской задолженности на 01.01.2018 </w:t>
      </w:r>
      <w:r w:rsidRPr="00D02DEF">
        <w:rPr>
          <w:rFonts w:ascii="Times New Roman" w:hAnsi="Times New Roman"/>
          <w:bCs/>
          <w:sz w:val="24"/>
          <w:szCs w:val="24"/>
        </w:rPr>
        <w:t>Комитетом необоснованно включена задолженность в сумме 432,1 тыс. руб., что привело к искажению отдельных форм бюджетной отчетности.</w:t>
      </w:r>
      <w:r w:rsidR="00790CCB">
        <w:rPr>
          <w:rFonts w:ascii="Times New Roman" w:hAnsi="Times New Roman"/>
          <w:bCs/>
          <w:sz w:val="24"/>
          <w:szCs w:val="24"/>
        </w:rPr>
        <w:t xml:space="preserve"> </w:t>
      </w:r>
      <w:r w:rsidR="002E0257">
        <w:rPr>
          <w:rFonts w:ascii="Times New Roman" w:hAnsi="Times New Roman"/>
          <w:bCs/>
          <w:sz w:val="24"/>
          <w:szCs w:val="24"/>
        </w:rPr>
        <w:t xml:space="preserve">В ходе проверки в </w:t>
      </w:r>
      <w:r w:rsidR="00DC3777">
        <w:rPr>
          <w:rFonts w:ascii="Times New Roman" w:hAnsi="Times New Roman"/>
          <w:bCs/>
          <w:sz w:val="24"/>
          <w:szCs w:val="24"/>
        </w:rPr>
        <w:t>2</w:t>
      </w:r>
      <w:r w:rsidR="002E0257">
        <w:rPr>
          <w:rFonts w:ascii="Times New Roman" w:hAnsi="Times New Roman"/>
          <w:bCs/>
          <w:sz w:val="24"/>
          <w:szCs w:val="24"/>
        </w:rPr>
        <w:t xml:space="preserve"> искаженные </w:t>
      </w:r>
      <w:r w:rsidR="002E0257" w:rsidRPr="009F1440">
        <w:rPr>
          <w:rFonts w:ascii="Times New Roman" w:hAnsi="Times New Roman"/>
          <w:sz w:val="24"/>
          <w:szCs w:val="24"/>
        </w:rPr>
        <w:t>форм</w:t>
      </w:r>
      <w:r w:rsidR="002E0257">
        <w:rPr>
          <w:rFonts w:ascii="Times New Roman" w:hAnsi="Times New Roman"/>
          <w:sz w:val="24"/>
          <w:szCs w:val="24"/>
        </w:rPr>
        <w:t>ы</w:t>
      </w:r>
      <w:r w:rsidR="002E0257" w:rsidRPr="009F1440">
        <w:rPr>
          <w:rFonts w:ascii="Times New Roman" w:hAnsi="Times New Roman"/>
          <w:sz w:val="24"/>
          <w:szCs w:val="24"/>
        </w:rPr>
        <w:t xml:space="preserve"> бюджетной отчетности </w:t>
      </w:r>
      <w:r w:rsidR="002E0257" w:rsidRPr="009F1440">
        <w:rPr>
          <w:rFonts w:ascii="Times New Roman" w:hAnsi="Times New Roman"/>
          <w:bCs/>
          <w:sz w:val="24"/>
          <w:szCs w:val="24"/>
        </w:rPr>
        <w:t xml:space="preserve">(ф.0503175, ф.0503128) </w:t>
      </w:r>
      <w:r w:rsidR="002E0257">
        <w:rPr>
          <w:rFonts w:ascii="Times New Roman" w:hAnsi="Times New Roman"/>
          <w:bCs/>
          <w:sz w:val="24"/>
          <w:szCs w:val="24"/>
        </w:rPr>
        <w:t>внесены изменения</w:t>
      </w:r>
      <w:r w:rsidR="00582F6D">
        <w:rPr>
          <w:rFonts w:ascii="Times New Roman" w:hAnsi="Times New Roman"/>
          <w:bCs/>
          <w:sz w:val="24"/>
          <w:szCs w:val="24"/>
        </w:rPr>
        <w:t>,</w:t>
      </w:r>
      <w:r w:rsidR="002E0257">
        <w:rPr>
          <w:rFonts w:ascii="Times New Roman" w:hAnsi="Times New Roman"/>
          <w:bCs/>
          <w:sz w:val="24"/>
          <w:szCs w:val="24"/>
        </w:rPr>
        <w:t xml:space="preserve"> </w:t>
      </w:r>
      <w:r w:rsidR="002E0257" w:rsidRPr="009F1440">
        <w:rPr>
          <w:rFonts w:ascii="Times New Roman" w:hAnsi="Times New Roman"/>
          <w:sz w:val="24"/>
          <w:szCs w:val="24"/>
        </w:rPr>
        <w:t xml:space="preserve">с учетом исправлений </w:t>
      </w:r>
      <w:r w:rsidR="00582F6D">
        <w:rPr>
          <w:rFonts w:ascii="Times New Roman" w:hAnsi="Times New Roman"/>
          <w:sz w:val="24"/>
          <w:szCs w:val="24"/>
        </w:rPr>
        <w:t>они</w:t>
      </w:r>
      <w:r w:rsidR="002E0257" w:rsidRPr="009F1440">
        <w:rPr>
          <w:rFonts w:ascii="Times New Roman" w:hAnsi="Times New Roman"/>
          <w:sz w:val="24"/>
          <w:szCs w:val="24"/>
        </w:rPr>
        <w:t xml:space="preserve"> направлены в </w:t>
      </w:r>
      <w:proofErr w:type="spellStart"/>
      <w:r w:rsidR="002E0257" w:rsidRPr="009F1440">
        <w:rPr>
          <w:rFonts w:ascii="Times New Roman" w:hAnsi="Times New Roman"/>
          <w:sz w:val="24"/>
          <w:szCs w:val="24"/>
        </w:rPr>
        <w:t>Облфин</w:t>
      </w:r>
      <w:proofErr w:type="spellEnd"/>
      <w:r w:rsidR="002E0257" w:rsidRPr="009F1440">
        <w:rPr>
          <w:rFonts w:ascii="Times New Roman" w:hAnsi="Times New Roman"/>
          <w:sz w:val="24"/>
          <w:szCs w:val="24"/>
        </w:rPr>
        <w:t xml:space="preserve"> и дополнительно представлены в КСП.</w:t>
      </w:r>
    </w:p>
    <w:p w:rsidR="00B84241" w:rsidRDefault="00D02DEF" w:rsidP="00604E81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D02DEF">
        <w:rPr>
          <w:rFonts w:ascii="Times New Roman" w:hAnsi="Times New Roman"/>
          <w:bCs/>
          <w:sz w:val="24"/>
          <w:szCs w:val="24"/>
        </w:rPr>
        <w:t>Про</w:t>
      </w:r>
      <w:r w:rsidR="002E0257">
        <w:rPr>
          <w:rFonts w:ascii="Times New Roman" w:hAnsi="Times New Roman"/>
          <w:bCs/>
          <w:sz w:val="24"/>
          <w:szCs w:val="24"/>
        </w:rPr>
        <w:t>с</w:t>
      </w:r>
      <w:r w:rsidRPr="00D02DEF">
        <w:rPr>
          <w:rFonts w:ascii="Times New Roman" w:hAnsi="Times New Roman"/>
          <w:bCs/>
          <w:sz w:val="24"/>
          <w:szCs w:val="24"/>
        </w:rPr>
        <w:t>роченная кредиторская задолженность</w:t>
      </w:r>
      <w:r w:rsidRPr="004045ED">
        <w:rPr>
          <w:rFonts w:ascii="Times New Roman" w:hAnsi="Times New Roman"/>
          <w:bCs/>
          <w:sz w:val="24"/>
          <w:szCs w:val="24"/>
        </w:rPr>
        <w:t xml:space="preserve"> на 01.01.2018 составляет 6389,7 тыс. руб.</w:t>
      </w:r>
      <w:r>
        <w:rPr>
          <w:rFonts w:ascii="Times New Roman" w:hAnsi="Times New Roman"/>
          <w:bCs/>
          <w:sz w:val="24"/>
          <w:szCs w:val="24"/>
        </w:rPr>
        <w:t>, или 8,7% от</w:t>
      </w:r>
      <w:r w:rsidRPr="00BC6EF0">
        <w:rPr>
          <w:rFonts w:ascii="Times New Roman" w:hAnsi="Times New Roman"/>
          <w:bCs/>
          <w:sz w:val="24"/>
          <w:szCs w:val="24"/>
        </w:rPr>
        <w:t xml:space="preserve"> </w:t>
      </w:r>
      <w:r w:rsidRPr="004045ED">
        <w:rPr>
          <w:rFonts w:ascii="Times New Roman" w:hAnsi="Times New Roman"/>
          <w:bCs/>
          <w:sz w:val="24"/>
          <w:szCs w:val="24"/>
        </w:rPr>
        <w:t>общей суммы кредиторской задолженности</w:t>
      </w:r>
      <w:r>
        <w:rPr>
          <w:rFonts w:ascii="Times New Roman" w:hAnsi="Times New Roman"/>
          <w:bCs/>
          <w:sz w:val="24"/>
          <w:szCs w:val="24"/>
        </w:rPr>
        <w:t>, в том числе 4591,5 тыс. руб. за 2013-2014 годы. Кроме того, в составе просроченной кредиторской задолженности на 01.01.2018 не было отражено 1,8 тыс. рублей.</w:t>
      </w:r>
    </w:p>
    <w:p w:rsidR="00EC25F8" w:rsidRPr="00EC25F8" w:rsidRDefault="00184A09" w:rsidP="00604E81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EC25F8">
        <w:rPr>
          <w:rFonts w:ascii="Times New Roman" w:hAnsi="Times New Roman"/>
          <w:sz w:val="24"/>
          <w:szCs w:val="24"/>
        </w:rPr>
        <w:t>4</w:t>
      </w:r>
      <w:r w:rsidR="00212F48" w:rsidRPr="00EC25F8">
        <w:rPr>
          <w:rFonts w:ascii="Times New Roman" w:hAnsi="Times New Roman"/>
          <w:sz w:val="24"/>
          <w:szCs w:val="24"/>
        </w:rPr>
        <w:t xml:space="preserve">. </w:t>
      </w:r>
      <w:r w:rsidR="00FB7BB5" w:rsidRPr="00EC25F8">
        <w:rPr>
          <w:rFonts w:ascii="Times New Roman" w:hAnsi="Times New Roman"/>
          <w:sz w:val="24"/>
          <w:szCs w:val="24"/>
        </w:rPr>
        <w:t xml:space="preserve">Согласно информации Комитета о ходе реализации ГП </w:t>
      </w:r>
      <w:proofErr w:type="gramStart"/>
      <w:r w:rsidR="00FB7BB5" w:rsidRPr="00EC25F8">
        <w:rPr>
          <w:rFonts w:ascii="Times New Roman" w:hAnsi="Times New Roman"/>
          <w:sz w:val="24"/>
          <w:szCs w:val="24"/>
        </w:rPr>
        <w:t>ВО</w:t>
      </w:r>
      <w:proofErr w:type="gramEnd"/>
      <w:r w:rsidR="00FB7BB5" w:rsidRPr="00EC25F8">
        <w:rPr>
          <w:rFonts w:ascii="Times New Roman" w:hAnsi="Times New Roman"/>
          <w:sz w:val="24"/>
          <w:szCs w:val="24"/>
        </w:rPr>
        <w:t xml:space="preserve"> </w:t>
      </w:r>
      <w:r w:rsidR="00FB7BB5" w:rsidRPr="00EC25F8">
        <w:rPr>
          <w:rFonts w:ascii="Times New Roman" w:hAnsi="Times New Roman"/>
          <w:bCs/>
          <w:sz w:val="24"/>
          <w:szCs w:val="24"/>
        </w:rPr>
        <w:t xml:space="preserve">«Развитие сельского хозяйства» </w:t>
      </w:r>
      <w:r w:rsidR="00FB7BB5" w:rsidRPr="00EC25F8">
        <w:rPr>
          <w:rFonts w:ascii="Times New Roman" w:hAnsi="Times New Roman"/>
          <w:sz w:val="24"/>
          <w:szCs w:val="24"/>
        </w:rPr>
        <w:t>в 201</w:t>
      </w:r>
      <w:r w:rsidR="00D02DEF" w:rsidRPr="00EC25F8">
        <w:rPr>
          <w:rFonts w:ascii="Times New Roman" w:hAnsi="Times New Roman"/>
          <w:sz w:val="24"/>
          <w:szCs w:val="24"/>
        </w:rPr>
        <w:t>7</w:t>
      </w:r>
      <w:r w:rsidR="00FB7BB5" w:rsidRPr="00EC25F8">
        <w:rPr>
          <w:rFonts w:ascii="Times New Roman" w:hAnsi="Times New Roman"/>
          <w:sz w:val="24"/>
          <w:szCs w:val="24"/>
        </w:rPr>
        <w:t xml:space="preserve"> году из </w:t>
      </w:r>
      <w:r w:rsidR="00EC25F8" w:rsidRPr="00EC25F8">
        <w:rPr>
          <w:rFonts w:ascii="Times New Roman" w:hAnsi="Times New Roman"/>
          <w:sz w:val="24"/>
          <w:szCs w:val="24"/>
        </w:rPr>
        <w:t>9</w:t>
      </w:r>
      <w:r w:rsidR="00FB7BB5" w:rsidRPr="00EC25F8">
        <w:rPr>
          <w:rFonts w:ascii="Times New Roman" w:hAnsi="Times New Roman"/>
          <w:sz w:val="24"/>
          <w:szCs w:val="24"/>
        </w:rPr>
        <w:t xml:space="preserve"> предусмотренных </w:t>
      </w:r>
      <w:r w:rsidR="00EC25F8" w:rsidRPr="00EC25F8">
        <w:rPr>
          <w:rFonts w:ascii="Times New Roman" w:hAnsi="Times New Roman"/>
          <w:sz w:val="24"/>
          <w:szCs w:val="24"/>
        </w:rPr>
        <w:t xml:space="preserve">общих </w:t>
      </w:r>
      <w:r w:rsidR="00FB7BB5" w:rsidRPr="00EC25F8">
        <w:rPr>
          <w:rFonts w:ascii="Times New Roman" w:hAnsi="Times New Roman"/>
          <w:sz w:val="24"/>
          <w:szCs w:val="24"/>
        </w:rPr>
        <w:t>целевых показателей выполнен</w:t>
      </w:r>
      <w:r w:rsidR="00EC25F8" w:rsidRPr="00EC25F8">
        <w:rPr>
          <w:rFonts w:ascii="Times New Roman" w:hAnsi="Times New Roman"/>
          <w:sz w:val="24"/>
          <w:szCs w:val="24"/>
        </w:rPr>
        <w:t>ы</w:t>
      </w:r>
      <w:r w:rsidR="00FB7BB5" w:rsidRPr="00EC25F8">
        <w:rPr>
          <w:rFonts w:ascii="Times New Roman" w:hAnsi="Times New Roman"/>
          <w:sz w:val="24"/>
          <w:szCs w:val="24"/>
        </w:rPr>
        <w:t xml:space="preserve"> </w:t>
      </w:r>
      <w:r w:rsidR="00EC25F8" w:rsidRPr="00EC25F8">
        <w:rPr>
          <w:rFonts w:ascii="Times New Roman" w:hAnsi="Times New Roman"/>
          <w:sz w:val="24"/>
          <w:szCs w:val="24"/>
        </w:rPr>
        <w:t xml:space="preserve">8 показателей. Выполнение еще одного показателя объективно оценить не представляется возможным ввиду изменения его учета </w:t>
      </w:r>
      <w:proofErr w:type="spellStart"/>
      <w:r w:rsidR="00EC25F8" w:rsidRPr="00EC25F8">
        <w:rPr>
          <w:rFonts w:ascii="Times New Roman" w:hAnsi="Times New Roman"/>
          <w:sz w:val="24"/>
          <w:szCs w:val="24"/>
        </w:rPr>
        <w:t>Волгоградстатом</w:t>
      </w:r>
      <w:proofErr w:type="spellEnd"/>
      <w:r w:rsidR="00EC25F8" w:rsidRPr="00EC25F8">
        <w:rPr>
          <w:rFonts w:ascii="Times New Roman" w:hAnsi="Times New Roman"/>
          <w:sz w:val="24"/>
          <w:szCs w:val="24"/>
        </w:rPr>
        <w:t>.</w:t>
      </w:r>
    </w:p>
    <w:p w:rsidR="00FB7BB5" w:rsidRDefault="00EC25F8" w:rsidP="00604E81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EC25F8">
        <w:rPr>
          <w:rFonts w:ascii="Times New Roman" w:hAnsi="Times New Roman"/>
          <w:sz w:val="24"/>
          <w:szCs w:val="24"/>
        </w:rPr>
        <w:t>И</w:t>
      </w:r>
      <w:r w:rsidR="00FB7BB5" w:rsidRPr="00EC25F8">
        <w:rPr>
          <w:rFonts w:ascii="Times New Roman" w:hAnsi="Times New Roman"/>
          <w:sz w:val="24"/>
          <w:szCs w:val="24"/>
        </w:rPr>
        <w:t>з 4</w:t>
      </w:r>
      <w:r w:rsidRPr="00EC25F8">
        <w:rPr>
          <w:rFonts w:ascii="Times New Roman" w:hAnsi="Times New Roman"/>
          <w:sz w:val="24"/>
          <w:szCs w:val="24"/>
        </w:rPr>
        <w:t>9</w:t>
      </w:r>
      <w:r w:rsidR="00FB7BB5" w:rsidRPr="00EC25F8">
        <w:rPr>
          <w:rFonts w:ascii="Times New Roman" w:hAnsi="Times New Roman"/>
          <w:sz w:val="24"/>
          <w:szCs w:val="24"/>
        </w:rPr>
        <w:t xml:space="preserve"> целевых показателей, характеризующих эффективность реализации подпрограмм, в 201</w:t>
      </w:r>
      <w:r w:rsidRPr="00EC25F8">
        <w:rPr>
          <w:rFonts w:ascii="Times New Roman" w:hAnsi="Times New Roman"/>
          <w:sz w:val="24"/>
          <w:szCs w:val="24"/>
        </w:rPr>
        <w:t>7</w:t>
      </w:r>
      <w:r w:rsidR="00FB7BB5" w:rsidRPr="00EC25F8">
        <w:rPr>
          <w:rFonts w:ascii="Times New Roman" w:hAnsi="Times New Roman"/>
          <w:sz w:val="24"/>
          <w:szCs w:val="24"/>
        </w:rPr>
        <w:t xml:space="preserve"> году не достигнуто </w:t>
      </w:r>
      <w:r w:rsidRPr="00EC25F8">
        <w:rPr>
          <w:rFonts w:ascii="Times New Roman" w:hAnsi="Times New Roman"/>
          <w:sz w:val="24"/>
          <w:szCs w:val="24"/>
        </w:rPr>
        <w:t>3</w:t>
      </w:r>
      <w:r w:rsidR="00FB7BB5" w:rsidRPr="00EC25F8">
        <w:rPr>
          <w:rFonts w:ascii="Times New Roman" w:hAnsi="Times New Roman"/>
          <w:sz w:val="24"/>
          <w:szCs w:val="24"/>
        </w:rPr>
        <w:t xml:space="preserve"> показател</w:t>
      </w:r>
      <w:r w:rsidRPr="00EC25F8">
        <w:rPr>
          <w:rFonts w:ascii="Times New Roman" w:hAnsi="Times New Roman"/>
          <w:sz w:val="24"/>
          <w:szCs w:val="24"/>
        </w:rPr>
        <w:t>я</w:t>
      </w:r>
      <w:r w:rsidR="00A056C9" w:rsidRPr="00EC25F8">
        <w:rPr>
          <w:rFonts w:ascii="Times New Roman" w:hAnsi="Times New Roman"/>
          <w:sz w:val="24"/>
          <w:szCs w:val="24"/>
        </w:rPr>
        <w:t xml:space="preserve">. </w:t>
      </w:r>
      <w:r w:rsidRPr="00EC25F8">
        <w:rPr>
          <w:rFonts w:ascii="Times New Roman" w:hAnsi="Times New Roman"/>
          <w:sz w:val="24"/>
          <w:szCs w:val="24"/>
        </w:rPr>
        <w:t xml:space="preserve">Плановое значение </w:t>
      </w:r>
      <w:r w:rsidR="002E0257">
        <w:rPr>
          <w:rFonts w:ascii="Times New Roman" w:hAnsi="Times New Roman"/>
          <w:sz w:val="24"/>
          <w:szCs w:val="24"/>
        </w:rPr>
        <w:t>двух</w:t>
      </w:r>
      <w:r w:rsidRPr="00EC25F8">
        <w:rPr>
          <w:rFonts w:ascii="Times New Roman" w:hAnsi="Times New Roman"/>
          <w:sz w:val="24"/>
          <w:szCs w:val="24"/>
        </w:rPr>
        <w:t xml:space="preserve"> из </w:t>
      </w:r>
      <w:r w:rsidR="007F0056">
        <w:rPr>
          <w:rFonts w:ascii="Times New Roman" w:hAnsi="Times New Roman"/>
          <w:sz w:val="24"/>
          <w:szCs w:val="24"/>
        </w:rPr>
        <w:t>них</w:t>
      </w:r>
      <w:r w:rsidRPr="00EC25F8">
        <w:rPr>
          <w:rFonts w:ascii="Times New Roman" w:hAnsi="Times New Roman"/>
          <w:sz w:val="24"/>
          <w:szCs w:val="24"/>
        </w:rPr>
        <w:t xml:space="preserve"> не взаимоувязано с объемом финансирования </w:t>
      </w:r>
      <w:r w:rsidR="007F0056">
        <w:rPr>
          <w:rFonts w:ascii="Times New Roman" w:hAnsi="Times New Roman"/>
          <w:sz w:val="24"/>
          <w:szCs w:val="24"/>
        </w:rPr>
        <w:t xml:space="preserve">соответствующих </w:t>
      </w:r>
      <w:r w:rsidRPr="00EC25F8">
        <w:rPr>
          <w:rFonts w:ascii="Times New Roman" w:hAnsi="Times New Roman"/>
          <w:sz w:val="24"/>
          <w:szCs w:val="24"/>
        </w:rPr>
        <w:t>расходов, предусмотренн</w:t>
      </w:r>
      <w:r w:rsidR="007F0056">
        <w:rPr>
          <w:rFonts w:ascii="Times New Roman" w:hAnsi="Times New Roman"/>
          <w:sz w:val="24"/>
          <w:szCs w:val="24"/>
        </w:rPr>
        <w:t>ы</w:t>
      </w:r>
      <w:r w:rsidR="00582F6D">
        <w:rPr>
          <w:rFonts w:ascii="Times New Roman" w:hAnsi="Times New Roman"/>
          <w:sz w:val="24"/>
          <w:szCs w:val="24"/>
        </w:rPr>
        <w:t>х</w:t>
      </w:r>
      <w:r w:rsidRPr="00EC25F8">
        <w:rPr>
          <w:rFonts w:ascii="Times New Roman" w:hAnsi="Times New Roman"/>
          <w:sz w:val="24"/>
          <w:szCs w:val="24"/>
        </w:rPr>
        <w:t xml:space="preserve"> ГП </w:t>
      </w:r>
      <w:proofErr w:type="gramStart"/>
      <w:r w:rsidRPr="00EC25F8">
        <w:rPr>
          <w:rFonts w:ascii="Times New Roman" w:hAnsi="Times New Roman"/>
          <w:sz w:val="24"/>
          <w:szCs w:val="24"/>
        </w:rPr>
        <w:t>ВО</w:t>
      </w:r>
      <w:proofErr w:type="gramEnd"/>
      <w:r w:rsidRPr="00EC25F8">
        <w:rPr>
          <w:rFonts w:ascii="Times New Roman" w:hAnsi="Times New Roman"/>
          <w:sz w:val="24"/>
          <w:szCs w:val="24"/>
        </w:rPr>
        <w:t xml:space="preserve"> «Развитие сельского хозяйства».</w:t>
      </w:r>
      <w:r w:rsidR="00622F6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22F6F">
        <w:rPr>
          <w:rFonts w:ascii="Times New Roman" w:hAnsi="Times New Roman"/>
          <w:sz w:val="24"/>
          <w:szCs w:val="24"/>
        </w:rPr>
        <w:t>В связи с невыполнением одного из показателей результативности в федеральный бюджет из бюджета</w:t>
      </w:r>
      <w:proofErr w:type="gramEnd"/>
      <w:r w:rsidR="00622F6F">
        <w:rPr>
          <w:rFonts w:ascii="Times New Roman" w:hAnsi="Times New Roman"/>
          <w:sz w:val="24"/>
          <w:szCs w:val="24"/>
        </w:rPr>
        <w:t xml:space="preserve"> Волгоградской области в 2018 году подлежит возврату 2982,3 тыс. рублей.</w:t>
      </w:r>
    </w:p>
    <w:p w:rsidR="00891637" w:rsidRDefault="00891637" w:rsidP="00604E81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r w:rsidRPr="002E0257">
        <w:rPr>
          <w:rFonts w:ascii="Times New Roman" w:hAnsi="Times New Roman"/>
          <w:sz w:val="24"/>
          <w:szCs w:val="24"/>
        </w:rPr>
        <w:t xml:space="preserve"> 2017 году Комитетом во исполнение п.16 Правил формирования, предоставления и распределения субсидий из федерального бюджета бюджетам субъектов РФ, утвержденных постановлением Правительства РФ от 30.09.2014 №999, осуществлен возврат средств федерального бюджета в связи с </w:t>
      </w:r>
      <w:proofErr w:type="spellStart"/>
      <w:r w:rsidRPr="002E0257">
        <w:rPr>
          <w:rFonts w:ascii="Times New Roman" w:hAnsi="Times New Roman"/>
          <w:sz w:val="24"/>
          <w:szCs w:val="24"/>
        </w:rPr>
        <w:t>недостижением</w:t>
      </w:r>
      <w:proofErr w:type="spellEnd"/>
      <w:r w:rsidRPr="002E0257">
        <w:rPr>
          <w:rFonts w:ascii="Times New Roman" w:hAnsi="Times New Roman"/>
          <w:sz w:val="24"/>
          <w:szCs w:val="24"/>
        </w:rPr>
        <w:t xml:space="preserve"> в 2015 – 2016 годах значений отдельных показателей результативности использования по 5 видам субсидий на общую сумму 16186,4 тыс. рублей.</w:t>
      </w:r>
      <w:proofErr w:type="gramEnd"/>
    </w:p>
    <w:p w:rsidR="002D443D" w:rsidRDefault="00891637" w:rsidP="00604E81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622F6F">
        <w:rPr>
          <w:rFonts w:ascii="Times New Roman" w:hAnsi="Times New Roman"/>
          <w:sz w:val="24"/>
          <w:szCs w:val="24"/>
        </w:rPr>
        <w:t>6</w:t>
      </w:r>
      <w:r w:rsidR="002D443D" w:rsidRPr="00622F6F">
        <w:rPr>
          <w:rFonts w:ascii="Times New Roman" w:hAnsi="Times New Roman"/>
          <w:sz w:val="24"/>
          <w:szCs w:val="24"/>
        </w:rPr>
        <w:t>. Плановы</w:t>
      </w:r>
      <w:r w:rsidR="00F73609" w:rsidRPr="00622F6F">
        <w:rPr>
          <w:rFonts w:ascii="Times New Roman" w:hAnsi="Times New Roman"/>
          <w:sz w:val="24"/>
          <w:szCs w:val="24"/>
        </w:rPr>
        <w:t>е</w:t>
      </w:r>
      <w:r w:rsidR="002D443D" w:rsidRPr="00622F6F">
        <w:rPr>
          <w:rFonts w:ascii="Times New Roman" w:hAnsi="Times New Roman"/>
          <w:sz w:val="24"/>
          <w:szCs w:val="24"/>
        </w:rPr>
        <w:t xml:space="preserve"> </w:t>
      </w:r>
      <w:r w:rsidR="00622F6F" w:rsidRPr="00622F6F">
        <w:rPr>
          <w:rFonts w:ascii="Times New Roman" w:hAnsi="Times New Roman"/>
          <w:sz w:val="24"/>
          <w:szCs w:val="24"/>
        </w:rPr>
        <w:t xml:space="preserve">значения </w:t>
      </w:r>
      <w:r w:rsidR="002D443D" w:rsidRPr="00622F6F">
        <w:rPr>
          <w:rFonts w:ascii="Times New Roman" w:hAnsi="Times New Roman"/>
          <w:sz w:val="24"/>
          <w:szCs w:val="24"/>
        </w:rPr>
        <w:t>показател</w:t>
      </w:r>
      <w:r w:rsidR="00622F6F" w:rsidRPr="00622F6F">
        <w:rPr>
          <w:rFonts w:ascii="Times New Roman" w:hAnsi="Times New Roman"/>
          <w:sz w:val="24"/>
          <w:szCs w:val="24"/>
        </w:rPr>
        <w:t>ей</w:t>
      </w:r>
      <w:r w:rsidR="002D443D" w:rsidRPr="00622F6F">
        <w:rPr>
          <w:rFonts w:ascii="Times New Roman" w:hAnsi="Times New Roman"/>
          <w:sz w:val="24"/>
          <w:szCs w:val="24"/>
        </w:rPr>
        <w:t xml:space="preserve"> по вводу в действие локальных водопроводов (5,91 км)</w:t>
      </w:r>
      <w:r w:rsidR="00F73609" w:rsidRPr="00622F6F">
        <w:rPr>
          <w:rFonts w:ascii="Times New Roman" w:hAnsi="Times New Roman"/>
          <w:sz w:val="24"/>
          <w:szCs w:val="24"/>
        </w:rPr>
        <w:t xml:space="preserve"> и вводу в действие </w:t>
      </w:r>
      <w:proofErr w:type="spellStart"/>
      <w:r w:rsidR="00F73609" w:rsidRPr="00622F6F">
        <w:rPr>
          <w:rFonts w:ascii="Times New Roman" w:hAnsi="Times New Roman"/>
          <w:sz w:val="24"/>
          <w:szCs w:val="24"/>
        </w:rPr>
        <w:t>ФАПов</w:t>
      </w:r>
      <w:proofErr w:type="spellEnd"/>
      <w:r w:rsidR="00F73609" w:rsidRPr="00622F6F">
        <w:rPr>
          <w:rFonts w:ascii="Times New Roman" w:hAnsi="Times New Roman"/>
          <w:sz w:val="24"/>
          <w:szCs w:val="24"/>
        </w:rPr>
        <w:t xml:space="preserve"> и (или) офисов врачей общей практики (2 ед.)</w:t>
      </w:r>
      <w:r w:rsidR="002D443D" w:rsidRPr="00622F6F">
        <w:rPr>
          <w:rFonts w:ascii="Times New Roman" w:hAnsi="Times New Roman"/>
          <w:sz w:val="24"/>
          <w:szCs w:val="24"/>
        </w:rPr>
        <w:t>, предусмотренны</w:t>
      </w:r>
      <w:r w:rsidR="00F62E84">
        <w:rPr>
          <w:rFonts w:ascii="Times New Roman" w:hAnsi="Times New Roman"/>
          <w:sz w:val="24"/>
          <w:szCs w:val="24"/>
        </w:rPr>
        <w:t>е</w:t>
      </w:r>
      <w:r w:rsidR="002D443D" w:rsidRPr="00622F6F">
        <w:rPr>
          <w:rFonts w:ascii="Times New Roman" w:hAnsi="Times New Roman"/>
          <w:sz w:val="24"/>
          <w:szCs w:val="24"/>
        </w:rPr>
        <w:t xml:space="preserve"> </w:t>
      </w:r>
      <w:r w:rsidR="00F73609" w:rsidRPr="00622F6F">
        <w:rPr>
          <w:rFonts w:ascii="Times New Roman" w:hAnsi="Times New Roman"/>
          <w:sz w:val="24"/>
          <w:szCs w:val="24"/>
        </w:rPr>
        <w:t xml:space="preserve">ГП </w:t>
      </w:r>
      <w:proofErr w:type="gramStart"/>
      <w:r w:rsidR="00F73609" w:rsidRPr="00622F6F">
        <w:rPr>
          <w:rFonts w:ascii="Times New Roman" w:hAnsi="Times New Roman"/>
          <w:sz w:val="24"/>
          <w:szCs w:val="24"/>
        </w:rPr>
        <w:t>ВО</w:t>
      </w:r>
      <w:proofErr w:type="gramEnd"/>
      <w:r w:rsidR="00F73609" w:rsidRPr="00622F6F">
        <w:rPr>
          <w:rFonts w:ascii="Times New Roman" w:hAnsi="Times New Roman"/>
          <w:sz w:val="24"/>
          <w:szCs w:val="24"/>
        </w:rPr>
        <w:t xml:space="preserve"> «Устойчивое развитие сельских территорий»</w:t>
      </w:r>
      <w:r w:rsidR="002D443D" w:rsidRPr="00622F6F">
        <w:rPr>
          <w:rFonts w:ascii="Times New Roman" w:hAnsi="Times New Roman"/>
          <w:sz w:val="24"/>
          <w:szCs w:val="24"/>
        </w:rPr>
        <w:t xml:space="preserve"> на 2017 год, занижен</w:t>
      </w:r>
      <w:r w:rsidR="00F73609" w:rsidRPr="00622F6F">
        <w:rPr>
          <w:rFonts w:ascii="Times New Roman" w:hAnsi="Times New Roman"/>
          <w:sz w:val="24"/>
          <w:szCs w:val="24"/>
        </w:rPr>
        <w:t>ы</w:t>
      </w:r>
      <w:r w:rsidR="00622F6F" w:rsidRPr="00622F6F">
        <w:rPr>
          <w:rFonts w:ascii="Times New Roman" w:hAnsi="Times New Roman"/>
          <w:sz w:val="24"/>
          <w:szCs w:val="24"/>
        </w:rPr>
        <w:t xml:space="preserve"> и не взаимоувязаны</w:t>
      </w:r>
      <w:r w:rsidR="00622F6F">
        <w:rPr>
          <w:rFonts w:ascii="Times New Roman" w:hAnsi="Times New Roman"/>
          <w:sz w:val="24"/>
          <w:szCs w:val="24"/>
        </w:rPr>
        <w:t xml:space="preserve"> с объемом финансирования соответствующих расходов.</w:t>
      </w:r>
      <w:r w:rsidR="00F62E84">
        <w:rPr>
          <w:rFonts w:ascii="Times New Roman" w:hAnsi="Times New Roman"/>
          <w:sz w:val="24"/>
          <w:szCs w:val="24"/>
        </w:rPr>
        <w:t xml:space="preserve"> В то же время у Комитета была возможность своевременно внести изменения в ГП «Устойчивое развитие сельских территорий» (последняя редакция от 27.12.2017) в части увеличения значений целевых показателей на 2017 год.</w:t>
      </w:r>
    </w:p>
    <w:p w:rsidR="00582F6D" w:rsidRPr="00582F6D" w:rsidRDefault="00891637" w:rsidP="00582F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="002E0257">
        <w:rPr>
          <w:rFonts w:ascii="Times New Roman" w:hAnsi="Times New Roman"/>
          <w:sz w:val="24"/>
          <w:szCs w:val="24"/>
        </w:rPr>
        <w:t>. А</w:t>
      </w:r>
      <w:r w:rsidR="002E0257" w:rsidRPr="00F20392">
        <w:rPr>
          <w:rFonts w:ascii="Times New Roman" w:hAnsi="Times New Roman"/>
          <w:sz w:val="24"/>
          <w:szCs w:val="24"/>
        </w:rPr>
        <w:t xml:space="preserve">дминистрацией </w:t>
      </w:r>
      <w:proofErr w:type="spellStart"/>
      <w:r w:rsidR="002E0257" w:rsidRPr="00F20392">
        <w:rPr>
          <w:rFonts w:ascii="Times New Roman" w:hAnsi="Times New Roman"/>
          <w:sz w:val="24"/>
          <w:szCs w:val="24"/>
        </w:rPr>
        <w:t>Палласовского</w:t>
      </w:r>
      <w:proofErr w:type="spellEnd"/>
      <w:r w:rsidR="002E0257" w:rsidRPr="00F20392">
        <w:rPr>
          <w:rFonts w:ascii="Times New Roman" w:hAnsi="Times New Roman"/>
          <w:sz w:val="24"/>
          <w:szCs w:val="24"/>
        </w:rPr>
        <w:t xml:space="preserve"> муниципального района нарушено условие предоставления межбюджетных трансфертов на реализацию мероприятий по развитию сети общеобразовательных организаций в сельской местности </w:t>
      </w:r>
      <w:r w:rsidR="002E0257">
        <w:rPr>
          <w:rFonts w:ascii="Times New Roman" w:hAnsi="Times New Roman"/>
          <w:sz w:val="24"/>
          <w:szCs w:val="24"/>
        </w:rPr>
        <w:t>ГП ВО</w:t>
      </w:r>
      <w:r w:rsidR="002E0257" w:rsidRPr="00F20392">
        <w:rPr>
          <w:rFonts w:ascii="Times New Roman" w:hAnsi="Times New Roman"/>
          <w:sz w:val="24"/>
          <w:szCs w:val="24"/>
        </w:rPr>
        <w:t xml:space="preserve"> «Устойчивое развитие сельских территорий» </w:t>
      </w:r>
      <w:r w:rsidR="002E0257">
        <w:rPr>
          <w:rFonts w:ascii="Times New Roman" w:hAnsi="Times New Roman"/>
          <w:sz w:val="24"/>
          <w:szCs w:val="24"/>
        </w:rPr>
        <w:t>-</w:t>
      </w:r>
      <w:r w:rsidR="002E0257" w:rsidRPr="00F20392">
        <w:rPr>
          <w:rFonts w:ascii="Times New Roman" w:hAnsi="Times New Roman"/>
          <w:sz w:val="24"/>
          <w:szCs w:val="24"/>
        </w:rPr>
        <w:t xml:space="preserve"> не обеспечено </w:t>
      </w:r>
      <w:proofErr w:type="spellStart"/>
      <w:r w:rsidR="002E0257" w:rsidRPr="00F20392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="002E0257" w:rsidRPr="00F20392">
        <w:rPr>
          <w:rFonts w:ascii="Times New Roman" w:hAnsi="Times New Roman"/>
          <w:sz w:val="24"/>
          <w:szCs w:val="24"/>
        </w:rPr>
        <w:t xml:space="preserve"> за счет средств местного бюджета капитальных вложений в строительство школы на 340 учащихся в п</w:t>
      </w:r>
      <w:proofErr w:type="gramStart"/>
      <w:r w:rsidR="002E0257" w:rsidRPr="00F20392">
        <w:rPr>
          <w:rFonts w:ascii="Times New Roman" w:hAnsi="Times New Roman"/>
          <w:sz w:val="24"/>
          <w:szCs w:val="24"/>
        </w:rPr>
        <w:t>.К</w:t>
      </w:r>
      <w:proofErr w:type="gramEnd"/>
      <w:r w:rsidR="002E0257" w:rsidRPr="00F20392">
        <w:rPr>
          <w:rFonts w:ascii="Times New Roman" w:hAnsi="Times New Roman"/>
          <w:sz w:val="24"/>
          <w:szCs w:val="24"/>
        </w:rPr>
        <w:t xml:space="preserve">расный Октябрь </w:t>
      </w:r>
      <w:proofErr w:type="spellStart"/>
      <w:r w:rsidR="002E0257" w:rsidRPr="00F20392">
        <w:rPr>
          <w:rFonts w:ascii="Times New Roman" w:hAnsi="Times New Roman"/>
          <w:sz w:val="24"/>
          <w:szCs w:val="24"/>
        </w:rPr>
        <w:t>Палласовского</w:t>
      </w:r>
      <w:proofErr w:type="spellEnd"/>
      <w:r w:rsidR="002E0257" w:rsidRPr="00F20392">
        <w:rPr>
          <w:rFonts w:ascii="Times New Roman" w:hAnsi="Times New Roman"/>
          <w:sz w:val="24"/>
          <w:szCs w:val="24"/>
        </w:rPr>
        <w:t xml:space="preserve"> района Волгоградской области в установленном на 2017 год объеме.</w:t>
      </w:r>
      <w:r w:rsidR="00582F6D" w:rsidRPr="00582F6D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582F6D" w:rsidRPr="00582F6D">
        <w:rPr>
          <w:rFonts w:ascii="Times New Roman" w:hAnsi="Times New Roman"/>
          <w:sz w:val="24"/>
          <w:szCs w:val="24"/>
        </w:rPr>
        <w:t xml:space="preserve">В отношении главы администрации </w:t>
      </w:r>
      <w:proofErr w:type="spellStart"/>
      <w:r w:rsidR="00582F6D" w:rsidRPr="00582F6D">
        <w:rPr>
          <w:rFonts w:ascii="Times New Roman" w:hAnsi="Times New Roman"/>
          <w:sz w:val="24"/>
          <w:szCs w:val="24"/>
        </w:rPr>
        <w:t>Палласовского</w:t>
      </w:r>
      <w:proofErr w:type="spellEnd"/>
      <w:r w:rsidR="00582F6D" w:rsidRPr="00582F6D">
        <w:rPr>
          <w:rFonts w:ascii="Times New Roman" w:hAnsi="Times New Roman"/>
          <w:sz w:val="24"/>
          <w:szCs w:val="24"/>
        </w:rPr>
        <w:t xml:space="preserve"> муниципального района был составлен протокол об административном правонарушении.</w:t>
      </w:r>
    </w:p>
    <w:p w:rsidR="00D60DBD" w:rsidRPr="00E91EB1" w:rsidRDefault="00D60DBD" w:rsidP="00604E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D60DBD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Длительный срок </w:t>
      </w:r>
      <w:proofErr w:type="spellStart"/>
      <w:r>
        <w:rPr>
          <w:rFonts w:ascii="Times New Roman" w:eastAsia="Times New Roman" w:hAnsi="Times New Roman"/>
          <w:sz w:val="24"/>
          <w:szCs w:val="20"/>
          <w:lang w:eastAsia="ru-RU"/>
        </w:rPr>
        <w:t>незаключения</w:t>
      </w:r>
      <w:proofErr w:type="spellEnd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договоров на передачу </w:t>
      </w:r>
      <w:proofErr w:type="spellStart"/>
      <w:r>
        <w:rPr>
          <w:rFonts w:ascii="Times New Roman" w:eastAsia="Times New Roman" w:hAnsi="Times New Roman"/>
          <w:sz w:val="24"/>
          <w:szCs w:val="20"/>
          <w:lang w:eastAsia="ru-RU"/>
        </w:rPr>
        <w:t>сельхозтоваропроизводителям</w:t>
      </w:r>
      <w:proofErr w:type="spellEnd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в пользование гидромелиоративного имущества</w:t>
      </w:r>
      <w:r w:rsidR="00F62E84">
        <w:rPr>
          <w:rFonts w:ascii="Times New Roman" w:eastAsia="Times New Roman" w:hAnsi="Times New Roman"/>
          <w:sz w:val="24"/>
          <w:szCs w:val="20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особенно в начале весенне-полевых работ</w:t>
      </w:r>
      <w:r w:rsidR="00F62E84">
        <w:rPr>
          <w:rFonts w:ascii="Times New Roman" w:eastAsia="Times New Roman" w:hAnsi="Times New Roman"/>
          <w:sz w:val="24"/>
          <w:szCs w:val="20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может привести к бесконтрольности его использования, а также </w:t>
      </w:r>
      <w:r w:rsidR="00582F6D">
        <w:rPr>
          <w:rFonts w:ascii="Times New Roman" w:eastAsia="Times New Roman" w:hAnsi="Times New Roman"/>
          <w:sz w:val="24"/>
          <w:szCs w:val="20"/>
          <w:lang w:eastAsia="ru-RU"/>
        </w:rPr>
        <w:t xml:space="preserve">к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хищению.</w:t>
      </w:r>
    </w:p>
    <w:p w:rsidR="00EC25F8" w:rsidRDefault="00D60DBD" w:rsidP="00604E81">
      <w:pPr>
        <w:pStyle w:val="ad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2D443D">
        <w:rPr>
          <w:rFonts w:ascii="Times New Roman" w:hAnsi="Times New Roman"/>
          <w:sz w:val="24"/>
          <w:szCs w:val="24"/>
        </w:rPr>
        <w:t xml:space="preserve">. </w:t>
      </w:r>
      <w:r w:rsidR="00EC25F8">
        <w:rPr>
          <w:rFonts w:ascii="Times New Roman" w:hAnsi="Times New Roman"/>
          <w:sz w:val="24"/>
          <w:szCs w:val="24"/>
        </w:rPr>
        <w:t xml:space="preserve">Многочисленные нарушения, установленные </w:t>
      </w:r>
      <w:r w:rsidR="00F62E84">
        <w:rPr>
          <w:rFonts w:ascii="Times New Roman" w:hAnsi="Times New Roman"/>
          <w:sz w:val="24"/>
          <w:szCs w:val="24"/>
        </w:rPr>
        <w:t>в 2017 году проверкой КСП по вопросу</w:t>
      </w:r>
      <w:r w:rsidR="00F62E84" w:rsidRPr="00255602">
        <w:rPr>
          <w:rFonts w:ascii="Times New Roman" w:hAnsi="Times New Roman"/>
          <w:sz w:val="24"/>
          <w:szCs w:val="24"/>
        </w:rPr>
        <w:t xml:space="preserve"> предоставления субсидий на возмещение части затрат, связанных со строительством, реконструкцией и техническим перевооружением на инновационной технологической основе оросительных и осушительных систем</w:t>
      </w:r>
      <w:r w:rsidR="00EC25F8">
        <w:rPr>
          <w:rFonts w:ascii="Times New Roman" w:hAnsi="Times New Roman"/>
          <w:sz w:val="24"/>
          <w:szCs w:val="24"/>
        </w:rPr>
        <w:t>, свидетельствуют о ненадлежащем уровне организации внутреннего финансового аудита в Комитете и внутреннего финансовог</w:t>
      </w:r>
      <w:r w:rsidR="002E0257">
        <w:rPr>
          <w:rFonts w:ascii="Times New Roman" w:hAnsi="Times New Roman"/>
          <w:sz w:val="24"/>
          <w:szCs w:val="24"/>
        </w:rPr>
        <w:t>о контроля в отделе мелиорации.</w:t>
      </w:r>
    </w:p>
    <w:p w:rsidR="00952143" w:rsidRPr="00F73609" w:rsidRDefault="00D60DBD" w:rsidP="00604E81">
      <w:pPr>
        <w:pStyle w:val="ad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2D443D" w:rsidRPr="00F73609">
        <w:rPr>
          <w:rFonts w:ascii="Times New Roman" w:hAnsi="Times New Roman"/>
          <w:sz w:val="24"/>
          <w:szCs w:val="24"/>
        </w:rPr>
        <w:t xml:space="preserve">. </w:t>
      </w:r>
      <w:r w:rsidR="00952143" w:rsidRPr="00F73609">
        <w:rPr>
          <w:rFonts w:ascii="Times New Roman" w:hAnsi="Times New Roman"/>
          <w:sz w:val="24"/>
          <w:szCs w:val="24"/>
        </w:rPr>
        <w:t>При составлении отдельных форм бюджетной отчетности за 201</w:t>
      </w:r>
      <w:r w:rsidR="00EC25F8" w:rsidRPr="00F73609">
        <w:rPr>
          <w:rFonts w:ascii="Times New Roman" w:hAnsi="Times New Roman"/>
          <w:sz w:val="24"/>
          <w:szCs w:val="24"/>
        </w:rPr>
        <w:t>7</w:t>
      </w:r>
      <w:r w:rsidR="00952143" w:rsidRPr="00F73609">
        <w:rPr>
          <w:rFonts w:ascii="Times New Roman" w:hAnsi="Times New Roman"/>
          <w:sz w:val="24"/>
          <w:szCs w:val="24"/>
        </w:rPr>
        <w:t xml:space="preserve"> год допущены отдельные недостатки и нарушения Инструкции №191н</w:t>
      </w:r>
      <w:r w:rsidR="00790CCB">
        <w:rPr>
          <w:rFonts w:ascii="Times New Roman" w:hAnsi="Times New Roman"/>
          <w:sz w:val="24"/>
          <w:szCs w:val="24"/>
        </w:rPr>
        <w:t xml:space="preserve">, часть из них </w:t>
      </w:r>
      <w:r w:rsidR="00790CCB" w:rsidRPr="00F73609">
        <w:rPr>
          <w:rFonts w:ascii="Times New Roman" w:hAnsi="Times New Roman"/>
          <w:sz w:val="24"/>
          <w:szCs w:val="24"/>
        </w:rPr>
        <w:t xml:space="preserve">ГКУ «ЦБУ» </w:t>
      </w:r>
      <w:r w:rsidR="00790CCB">
        <w:rPr>
          <w:rFonts w:ascii="Times New Roman" w:hAnsi="Times New Roman"/>
          <w:sz w:val="24"/>
          <w:szCs w:val="24"/>
        </w:rPr>
        <w:t>была и</w:t>
      </w:r>
      <w:r w:rsidR="00952143" w:rsidRPr="00F73609">
        <w:rPr>
          <w:rFonts w:ascii="Times New Roman" w:hAnsi="Times New Roman"/>
          <w:sz w:val="24"/>
          <w:szCs w:val="24"/>
        </w:rPr>
        <w:t>справлен</w:t>
      </w:r>
      <w:r w:rsidR="00790CCB">
        <w:rPr>
          <w:rFonts w:ascii="Times New Roman" w:hAnsi="Times New Roman"/>
          <w:sz w:val="24"/>
          <w:szCs w:val="24"/>
        </w:rPr>
        <w:t>а и</w:t>
      </w:r>
      <w:r w:rsidR="00952143" w:rsidRPr="00F73609">
        <w:rPr>
          <w:rFonts w:ascii="Times New Roman" w:hAnsi="Times New Roman"/>
          <w:sz w:val="24"/>
          <w:szCs w:val="24"/>
        </w:rPr>
        <w:t xml:space="preserve"> дополнительно представлен</w:t>
      </w:r>
      <w:r w:rsidR="00790CCB">
        <w:rPr>
          <w:rFonts w:ascii="Times New Roman" w:hAnsi="Times New Roman"/>
          <w:sz w:val="24"/>
          <w:szCs w:val="24"/>
        </w:rPr>
        <w:t>а</w:t>
      </w:r>
      <w:r w:rsidR="00952143" w:rsidRPr="00F73609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952143" w:rsidRPr="00F73609">
        <w:rPr>
          <w:rFonts w:ascii="Times New Roman" w:hAnsi="Times New Roman"/>
          <w:sz w:val="24"/>
          <w:szCs w:val="24"/>
        </w:rPr>
        <w:t>Облфин</w:t>
      </w:r>
      <w:proofErr w:type="spellEnd"/>
      <w:r w:rsidR="00EC25F8" w:rsidRPr="00F73609">
        <w:rPr>
          <w:rFonts w:ascii="Times New Roman" w:hAnsi="Times New Roman"/>
          <w:sz w:val="24"/>
          <w:szCs w:val="24"/>
        </w:rPr>
        <w:t xml:space="preserve"> и </w:t>
      </w:r>
      <w:r w:rsidR="00790CCB">
        <w:rPr>
          <w:rFonts w:ascii="Times New Roman" w:hAnsi="Times New Roman"/>
          <w:sz w:val="24"/>
          <w:szCs w:val="24"/>
        </w:rPr>
        <w:t xml:space="preserve">в </w:t>
      </w:r>
      <w:r w:rsidR="00EC25F8" w:rsidRPr="00F73609">
        <w:rPr>
          <w:rFonts w:ascii="Times New Roman" w:hAnsi="Times New Roman"/>
          <w:sz w:val="24"/>
          <w:szCs w:val="24"/>
        </w:rPr>
        <w:t>КСП</w:t>
      </w:r>
      <w:r w:rsidR="00952143" w:rsidRPr="00F73609">
        <w:rPr>
          <w:rFonts w:ascii="Times New Roman" w:hAnsi="Times New Roman"/>
          <w:sz w:val="24"/>
          <w:szCs w:val="24"/>
        </w:rPr>
        <w:t>.</w:t>
      </w:r>
    </w:p>
    <w:p w:rsidR="0052066F" w:rsidRDefault="0052066F" w:rsidP="00604E81">
      <w:pPr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738CD" w:rsidRPr="00335089" w:rsidRDefault="007738CD" w:rsidP="00604E81">
      <w:pPr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73609">
        <w:rPr>
          <w:rFonts w:ascii="Times New Roman" w:hAnsi="Times New Roman"/>
          <w:b/>
          <w:i/>
          <w:sz w:val="24"/>
          <w:szCs w:val="24"/>
        </w:rPr>
        <w:t>На основании</w:t>
      </w:r>
      <w:r w:rsidRPr="00335089">
        <w:rPr>
          <w:rFonts w:ascii="Times New Roman" w:hAnsi="Times New Roman"/>
          <w:b/>
          <w:i/>
          <w:sz w:val="24"/>
          <w:szCs w:val="24"/>
        </w:rPr>
        <w:t xml:space="preserve"> вышеизложенного контрольно-счетная палата Волгоградской области рекомендует комитету сельского хозяйства Волгоградской области:</w:t>
      </w:r>
    </w:p>
    <w:p w:rsidR="007738CD" w:rsidRPr="00FD708F" w:rsidRDefault="007738CD" w:rsidP="00604E81">
      <w:pPr>
        <w:pStyle w:val="ad"/>
        <w:numPr>
          <w:ilvl w:val="0"/>
          <w:numId w:val="12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FD708F">
        <w:rPr>
          <w:rFonts w:ascii="Times New Roman" w:hAnsi="Times New Roman"/>
          <w:sz w:val="24"/>
          <w:szCs w:val="24"/>
        </w:rPr>
        <w:t xml:space="preserve">Провести инвентаризацию дебиторской </w:t>
      </w:r>
      <w:r w:rsidR="00952143" w:rsidRPr="00FD708F">
        <w:rPr>
          <w:rFonts w:ascii="Times New Roman" w:hAnsi="Times New Roman"/>
          <w:sz w:val="24"/>
          <w:szCs w:val="24"/>
        </w:rPr>
        <w:t xml:space="preserve">и кредиторской </w:t>
      </w:r>
      <w:r w:rsidRPr="00FD708F">
        <w:rPr>
          <w:rFonts w:ascii="Times New Roman" w:hAnsi="Times New Roman"/>
          <w:sz w:val="24"/>
          <w:szCs w:val="24"/>
        </w:rPr>
        <w:t>задолженност</w:t>
      </w:r>
      <w:r w:rsidR="00145C38" w:rsidRPr="00FD708F">
        <w:rPr>
          <w:rFonts w:ascii="Times New Roman" w:hAnsi="Times New Roman"/>
          <w:sz w:val="24"/>
          <w:szCs w:val="24"/>
        </w:rPr>
        <w:t>и</w:t>
      </w:r>
      <w:r w:rsidRPr="00FD708F">
        <w:rPr>
          <w:rFonts w:ascii="Times New Roman" w:hAnsi="Times New Roman"/>
          <w:sz w:val="24"/>
          <w:szCs w:val="24"/>
        </w:rPr>
        <w:t xml:space="preserve">, </w:t>
      </w:r>
      <w:r w:rsidR="00CB7374" w:rsidRPr="00FD708F">
        <w:rPr>
          <w:rFonts w:ascii="Times New Roman" w:hAnsi="Times New Roman"/>
          <w:sz w:val="24"/>
          <w:szCs w:val="24"/>
        </w:rPr>
        <w:t>числящейся на балансовом учете на 01.01.201</w:t>
      </w:r>
      <w:r w:rsidR="00FD708F" w:rsidRPr="00FD708F">
        <w:rPr>
          <w:rFonts w:ascii="Times New Roman" w:hAnsi="Times New Roman"/>
          <w:sz w:val="24"/>
          <w:szCs w:val="24"/>
        </w:rPr>
        <w:t>8</w:t>
      </w:r>
      <w:r w:rsidR="00E32FB1" w:rsidRPr="00FD708F">
        <w:rPr>
          <w:rFonts w:ascii="Times New Roman" w:hAnsi="Times New Roman"/>
          <w:sz w:val="24"/>
          <w:szCs w:val="24"/>
        </w:rPr>
        <w:t>, в том числе просроченной</w:t>
      </w:r>
      <w:r w:rsidR="00145C38" w:rsidRPr="00FD708F">
        <w:rPr>
          <w:rFonts w:ascii="Times New Roman" w:hAnsi="Times New Roman"/>
          <w:sz w:val="24"/>
          <w:szCs w:val="24"/>
        </w:rPr>
        <w:t>,</w:t>
      </w:r>
      <w:r w:rsidR="00CB7374" w:rsidRPr="00FD708F">
        <w:rPr>
          <w:rFonts w:ascii="Times New Roman" w:hAnsi="Times New Roman"/>
          <w:sz w:val="24"/>
          <w:szCs w:val="24"/>
        </w:rPr>
        <w:t xml:space="preserve"> и </w:t>
      </w:r>
      <w:r w:rsidR="00F62E84">
        <w:rPr>
          <w:rFonts w:ascii="Times New Roman" w:hAnsi="Times New Roman"/>
          <w:sz w:val="24"/>
          <w:szCs w:val="24"/>
        </w:rPr>
        <w:t xml:space="preserve">по ее результатам </w:t>
      </w:r>
      <w:r w:rsidR="00CB7374" w:rsidRPr="00FD708F">
        <w:rPr>
          <w:rFonts w:ascii="Times New Roman" w:hAnsi="Times New Roman"/>
          <w:sz w:val="24"/>
          <w:szCs w:val="24"/>
        </w:rPr>
        <w:t xml:space="preserve">провести </w:t>
      </w:r>
      <w:r w:rsidRPr="00FD708F">
        <w:rPr>
          <w:rFonts w:ascii="Times New Roman" w:hAnsi="Times New Roman"/>
          <w:sz w:val="24"/>
          <w:szCs w:val="24"/>
        </w:rPr>
        <w:t xml:space="preserve">работу по </w:t>
      </w:r>
      <w:r w:rsidR="00CB02E0" w:rsidRPr="00FD708F">
        <w:rPr>
          <w:rFonts w:ascii="Times New Roman" w:hAnsi="Times New Roman"/>
          <w:sz w:val="24"/>
          <w:szCs w:val="24"/>
        </w:rPr>
        <w:t xml:space="preserve">списанию нереальной к взысканию </w:t>
      </w:r>
      <w:r w:rsidR="00AB0072" w:rsidRPr="00FD708F">
        <w:rPr>
          <w:rFonts w:ascii="Times New Roman" w:hAnsi="Times New Roman"/>
          <w:sz w:val="24"/>
          <w:szCs w:val="24"/>
        </w:rPr>
        <w:t>дебиторской задолженности</w:t>
      </w:r>
      <w:r w:rsidR="00CB7374" w:rsidRPr="00FD708F">
        <w:rPr>
          <w:rFonts w:ascii="Times New Roman" w:hAnsi="Times New Roman"/>
          <w:sz w:val="24"/>
          <w:szCs w:val="24"/>
        </w:rPr>
        <w:t>.</w:t>
      </w:r>
    </w:p>
    <w:p w:rsidR="00952143" w:rsidRPr="00FD708F" w:rsidRDefault="00952143" w:rsidP="00604E81">
      <w:pPr>
        <w:pStyle w:val="ad"/>
        <w:numPr>
          <w:ilvl w:val="0"/>
          <w:numId w:val="12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FD708F">
        <w:rPr>
          <w:rFonts w:ascii="Times New Roman" w:hAnsi="Times New Roman"/>
          <w:sz w:val="24"/>
          <w:szCs w:val="24"/>
        </w:rPr>
        <w:t xml:space="preserve">Обеспечить в </w:t>
      </w:r>
      <w:r w:rsidR="00145C38" w:rsidRPr="00FD708F">
        <w:rPr>
          <w:rFonts w:ascii="Times New Roman" w:hAnsi="Times New Roman"/>
          <w:sz w:val="24"/>
          <w:szCs w:val="24"/>
        </w:rPr>
        <w:t xml:space="preserve">структурных подразделениях </w:t>
      </w:r>
      <w:r w:rsidRPr="00FD708F">
        <w:rPr>
          <w:rFonts w:ascii="Times New Roman" w:hAnsi="Times New Roman"/>
          <w:sz w:val="24"/>
          <w:szCs w:val="24"/>
        </w:rPr>
        <w:t>Комитет</w:t>
      </w:r>
      <w:r w:rsidR="00145C38" w:rsidRPr="00FD708F">
        <w:rPr>
          <w:rFonts w:ascii="Times New Roman" w:hAnsi="Times New Roman"/>
          <w:sz w:val="24"/>
          <w:szCs w:val="24"/>
        </w:rPr>
        <w:t>а</w:t>
      </w:r>
      <w:r w:rsidRPr="00FD708F">
        <w:rPr>
          <w:rFonts w:ascii="Times New Roman" w:hAnsi="Times New Roman"/>
          <w:sz w:val="24"/>
          <w:szCs w:val="24"/>
        </w:rPr>
        <w:t xml:space="preserve"> надлежащий уровень организации внутреннего финансового контроля и внутреннего финансового аудита</w:t>
      </w:r>
      <w:r w:rsidR="00145C38" w:rsidRPr="00FD708F">
        <w:rPr>
          <w:rFonts w:ascii="Times New Roman" w:hAnsi="Times New Roman"/>
          <w:sz w:val="24"/>
          <w:szCs w:val="24"/>
        </w:rPr>
        <w:t>.</w:t>
      </w:r>
      <w:r w:rsidR="00FD708F" w:rsidRPr="00FD708F">
        <w:rPr>
          <w:rFonts w:ascii="Times New Roman" w:hAnsi="Times New Roman"/>
          <w:sz w:val="24"/>
          <w:szCs w:val="24"/>
        </w:rPr>
        <w:t xml:space="preserve"> Рассмотреть вопрос об обеспеч</w:t>
      </w:r>
      <w:r w:rsidR="00FD708F">
        <w:rPr>
          <w:rFonts w:ascii="Times New Roman" w:hAnsi="Times New Roman"/>
          <w:sz w:val="24"/>
          <w:szCs w:val="24"/>
        </w:rPr>
        <w:t>ении</w:t>
      </w:r>
      <w:r w:rsidR="00FD708F" w:rsidRPr="00FD708F">
        <w:rPr>
          <w:rFonts w:ascii="Times New Roman" w:hAnsi="Times New Roman"/>
          <w:sz w:val="24"/>
          <w:szCs w:val="24"/>
        </w:rPr>
        <w:t xml:space="preserve"> проверк</w:t>
      </w:r>
      <w:r w:rsidR="00FD708F">
        <w:rPr>
          <w:rFonts w:ascii="Times New Roman" w:hAnsi="Times New Roman"/>
          <w:sz w:val="24"/>
          <w:szCs w:val="24"/>
        </w:rPr>
        <w:t>и</w:t>
      </w:r>
      <w:r w:rsidR="00FD708F" w:rsidRPr="00FD708F">
        <w:rPr>
          <w:rFonts w:ascii="Times New Roman" w:hAnsi="Times New Roman"/>
          <w:sz w:val="24"/>
          <w:szCs w:val="24"/>
        </w:rPr>
        <w:t xml:space="preserve"> достоверности бюджетной отчетности в рамках внутреннего финансового аудита до сдачи ее финансовому органу.</w:t>
      </w:r>
    </w:p>
    <w:p w:rsidR="00952143" w:rsidRDefault="00FD708F" w:rsidP="00604E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708F">
        <w:rPr>
          <w:rFonts w:ascii="Times New Roman" w:hAnsi="Times New Roman"/>
          <w:sz w:val="24"/>
          <w:szCs w:val="24"/>
        </w:rPr>
        <w:t>3. Обратить внимание на необходимость строгого соблюдения требований Инструкции № 191н при заполнении форм годовой бюджетной отчетности. Принять меры, направленные на недопущение искажения форм бюджетной отчетности и нарушений требований Инструкции №191н при составлении бюджетной отчетности за 2018 год.</w:t>
      </w:r>
    </w:p>
    <w:p w:rsidR="00604E81" w:rsidRDefault="00FD708F" w:rsidP="00604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Рассмотреть вопрос о корректировке </w:t>
      </w:r>
      <w:r w:rsidR="00920009">
        <w:rPr>
          <w:rFonts w:ascii="Times New Roman" w:hAnsi="Times New Roman"/>
          <w:sz w:val="24"/>
          <w:szCs w:val="24"/>
        </w:rPr>
        <w:t xml:space="preserve">отдельных </w:t>
      </w:r>
      <w:r w:rsidR="00891637">
        <w:rPr>
          <w:rFonts w:ascii="Times New Roman" w:hAnsi="Times New Roman"/>
          <w:sz w:val="24"/>
          <w:szCs w:val="24"/>
        </w:rPr>
        <w:t>целевых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F672A8">
        <w:rPr>
          <w:rFonts w:ascii="Times New Roman" w:hAnsi="Times New Roman"/>
          <w:sz w:val="24"/>
          <w:szCs w:val="24"/>
        </w:rPr>
        <w:t>показателей</w:t>
      </w:r>
      <w:r w:rsidR="00920009">
        <w:rPr>
          <w:rFonts w:ascii="Times New Roman" w:hAnsi="Times New Roman"/>
          <w:sz w:val="24"/>
          <w:szCs w:val="24"/>
        </w:rPr>
        <w:t xml:space="preserve">, установленных на 2018 год </w:t>
      </w:r>
      <w:r w:rsidR="00F672A8">
        <w:rPr>
          <w:rFonts w:ascii="Times New Roman" w:hAnsi="Times New Roman"/>
          <w:sz w:val="24"/>
          <w:szCs w:val="24"/>
        </w:rPr>
        <w:t xml:space="preserve">ГП </w:t>
      </w:r>
      <w:proofErr w:type="gramStart"/>
      <w:r w:rsidR="00F672A8">
        <w:rPr>
          <w:rFonts w:ascii="Times New Roman" w:hAnsi="Times New Roman"/>
          <w:sz w:val="24"/>
          <w:szCs w:val="24"/>
        </w:rPr>
        <w:t>ВО</w:t>
      </w:r>
      <w:proofErr w:type="gramEnd"/>
      <w:r w:rsidR="00F672A8">
        <w:rPr>
          <w:rFonts w:ascii="Times New Roman" w:hAnsi="Times New Roman"/>
          <w:sz w:val="24"/>
          <w:szCs w:val="24"/>
        </w:rPr>
        <w:t xml:space="preserve"> «Развитие сельского хозяйства»</w:t>
      </w:r>
      <w:r w:rsidR="00F62E84">
        <w:rPr>
          <w:rFonts w:ascii="Times New Roman" w:hAnsi="Times New Roman"/>
          <w:sz w:val="24"/>
          <w:szCs w:val="24"/>
        </w:rPr>
        <w:t xml:space="preserve"> </w:t>
      </w:r>
      <w:r w:rsidR="00F62E84" w:rsidRPr="00920009">
        <w:rPr>
          <w:rFonts w:ascii="Times New Roman" w:hAnsi="Times New Roman"/>
          <w:sz w:val="24"/>
          <w:szCs w:val="24"/>
        </w:rPr>
        <w:t>(</w:t>
      </w:r>
      <w:r w:rsidR="00604E81" w:rsidRPr="00920009">
        <w:rPr>
          <w:rFonts w:ascii="Times New Roman" w:hAnsi="Times New Roman"/>
          <w:sz w:val="24"/>
          <w:szCs w:val="24"/>
        </w:rPr>
        <w:t>«Индекс производства пищевых продуктов, включая напитки (в сопоставимых ценах)», «Размер застрахованных посевных площадей</w:t>
      </w:r>
      <w:r w:rsidR="00604E81" w:rsidRPr="00920009">
        <w:rPr>
          <w:rFonts w:ascii="Times New Roman" w:eastAsia="MS Mincho" w:hAnsi="Times New Roman"/>
          <w:sz w:val="24"/>
          <w:szCs w:val="24"/>
          <w:lang w:eastAsia="ja-JP"/>
        </w:rPr>
        <w:t xml:space="preserve">» и </w:t>
      </w:r>
      <w:r w:rsidR="00604E81" w:rsidRPr="00920009">
        <w:rPr>
          <w:rFonts w:ascii="Times New Roman" w:hAnsi="Times New Roman"/>
          <w:sz w:val="24"/>
          <w:szCs w:val="24"/>
        </w:rPr>
        <w:t>«</w:t>
      </w:r>
      <w:r w:rsidR="00604E81" w:rsidRPr="00920009">
        <w:rPr>
          <w:rFonts w:ascii="Times New Roman" w:hAnsi="Times New Roman"/>
          <w:sz w:val="24"/>
          <w:szCs w:val="24"/>
          <w:lang w:eastAsia="ru-RU"/>
        </w:rPr>
        <w:t>Количество личных подсобных хозяйств и крестьянских (фермерских) хозяйств, перешедших на альтернативные свиноводству виды животноводства»)</w:t>
      </w:r>
      <w:r w:rsidR="00891637">
        <w:rPr>
          <w:rFonts w:ascii="Times New Roman" w:hAnsi="Times New Roman"/>
          <w:sz w:val="24"/>
          <w:szCs w:val="24"/>
        </w:rPr>
        <w:t xml:space="preserve"> и ГП «Устойчивое развитие сельских территорий» </w:t>
      </w:r>
      <w:r w:rsidR="00604E81">
        <w:rPr>
          <w:rFonts w:ascii="Times New Roman" w:hAnsi="Times New Roman"/>
          <w:sz w:val="24"/>
          <w:szCs w:val="24"/>
        </w:rPr>
        <w:t>(</w:t>
      </w:r>
      <w:r w:rsidR="00920009">
        <w:rPr>
          <w:rFonts w:ascii="Times New Roman" w:hAnsi="Times New Roman"/>
          <w:sz w:val="24"/>
          <w:szCs w:val="24"/>
        </w:rPr>
        <w:t>«В</w:t>
      </w:r>
      <w:r w:rsidR="00604E81" w:rsidRPr="00604E81">
        <w:rPr>
          <w:rFonts w:ascii="Times New Roman" w:hAnsi="Times New Roman"/>
          <w:sz w:val="24"/>
          <w:szCs w:val="24"/>
        </w:rPr>
        <w:t>вод в действие локальных водопроводов</w:t>
      </w:r>
      <w:r w:rsidR="00920009">
        <w:rPr>
          <w:rFonts w:ascii="Times New Roman" w:hAnsi="Times New Roman"/>
          <w:sz w:val="24"/>
          <w:szCs w:val="24"/>
        </w:rPr>
        <w:t>»</w:t>
      </w:r>
      <w:r w:rsidR="00604E81">
        <w:rPr>
          <w:rFonts w:ascii="Times New Roman" w:hAnsi="Times New Roman"/>
          <w:sz w:val="24"/>
          <w:szCs w:val="24"/>
        </w:rPr>
        <w:t xml:space="preserve"> и </w:t>
      </w:r>
      <w:r w:rsidR="00920009">
        <w:rPr>
          <w:rFonts w:ascii="Times New Roman" w:hAnsi="Times New Roman"/>
          <w:sz w:val="24"/>
          <w:szCs w:val="24"/>
        </w:rPr>
        <w:t xml:space="preserve">«Ввод в действие </w:t>
      </w:r>
      <w:proofErr w:type="spellStart"/>
      <w:r w:rsidR="00920009">
        <w:rPr>
          <w:rFonts w:ascii="Times New Roman" w:hAnsi="Times New Roman"/>
          <w:sz w:val="24"/>
          <w:szCs w:val="24"/>
        </w:rPr>
        <w:t>ФАПов</w:t>
      </w:r>
      <w:proofErr w:type="spellEnd"/>
      <w:r w:rsidR="00920009">
        <w:rPr>
          <w:rFonts w:ascii="Times New Roman" w:hAnsi="Times New Roman"/>
          <w:sz w:val="24"/>
          <w:szCs w:val="24"/>
        </w:rPr>
        <w:t xml:space="preserve"> и (или) офисов врачей общей практики»).</w:t>
      </w:r>
    </w:p>
    <w:p w:rsidR="00CB7374" w:rsidRDefault="00CB7374" w:rsidP="00604E8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CB7374" w:rsidRDefault="00CB7374" w:rsidP="00604E8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AB0072" w:rsidRPr="00AB0072" w:rsidRDefault="00AB0072" w:rsidP="00604E81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AB0072">
        <w:rPr>
          <w:rFonts w:ascii="Times New Roman" w:hAnsi="Times New Roman"/>
          <w:b/>
          <w:sz w:val="24"/>
          <w:szCs w:val="24"/>
        </w:rPr>
        <w:t>Аудитор</w:t>
      </w:r>
      <w:r w:rsidRPr="00AB0072">
        <w:rPr>
          <w:rFonts w:ascii="Times New Roman" w:hAnsi="Times New Roman"/>
          <w:b/>
          <w:sz w:val="24"/>
          <w:szCs w:val="24"/>
        </w:rPr>
        <w:tab/>
      </w:r>
      <w:r w:rsidRPr="00AB0072">
        <w:rPr>
          <w:rFonts w:ascii="Times New Roman" w:hAnsi="Times New Roman"/>
          <w:b/>
          <w:sz w:val="24"/>
          <w:szCs w:val="24"/>
        </w:rPr>
        <w:tab/>
      </w:r>
      <w:r w:rsidRPr="00AB0072">
        <w:rPr>
          <w:rFonts w:ascii="Times New Roman" w:hAnsi="Times New Roman"/>
          <w:b/>
          <w:sz w:val="24"/>
          <w:szCs w:val="24"/>
        </w:rPr>
        <w:tab/>
      </w:r>
      <w:r w:rsidRPr="00AB0072">
        <w:rPr>
          <w:rFonts w:ascii="Times New Roman" w:hAnsi="Times New Roman"/>
          <w:b/>
          <w:sz w:val="24"/>
          <w:szCs w:val="24"/>
        </w:rPr>
        <w:tab/>
      </w:r>
      <w:r w:rsidRPr="00AB0072">
        <w:rPr>
          <w:rFonts w:ascii="Times New Roman" w:hAnsi="Times New Roman"/>
          <w:b/>
          <w:sz w:val="24"/>
          <w:szCs w:val="24"/>
        </w:rPr>
        <w:tab/>
      </w:r>
      <w:r w:rsidRPr="00AB0072">
        <w:rPr>
          <w:rFonts w:ascii="Times New Roman" w:hAnsi="Times New Roman"/>
          <w:b/>
          <w:sz w:val="24"/>
          <w:szCs w:val="24"/>
        </w:rPr>
        <w:tab/>
      </w:r>
      <w:r w:rsidRPr="00AB0072">
        <w:rPr>
          <w:rFonts w:ascii="Times New Roman" w:hAnsi="Times New Roman"/>
          <w:b/>
          <w:sz w:val="24"/>
          <w:szCs w:val="24"/>
        </w:rPr>
        <w:tab/>
      </w:r>
      <w:r w:rsidRPr="00AB0072">
        <w:rPr>
          <w:rFonts w:ascii="Times New Roman" w:hAnsi="Times New Roman"/>
          <w:b/>
          <w:sz w:val="24"/>
          <w:szCs w:val="24"/>
        </w:rPr>
        <w:tab/>
      </w:r>
      <w:r w:rsidRPr="00AB0072">
        <w:rPr>
          <w:rFonts w:ascii="Times New Roman" w:hAnsi="Times New Roman"/>
          <w:b/>
          <w:sz w:val="24"/>
          <w:szCs w:val="24"/>
        </w:rPr>
        <w:tab/>
      </w:r>
      <w:r w:rsidRPr="00AB0072">
        <w:rPr>
          <w:rFonts w:ascii="Times New Roman" w:hAnsi="Times New Roman"/>
          <w:b/>
          <w:sz w:val="24"/>
          <w:szCs w:val="24"/>
        </w:rPr>
        <w:tab/>
        <w:t xml:space="preserve">Е.А. </w:t>
      </w:r>
      <w:proofErr w:type="spellStart"/>
      <w:r w:rsidRPr="00AB0072">
        <w:rPr>
          <w:rFonts w:ascii="Times New Roman" w:hAnsi="Times New Roman"/>
          <w:b/>
          <w:sz w:val="24"/>
          <w:szCs w:val="24"/>
        </w:rPr>
        <w:t>Пузикова</w:t>
      </w:r>
      <w:proofErr w:type="spellEnd"/>
    </w:p>
    <w:sectPr w:rsidR="00AB0072" w:rsidRPr="00AB0072" w:rsidSect="008B5CA5">
      <w:headerReference w:type="default" r:id="rId12"/>
      <w:pgSz w:w="11906" w:h="16838"/>
      <w:pgMar w:top="851" w:right="566" w:bottom="42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DEA" w:rsidRDefault="000A7DEA" w:rsidP="0083425B">
      <w:pPr>
        <w:spacing w:after="0" w:line="240" w:lineRule="auto"/>
      </w:pPr>
      <w:r>
        <w:separator/>
      </w:r>
    </w:p>
  </w:endnote>
  <w:endnote w:type="continuationSeparator" w:id="0">
    <w:p w:rsidR="000A7DEA" w:rsidRDefault="000A7DEA" w:rsidP="00834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DEA" w:rsidRDefault="000A7DEA" w:rsidP="0083425B">
      <w:pPr>
        <w:spacing w:after="0" w:line="240" w:lineRule="auto"/>
      </w:pPr>
      <w:r>
        <w:separator/>
      </w:r>
    </w:p>
  </w:footnote>
  <w:footnote w:type="continuationSeparator" w:id="0">
    <w:p w:rsidR="000A7DEA" w:rsidRDefault="000A7DEA" w:rsidP="00834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16"/>
        <w:szCs w:val="16"/>
      </w:rPr>
      <w:id w:val="10086152"/>
    </w:sdtPr>
    <w:sdtEndPr>
      <w:rPr>
        <w:sz w:val="20"/>
        <w:szCs w:val="20"/>
      </w:rPr>
    </w:sdtEndPr>
    <w:sdtContent>
      <w:p w:rsidR="000129D0" w:rsidRPr="003D2C34" w:rsidRDefault="000129D0" w:rsidP="0083425B">
        <w:pPr>
          <w:pStyle w:val="a6"/>
          <w:jc w:val="center"/>
          <w:rPr>
            <w:rFonts w:ascii="Times New Roman" w:hAnsi="Times New Roman"/>
            <w:sz w:val="16"/>
            <w:szCs w:val="16"/>
          </w:rPr>
        </w:pPr>
        <w:r w:rsidRPr="002873CF">
          <w:rPr>
            <w:rFonts w:ascii="Times New Roman" w:hAnsi="Times New Roman"/>
            <w:sz w:val="20"/>
            <w:szCs w:val="20"/>
          </w:rPr>
          <w:fldChar w:fldCharType="begin"/>
        </w:r>
        <w:r w:rsidRPr="002873CF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2873CF">
          <w:rPr>
            <w:rFonts w:ascii="Times New Roman" w:hAnsi="Times New Roman"/>
            <w:sz w:val="20"/>
            <w:szCs w:val="20"/>
          </w:rPr>
          <w:fldChar w:fldCharType="separate"/>
        </w:r>
        <w:r w:rsidR="00790CCB">
          <w:rPr>
            <w:rFonts w:ascii="Times New Roman" w:hAnsi="Times New Roman"/>
            <w:noProof/>
            <w:sz w:val="20"/>
            <w:szCs w:val="20"/>
          </w:rPr>
          <w:t>19</w:t>
        </w:r>
        <w:r w:rsidRPr="002873CF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95F4A"/>
    <w:multiLevelType w:val="hybridMultilevel"/>
    <w:tmpl w:val="B5E6BFE6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069111C6"/>
    <w:multiLevelType w:val="hybridMultilevel"/>
    <w:tmpl w:val="22E2BF9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0745E7"/>
    <w:multiLevelType w:val="hybridMultilevel"/>
    <w:tmpl w:val="32A08B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751EF"/>
    <w:multiLevelType w:val="hybridMultilevel"/>
    <w:tmpl w:val="056EB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2254414"/>
    <w:multiLevelType w:val="hybridMultilevel"/>
    <w:tmpl w:val="23C48264"/>
    <w:lvl w:ilvl="0" w:tplc="04190005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CF2A5B"/>
    <w:multiLevelType w:val="hybridMultilevel"/>
    <w:tmpl w:val="96D6271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A631133"/>
    <w:multiLevelType w:val="hybridMultilevel"/>
    <w:tmpl w:val="4C163972"/>
    <w:lvl w:ilvl="0" w:tplc="18908B06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FD753F4"/>
    <w:multiLevelType w:val="hybridMultilevel"/>
    <w:tmpl w:val="A49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B47E67"/>
    <w:multiLevelType w:val="hybridMultilevel"/>
    <w:tmpl w:val="062292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75F0D62"/>
    <w:multiLevelType w:val="hybridMultilevel"/>
    <w:tmpl w:val="4F780C8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6DA7939"/>
    <w:multiLevelType w:val="hybridMultilevel"/>
    <w:tmpl w:val="A49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EF333E"/>
    <w:multiLevelType w:val="hybridMultilevel"/>
    <w:tmpl w:val="9C1C647C"/>
    <w:lvl w:ilvl="0" w:tplc="29AE6B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DBC1F94"/>
    <w:multiLevelType w:val="hybridMultilevel"/>
    <w:tmpl w:val="BC0473A8"/>
    <w:lvl w:ilvl="0" w:tplc="A596F0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E6025EA"/>
    <w:multiLevelType w:val="hybridMultilevel"/>
    <w:tmpl w:val="398ACD4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17728E9"/>
    <w:multiLevelType w:val="hybridMultilevel"/>
    <w:tmpl w:val="D7EE56DA"/>
    <w:lvl w:ilvl="0" w:tplc="E5EC170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7C7594"/>
    <w:multiLevelType w:val="hybridMultilevel"/>
    <w:tmpl w:val="2610B7A4"/>
    <w:lvl w:ilvl="0" w:tplc="39AAA3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253397C"/>
    <w:multiLevelType w:val="hybridMultilevel"/>
    <w:tmpl w:val="05F0411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5"/>
  </w:num>
  <w:num w:numId="5">
    <w:abstractNumId w:val="13"/>
  </w:num>
  <w:num w:numId="6">
    <w:abstractNumId w:val="16"/>
  </w:num>
  <w:num w:numId="7">
    <w:abstractNumId w:val="0"/>
  </w:num>
  <w:num w:numId="8">
    <w:abstractNumId w:val="15"/>
  </w:num>
  <w:num w:numId="9">
    <w:abstractNumId w:val="12"/>
  </w:num>
  <w:num w:numId="10">
    <w:abstractNumId w:val="6"/>
  </w:num>
  <w:num w:numId="11">
    <w:abstractNumId w:val="14"/>
  </w:num>
  <w:num w:numId="12">
    <w:abstractNumId w:val="10"/>
  </w:num>
  <w:num w:numId="13">
    <w:abstractNumId w:val="2"/>
  </w:num>
  <w:num w:numId="14">
    <w:abstractNumId w:val="9"/>
  </w:num>
  <w:num w:numId="15">
    <w:abstractNumId w:val="8"/>
  </w:num>
  <w:num w:numId="16">
    <w:abstractNumId w:val="3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4AA"/>
    <w:rsid w:val="00003B4B"/>
    <w:rsid w:val="00011909"/>
    <w:rsid w:val="000129D0"/>
    <w:rsid w:val="000140CE"/>
    <w:rsid w:val="00037663"/>
    <w:rsid w:val="0003785F"/>
    <w:rsid w:val="00057627"/>
    <w:rsid w:val="00062291"/>
    <w:rsid w:val="00073904"/>
    <w:rsid w:val="00093633"/>
    <w:rsid w:val="00094E86"/>
    <w:rsid w:val="000A4D26"/>
    <w:rsid w:val="000A7DEA"/>
    <w:rsid w:val="000B6C5D"/>
    <w:rsid w:val="000D3821"/>
    <w:rsid w:val="001122B1"/>
    <w:rsid w:val="00121785"/>
    <w:rsid w:val="00131F82"/>
    <w:rsid w:val="00145C38"/>
    <w:rsid w:val="00154C9C"/>
    <w:rsid w:val="00157F39"/>
    <w:rsid w:val="00174831"/>
    <w:rsid w:val="00184A09"/>
    <w:rsid w:val="00190674"/>
    <w:rsid w:val="001A3EF4"/>
    <w:rsid w:val="001A5F19"/>
    <w:rsid w:val="001B0E40"/>
    <w:rsid w:val="001B39FE"/>
    <w:rsid w:val="001B4666"/>
    <w:rsid w:val="001B5834"/>
    <w:rsid w:val="001C4B41"/>
    <w:rsid w:val="001D2CF4"/>
    <w:rsid w:val="001E10F9"/>
    <w:rsid w:val="001E2179"/>
    <w:rsid w:val="00212F48"/>
    <w:rsid w:val="002233C3"/>
    <w:rsid w:val="00250B57"/>
    <w:rsid w:val="002721D3"/>
    <w:rsid w:val="002729A5"/>
    <w:rsid w:val="00275EBB"/>
    <w:rsid w:val="00280709"/>
    <w:rsid w:val="002873CF"/>
    <w:rsid w:val="00296EAF"/>
    <w:rsid w:val="002A17F2"/>
    <w:rsid w:val="002B020F"/>
    <w:rsid w:val="002B7CD2"/>
    <w:rsid w:val="002D443D"/>
    <w:rsid w:val="002D6743"/>
    <w:rsid w:val="002E0257"/>
    <w:rsid w:val="00300AC8"/>
    <w:rsid w:val="003017F0"/>
    <w:rsid w:val="0031645D"/>
    <w:rsid w:val="00335089"/>
    <w:rsid w:val="0033740F"/>
    <w:rsid w:val="00350022"/>
    <w:rsid w:val="00353EE7"/>
    <w:rsid w:val="00356976"/>
    <w:rsid w:val="00361A51"/>
    <w:rsid w:val="00367AE0"/>
    <w:rsid w:val="003817A1"/>
    <w:rsid w:val="00381E4F"/>
    <w:rsid w:val="003A4155"/>
    <w:rsid w:val="003B588E"/>
    <w:rsid w:val="003C5DE4"/>
    <w:rsid w:val="003C68B2"/>
    <w:rsid w:val="003D067D"/>
    <w:rsid w:val="003D2C34"/>
    <w:rsid w:val="003E60AA"/>
    <w:rsid w:val="0040126D"/>
    <w:rsid w:val="004015E4"/>
    <w:rsid w:val="0040392A"/>
    <w:rsid w:val="0041150D"/>
    <w:rsid w:val="004178FF"/>
    <w:rsid w:val="004242A5"/>
    <w:rsid w:val="00454F0B"/>
    <w:rsid w:val="004614ED"/>
    <w:rsid w:val="004754BE"/>
    <w:rsid w:val="004946D0"/>
    <w:rsid w:val="00496131"/>
    <w:rsid w:val="004A098C"/>
    <w:rsid w:val="004A1734"/>
    <w:rsid w:val="004A4BA7"/>
    <w:rsid w:val="004B1066"/>
    <w:rsid w:val="004B6DF1"/>
    <w:rsid w:val="004D3500"/>
    <w:rsid w:val="004E4E95"/>
    <w:rsid w:val="004F2106"/>
    <w:rsid w:val="004F4903"/>
    <w:rsid w:val="004F6B8C"/>
    <w:rsid w:val="00502D03"/>
    <w:rsid w:val="005109E6"/>
    <w:rsid w:val="00513B11"/>
    <w:rsid w:val="005152A0"/>
    <w:rsid w:val="0052066F"/>
    <w:rsid w:val="0052412B"/>
    <w:rsid w:val="005259A4"/>
    <w:rsid w:val="0053189C"/>
    <w:rsid w:val="005410CE"/>
    <w:rsid w:val="00582F6D"/>
    <w:rsid w:val="00584F6C"/>
    <w:rsid w:val="00596425"/>
    <w:rsid w:val="005A1E7A"/>
    <w:rsid w:val="005C28DD"/>
    <w:rsid w:val="005D76AB"/>
    <w:rsid w:val="005F2CB1"/>
    <w:rsid w:val="006049C1"/>
    <w:rsid w:val="00604E81"/>
    <w:rsid w:val="00606E62"/>
    <w:rsid w:val="006120C7"/>
    <w:rsid w:val="00622F6F"/>
    <w:rsid w:val="00623A75"/>
    <w:rsid w:val="00630348"/>
    <w:rsid w:val="00632A75"/>
    <w:rsid w:val="00632C89"/>
    <w:rsid w:val="006347B8"/>
    <w:rsid w:val="00660195"/>
    <w:rsid w:val="006644E5"/>
    <w:rsid w:val="00675301"/>
    <w:rsid w:val="00676BF3"/>
    <w:rsid w:val="006904AA"/>
    <w:rsid w:val="006B2745"/>
    <w:rsid w:val="006D101B"/>
    <w:rsid w:val="006D36FF"/>
    <w:rsid w:val="006E75EA"/>
    <w:rsid w:val="007118CF"/>
    <w:rsid w:val="00713EE4"/>
    <w:rsid w:val="0071514A"/>
    <w:rsid w:val="007157FB"/>
    <w:rsid w:val="0072570D"/>
    <w:rsid w:val="00750535"/>
    <w:rsid w:val="00752357"/>
    <w:rsid w:val="007619C3"/>
    <w:rsid w:val="007738CD"/>
    <w:rsid w:val="00790CCB"/>
    <w:rsid w:val="007B7704"/>
    <w:rsid w:val="007C40C6"/>
    <w:rsid w:val="007C4CD0"/>
    <w:rsid w:val="007E3E74"/>
    <w:rsid w:val="007F0056"/>
    <w:rsid w:val="007F630B"/>
    <w:rsid w:val="00801723"/>
    <w:rsid w:val="00830320"/>
    <w:rsid w:val="008323A3"/>
    <w:rsid w:val="0083425B"/>
    <w:rsid w:val="00867022"/>
    <w:rsid w:val="0087247F"/>
    <w:rsid w:val="0089120F"/>
    <w:rsid w:val="00891637"/>
    <w:rsid w:val="008936A7"/>
    <w:rsid w:val="008A04F6"/>
    <w:rsid w:val="008B43F6"/>
    <w:rsid w:val="008B5CA5"/>
    <w:rsid w:val="008C47B8"/>
    <w:rsid w:val="008D3DED"/>
    <w:rsid w:val="008E0F90"/>
    <w:rsid w:val="008F2391"/>
    <w:rsid w:val="00900CFC"/>
    <w:rsid w:val="00902C34"/>
    <w:rsid w:val="00910311"/>
    <w:rsid w:val="00920009"/>
    <w:rsid w:val="009329CC"/>
    <w:rsid w:val="00941368"/>
    <w:rsid w:val="00941F0B"/>
    <w:rsid w:val="00941F39"/>
    <w:rsid w:val="00952143"/>
    <w:rsid w:val="009566F6"/>
    <w:rsid w:val="009653FF"/>
    <w:rsid w:val="00987264"/>
    <w:rsid w:val="00995F17"/>
    <w:rsid w:val="009A335B"/>
    <w:rsid w:val="009A5902"/>
    <w:rsid w:val="009A5EEB"/>
    <w:rsid w:val="009D126C"/>
    <w:rsid w:val="009D1AF0"/>
    <w:rsid w:val="009D61AD"/>
    <w:rsid w:val="009D631D"/>
    <w:rsid w:val="009F2476"/>
    <w:rsid w:val="00A01CAB"/>
    <w:rsid w:val="00A02C80"/>
    <w:rsid w:val="00A056C9"/>
    <w:rsid w:val="00A24C89"/>
    <w:rsid w:val="00A26E36"/>
    <w:rsid w:val="00A6548D"/>
    <w:rsid w:val="00A77936"/>
    <w:rsid w:val="00A81F50"/>
    <w:rsid w:val="00A84D62"/>
    <w:rsid w:val="00A850D1"/>
    <w:rsid w:val="00A85F65"/>
    <w:rsid w:val="00A864E5"/>
    <w:rsid w:val="00A93676"/>
    <w:rsid w:val="00AA0B1B"/>
    <w:rsid w:val="00AB0072"/>
    <w:rsid w:val="00AB6419"/>
    <w:rsid w:val="00AC0079"/>
    <w:rsid w:val="00AC03B8"/>
    <w:rsid w:val="00AD0A48"/>
    <w:rsid w:val="00AF12EF"/>
    <w:rsid w:val="00AF5CB0"/>
    <w:rsid w:val="00B006BC"/>
    <w:rsid w:val="00B03997"/>
    <w:rsid w:val="00B157BB"/>
    <w:rsid w:val="00B2238E"/>
    <w:rsid w:val="00B35966"/>
    <w:rsid w:val="00B72F67"/>
    <w:rsid w:val="00B84241"/>
    <w:rsid w:val="00B91516"/>
    <w:rsid w:val="00B922AD"/>
    <w:rsid w:val="00BA14E3"/>
    <w:rsid w:val="00BA2224"/>
    <w:rsid w:val="00BA3CFC"/>
    <w:rsid w:val="00BA5AC4"/>
    <w:rsid w:val="00BA618E"/>
    <w:rsid w:val="00BB0575"/>
    <w:rsid w:val="00BC0CD2"/>
    <w:rsid w:val="00BD10BD"/>
    <w:rsid w:val="00BD1769"/>
    <w:rsid w:val="00BD2FC8"/>
    <w:rsid w:val="00BD601A"/>
    <w:rsid w:val="00BE2594"/>
    <w:rsid w:val="00BF14E8"/>
    <w:rsid w:val="00C043C3"/>
    <w:rsid w:val="00C176C1"/>
    <w:rsid w:val="00C32B24"/>
    <w:rsid w:val="00C4125D"/>
    <w:rsid w:val="00C433E4"/>
    <w:rsid w:val="00C436C9"/>
    <w:rsid w:val="00C536E9"/>
    <w:rsid w:val="00C768DE"/>
    <w:rsid w:val="00C80AF0"/>
    <w:rsid w:val="00C86524"/>
    <w:rsid w:val="00C94CE8"/>
    <w:rsid w:val="00CA7EA0"/>
    <w:rsid w:val="00CB02E0"/>
    <w:rsid w:val="00CB4F13"/>
    <w:rsid w:val="00CB6911"/>
    <w:rsid w:val="00CB7236"/>
    <w:rsid w:val="00CB7374"/>
    <w:rsid w:val="00CD678C"/>
    <w:rsid w:val="00CE470D"/>
    <w:rsid w:val="00CF2506"/>
    <w:rsid w:val="00D02DEF"/>
    <w:rsid w:val="00D047F1"/>
    <w:rsid w:val="00D067D3"/>
    <w:rsid w:val="00D159A2"/>
    <w:rsid w:val="00D4200A"/>
    <w:rsid w:val="00D43C7B"/>
    <w:rsid w:val="00D46C77"/>
    <w:rsid w:val="00D57257"/>
    <w:rsid w:val="00D60505"/>
    <w:rsid w:val="00D60DBD"/>
    <w:rsid w:val="00D8306D"/>
    <w:rsid w:val="00D84956"/>
    <w:rsid w:val="00D858B1"/>
    <w:rsid w:val="00D85F2F"/>
    <w:rsid w:val="00D97EB6"/>
    <w:rsid w:val="00DC3777"/>
    <w:rsid w:val="00DC55C2"/>
    <w:rsid w:val="00DC7C55"/>
    <w:rsid w:val="00DE3874"/>
    <w:rsid w:val="00DE7081"/>
    <w:rsid w:val="00E26BEB"/>
    <w:rsid w:val="00E32FB1"/>
    <w:rsid w:val="00E34F77"/>
    <w:rsid w:val="00E42159"/>
    <w:rsid w:val="00E44384"/>
    <w:rsid w:val="00E455DF"/>
    <w:rsid w:val="00E56631"/>
    <w:rsid w:val="00E73CB7"/>
    <w:rsid w:val="00E767F7"/>
    <w:rsid w:val="00E76DF5"/>
    <w:rsid w:val="00E8646E"/>
    <w:rsid w:val="00E866A1"/>
    <w:rsid w:val="00EA610D"/>
    <w:rsid w:val="00EB682F"/>
    <w:rsid w:val="00EC1C83"/>
    <w:rsid w:val="00EC25F8"/>
    <w:rsid w:val="00EE05EB"/>
    <w:rsid w:val="00EE2747"/>
    <w:rsid w:val="00EF4677"/>
    <w:rsid w:val="00EF50F3"/>
    <w:rsid w:val="00F12977"/>
    <w:rsid w:val="00F1330E"/>
    <w:rsid w:val="00F162C0"/>
    <w:rsid w:val="00F20392"/>
    <w:rsid w:val="00F2533A"/>
    <w:rsid w:val="00F253A8"/>
    <w:rsid w:val="00F25487"/>
    <w:rsid w:val="00F6231B"/>
    <w:rsid w:val="00F62E84"/>
    <w:rsid w:val="00F672A8"/>
    <w:rsid w:val="00F71205"/>
    <w:rsid w:val="00F73609"/>
    <w:rsid w:val="00F7373F"/>
    <w:rsid w:val="00F82FEF"/>
    <w:rsid w:val="00F868DD"/>
    <w:rsid w:val="00F9294A"/>
    <w:rsid w:val="00F96A35"/>
    <w:rsid w:val="00FA278E"/>
    <w:rsid w:val="00FA6AB9"/>
    <w:rsid w:val="00FA6C8E"/>
    <w:rsid w:val="00FB7BB5"/>
    <w:rsid w:val="00FC359E"/>
    <w:rsid w:val="00FD1427"/>
    <w:rsid w:val="00FD7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4A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6904A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04AA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6904A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Title"/>
    <w:basedOn w:val="a"/>
    <w:link w:val="a5"/>
    <w:qFormat/>
    <w:rsid w:val="00003B4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003B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rsid w:val="00003B4B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003B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34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425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34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3425B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52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2357"/>
    <w:rPr>
      <w:rFonts w:ascii="Tahoma" w:eastAsia="Calibri" w:hAnsi="Tahoma" w:cs="Tahoma"/>
      <w:sz w:val="16"/>
      <w:szCs w:val="16"/>
    </w:rPr>
  </w:style>
  <w:style w:type="table" w:styleId="ac">
    <w:name w:val="Table Grid"/>
    <w:basedOn w:val="a1"/>
    <w:uiPriority w:val="99"/>
    <w:rsid w:val="00381E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CF2506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CB73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1"/>
    <w:rsid w:val="00A93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41150D"/>
    <w:rPr>
      <w:b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2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FBA8E048D128E691789BFD25E0CD81495D23025C52C02C981DE1BE0B498415035F38418F2FtBz6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FCC52B4B6FD0915F2EB3C0943A190B93E4CC467D8300F54D7086D7E1C09DC6055C3303D6Eb5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5FBA8E048D128E691789BFD25E0CD81495D23025C52C02C981DE1BE0B498415035F38418F2FtBz6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5B10A0E8ED012BF34B62D5A086A273C7E642815452BE85FCCA5F45EBCF8E6E4A68698CEA8634C1WAu0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5CB31-B4F9-4863-83D7-383FD75B2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19</Pages>
  <Words>10974</Words>
  <Characters>62554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Чибасова</dc:creator>
  <cp:lastModifiedBy>Пузикова</cp:lastModifiedBy>
  <cp:revision>61</cp:revision>
  <cp:lastPrinted>2018-04-25T09:54:00Z</cp:lastPrinted>
  <dcterms:created xsi:type="dcterms:W3CDTF">2018-04-13T03:06:00Z</dcterms:created>
  <dcterms:modified xsi:type="dcterms:W3CDTF">2018-04-26T06:00:00Z</dcterms:modified>
</cp:coreProperties>
</file>