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E0E" w:rsidRDefault="00655E0E" w:rsidP="007E0FC1">
      <w:pPr>
        <w:pStyle w:val="a5"/>
        <w:jc w:val="right"/>
        <w:rPr>
          <w:szCs w:val="24"/>
        </w:rPr>
      </w:pPr>
    </w:p>
    <w:p w:rsidR="00655E0E" w:rsidRDefault="00655E0E" w:rsidP="00655E0E">
      <w:pPr>
        <w:ind w:left="5670"/>
        <w:rPr>
          <w:b/>
          <w:bCs/>
        </w:rPr>
      </w:pPr>
      <w:r>
        <w:rPr>
          <w:b/>
          <w:bCs/>
        </w:rPr>
        <w:t>УТВЕРЖДЕНО</w:t>
      </w:r>
    </w:p>
    <w:p w:rsidR="00655E0E" w:rsidRDefault="00655E0E" w:rsidP="00655E0E">
      <w:pPr>
        <w:ind w:left="6120" w:hanging="450"/>
        <w:rPr>
          <w:bCs/>
        </w:rPr>
      </w:pPr>
      <w:r>
        <w:rPr>
          <w:bCs/>
        </w:rPr>
        <w:t xml:space="preserve">Председатель  </w:t>
      </w:r>
      <w:proofErr w:type="gramStart"/>
      <w:r>
        <w:rPr>
          <w:bCs/>
        </w:rPr>
        <w:t>контрольно-счетной</w:t>
      </w:r>
      <w:proofErr w:type="gramEnd"/>
      <w:r>
        <w:rPr>
          <w:bCs/>
        </w:rPr>
        <w:t xml:space="preserve"> </w:t>
      </w:r>
    </w:p>
    <w:p w:rsidR="00655E0E" w:rsidRDefault="00655E0E" w:rsidP="00655E0E">
      <w:pPr>
        <w:ind w:left="5670"/>
        <w:rPr>
          <w:bCs/>
        </w:rPr>
      </w:pPr>
      <w:r>
        <w:rPr>
          <w:bCs/>
        </w:rPr>
        <w:t>палаты Волгоградской области</w:t>
      </w:r>
    </w:p>
    <w:p w:rsidR="00655E0E" w:rsidRDefault="00655E0E" w:rsidP="00655E0E">
      <w:pPr>
        <w:ind w:left="6120"/>
        <w:rPr>
          <w:bCs/>
        </w:rPr>
      </w:pPr>
      <w:r>
        <w:rPr>
          <w:bCs/>
        </w:rPr>
        <w:t>____________  И.А. Дьяченко</w:t>
      </w:r>
    </w:p>
    <w:p w:rsidR="00655E0E" w:rsidRDefault="00655E0E" w:rsidP="00655E0E">
      <w:pPr>
        <w:ind w:left="6120"/>
        <w:rPr>
          <w:bCs/>
        </w:rPr>
      </w:pPr>
      <w:r>
        <w:rPr>
          <w:bCs/>
        </w:rPr>
        <w:t xml:space="preserve">    </w:t>
      </w:r>
      <w:r w:rsidR="00D35014">
        <w:rPr>
          <w:bCs/>
        </w:rPr>
        <w:t xml:space="preserve">             </w:t>
      </w:r>
      <w:r w:rsidR="00D700E8">
        <w:rPr>
          <w:bCs/>
        </w:rPr>
        <w:t xml:space="preserve">«    » </w:t>
      </w:r>
      <w:r w:rsidR="00D35014">
        <w:rPr>
          <w:bCs/>
        </w:rPr>
        <w:t>марта 2021</w:t>
      </w:r>
      <w:r>
        <w:rPr>
          <w:bCs/>
        </w:rPr>
        <w:t xml:space="preserve"> года</w:t>
      </w:r>
    </w:p>
    <w:p w:rsidR="00655E0E" w:rsidRDefault="00655E0E" w:rsidP="00655E0E">
      <w:pPr>
        <w:ind w:left="6120"/>
        <w:rPr>
          <w:bCs/>
        </w:rPr>
      </w:pPr>
    </w:p>
    <w:p w:rsidR="00886ADB" w:rsidRDefault="00886ADB" w:rsidP="00655E0E">
      <w:pPr>
        <w:jc w:val="center"/>
        <w:rPr>
          <w:b/>
          <w:i/>
        </w:rPr>
      </w:pPr>
    </w:p>
    <w:p w:rsidR="00655E0E" w:rsidRDefault="00655E0E" w:rsidP="00655E0E">
      <w:pPr>
        <w:jc w:val="center"/>
        <w:rPr>
          <w:b/>
          <w:i/>
        </w:rPr>
      </w:pPr>
      <w:r>
        <w:rPr>
          <w:b/>
          <w:i/>
        </w:rPr>
        <w:t>ЗАКЛЮЧЕНИЕ</w:t>
      </w:r>
    </w:p>
    <w:p w:rsidR="00655E0E" w:rsidRDefault="00655E0E" w:rsidP="00655E0E">
      <w:pPr>
        <w:pStyle w:val="a5"/>
        <w:rPr>
          <w:i/>
          <w:szCs w:val="24"/>
        </w:rPr>
      </w:pPr>
      <w:r>
        <w:rPr>
          <w:i/>
          <w:szCs w:val="24"/>
        </w:rPr>
        <w:t>о результатах внешней проверки бюджетной отчетности и отдельных вопросов испо</w:t>
      </w:r>
      <w:r w:rsidR="00D35014">
        <w:rPr>
          <w:i/>
          <w:szCs w:val="24"/>
        </w:rPr>
        <w:t>лнения областного бюджета за 2020</w:t>
      </w:r>
      <w:r>
        <w:rPr>
          <w:i/>
          <w:szCs w:val="24"/>
        </w:rPr>
        <w:t xml:space="preserve"> год главным администратором средств областного бюджета – инспекцией государственного строительного надзора Волгоградской области</w:t>
      </w:r>
    </w:p>
    <w:p w:rsidR="00C23E38" w:rsidRPr="007463E9" w:rsidRDefault="00C23E38" w:rsidP="00C23E38">
      <w:pPr>
        <w:ind w:firstLine="708"/>
        <w:jc w:val="both"/>
        <w:rPr>
          <w:color w:val="C0504D"/>
        </w:rPr>
      </w:pPr>
    </w:p>
    <w:p w:rsidR="00D35014" w:rsidRDefault="00D35014" w:rsidP="00D35014">
      <w:pPr>
        <w:ind w:firstLine="709"/>
        <w:jc w:val="both"/>
      </w:pPr>
      <w:bookmarkStart w:id="0" w:name="sub_1157"/>
      <w:proofErr w:type="gramStart"/>
      <w:r>
        <w:t>В соответствии с Планом работы контрольно-счетной палаты Волгоградской области (далее КСП) на 2021 год, утвержденн</w:t>
      </w:r>
      <w:bookmarkStart w:id="1" w:name="_GoBack"/>
      <w:bookmarkEnd w:id="1"/>
      <w:r>
        <w:t>ым постановлением коллегии КСП от 03.12.2020 №13/3</w:t>
      </w:r>
      <w:r w:rsidRPr="00AA61FB">
        <w:t>, в целях подготовки заключения на годовой отчет об исполнении</w:t>
      </w:r>
      <w:r>
        <w:t xml:space="preserve"> областного бюджета за 2020 год проведена камеральная внешняя проверка бюджетной отчетности и отдельных вопросов исполнения областного бюджета главным администратором средств областного бюджета - инспекцией государственного строительного надзора Волгоградской области (далее</w:t>
      </w:r>
      <w:proofErr w:type="gramEnd"/>
      <w:r>
        <w:t xml:space="preserve"> </w:t>
      </w:r>
      <w:proofErr w:type="spellStart"/>
      <w:proofErr w:type="gramStart"/>
      <w:r>
        <w:t>Облстройнадзор</w:t>
      </w:r>
      <w:proofErr w:type="spellEnd"/>
      <w:r>
        <w:t>, Инспекция).</w:t>
      </w:r>
      <w:proofErr w:type="gramEnd"/>
    </w:p>
    <w:p w:rsidR="00D35014" w:rsidRDefault="00D35014" w:rsidP="00D35014">
      <w:pPr>
        <w:ind w:firstLine="709"/>
        <w:jc w:val="center"/>
        <w:rPr>
          <w:b/>
          <w:i/>
        </w:rPr>
      </w:pPr>
    </w:p>
    <w:p w:rsidR="00D35014" w:rsidRDefault="00D35014" w:rsidP="00D35014">
      <w:pPr>
        <w:ind w:firstLine="709"/>
        <w:jc w:val="center"/>
        <w:rPr>
          <w:b/>
          <w:i/>
        </w:rPr>
      </w:pPr>
      <w:r w:rsidRPr="007C56FC">
        <w:rPr>
          <w:b/>
          <w:i/>
        </w:rPr>
        <w:t>Общие положения</w:t>
      </w:r>
    </w:p>
    <w:p w:rsidR="00D35014" w:rsidRDefault="00D35014" w:rsidP="00D35014">
      <w:pPr>
        <w:autoSpaceDE w:val="0"/>
        <w:autoSpaceDN w:val="0"/>
        <w:adjustRightInd w:val="0"/>
        <w:ind w:firstLine="708"/>
        <w:contextualSpacing/>
        <w:jc w:val="both"/>
        <w:rPr>
          <w:bCs/>
          <w:iCs/>
        </w:rPr>
      </w:pPr>
      <w:proofErr w:type="spellStart"/>
      <w:r w:rsidRPr="00856AF2">
        <w:t>Облстройнадзор</w:t>
      </w:r>
      <w:proofErr w:type="spellEnd"/>
      <w:r w:rsidRPr="005D3CE3">
        <w:t xml:space="preserve"> является органом исполнительной власти Волгоградской области, осуществляющим региональный государственный строительный надзор и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 Полномочия и функции Инспекции определены </w:t>
      </w:r>
      <w:hyperlink r:id="rId8" w:history="1">
        <w:r>
          <w:t>П</w:t>
        </w:r>
        <w:r w:rsidRPr="005D3CE3">
          <w:t>оложением</w:t>
        </w:r>
      </w:hyperlink>
      <w:r w:rsidRPr="005D3CE3">
        <w:t xml:space="preserve"> об </w:t>
      </w:r>
      <w:proofErr w:type="spellStart"/>
      <w:r w:rsidRPr="005D3CE3">
        <w:t>Облстройнадзоре</w:t>
      </w:r>
      <w:proofErr w:type="spellEnd"/>
      <w:r w:rsidRPr="005D3CE3">
        <w:t>, утвержденн</w:t>
      </w:r>
      <w:r>
        <w:t>ы</w:t>
      </w:r>
      <w:r w:rsidRPr="005D3CE3">
        <w:t xml:space="preserve">м постановлением Правительства Волгоградской области </w:t>
      </w:r>
      <w:r w:rsidRPr="00771EDE">
        <w:t>от 10.07.2012 №211-п. Подведомственная</w:t>
      </w:r>
      <w:r w:rsidRPr="005D3CE3">
        <w:t xml:space="preserve"> сеть </w:t>
      </w:r>
      <w:r w:rsidRPr="005D3CE3">
        <w:rPr>
          <w:bCs/>
          <w:iCs/>
        </w:rPr>
        <w:t xml:space="preserve">у </w:t>
      </w:r>
      <w:proofErr w:type="spellStart"/>
      <w:r w:rsidRPr="005D3CE3">
        <w:t>Облстройнадзора</w:t>
      </w:r>
      <w:proofErr w:type="spellEnd"/>
      <w:r w:rsidRPr="005D3CE3">
        <w:t xml:space="preserve"> </w:t>
      </w:r>
      <w:r w:rsidRPr="005D3CE3">
        <w:rPr>
          <w:bCs/>
          <w:iCs/>
        </w:rPr>
        <w:t>отсутствует.</w:t>
      </w:r>
    </w:p>
    <w:p w:rsidR="00D35014" w:rsidRPr="00EF3366" w:rsidRDefault="00D35014" w:rsidP="00D35014">
      <w:pPr>
        <w:autoSpaceDE w:val="0"/>
        <w:autoSpaceDN w:val="0"/>
        <w:adjustRightInd w:val="0"/>
        <w:ind w:firstLine="708"/>
        <w:contextualSpacing/>
        <w:jc w:val="both"/>
      </w:pPr>
      <w:r>
        <w:t>Ш</w:t>
      </w:r>
      <w:r w:rsidRPr="005D3CE3">
        <w:t xml:space="preserve">татная численность </w:t>
      </w:r>
      <w:r>
        <w:t>в отчетном периоде составляла</w:t>
      </w:r>
      <w:r w:rsidRPr="005D3CE3">
        <w:t xml:space="preserve"> </w:t>
      </w:r>
      <w:r w:rsidRPr="007A311A">
        <w:t xml:space="preserve">55 единиц, </w:t>
      </w:r>
      <w:r>
        <w:t>в том числе:</w:t>
      </w:r>
      <w:r w:rsidRPr="007A311A">
        <w:t xml:space="preserve"> 50 должностей государственной гражданско</w:t>
      </w:r>
      <w:r w:rsidRPr="007A311A">
        <w:rPr>
          <w:color w:val="000000"/>
        </w:rPr>
        <w:t>й службы (далее ГГС), 1 государственная должность и 4 должности, не относящиеся к ГГС.</w:t>
      </w:r>
      <w:r>
        <w:rPr>
          <w:color w:val="000000"/>
        </w:rPr>
        <w:t xml:space="preserve"> </w:t>
      </w:r>
      <w:r>
        <w:t>Факти</w:t>
      </w:r>
      <w:r w:rsidR="003A325E">
        <w:t>ческая численность на 01.01.2021</w:t>
      </w:r>
      <w:r w:rsidRPr="007A311A">
        <w:t xml:space="preserve"> </w:t>
      </w:r>
      <w:r>
        <w:t xml:space="preserve">составила </w:t>
      </w:r>
      <w:r w:rsidRPr="00EF3366">
        <w:t xml:space="preserve">52 единицы. </w:t>
      </w:r>
    </w:p>
    <w:p w:rsidR="00BF4FEA" w:rsidRDefault="00BF4FEA" w:rsidP="008B2E70">
      <w:pPr>
        <w:ind w:firstLine="709"/>
        <w:jc w:val="center"/>
        <w:rPr>
          <w:b/>
          <w:i/>
        </w:rPr>
      </w:pPr>
    </w:p>
    <w:p w:rsidR="00D13AD4" w:rsidRDefault="00D13AD4" w:rsidP="008B2E70">
      <w:pPr>
        <w:ind w:firstLine="709"/>
        <w:jc w:val="center"/>
        <w:rPr>
          <w:b/>
          <w:i/>
        </w:rPr>
      </w:pPr>
      <w:r w:rsidRPr="00903E9B">
        <w:rPr>
          <w:b/>
          <w:i/>
        </w:rPr>
        <w:t>Проверка бюджетной отчетности</w:t>
      </w:r>
      <w:r w:rsidRPr="008B2E70">
        <w:rPr>
          <w:b/>
          <w:i/>
        </w:rPr>
        <w:t xml:space="preserve"> </w:t>
      </w:r>
    </w:p>
    <w:p w:rsidR="00A44579" w:rsidRPr="005D3CE3" w:rsidRDefault="00A44579" w:rsidP="00A44579">
      <w:pPr>
        <w:widowControl w:val="0"/>
        <w:ind w:firstLine="720"/>
        <w:contextualSpacing/>
        <w:jc w:val="both"/>
      </w:pPr>
      <w:r w:rsidRPr="005D3CE3">
        <w:t xml:space="preserve">В соответствии с </w:t>
      </w:r>
      <w:r w:rsidRPr="00056449">
        <w:t>соглашением от 29.05.2015 №4 функции</w:t>
      </w:r>
      <w:r w:rsidRPr="005D3CE3">
        <w:t xml:space="preserve"> по ведению бюджетного учета и формированию бюджетной отчетности исполняет государственное казенное учреждение «Центр бюджетного учета и отчетности» (далее - ГКУ «ЦБУ»).</w:t>
      </w:r>
    </w:p>
    <w:p w:rsidR="00996E7F" w:rsidRPr="003E23A0" w:rsidRDefault="00A44579" w:rsidP="00A44579">
      <w:pPr>
        <w:ind w:firstLine="708"/>
        <w:contextualSpacing/>
        <w:jc w:val="both"/>
      </w:pPr>
      <w:bookmarkStart w:id="2" w:name="OLE_LINK1"/>
      <w:bookmarkStart w:id="3" w:name="OLE_LINK2"/>
      <w:proofErr w:type="spellStart"/>
      <w:r w:rsidRPr="003E23A0">
        <w:t>Облстройнадзором</w:t>
      </w:r>
      <w:proofErr w:type="spellEnd"/>
      <w:r w:rsidRPr="003E23A0">
        <w:t xml:space="preserve"> представлена бюджетная отчетность в комитет финансов Волгоградской области </w:t>
      </w:r>
      <w:r w:rsidR="00B56B28" w:rsidRPr="003E23A0">
        <w:t>в срок</w:t>
      </w:r>
      <w:r w:rsidRPr="003E23A0">
        <w:t>, установленн</w:t>
      </w:r>
      <w:r w:rsidR="00B56B28" w:rsidRPr="003E23A0">
        <w:t>ый</w:t>
      </w:r>
      <w:r w:rsidRPr="003E23A0">
        <w:t xml:space="preserve"> графиком представления годовой отчетности главных распоря</w:t>
      </w:r>
      <w:r w:rsidR="006E71C0">
        <w:t>дителей бюджетных средств за 2020</w:t>
      </w:r>
      <w:r w:rsidRPr="003E23A0">
        <w:t xml:space="preserve"> год.</w:t>
      </w:r>
      <w:r w:rsidR="00652188" w:rsidRPr="003E23A0">
        <w:t xml:space="preserve"> </w:t>
      </w:r>
    </w:p>
    <w:p w:rsidR="00A44579" w:rsidRPr="005D3CE3" w:rsidRDefault="00A44579" w:rsidP="00A44579">
      <w:pPr>
        <w:ind w:firstLine="708"/>
        <w:contextualSpacing/>
        <w:jc w:val="both"/>
      </w:pPr>
      <w:r w:rsidRPr="00A44579">
        <w:t>Отчетность представлена в составе, определенном</w:t>
      </w:r>
      <w:r w:rsidRPr="005D3CE3">
        <w:t xml:space="preserve">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(далее Инструкция №191н).</w:t>
      </w:r>
    </w:p>
    <w:bookmarkEnd w:id="2"/>
    <w:bookmarkEnd w:id="3"/>
    <w:p w:rsidR="00574DCD" w:rsidRPr="00A951AD" w:rsidRDefault="00421EA7" w:rsidP="00421EA7">
      <w:pPr>
        <w:ind w:firstLine="720"/>
        <w:jc w:val="both"/>
        <w:rPr>
          <w:highlight w:val="yellow"/>
        </w:rPr>
      </w:pPr>
      <w:r w:rsidRPr="00A951AD">
        <w:t xml:space="preserve">Проверкой содержания бюджетной отчетности </w:t>
      </w:r>
      <w:r w:rsidR="00B56B28">
        <w:t>нарушений не установлено.</w:t>
      </w:r>
    </w:p>
    <w:p w:rsidR="00B55527" w:rsidRDefault="00B55527" w:rsidP="00DB0B6D">
      <w:pPr>
        <w:autoSpaceDE w:val="0"/>
        <w:autoSpaceDN w:val="0"/>
        <w:adjustRightInd w:val="0"/>
        <w:ind w:firstLine="851"/>
        <w:jc w:val="both"/>
        <w:rPr>
          <w:i/>
        </w:rPr>
      </w:pPr>
    </w:p>
    <w:p w:rsidR="00D36595" w:rsidRDefault="00D36595" w:rsidP="00DB0B6D">
      <w:pPr>
        <w:ind w:firstLine="851"/>
        <w:jc w:val="center"/>
        <w:rPr>
          <w:b/>
          <w:i/>
        </w:rPr>
      </w:pPr>
      <w:r w:rsidRPr="00D36595">
        <w:rPr>
          <w:b/>
          <w:i/>
        </w:rPr>
        <w:t xml:space="preserve">Администрирование доходов </w:t>
      </w:r>
    </w:p>
    <w:p w:rsidR="00A951AD" w:rsidRDefault="00BF4FEA" w:rsidP="00504DDB">
      <w:pPr>
        <w:pStyle w:val="af3"/>
        <w:ind w:firstLine="708"/>
        <w:contextualSpacing/>
        <w:jc w:val="both"/>
        <w:rPr>
          <w:rFonts w:ascii="Times New Roman" w:hAnsi="Times New Roman"/>
        </w:rPr>
      </w:pPr>
      <w:r w:rsidRPr="00BF4FEA">
        <w:rPr>
          <w:rFonts w:ascii="Times New Roman" w:hAnsi="Times New Roman"/>
        </w:rPr>
        <w:t xml:space="preserve">Законом Волгоградской области от 21.11.2019 №97-ОД «Об областном бюджете на 2020 год и на плановый период 2021 и 2022 годов» (далее Закон об областном бюджете на 2020 </w:t>
      </w:r>
      <w:r w:rsidRPr="00BF4FEA">
        <w:rPr>
          <w:rFonts w:ascii="Times New Roman" w:hAnsi="Times New Roman"/>
        </w:rPr>
        <w:lastRenderedPageBreak/>
        <w:t>год)</w:t>
      </w:r>
      <w:r w:rsidR="00504DDB" w:rsidRPr="005D3CE3">
        <w:rPr>
          <w:rFonts w:ascii="Times New Roman" w:hAnsi="Times New Roman"/>
        </w:rPr>
        <w:t xml:space="preserve"> </w:t>
      </w:r>
      <w:proofErr w:type="spellStart"/>
      <w:r w:rsidR="00504DDB" w:rsidRPr="005D3CE3">
        <w:rPr>
          <w:rFonts w:ascii="Times New Roman" w:hAnsi="Times New Roman"/>
        </w:rPr>
        <w:t>Облстройнадзор</w:t>
      </w:r>
      <w:proofErr w:type="spellEnd"/>
      <w:r w:rsidR="00504DDB" w:rsidRPr="005D3CE3">
        <w:rPr>
          <w:rFonts w:ascii="Times New Roman" w:hAnsi="Times New Roman"/>
        </w:rPr>
        <w:t xml:space="preserve"> определен главным администратором доходов областного бюджета без закрепления видов доход</w:t>
      </w:r>
      <w:r w:rsidR="00A951AD">
        <w:rPr>
          <w:rFonts w:ascii="Times New Roman" w:hAnsi="Times New Roman"/>
        </w:rPr>
        <w:t>ов.</w:t>
      </w:r>
    </w:p>
    <w:p w:rsidR="00504DDB" w:rsidRPr="005D3CE3" w:rsidRDefault="00504DDB" w:rsidP="00504DDB">
      <w:pPr>
        <w:autoSpaceDE w:val="0"/>
        <w:autoSpaceDN w:val="0"/>
        <w:adjustRightInd w:val="0"/>
        <w:ind w:firstLine="720"/>
        <w:contextualSpacing/>
        <w:jc w:val="both"/>
        <w:outlineLvl w:val="2"/>
      </w:pPr>
      <w:proofErr w:type="gramStart"/>
      <w:r w:rsidRPr="005D3CE3">
        <w:t xml:space="preserve">Приказом </w:t>
      </w:r>
      <w:proofErr w:type="spellStart"/>
      <w:r w:rsidRPr="005D3CE3">
        <w:t>Облстройнадзора</w:t>
      </w:r>
      <w:proofErr w:type="spellEnd"/>
      <w:r w:rsidRPr="005D3CE3">
        <w:t xml:space="preserve"> </w:t>
      </w:r>
      <w:r w:rsidRPr="000736C3">
        <w:t>от 23.12.2014 №2102</w:t>
      </w:r>
      <w:r w:rsidRPr="00505666">
        <w:t xml:space="preserve"> «Об</w:t>
      </w:r>
      <w:r w:rsidRPr="005D3CE3">
        <w:t xml:space="preserve"> исполнении инспекцией государственного строительного надзора Волгоградской области полномочий администратора доходов бюджетов бюджетной системы Российской Федерации» (</w:t>
      </w:r>
      <w:r w:rsidR="00EE5A88">
        <w:t xml:space="preserve">с учетом изменений, </w:t>
      </w:r>
      <w:r w:rsidR="006A477D">
        <w:t>внесенных приказами</w:t>
      </w:r>
      <w:r w:rsidR="00EE5A88">
        <w:t xml:space="preserve"> </w:t>
      </w:r>
      <w:proofErr w:type="spellStart"/>
      <w:r w:rsidR="00EE5A88">
        <w:t>Облстройнадзора</w:t>
      </w:r>
      <w:proofErr w:type="spellEnd"/>
      <w:r w:rsidR="00EE5A88">
        <w:t xml:space="preserve"> от 17.01.2020 №40</w:t>
      </w:r>
      <w:r w:rsidR="006A477D">
        <w:t>, от 16.06.2020 №599, от 05.08.2020 №855</w:t>
      </w:r>
      <w:r w:rsidRPr="005D3CE3">
        <w:t xml:space="preserve">) утвержден перечень </w:t>
      </w:r>
      <w:proofErr w:type="spellStart"/>
      <w:r w:rsidRPr="005D3CE3">
        <w:t>администрируемых</w:t>
      </w:r>
      <w:proofErr w:type="spellEnd"/>
      <w:r w:rsidRPr="005D3CE3">
        <w:t xml:space="preserve"> доходов, установлены полномочия </w:t>
      </w:r>
      <w:proofErr w:type="spellStart"/>
      <w:r w:rsidRPr="005D3CE3">
        <w:t>Облстройнадзора</w:t>
      </w:r>
      <w:proofErr w:type="spellEnd"/>
      <w:r w:rsidRPr="005D3CE3">
        <w:t xml:space="preserve">, как администратора доходов бюджета, и утвержден порядок осуществления </w:t>
      </w:r>
      <w:proofErr w:type="spellStart"/>
      <w:r w:rsidRPr="005D3CE3">
        <w:t>Облстройнадзором</w:t>
      </w:r>
      <w:proofErr w:type="spellEnd"/>
      <w:r w:rsidRPr="005D3CE3">
        <w:t xml:space="preserve"> полномочий </w:t>
      </w:r>
      <w:r>
        <w:t>администратора доходов</w:t>
      </w:r>
      <w:r w:rsidRPr="005D3CE3">
        <w:t>.</w:t>
      </w:r>
      <w:proofErr w:type="gramEnd"/>
    </w:p>
    <w:p w:rsidR="00504DDB" w:rsidRDefault="00504DDB" w:rsidP="00504DDB">
      <w:pPr>
        <w:autoSpaceDE w:val="0"/>
        <w:autoSpaceDN w:val="0"/>
        <w:adjustRightInd w:val="0"/>
        <w:ind w:firstLine="720"/>
        <w:contextualSpacing/>
        <w:jc w:val="both"/>
        <w:rPr>
          <w:bCs/>
          <w:iCs/>
          <w:u w:val="single"/>
        </w:rPr>
      </w:pPr>
      <w:proofErr w:type="spellStart"/>
      <w:proofErr w:type="gramStart"/>
      <w:r w:rsidRPr="00BA2D80">
        <w:rPr>
          <w:bCs/>
          <w:iCs/>
        </w:rPr>
        <w:t>Облстройнадзор</w:t>
      </w:r>
      <w:proofErr w:type="spellEnd"/>
      <w:r w:rsidRPr="00BA2D80">
        <w:rPr>
          <w:bCs/>
          <w:iCs/>
        </w:rPr>
        <w:t xml:space="preserve"> является администратором доходов по штрафам, налагаемым по результатам рассмотрения дел об административных правонарушениях, предусмотренных </w:t>
      </w:r>
      <w:hyperlink r:id="rId9" w:history="1">
        <w:r w:rsidR="007D601E" w:rsidRPr="00BA2D80">
          <w:t>частями 1</w:t>
        </w:r>
      </w:hyperlink>
      <w:r w:rsidR="0031056C">
        <w:rPr>
          <w:bCs/>
          <w:iCs/>
        </w:rPr>
        <w:t>-3</w:t>
      </w:r>
      <w:r w:rsidR="007D601E" w:rsidRPr="00BA2D80">
        <w:rPr>
          <w:bCs/>
          <w:iCs/>
        </w:rPr>
        <w:t xml:space="preserve"> </w:t>
      </w:r>
      <w:hyperlink r:id="rId10" w:history="1">
        <w:r w:rsidRPr="00BA2D80">
          <w:t xml:space="preserve">статьи </w:t>
        </w:r>
        <w:r w:rsidR="007D601E" w:rsidRPr="00BA2D80">
          <w:t>9.4</w:t>
        </w:r>
      </w:hyperlink>
      <w:r w:rsidRPr="00BA2D80">
        <w:rPr>
          <w:bCs/>
          <w:iCs/>
        </w:rPr>
        <w:t xml:space="preserve">, </w:t>
      </w:r>
      <w:hyperlink r:id="rId11" w:history="1">
        <w:r w:rsidR="007D601E" w:rsidRPr="00BA2D80">
          <w:t>частями 1</w:t>
        </w:r>
      </w:hyperlink>
      <w:r w:rsidR="0031056C">
        <w:t>-</w:t>
      </w:r>
      <w:r w:rsidR="007D601E" w:rsidRPr="00BA2D80">
        <w:rPr>
          <w:bCs/>
          <w:iCs/>
        </w:rPr>
        <w:t xml:space="preserve">5 </w:t>
      </w:r>
      <w:hyperlink r:id="rId12" w:history="1">
        <w:r w:rsidR="007D601E" w:rsidRPr="00BA2D80">
          <w:t>статьи 9.5</w:t>
        </w:r>
      </w:hyperlink>
      <w:r w:rsidR="007D601E" w:rsidRPr="00BA2D80">
        <w:rPr>
          <w:bCs/>
          <w:iCs/>
        </w:rPr>
        <w:t xml:space="preserve">, </w:t>
      </w:r>
      <w:hyperlink r:id="rId13" w:history="1">
        <w:r w:rsidR="0031056C">
          <w:rPr>
            <w:rStyle w:val="af8"/>
            <w:bCs/>
            <w:iCs/>
            <w:color w:val="auto"/>
            <w:u w:val="none"/>
          </w:rPr>
          <w:t>частями</w:t>
        </w:r>
        <w:r w:rsidRPr="00BA2D80">
          <w:rPr>
            <w:rStyle w:val="af8"/>
            <w:bCs/>
            <w:iCs/>
            <w:color w:val="auto"/>
            <w:u w:val="none"/>
          </w:rPr>
          <w:t xml:space="preserve"> 1</w:t>
        </w:r>
        <w:r w:rsidR="0031056C">
          <w:rPr>
            <w:rStyle w:val="af8"/>
            <w:bCs/>
            <w:iCs/>
            <w:color w:val="auto"/>
            <w:u w:val="none"/>
          </w:rPr>
          <w:t>-3</w:t>
        </w:r>
        <w:r w:rsidRPr="00BA2D80">
          <w:rPr>
            <w:rStyle w:val="af8"/>
            <w:bCs/>
            <w:iCs/>
            <w:color w:val="auto"/>
            <w:u w:val="none"/>
          </w:rPr>
          <w:t xml:space="preserve"> статьи 9.</w:t>
        </w:r>
        <w:r w:rsidR="007D601E" w:rsidRPr="00BA2D80">
          <w:rPr>
            <w:rStyle w:val="af8"/>
            <w:bCs/>
            <w:iCs/>
            <w:color w:val="auto"/>
            <w:u w:val="none"/>
          </w:rPr>
          <w:t>5.1</w:t>
        </w:r>
      </w:hyperlink>
      <w:r w:rsidRPr="00BA2D80">
        <w:rPr>
          <w:bCs/>
          <w:iCs/>
        </w:rPr>
        <w:t>,</w:t>
      </w:r>
      <w:r w:rsidR="0031056C">
        <w:rPr>
          <w:bCs/>
          <w:iCs/>
        </w:rPr>
        <w:t xml:space="preserve"> частями 1,2 статьи 13.19.3,</w:t>
      </w:r>
      <w:r w:rsidRPr="00BA2D80">
        <w:rPr>
          <w:bCs/>
          <w:iCs/>
        </w:rPr>
        <w:t xml:space="preserve"> </w:t>
      </w:r>
      <w:hyperlink r:id="rId14" w:history="1">
        <w:r w:rsidRPr="00BA2D80">
          <w:rPr>
            <w:rStyle w:val="af8"/>
            <w:bCs/>
            <w:iCs/>
            <w:color w:val="auto"/>
            <w:u w:val="none"/>
          </w:rPr>
          <w:t xml:space="preserve">частями </w:t>
        </w:r>
        <w:r w:rsidR="0031056C">
          <w:rPr>
            <w:rStyle w:val="af8"/>
            <w:bCs/>
            <w:iCs/>
            <w:color w:val="auto"/>
            <w:u w:val="none"/>
          </w:rPr>
          <w:t>1-5</w:t>
        </w:r>
      </w:hyperlink>
      <w:hyperlink r:id="rId15" w:history="1">
        <w:r w:rsidRPr="00BA2D80">
          <w:rPr>
            <w:rStyle w:val="af8"/>
            <w:bCs/>
            <w:iCs/>
            <w:color w:val="auto"/>
            <w:u w:val="none"/>
          </w:rPr>
          <w:t xml:space="preserve"> статьи 1</w:t>
        </w:r>
        <w:r w:rsidR="007D601E" w:rsidRPr="00BA2D80">
          <w:rPr>
            <w:rStyle w:val="af8"/>
            <w:bCs/>
            <w:iCs/>
            <w:color w:val="auto"/>
            <w:u w:val="none"/>
          </w:rPr>
          <w:t>4.28</w:t>
        </w:r>
      </w:hyperlink>
      <w:r w:rsidRPr="00BA2D80">
        <w:rPr>
          <w:bCs/>
          <w:iCs/>
        </w:rPr>
        <w:t xml:space="preserve">, </w:t>
      </w:r>
      <w:r w:rsidR="0031056C">
        <w:rPr>
          <w:bCs/>
          <w:iCs/>
        </w:rPr>
        <w:t xml:space="preserve">частью 1,2 статьи 19.4.1, </w:t>
      </w:r>
      <w:hyperlink r:id="rId16" w:history="1">
        <w:r w:rsidR="007D601E" w:rsidRPr="00BA2D80">
          <w:rPr>
            <w:rStyle w:val="af8"/>
            <w:bCs/>
            <w:iCs/>
            <w:color w:val="auto"/>
            <w:u w:val="none"/>
          </w:rPr>
          <w:t>частью 4</w:t>
        </w:r>
      </w:hyperlink>
      <w:r w:rsidR="0031056C">
        <w:t>,6</w:t>
      </w:r>
      <w:hyperlink r:id="rId17" w:history="1">
        <w:r w:rsidR="007D601E" w:rsidRPr="00BA2D80">
          <w:rPr>
            <w:rStyle w:val="af8"/>
            <w:bCs/>
            <w:iCs/>
            <w:color w:val="auto"/>
            <w:u w:val="none"/>
          </w:rPr>
          <w:t xml:space="preserve"> статьи 19.5</w:t>
        </w:r>
      </w:hyperlink>
      <w:r w:rsidR="0031056C">
        <w:t>, частью 1 статьи 20.25, статьи 23.56, статьи 23.64</w:t>
      </w:r>
      <w:r w:rsidR="007D601E" w:rsidRPr="00BA2D80">
        <w:rPr>
          <w:bCs/>
          <w:iCs/>
        </w:rPr>
        <w:t xml:space="preserve"> </w:t>
      </w:r>
      <w:proofErr w:type="spellStart"/>
      <w:r w:rsidRPr="00BA2D80">
        <w:rPr>
          <w:bCs/>
          <w:iCs/>
        </w:rPr>
        <w:t>КоАП</w:t>
      </w:r>
      <w:proofErr w:type="spellEnd"/>
      <w:r w:rsidRPr="00BA2D80">
        <w:rPr>
          <w:bCs/>
          <w:iCs/>
        </w:rPr>
        <w:t xml:space="preserve"> РФ</w:t>
      </w:r>
      <w:r w:rsidR="00017E85">
        <w:rPr>
          <w:bCs/>
          <w:iCs/>
        </w:rPr>
        <w:t>.</w:t>
      </w:r>
      <w:proofErr w:type="gramEnd"/>
    </w:p>
    <w:p w:rsidR="003D569E" w:rsidRDefault="003D569E" w:rsidP="003A325E">
      <w:pPr>
        <w:ind w:firstLine="720"/>
        <w:contextualSpacing/>
        <w:jc w:val="both"/>
      </w:pPr>
      <w:r w:rsidRPr="005D3CE3">
        <w:t xml:space="preserve">Согласно </w:t>
      </w:r>
      <w:r>
        <w:t xml:space="preserve">действовавшему в 2019 году </w:t>
      </w:r>
      <w:r w:rsidRPr="005D3CE3">
        <w:t xml:space="preserve">п.п. 7 п.1 </w:t>
      </w:r>
      <w:r w:rsidRPr="00EB7E04">
        <w:t>ст.46 БК РФ денежные</w:t>
      </w:r>
      <w:r w:rsidRPr="005D3CE3">
        <w:t xml:space="preserve"> штрафы по адми</w:t>
      </w:r>
      <w:r>
        <w:t xml:space="preserve">нистративным нарушениям подлежали </w:t>
      </w:r>
      <w:r w:rsidRPr="005D3CE3">
        <w:t xml:space="preserve">100% зачислению по месту нахождения органа, принявшего решение о наложении денежного взыскания. Таким образом, все штрафы, наложенные </w:t>
      </w:r>
      <w:proofErr w:type="spellStart"/>
      <w:r w:rsidRPr="005D3CE3">
        <w:t>Облстройнадзором</w:t>
      </w:r>
      <w:proofErr w:type="spellEnd"/>
      <w:r w:rsidRPr="005D3CE3">
        <w:t xml:space="preserve"> на лиц, совершивших администра</w:t>
      </w:r>
      <w:r>
        <w:t>тивные правонарушения, поступали</w:t>
      </w:r>
      <w:r w:rsidRPr="005D3CE3">
        <w:t xml:space="preserve"> в доход городского округа </w:t>
      </w:r>
      <w:r>
        <w:t xml:space="preserve">город-герой </w:t>
      </w:r>
      <w:r w:rsidRPr="005D3CE3">
        <w:t>Волгоград.</w:t>
      </w:r>
    </w:p>
    <w:p w:rsidR="000C378D" w:rsidRPr="000C378D" w:rsidRDefault="00263C8C" w:rsidP="003A325E">
      <w:pPr>
        <w:shd w:val="clear" w:color="auto" w:fill="FFFFFF"/>
        <w:ind w:firstLine="540"/>
        <w:jc w:val="both"/>
      </w:pPr>
      <w:proofErr w:type="gramStart"/>
      <w:r>
        <w:rPr>
          <w:rStyle w:val="blk"/>
        </w:rPr>
        <w:t xml:space="preserve">В отчетном 2020 году в Бюджетный кодекс РФ были внесены поправки, в соответствии с которыми, согласно </w:t>
      </w:r>
      <w:r w:rsidR="00365DEF">
        <w:rPr>
          <w:rStyle w:val="blk"/>
        </w:rPr>
        <w:t>ч. 2 ст. 46 БК РФ</w:t>
      </w:r>
      <w:r>
        <w:rPr>
          <w:rStyle w:val="blk"/>
        </w:rPr>
        <w:t>,</w:t>
      </w:r>
      <w:r w:rsidR="00365DEF">
        <w:rPr>
          <w:rStyle w:val="blk"/>
        </w:rPr>
        <w:t xml:space="preserve"> с</w:t>
      </w:r>
      <w:r w:rsidR="000C378D" w:rsidRPr="000C378D">
        <w:rPr>
          <w:rStyle w:val="blk"/>
        </w:rPr>
        <w:t>уммы штрафов, установленных </w:t>
      </w:r>
      <w:hyperlink r:id="rId18" w:anchor="dst0" w:history="1">
        <w:r w:rsidR="000C378D" w:rsidRPr="000C378D">
          <w:rPr>
            <w:rStyle w:val="af8"/>
            <w:color w:val="auto"/>
            <w:u w:val="none"/>
          </w:rPr>
          <w:t>Кодексом</w:t>
        </w:r>
      </w:hyperlink>
      <w:r w:rsidR="000C378D" w:rsidRPr="000C378D">
        <w:rPr>
          <w:rStyle w:val="blk"/>
        </w:rPr>
        <w:t>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roofErr w:type="gramEnd"/>
    </w:p>
    <w:p w:rsidR="000C378D" w:rsidRPr="000C378D" w:rsidRDefault="000C378D" w:rsidP="003A325E">
      <w:pPr>
        <w:shd w:val="clear" w:color="auto" w:fill="FFFFFF"/>
        <w:ind w:firstLine="540"/>
        <w:jc w:val="both"/>
      </w:pPr>
      <w:bookmarkStart w:id="4" w:name="dst4811"/>
      <w:bookmarkEnd w:id="4"/>
      <w:r w:rsidRPr="000C378D">
        <w:rPr>
          <w:rStyle w:val="blk"/>
        </w:rPr>
        <w:t>1) должностными лицами органов исполнительной власти субъектов Российской Федерации (если иное не установлено </w:t>
      </w:r>
      <w:hyperlink r:id="rId19" w:anchor="dst4817" w:history="1">
        <w:r w:rsidRPr="000C378D">
          <w:rPr>
            <w:rStyle w:val="af8"/>
            <w:color w:val="auto"/>
            <w:u w:val="none"/>
          </w:rPr>
          <w:t>пунктами 5</w:t>
        </w:r>
      </w:hyperlink>
      <w:r w:rsidRPr="000C378D">
        <w:rPr>
          <w:rStyle w:val="blk"/>
        </w:rPr>
        <w:t> и </w:t>
      </w:r>
      <w:hyperlink r:id="rId20" w:anchor="dst4818" w:history="1">
        <w:r w:rsidRPr="000C378D">
          <w:rPr>
            <w:rStyle w:val="af8"/>
            <w:color w:val="auto"/>
            <w:u w:val="none"/>
          </w:rPr>
          <w:t>6</w:t>
        </w:r>
      </w:hyperlink>
      <w:r w:rsidRPr="000C378D">
        <w:rPr>
          <w:rStyle w:val="blk"/>
        </w:rPr>
        <w:t> настоящей статьи);</w:t>
      </w:r>
    </w:p>
    <w:p w:rsidR="00BF4FEA" w:rsidRDefault="000C378D" w:rsidP="003A325E">
      <w:pPr>
        <w:shd w:val="clear" w:color="auto" w:fill="FFFFFF"/>
        <w:ind w:firstLine="540"/>
        <w:jc w:val="both"/>
        <w:rPr>
          <w:rStyle w:val="blk"/>
          <w:color w:val="000000"/>
        </w:rPr>
      </w:pPr>
      <w:bookmarkStart w:id="5" w:name="dst4812"/>
      <w:bookmarkEnd w:id="5"/>
      <w:r w:rsidRPr="000C378D">
        <w:rPr>
          <w:rStyle w:val="blk"/>
          <w:color w:val="000000"/>
        </w:rPr>
        <w:t xml:space="preserve">2) должностными лицами государственных учреждений, подведомственных органам исполнительной власти субъектов </w:t>
      </w:r>
      <w:r w:rsidR="00BF4FEA">
        <w:rPr>
          <w:rStyle w:val="blk"/>
          <w:color w:val="000000"/>
        </w:rPr>
        <w:t>Российской Федерации.</w:t>
      </w:r>
      <w:r w:rsidR="003A325E">
        <w:rPr>
          <w:rStyle w:val="blk"/>
          <w:color w:val="000000"/>
        </w:rPr>
        <w:t xml:space="preserve"> </w:t>
      </w:r>
    </w:p>
    <w:p w:rsidR="000C378D" w:rsidRPr="000C378D" w:rsidRDefault="00BF4FEA" w:rsidP="003A325E">
      <w:pPr>
        <w:shd w:val="clear" w:color="auto" w:fill="FFFFFF"/>
        <w:ind w:firstLine="540"/>
        <w:jc w:val="both"/>
        <w:rPr>
          <w:color w:val="000000"/>
        </w:rPr>
      </w:pPr>
      <w:r>
        <w:rPr>
          <w:rStyle w:val="blk"/>
          <w:color w:val="000000"/>
        </w:rPr>
        <w:t>Т</w:t>
      </w:r>
      <w:r w:rsidR="00263C8C">
        <w:rPr>
          <w:rStyle w:val="blk"/>
          <w:color w:val="000000"/>
        </w:rPr>
        <w:t xml:space="preserve">о есть </w:t>
      </w:r>
      <w:r w:rsidR="00263C8C" w:rsidRPr="005D3CE3">
        <w:t xml:space="preserve">все штрафы, наложенные </w:t>
      </w:r>
      <w:proofErr w:type="spellStart"/>
      <w:r w:rsidR="00263C8C" w:rsidRPr="005D3CE3">
        <w:t>Облстройнадзором</w:t>
      </w:r>
      <w:proofErr w:type="spellEnd"/>
      <w:r w:rsidR="00263C8C" w:rsidRPr="005D3CE3">
        <w:t xml:space="preserve"> </w:t>
      </w:r>
      <w:r w:rsidR="00263C8C">
        <w:t xml:space="preserve">в 2020 году </w:t>
      </w:r>
      <w:r w:rsidR="00263C8C" w:rsidRPr="005D3CE3">
        <w:t>на лиц, совершивших администра</w:t>
      </w:r>
      <w:r w:rsidR="00263C8C">
        <w:t>тивные правонарушения, стали поступать в доход областного бюджета.</w:t>
      </w:r>
    </w:p>
    <w:p w:rsidR="00D848CE" w:rsidRPr="00B600DD" w:rsidRDefault="00C41361" w:rsidP="00205EE7">
      <w:pPr>
        <w:autoSpaceDE w:val="0"/>
        <w:autoSpaceDN w:val="0"/>
        <w:adjustRightInd w:val="0"/>
        <w:ind w:firstLine="709"/>
        <w:jc w:val="both"/>
        <w:rPr>
          <w:color w:val="7030A0"/>
        </w:rPr>
      </w:pPr>
      <w:proofErr w:type="gramStart"/>
      <w:r>
        <w:t xml:space="preserve">Приложением 5 к Закону Волгоградской области от 21.11.2019 №97-ОД «Об областном бюджете на 2020 год и на плановый период  2021 и 2022 годов» </w:t>
      </w:r>
      <w:r w:rsidR="00D848CE" w:rsidRPr="005D3CE3">
        <w:t xml:space="preserve"> </w:t>
      </w:r>
      <w:proofErr w:type="spellStart"/>
      <w:r w:rsidR="00D848CE" w:rsidRPr="005D3CE3">
        <w:t>Облстройнадзор</w:t>
      </w:r>
      <w:proofErr w:type="spellEnd"/>
      <w:r w:rsidR="00D848CE" w:rsidRPr="005D3CE3">
        <w:t xml:space="preserve"> утвержден главным администратором </w:t>
      </w:r>
      <w:r w:rsidR="00D848CE" w:rsidRPr="00886ADB">
        <w:t>до</w:t>
      </w:r>
      <w:r w:rsidRPr="00886ADB">
        <w:t xml:space="preserve">ходов </w:t>
      </w:r>
      <w:r w:rsidR="00F620E5" w:rsidRPr="00886ADB">
        <w:t xml:space="preserve">областного </w:t>
      </w:r>
      <w:r w:rsidRPr="00886ADB">
        <w:t xml:space="preserve">бюджета по кодам </w:t>
      </w:r>
      <w:r w:rsidR="00D848CE" w:rsidRPr="00886ADB">
        <w:t xml:space="preserve"> бюджетной классификации 1 16 </w:t>
      </w:r>
      <w:r w:rsidRPr="00886ADB">
        <w:t>01092 01 0004</w:t>
      </w:r>
      <w:r w:rsidR="00B20C5C" w:rsidRPr="00886ADB">
        <w:t xml:space="preserve"> 140 «Ш</w:t>
      </w:r>
      <w:r w:rsidR="00205EE7" w:rsidRPr="00886ADB">
        <w:t>трафы за нарушение</w:t>
      </w:r>
      <w:r w:rsidR="00205EE7">
        <w:t xml:space="preserve"> обязательных требований в области строительства и применения строительных материалов (изделий)»;</w:t>
      </w:r>
      <w:proofErr w:type="gramEnd"/>
      <w:r w:rsidR="00205EE7">
        <w:t xml:space="preserve"> </w:t>
      </w:r>
      <w:proofErr w:type="gramStart"/>
      <w:r w:rsidR="00205EE7">
        <w:t xml:space="preserve">1 16 </w:t>
      </w:r>
      <w:r w:rsidR="00B20C5C">
        <w:t>01092 01 0005 140 «Ш</w:t>
      </w:r>
      <w:r w:rsidR="00205EE7">
        <w:t>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 1 16 01132 01 9000 140 «иные шт</w:t>
      </w:r>
      <w:r w:rsidR="00B20C5C">
        <w:t>рафы»; 1 16 01142 01 0016 140 «Ш</w:t>
      </w:r>
      <w:r w:rsidR="00205EE7">
        <w:t>трафы за нарушение требований законодательства об участии в долевом строительстве многоквартирных домов и (или) иных объектов недвижимости».</w:t>
      </w:r>
      <w:proofErr w:type="gramEnd"/>
      <w:r w:rsidR="00D848CE" w:rsidRPr="000736C3">
        <w:t xml:space="preserve"> Прогнозные показатели поступлений доходов по данному виду доходов не утверждены.</w:t>
      </w:r>
      <w:r w:rsidR="00D848CE" w:rsidRPr="00CA1B5E">
        <w:rPr>
          <w:color w:val="7030A0"/>
        </w:rPr>
        <w:t xml:space="preserve"> </w:t>
      </w:r>
    </w:p>
    <w:p w:rsidR="00D848CE" w:rsidRDefault="00D848CE" w:rsidP="00D848CE">
      <w:pPr>
        <w:ind w:firstLine="720"/>
        <w:contextualSpacing/>
        <w:jc w:val="both"/>
      </w:pPr>
      <w:r w:rsidRPr="00365DEF">
        <w:t>Сравнительный анализ начисленных и поступ</w:t>
      </w:r>
      <w:r w:rsidR="00365DEF" w:rsidRPr="00365DEF">
        <w:t>ивших доходов по штрафам за 2018- 2020</w:t>
      </w:r>
      <w:r w:rsidR="00533256">
        <w:t xml:space="preserve"> годы приведен в таблице 1</w:t>
      </w:r>
      <w:r w:rsidRPr="00365DEF">
        <w:t>:</w:t>
      </w:r>
    </w:p>
    <w:p w:rsidR="00017E85" w:rsidRPr="0035553E" w:rsidRDefault="00997AC9" w:rsidP="00997AC9">
      <w:pPr>
        <w:ind w:firstLine="720"/>
        <w:contextualSpacing/>
        <w:jc w:val="center"/>
        <w:rPr>
          <w:sz w:val="20"/>
          <w:szCs w:val="20"/>
        </w:rPr>
      </w:pPr>
      <w:r>
        <w:rPr>
          <w:sz w:val="20"/>
          <w:szCs w:val="20"/>
        </w:rPr>
        <w:t xml:space="preserve">               </w:t>
      </w:r>
      <w:r w:rsidR="00BF4FEA">
        <w:rPr>
          <w:sz w:val="20"/>
          <w:szCs w:val="20"/>
        </w:rPr>
        <w:tab/>
      </w:r>
      <w:r w:rsidR="00BF4FEA">
        <w:rPr>
          <w:sz w:val="20"/>
          <w:szCs w:val="20"/>
        </w:rPr>
        <w:tab/>
      </w:r>
      <w:r w:rsidR="00BF4FEA">
        <w:rPr>
          <w:sz w:val="20"/>
          <w:szCs w:val="20"/>
        </w:rPr>
        <w:tab/>
      </w:r>
      <w:r w:rsidR="00BF4FEA">
        <w:rPr>
          <w:sz w:val="20"/>
          <w:szCs w:val="20"/>
        </w:rPr>
        <w:tab/>
      </w:r>
      <w:r w:rsidR="00BF4FEA">
        <w:rPr>
          <w:sz w:val="20"/>
          <w:szCs w:val="20"/>
        </w:rPr>
        <w:tab/>
      </w:r>
      <w:r w:rsidR="00BF4FEA">
        <w:rPr>
          <w:sz w:val="20"/>
          <w:szCs w:val="20"/>
        </w:rPr>
        <w:tab/>
      </w:r>
      <w:r w:rsidR="00BF4FEA">
        <w:rPr>
          <w:sz w:val="20"/>
          <w:szCs w:val="20"/>
        </w:rPr>
        <w:tab/>
      </w:r>
      <w:r w:rsidR="00BF4FEA">
        <w:rPr>
          <w:sz w:val="20"/>
          <w:szCs w:val="20"/>
        </w:rPr>
        <w:tab/>
      </w:r>
      <w:r w:rsidR="00BF4FEA">
        <w:rPr>
          <w:sz w:val="20"/>
          <w:szCs w:val="20"/>
        </w:rPr>
        <w:tab/>
        <w:t>Таблица 1</w:t>
      </w:r>
      <w:r w:rsidR="009632AC">
        <w:rPr>
          <w:sz w:val="20"/>
          <w:szCs w:val="20"/>
        </w:rPr>
        <w:t xml:space="preserve"> </w:t>
      </w:r>
      <w:r w:rsidR="00017E85" w:rsidRPr="0035553E">
        <w:rPr>
          <w:sz w:val="20"/>
          <w:szCs w:val="20"/>
        </w:rPr>
        <w:t>(тыс.</w:t>
      </w:r>
      <w:r w:rsidR="00BF4FEA">
        <w:rPr>
          <w:sz w:val="20"/>
          <w:szCs w:val="20"/>
        </w:rPr>
        <w:t xml:space="preserve"> </w:t>
      </w:r>
      <w:r w:rsidR="00017E85" w:rsidRPr="0035553E">
        <w:rPr>
          <w:sz w:val="20"/>
          <w:szCs w:val="20"/>
        </w:rPr>
        <w:t>руб.)</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0"/>
        <w:gridCol w:w="1657"/>
        <w:gridCol w:w="1586"/>
        <w:gridCol w:w="1241"/>
        <w:gridCol w:w="1317"/>
        <w:gridCol w:w="1244"/>
        <w:gridCol w:w="1733"/>
      </w:tblGrid>
      <w:tr w:rsidR="00C73D16" w:rsidRPr="00787A43" w:rsidTr="00437376">
        <w:trPr>
          <w:trHeight w:val="532"/>
        </w:trPr>
        <w:tc>
          <w:tcPr>
            <w:tcW w:w="1160" w:type="dxa"/>
            <w:shd w:val="clear" w:color="000000" w:fill="D8D8D8"/>
            <w:hideMark/>
          </w:tcPr>
          <w:p w:rsidR="00C73D16" w:rsidRPr="00787A43" w:rsidRDefault="00C73D16" w:rsidP="0037708E">
            <w:pPr>
              <w:contextualSpacing/>
              <w:jc w:val="center"/>
              <w:rPr>
                <w:b/>
                <w:bCs/>
                <w:i/>
                <w:iCs/>
                <w:color w:val="000000"/>
                <w:sz w:val="20"/>
                <w:szCs w:val="20"/>
              </w:rPr>
            </w:pPr>
            <w:r w:rsidRPr="00787A43">
              <w:rPr>
                <w:b/>
                <w:bCs/>
                <w:i/>
                <w:iCs/>
                <w:color w:val="000000"/>
                <w:sz w:val="20"/>
                <w:szCs w:val="20"/>
              </w:rPr>
              <w:t>Год</w:t>
            </w:r>
          </w:p>
        </w:tc>
        <w:tc>
          <w:tcPr>
            <w:tcW w:w="1657" w:type="dxa"/>
            <w:shd w:val="clear" w:color="000000" w:fill="D8D8D8"/>
          </w:tcPr>
          <w:p w:rsidR="00C73D16" w:rsidRPr="00787A43" w:rsidRDefault="00C73D16" w:rsidP="0037708E">
            <w:pPr>
              <w:contextualSpacing/>
              <w:jc w:val="center"/>
              <w:rPr>
                <w:b/>
                <w:bCs/>
                <w:i/>
                <w:iCs/>
                <w:color w:val="000000"/>
                <w:sz w:val="20"/>
                <w:szCs w:val="20"/>
              </w:rPr>
            </w:pPr>
            <w:r>
              <w:rPr>
                <w:b/>
                <w:bCs/>
                <w:i/>
                <w:iCs/>
                <w:color w:val="000000"/>
                <w:sz w:val="20"/>
                <w:szCs w:val="20"/>
              </w:rPr>
              <w:t>Задолженность на начало года</w:t>
            </w:r>
          </w:p>
        </w:tc>
        <w:tc>
          <w:tcPr>
            <w:tcW w:w="1586" w:type="dxa"/>
            <w:shd w:val="clear" w:color="000000" w:fill="D8D8D8"/>
            <w:hideMark/>
          </w:tcPr>
          <w:p w:rsidR="00C73D16" w:rsidRDefault="00C73D16" w:rsidP="0037708E">
            <w:pPr>
              <w:contextualSpacing/>
              <w:jc w:val="center"/>
              <w:rPr>
                <w:b/>
                <w:bCs/>
                <w:i/>
                <w:iCs/>
                <w:color w:val="000000"/>
                <w:sz w:val="20"/>
                <w:szCs w:val="20"/>
              </w:rPr>
            </w:pPr>
            <w:r w:rsidRPr="00787A43">
              <w:rPr>
                <w:b/>
                <w:bCs/>
                <w:i/>
                <w:iCs/>
                <w:color w:val="000000"/>
                <w:sz w:val="20"/>
                <w:szCs w:val="20"/>
              </w:rPr>
              <w:t>Начислено</w:t>
            </w:r>
            <w:r>
              <w:rPr>
                <w:b/>
                <w:bCs/>
                <w:i/>
                <w:iCs/>
                <w:color w:val="000000"/>
                <w:sz w:val="20"/>
                <w:szCs w:val="20"/>
              </w:rPr>
              <w:t>/</w:t>
            </w:r>
          </w:p>
          <w:p w:rsidR="00C73D16" w:rsidRPr="00787A43" w:rsidRDefault="00C73D16" w:rsidP="0037708E">
            <w:pPr>
              <w:contextualSpacing/>
              <w:jc w:val="center"/>
              <w:rPr>
                <w:b/>
                <w:bCs/>
                <w:i/>
                <w:iCs/>
                <w:color w:val="000000"/>
                <w:sz w:val="20"/>
                <w:szCs w:val="20"/>
              </w:rPr>
            </w:pPr>
            <w:r>
              <w:rPr>
                <w:b/>
                <w:bCs/>
                <w:i/>
                <w:iCs/>
                <w:color w:val="000000"/>
                <w:sz w:val="20"/>
                <w:szCs w:val="20"/>
              </w:rPr>
              <w:t>Восстановлено</w:t>
            </w:r>
          </w:p>
        </w:tc>
        <w:tc>
          <w:tcPr>
            <w:tcW w:w="1241" w:type="dxa"/>
            <w:shd w:val="clear" w:color="000000" w:fill="D8D8D8"/>
            <w:hideMark/>
          </w:tcPr>
          <w:p w:rsidR="00C73D16" w:rsidRPr="00787A43" w:rsidRDefault="00C73D16" w:rsidP="0037708E">
            <w:pPr>
              <w:contextualSpacing/>
              <w:jc w:val="center"/>
              <w:rPr>
                <w:b/>
                <w:bCs/>
                <w:i/>
                <w:iCs/>
                <w:color w:val="000000"/>
                <w:sz w:val="20"/>
                <w:szCs w:val="20"/>
              </w:rPr>
            </w:pPr>
            <w:r w:rsidRPr="00787A43">
              <w:rPr>
                <w:b/>
                <w:bCs/>
                <w:i/>
                <w:iCs/>
                <w:color w:val="000000"/>
                <w:sz w:val="20"/>
                <w:szCs w:val="20"/>
              </w:rPr>
              <w:t>Поступило</w:t>
            </w:r>
          </w:p>
        </w:tc>
        <w:tc>
          <w:tcPr>
            <w:tcW w:w="1317" w:type="dxa"/>
            <w:shd w:val="clear" w:color="000000" w:fill="D8D8D8"/>
            <w:hideMark/>
          </w:tcPr>
          <w:p w:rsidR="00C73D16" w:rsidRPr="00787A43" w:rsidRDefault="00C73D16" w:rsidP="0037708E">
            <w:pPr>
              <w:contextualSpacing/>
              <w:jc w:val="center"/>
              <w:rPr>
                <w:b/>
                <w:bCs/>
                <w:i/>
                <w:iCs/>
                <w:color w:val="000000"/>
                <w:sz w:val="20"/>
                <w:szCs w:val="20"/>
              </w:rPr>
            </w:pPr>
            <w:r w:rsidRPr="00787A43">
              <w:rPr>
                <w:b/>
                <w:bCs/>
                <w:i/>
                <w:iCs/>
                <w:color w:val="000000"/>
                <w:sz w:val="20"/>
                <w:szCs w:val="20"/>
              </w:rPr>
              <w:t xml:space="preserve">Поступило </w:t>
            </w:r>
            <w:proofErr w:type="gramStart"/>
            <w:r w:rsidRPr="00787A43">
              <w:rPr>
                <w:b/>
                <w:bCs/>
                <w:i/>
                <w:iCs/>
                <w:color w:val="000000"/>
                <w:sz w:val="20"/>
                <w:szCs w:val="20"/>
              </w:rPr>
              <w:t>в % от</w:t>
            </w:r>
            <w:proofErr w:type="gramEnd"/>
            <w:r w:rsidRPr="00787A43">
              <w:rPr>
                <w:b/>
                <w:bCs/>
                <w:i/>
                <w:iCs/>
                <w:color w:val="000000"/>
                <w:sz w:val="20"/>
                <w:szCs w:val="20"/>
              </w:rPr>
              <w:t xml:space="preserve"> начисленного</w:t>
            </w:r>
          </w:p>
        </w:tc>
        <w:tc>
          <w:tcPr>
            <w:tcW w:w="1244" w:type="dxa"/>
            <w:shd w:val="clear" w:color="000000" w:fill="D8D8D8"/>
          </w:tcPr>
          <w:p w:rsidR="00C73D16" w:rsidRPr="00787A43" w:rsidRDefault="00C73D16" w:rsidP="0037708E">
            <w:pPr>
              <w:contextualSpacing/>
              <w:jc w:val="center"/>
              <w:rPr>
                <w:b/>
                <w:bCs/>
                <w:i/>
                <w:iCs/>
                <w:color w:val="000000"/>
                <w:sz w:val="20"/>
                <w:szCs w:val="20"/>
              </w:rPr>
            </w:pPr>
            <w:r>
              <w:rPr>
                <w:b/>
                <w:bCs/>
                <w:i/>
                <w:iCs/>
                <w:color w:val="000000"/>
                <w:sz w:val="20"/>
                <w:szCs w:val="20"/>
              </w:rPr>
              <w:t>Списано</w:t>
            </w:r>
          </w:p>
        </w:tc>
        <w:tc>
          <w:tcPr>
            <w:tcW w:w="1733" w:type="dxa"/>
            <w:shd w:val="clear" w:color="000000" w:fill="D8D8D8"/>
          </w:tcPr>
          <w:p w:rsidR="00C73D16" w:rsidRPr="00787A43" w:rsidRDefault="00C73D16" w:rsidP="0037708E">
            <w:pPr>
              <w:contextualSpacing/>
              <w:jc w:val="center"/>
              <w:rPr>
                <w:b/>
                <w:bCs/>
                <w:i/>
                <w:iCs/>
                <w:color w:val="000000"/>
                <w:sz w:val="20"/>
                <w:szCs w:val="20"/>
              </w:rPr>
            </w:pPr>
            <w:r>
              <w:rPr>
                <w:b/>
                <w:bCs/>
                <w:i/>
                <w:iCs/>
                <w:color w:val="000000"/>
                <w:sz w:val="20"/>
                <w:szCs w:val="20"/>
              </w:rPr>
              <w:t>Задолженность на конец года</w:t>
            </w:r>
          </w:p>
        </w:tc>
      </w:tr>
      <w:tr w:rsidR="00DB2BD1" w:rsidRPr="00886ADB" w:rsidTr="00437376">
        <w:trPr>
          <w:trHeight w:val="315"/>
        </w:trPr>
        <w:tc>
          <w:tcPr>
            <w:tcW w:w="1160" w:type="dxa"/>
            <w:shd w:val="clear" w:color="auto" w:fill="auto"/>
            <w:vAlign w:val="bottom"/>
            <w:hideMark/>
          </w:tcPr>
          <w:p w:rsidR="00C73D16" w:rsidRPr="00886ADB" w:rsidRDefault="00C73D16" w:rsidP="00BC25FA">
            <w:pPr>
              <w:contextualSpacing/>
              <w:jc w:val="center"/>
              <w:rPr>
                <w:color w:val="000000"/>
                <w:sz w:val="20"/>
                <w:szCs w:val="20"/>
              </w:rPr>
            </w:pPr>
            <w:r w:rsidRPr="00886ADB">
              <w:rPr>
                <w:color w:val="000000"/>
                <w:sz w:val="20"/>
                <w:szCs w:val="20"/>
              </w:rPr>
              <w:t>2018</w:t>
            </w:r>
          </w:p>
        </w:tc>
        <w:tc>
          <w:tcPr>
            <w:tcW w:w="1657" w:type="dxa"/>
            <w:shd w:val="clear" w:color="auto" w:fill="auto"/>
            <w:vAlign w:val="bottom"/>
          </w:tcPr>
          <w:p w:rsidR="00C73D16" w:rsidRPr="00886ADB" w:rsidRDefault="00C73D16" w:rsidP="00BC25FA">
            <w:pPr>
              <w:contextualSpacing/>
              <w:jc w:val="center"/>
              <w:rPr>
                <w:color w:val="000000"/>
                <w:sz w:val="20"/>
                <w:szCs w:val="20"/>
              </w:rPr>
            </w:pPr>
            <w:r w:rsidRPr="00886ADB">
              <w:rPr>
                <w:color w:val="000000"/>
                <w:sz w:val="20"/>
                <w:szCs w:val="20"/>
              </w:rPr>
              <w:t>50838,1</w:t>
            </w:r>
          </w:p>
        </w:tc>
        <w:tc>
          <w:tcPr>
            <w:tcW w:w="1586" w:type="dxa"/>
            <w:shd w:val="clear" w:color="auto" w:fill="auto"/>
            <w:vAlign w:val="bottom"/>
            <w:hideMark/>
          </w:tcPr>
          <w:p w:rsidR="00C73D16" w:rsidRPr="00886ADB" w:rsidRDefault="00C73D16" w:rsidP="00BC25FA">
            <w:pPr>
              <w:contextualSpacing/>
              <w:jc w:val="center"/>
              <w:rPr>
                <w:sz w:val="20"/>
                <w:szCs w:val="20"/>
              </w:rPr>
            </w:pPr>
            <w:r w:rsidRPr="00886ADB">
              <w:rPr>
                <w:sz w:val="20"/>
                <w:szCs w:val="20"/>
              </w:rPr>
              <w:t>18458,3</w:t>
            </w:r>
          </w:p>
        </w:tc>
        <w:tc>
          <w:tcPr>
            <w:tcW w:w="1241" w:type="dxa"/>
            <w:shd w:val="clear" w:color="auto" w:fill="auto"/>
            <w:vAlign w:val="bottom"/>
            <w:hideMark/>
          </w:tcPr>
          <w:p w:rsidR="00C73D16" w:rsidRPr="00886ADB" w:rsidRDefault="00886ADB" w:rsidP="00BC25FA">
            <w:pPr>
              <w:contextualSpacing/>
              <w:jc w:val="center"/>
              <w:rPr>
                <w:sz w:val="20"/>
                <w:szCs w:val="20"/>
              </w:rPr>
            </w:pPr>
            <w:r w:rsidRPr="00886ADB">
              <w:rPr>
                <w:sz w:val="20"/>
                <w:szCs w:val="20"/>
              </w:rPr>
              <w:t>6485,6</w:t>
            </w:r>
          </w:p>
        </w:tc>
        <w:tc>
          <w:tcPr>
            <w:tcW w:w="1317" w:type="dxa"/>
            <w:shd w:val="clear" w:color="auto" w:fill="auto"/>
            <w:vAlign w:val="bottom"/>
            <w:hideMark/>
          </w:tcPr>
          <w:p w:rsidR="00C73D16" w:rsidRPr="00886ADB" w:rsidRDefault="00C73D16" w:rsidP="00BC25FA">
            <w:pPr>
              <w:contextualSpacing/>
              <w:jc w:val="center"/>
              <w:rPr>
                <w:sz w:val="20"/>
                <w:szCs w:val="20"/>
              </w:rPr>
            </w:pPr>
            <w:r w:rsidRPr="00886ADB">
              <w:rPr>
                <w:sz w:val="20"/>
                <w:szCs w:val="20"/>
              </w:rPr>
              <w:t>41,2</w:t>
            </w:r>
          </w:p>
        </w:tc>
        <w:tc>
          <w:tcPr>
            <w:tcW w:w="1244" w:type="dxa"/>
            <w:shd w:val="clear" w:color="auto" w:fill="auto"/>
            <w:vAlign w:val="bottom"/>
          </w:tcPr>
          <w:p w:rsidR="00C73D16" w:rsidRPr="00886ADB" w:rsidRDefault="00C73D16" w:rsidP="00BC25FA">
            <w:pPr>
              <w:contextualSpacing/>
              <w:jc w:val="center"/>
              <w:rPr>
                <w:sz w:val="20"/>
                <w:szCs w:val="20"/>
              </w:rPr>
            </w:pPr>
            <w:r w:rsidRPr="00886ADB">
              <w:rPr>
                <w:sz w:val="20"/>
                <w:szCs w:val="20"/>
              </w:rPr>
              <w:t>8233,6</w:t>
            </w:r>
          </w:p>
        </w:tc>
        <w:tc>
          <w:tcPr>
            <w:tcW w:w="1733" w:type="dxa"/>
            <w:shd w:val="clear" w:color="auto" w:fill="auto"/>
            <w:vAlign w:val="bottom"/>
          </w:tcPr>
          <w:p w:rsidR="00C73D16" w:rsidRPr="00886ADB" w:rsidRDefault="00C73D16" w:rsidP="00BC25FA">
            <w:pPr>
              <w:contextualSpacing/>
              <w:jc w:val="center"/>
              <w:rPr>
                <w:sz w:val="20"/>
                <w:szCs w:val="20"/>
              </w:rPr>
            </w:pPr>
            <w:r w:rsidRPr="00886ADB">
              <w:rPr>
                <w:sz w:val="20"/>
                <w:szCs w:val="20"/>
              </w:rPr>
              <w:t>54577,2</w:t>
            </w:r>
          </w:p>
        </w:tc>
      </w:tr>
      <w:tr w:rsidR="00DB2BD1" w:rsidRPr="00886ADB" w:rsidTr="00437376">
        <w:trPr>
          <w:trHeight w:val="261"/>
        </w:trPr>
        <w:tc>
          <w:tcPr>
            <w:tcW w:w="1160" w:type="dxa"/>
            <w:shd w:val="clear" w:color="auto" w:fill="auto"/>
            <w:vAlign w:val="bottom"/>
            <w:hideMark/>
          </w:tcPr>
          <w:p w:rsidR="00C73D16" w:rsidRPr="00886ADB" w:rsidRDefault="00C73D16" w:rsidP="00BC25FA">
            <w:pPr>
              <w:contextualSpacing/>
              <w:jc w:val="center"/>
              <w:rPr>
                <w:color w:val="000000"/>
                <w:sz w:val="20"/>
                <w:szCs w:val="20"/>
              </w:rPr>
            </w:pPr>
            <w:r w:rsidRPr="00886ADB">
              <w:rPr>
                <w:color w:val="000000"/>
                <w:sz w:val="20"/>
                <w:szCs w:val="20"/>
              </w:rPr>
              <w:t>2019</w:t>
            </w:r>
          </w:p>
        </w:tc>
        <w:tc>
          <w:tcPr>
            <w:tcW w:w="1657" w:type="dxa"/>
            <w:shd w:val="clear" w:color="auto" w:fill="auto"/>
            <w:vAlign w:val="bottom"/>
          </w:tcPr>
          <w:p w:rsidR="00C73D16" w:rsidRPr="00886ADB" w:rsidRDefault="00C73D16" w:rsidP="00BC25FA">
            <w:pPr>
              <w:contextualSpacing/>
              <w:jc w:val="center"/>
              <w:rPr>
                <w:color w:val="000000"/>
                <w:sz w:val="20"/>
                <w:szCs w:val="20"/>
              </w:rPr>
            </w:pPr>
            <w:r w:rsidRPr="00886ADB">
              <w:rPr>
                <w:color w:val="000000"/>
                <w:sz w:val="20"/>
                <w:szCs w:val="20"/>
              </w:rPr>
              <w:t>54577,2</w:t>
            </w:r>
          </w:p>
        </w:tc>
        <w:tc>
          <w:tcPr>
            <w:tcW w:w="1586" w:type="dxa"/>
            <w:shd w:val="clear" w:color="auto" w:fill="auto"/>
            <w:vAlign w:val="bottom"/>
            <w:hideMark/>
          </w:tcPr>
          <w:p w:rsidR="00C73D16" w:rsidRPr="00886ADB" w:rsidRDefault="00C73D16" w:rsidP="00BC25FA">
            <w:pPr>
              <w:contextualSpacing/>
              <w:jc w:val="center"/>
              <w:rPr>
                <w:sz w:val="20"/>
                <w:szCs w:val="20"/>
              </w:rPr>
            </w:pPr>
            <w:r w:rsidRPr="00886ADB">
              <w:rPr>
                <w:sz w:val="20"/>
                <w:szCs w:val="20"/>
              </w:rPr>
              <w:t>24926,1</w:t>
            </w:r>
          </w:p>
        </w:tc>
        <w:tc>
          <w:tcPr>
            <w:tcW w:w="1241" w:type="dxa"/>
            <w:shd w:val="clear" w:color="auto" w:fill="auto"/>
            <w:vAlign w:val="bottom"/>
            <w:hideMark/>
          </w:tcPr>
          <w:p w:rsidR="00C73D16" w:rsidRPr="00886ADB" w:rsidRDefault="00C73D16" w:rsidP="00BC25FA">
            <w:pPr>
              <w:contextualSpacing/>
              <w:jc w:val="center"/>
              <w:rPr>
                <w:sz w:val="20"/>
                <w:szCs w:val="20"/>
              </w:rPr>
            </w:pPr>
            <w:r w:rsidRPr="00886ADB">
              <w:rPr>
                <w:sz w:val="20"/>
                <w:szCs w:val="20"/>
              </w:rPr>
              <w:t>4324,8</w:t>
            </w:r>
          </w:p>
        </w:tc>
        <w:tc>
          <w:tcPr>
            <w:tcW w:w="1317" w:type="dxa"/>
            <w:shd w:val="clear" w:color="auto" w:fill="auto"/>
            <w:vAlign w:val="bottom"/>
            <w:hideMark/>
          </w:tcPr>
          <w:p w:rsidR="00C73D16" w:rsidRPr="00886ADB" w:rsidRDefault="0030607F" w:rsidP="00BC25FA">
            <w:pPr>
              <w:contextualSpacing/>
              <w:jc w:val="center"/>
              <w:rPr>
                <w:sz w:val="20"/>
                <w:szCs w:val="20"/>
              </w:rPr>
            </w:pPr>
            <w:r w:rsidRPr="00886ADB">
              <w:rPr>
                <w:sz w:val="20"/>
                <w:szCs w:val="20"/>
              </w:rPr>
              <w:t>17,3</w:t>
            </w:r>
          </w:p>
        </w:tc>
        <w:tc>
          <w:tcPr>
            <w:tcW w:w="1244" w:type="dxa"/>
            <w:shd w:val="clear" w:color="auto" w:fill="auto"/>
            <w:vAlign w:val="bottom"/>
          </w:tcPr>
          <w:p w:rsidR="00C73D16" w:rsidRPr="00886ADB" w:rsidRDefault="00C73D16" w:rsidP="00BC25FA">
            <w:pPr>
              <w:contextualSpacing/>
              <w:jc w:val="center"/>
              <w:rPr>
                <w:sz w:val="20"/>
                <w:szCs w:val="20"/>
              </w:rPr>
            </w:pPr>
            <w:r w:rsidRPr="00886ADB">
              <w:rPr>
                <w:sz w:val="20"/>
                <w:szCs w:val="20"/>
              </w:rPr>
              <w:t>68004,3</w:t>
            </w:r>
          </w:p>
        </w:tc>
        <w:tc>
          <w:tcPr>
            <w:tcW w:w="1733" w:type="dxa"/>
            <w:shd w:val="clear" w:color="auto" w:fill="auto"/>
            <w:vAlign w:val="bottom"/>
          </w:tcPr>
          <w:p w:rsidR="00C73D16" w:rsidRPr="00886ADB" w:rsidRDefault="00C73D16" w:rsidP="00BC25FA">
            <w:pPr>
              <w:contextualSpacing/>
              <w:jc w:val="center"/>
              <w:rPr>
                <w:sz w:val="20"/>
                <w:szCs w:val="20"/>
              </w:rPr>
            </w:pPr>
            <w:r w:rsidRPr="00886ADB">
              <w:rPr>
                <w:sz w:val="20"/>
                <w:szCs w:val="20"/>
              </w:rPr>
              <w:t>7385*</w:t>
            </w:r>
          </w:p>
        </w:tc>
      </w:tr>
      <w:tr w:rsidR="00DB2BD1" w:rsidRPr="00787A43" w:rsidTr="00437376">
        <w:trPr>
          <w:trHeight w:val="265"/>
        </w:trPr>
        <w:tc>
          <w:tcPr>
            <w:tcW w:w="1160" w:type="dxa"/>
            <w:shd w:val="clear" w:color="auto" w:fill="auto"/>
            <w:vAlign w:val="bottom"/>
            <w:hideMark/>
          </w:tcPr>
          <w:p w:rsidR="00C73D16" w:rsidRPr="00886ADB" w:rsidRDefault="00C73D16" w:rsidP="0037708E">
            <w:pPr>
              <w:contextualSpacing/>
              <w:jc w:val="center"/>
              <w:rPr>
                <w:color w:val="000000"/>
                <w:sz w:val="20"/>
                <w:szCs w:val="20"/>
              </w:rPr>
            </w:pPr>
            <w:r w:rsidRPr="00886ADB">
              <w:rPr>
                <w:color w:val="000000"/>
                <w:sz w:val="20"/>
                <w:szCs w:val="20"/>
              </w:rPr>
              <w:t>2020 (городской бюджет)</w:t>
            </w:r>
          </w:p>
        </w:tc>
        <w:tc>
          <w:tcPr>
            <w:tcW w:w="1657" w:type="dxa"/>
            <w:shd w:val="clear" w:color="auto" w:fill="auto"/>
            <w:vAlign w:val="bottom"/>
          </w:tcPr>
          <w:p w:rsidR="00C73D16" w:rsidRPr="00886ADB" w:rsidRDefault="0030607F" w:rsidP="0037708E">
            <w:pPr>
              <w:contextualSpacing/>
              <w:jc w:val="center"/>
              <w:rPr>
                <w:color w:val="000000"/>
                <w:sz w:val="20"/>
                <w:szCs w:val="20"/>
              </w:rPr>
            </w:pPr>
            <w:r w:rsidRPr="00886ADB">
              <w:rPr>
                <w:color w:val="000000"/>
                <w:sz w:val="20"/>
                <w:szCs w:val="20"/>
              </w:rPr>
              <w:t>7385</w:t>
            </w:r>
          </w:p>
        </w:tc>
        <w:tc>
          <w:tcPr>
            <w:tcW w:w="1586" w:type="dxa"/>
            <w:shd w:val="clear" w:color="auto" w:fill="auto"/>
            <w:vAlign w:val="bottom"/>
            <w:hideMark/>
          </w:tcPr>
          <w:p w:rsidR="00C73D16" w:rsidRPr="00886ADB" w:rsidRDefault="00886ADB" w:rsidP="0037708E">
            <w:pPr>
              <w:contextualSpacing/>
              <w:jc w:val="center"/>
              <w:rPr>
                <w:sz w:val="20"/>
                <w:szCs w:val="20"/>
              </w:rPr>
            </w:pPr>
            <w:r w:rsidRPr="00886ADB">
              <w:rPr>
                <w:sz w:val="20"/>
                <w:szCs w:val="20"/>
              </w:rPr>
              <w:t>1992/1024,5**</w:t>
            </w:r>
          </w:p>
        </w:tc>
        <w:tc>
          <w:tcPr>
            <w:tcW w:w="1241" w:type="dxa"/>
            <w:shd w:val="clear" w:color="auto" w:fill="auto"/>
            <w:vAlign w:val="bottom"/>
            <w:hideMark/>
          </w:tcPr>
          <w:p w:rsidR="00C73D16" w:rsidRPr="00886ADB" w:rsidRDefault="00C73D16" w:rsidP="0037708E">
            <w:pPr>
              <w:contextualSpacing/>
              <w:jc w:val="center"/>
              <w:rPr>
                <w:sz w:val="20"/>
                <w:szCs w:val="20"/>
              </w:rPr>
            </w:pPr>
            <w:r w:rsidRPr="00886ADB">
              <w:rPr>
                <w:sz w:val="20"/>
                <w:szCs w:val="20"/>
              </w:rPr>
              <w:t>2955,3</w:t>
            </w:r>
          </w:p>
        </w:tc>
        <w:tc>
          <w:tcPr>
            <w:tcW w:w="1317" w:type="dxa"/>
            <w:shd w:val="clear" w:color="auto" w:fill="auto"/>
            <w:vAlign w:val="bottom"/>
            <w:hideMark/>
          </w:tcPr>
          <w:p w:rsidR="00C73D16" w:rsidRPr="00886ADB" w:rsidRDefault="00C73D16" w:rsidP="00365DEF">
            <w:pPr>
              <w:contextualSpacing/>
              <w:jc w:val="center"/>
              <w:rPr>
                <w:sz w:val="20"/>
                <w:szCs w:val="20"/>
              </w:rPr>
            </w:pPr>
            <w:r w:rsidRPr="00886ADB">
              <w:rPr>
                <w:sz w:val="20"/>
                <w:szCs w:val="20"/>
              </w:rPr>
              <w:t>1</w:t>
            </w:r>
            <w:r w:rsidR="00D47C66" w:rsidRPr="00886ADB">
              <w:rPr>
                <w:sz w:val="20"/>
                <w:szCs w:val="20"/>
              </w:rPr>
              <w:t>02,9</w:t>
            </w:r>
          </w:p>
        </w:tc>
        <w:tc>
          <w:tcPr>
            <w:tcW w:w="1244" w:type="dxa"/>
            <w:shd w:val="clear" w:color="auto" w:fill="auto"/>
            <w:vAlign w:val="bottom"/>
          </w:tcPr>
          <w:p w:rsidR="00C73D16" w:rsidRPr="00886ADB" w:rsidRDefault="00C73D16" w:rsidP="00365DEF">
            <w:pPr>
              <w:contextualSpacing/>
              <w:jc w:val="center"/>
              <w:rPr>
                <w:sz w:val="20"/>
                <w:szCs w:val="20"/>
              </w:rPr>
            </w:pPr>
            <w:r w:rsidRPr="00886ADB">
              <w:rPr>
                <w:sz w:val="20"/>
                <w:szCs w:val="20"/>
              </w:rPr>
              <w:t>7177,8</w:t>
            </w:r>
          </w:p>
        </w:tc>
        <w:tc>
          <w:tcPr>
            <w:tcW w:w="1733" w:type="dxa"/>
            <w:shd w:val="clear" w:color="auto" w:fill="auto"/>
            <w:vAlign w:val="bottom"/>
          </w:tcPr>
          <w:p w:rsidR="00C73D16" w:rsidRPr="009672AC" w:rsidRDefault="00D47C66" w:rsidP="00365DEF">
            <w:pPr>
              <w:contextualSpacing/>
              <w:jc w:val="center"/>
              <w:rPr>
                <w:sz w:val="20"/>
                <w:szCs w:val="20"/>
              </w:rPr>
            </w:pPr>
            <w:r w:rsidRPr="00886ADB">
              <w:rPr>
                <w:sz w:val="20"/>
                <w:szCs w:val="20"/>
              </w:rPr>
              <w:t>0</w:t>
            </w:r>
            <w:r w:rsidR="00C73D16" w:rsidRPr="00886ADB">
              <w:rPr>
                <w:sz w:val="20"/>
                <w:szCs w:val="20"/>
              </w:rPr>
              <w:t>**</w:t>
            </w:r>
            <w:r w:rsidR="005337D6" w:rsidRPr="00886ADB">
              <w:rPr>
                <w:sz w:val="20"/>
                <w:szCs w:val="20"/>
              </w:rPr>
              <w:t>*</w:t>
            </w:r>
          </w:p>
        </w:tc>
      </w:tr>
    </w:tbl>
    <w:p w:rsidR="00997AC9" w:rsidRDefault="00997AC9" w:rsidP="00EF67F4">
      <w:pPr>
        <w:autoSpaceDE w:val="0"/>
        <w:autoSpaceDN w:val="0"/>
        <w:adjustRightInd w:val="0"/>
        <w:ind w:firstLine="540"/>
        <w:jc w:val="both"/>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686"/>
        <w:gridCol w:w="1560"/>
        <w:gridCol w:w="1275"/>
        <w:gridCol w:w="1276"/>
        <w:gridCol w:w="1276"/>
        <w:gridCol w:w="1701"/>
      </w:tblGrid>
      <w:tr w:rsidR="00C73D16" w:rsidRPr="00787A43" w:rsidTr="00437376">
        <w:trPr>
          <w:trHeight w:val="532"/>
        </w:trPr>
        <w:tc>
          <w:tcPr>
            <w:tcW w:w="1164" w:type="dxa"/>
            <w:shd w:val="clear" w:color="000000" w:fill="D8D8D8"/>
            <w:hideMark/>
          </w:tcPr>
          <w:p w:rsidR="00C73D16" w:rsidRPr="00787A43" w:rsidRDefault="00C73D16" w:rsidP="00F140A6">
            <w:pPr>
              <w:contextualSpacing/>
              <w:jc w:val="center"/>
              <w:rPr>
                <w:b/>
                <w:bCs/>
                <w:i/>
                <w:iCs/>
                <w:color w:val="000000"/>
                <w:sz w:val="20"/>
                <w:szCs w:val="20"/>
              </w:rPr>
            </w:pPr>
            <w:r w:rsidRPr="00787A43">
              <w:rPr>
                <w:b/>
                <w:bCs/>
                <w:i/>
                <w:iCs/>
                <w:color w:val="000000"/>
                <w:sz w:val="20"/>
                <w:szCs w:val="20"/>
              </w:rPr>
              <w:lastRenderedPageBreak/>
              <w:t>Год</w:t>
            </w:r>
          </w:p>
        </w:tc>
        <w:tc>
          <w:tcPr>
            <w:tcW w:w="1686" w:type="dxa"/>
            <w:shd w:val="clear" w:color="000000" w:fill="D8D8D8"/>
          </w:tcPr>
          <w:p w:rsidR="00C73D16" w:rsidRPr="00787A43" w:rsidRDefault="00C73D16" w:rsidP="00F140A6">
            <w:pPr>
              <w:contextualSpacing/>
              <w:jc w:val="center"/>
              <w:rPr>
                <w:b/>
                <w:bCs/>
                <w:i/>
                <w:iCs/>
                <w:color w:val="000000"/>
                <w:sz w:val="20"/>
                <w:szCs w:val="20"/>
              </w:rPr>
            </w:pPr>
            <w:r>
              <w:rPr>
                <w:b/>
                <w:bCs/>
                <w:i/>
                <w:iCs/>
                <w:color w:val="000000"/>
                <w:sz w:val="20"/>
                <w:szCs w:val="20"/>
              </w:rPr>
              <w:t>Задолженность на начало года</w:t>
            </w:r>
          </w:p>
        </w:tc>
        <w:tc>
          <w:tcPr>
            <w:tcW w:w="1560" w:type="dxa"/>
            <w:shd w:val="clear" w:color="000000" w:fill="D8D8D8"/>
            <w:hideMark/>
          </w:tcPr>
          <w:p w:rsidR="00C73D16" w:rsidRPr="00787A43" w:rsidRDefault="00C73D16" w:rsidP="00F140A6">
            <w:pPr>
              <w:contextualSpacing/>
              <w:jc w:val="center"/>
              <w:rPr>
                <w:b/>
                <w:bCs/>
                <w:i/>
                <w:iCs/>
                <w:color w:val="000000"/>
                <w:sz w:val="20"/>
                <w:szCs w:val="20"/>
              </w:rPr>
            </w:pPr>
            <w:r w:rsidRPr="00787A43">
              <w:rPr>
                <w:b/>
                <w:bCs/>
                <w:i/>
                <w:iCs/>
                <w:color w:val="000000"/>
                <w:sz w:val="20"/>
                <w:szCs w:val="20"/>
              </w:rPr>
              <w:t>Начислено</w:t>
            </w:r>
          </w:p>
        </w:tc>
        <w:tc>
          <w:tcPr>
            <w:tcW w:w="1275" w:type="dxa"/>
            <w:shd w:val="clear" w:color="000000" w:fill="D8D8D8"/>
            <w:hideMark/>
          </w:tcPr>
          <w:p w:rsidR="00C73D16" w:rsidRPr="00787A43" w:rsidRDefault="00C73D16" w:rsidP="00F140A6">
            <w:pPr>
              <w:contextualSpacing/>
              <w:jc w:val="center"/>
              <w:rPr>
                <w:b/>
                <w:bCs/>
                <w:i/>
                <w:iCs/>
                <w:color w:val="000000"/>
                <w:sz w:val="20"/>
                <w:szCs w:val="20"/>
              </w:rPr>
            </w:pPr>
            <w:r w:rsidRPr="00787A43">
              <w:rPr>
                <w:b/>
                <w:bCs/>
                <w:i/>
                <w:iCs/>
                <w:color w:val="000000"/>
                <w:sz w:val="20"/>
                <w:szCs w:val="20"/>
              </w:rPr>
              <w:t>Поступило</w:t>
            </w:r>
          </w:p>
        </w:tc>
        <w:tc>
          <w:tcPr>
            <w:tcW w:w="1276" w:type="dxa"/>
            <w:shd w:val="clear" w:color="000000" w:fill="D8D8D8"/>
            <w:hideMark/>
          </w:tcPr>
          <w:p w:rsidR="00C73D16" w:rsidRPr="00787A43" w:rsidRDefault="00C73D16" w:rsidP="00F140A6">
            <w:pPr>
              <w:contextualSpacing/>
              <w:jc w:val="center"/>
              <w:rPr>
                <w:b/>
                <w:bCs/>
                <w:i/>
                <w:iCs/>
                <w:color w:val="000000"/>
                <w:sz w:val="20"/>
                <w:szCs w:val="20"/>
              </w:rPr>
            </w:pPr>
            <w:r w:rsidRPr="00787A43">
              <w:rPr>
                <w:b/>
                <w:bCs/>
                <w:i/>
                <w:iCs/>
                <w:color w:val="000000"/>
                <w:sz w:val="20"/>
                <w:szCs w:val="20"/>
              </w:rPr>
              <w:t xml:space="preserve">Поступило </w:t>
            </w:r>
            <w:proofErr w:type="gramStart"/>
            <w:r w:rsidRPr="00787A43">
              <w:rPr>
                <w:b/>
                <w:bCs/>
                <w:i/>
                <w:iCs/>
                <w:color w:val="000000"/>
                <w:sz w:val="20"/>
                <w:szCs w:val="20"/>
              </w:rPr>
              <w:t>в % от</w:t>
            </w:r>
            <w:proofErr w:type="gramEnd"/>
            <w:r w:rsidRPr="00787A43">
              <w:rPr>
                <w:b/>
                <w:bCs/>
                <w:i/>
                <w:iCs/>
                <w:color w:val="000000"/>
                <w:sz w:val="20"/>
                <w:szCs w:val="20"/>
              </w:rPr>
              <w:t xml:space="preserve"> начисленного</w:t>
            </w:r>
          </w:p>
        </w:tc>
        <w:tc>
          <w:tcPr>
            <w:tcW w:w="1276" w:type="dxa"/>
            <w:shd w:val="clear" w:color="000000" w:fill="D8D8D8"/>
          </w:tcPr>
          <w:p w:rsidR="00437376" w:rsidRDefault="00C73D16" w:rsidP="00F140A6">
            <w:pPr>
              <w:contextualSpacing/>
              <w:jc w:val="center"/>
              <w:rPr>
                <w:b/>
                <w:bCs/>
                <w:i/>
                <w:iCs/>
                <w:color w:val="000000"/>
                <w:sz w:val="20"/>
                <w:szCs w:val="20"/>
              </w:rPr>
            </w:pPr>
            <w:r>
              <w:rPr>
                <w:b/>
                <w:bCs/>
                <w:i/>
                <w:iCs/>
                <w:color w:val="000000"/>
                <w:sz w:val="20"/>
                <w:szCs w:val="20"/>
              </w:rPr>
              <w:t>Списано</w:t>
            </w:r>
            <w:r w:rsidR="00DB2BD1">
              <w:rPr>
                <w:b/>
                <w:bCs/>
                <w:i/>
                <w:iCs/>
                <w:color w:val="000000"/>
                <w:sz w:val="20"/>
                <w:szCs w:val="20"/>
              </w:rPr>
              <w:t>/</w:t>
            </w:r>
          </w:p>
          <w:p w:rsidR="00C73D16" w:rsidRPr="00787A43" w:rsidRDefault="00DB2BD1" w:rsidP="00F140A6">
            <w:pPr>
              <w:contextualSpacing/>
              <w:jc w:val="center"/>
              <w:rPr>
                <w:b/>
                <w:bCs/>
                <w:i/>
                <w:iCs/>
                <w:color w:val="000000"/>
                <w:sz w:val="20"/>
                <w:szCs w:val="20"/>
              </w:rPr>
            </w:pPr>
            <w:r>
              <w:rPr>
                <w:b/>
                <w:bCs/>
                <w:i/>
                <w:iCs/>
                <w:color w:val="000000"/>
                <w:sz w:val="20"/>
                <w:szCs w:val="20"/>
              </w:rPr>
              <w:t>уменьшено</w:t>
            </w:r>
          </w:p>
        </w:tc>
        <w:tc>
          <w:tcPr>
            <w:tcW w:w="1701" w:type="dxa"/>
            <w:shd w:val="clear" w:color="000000" w:fill="D8D8D8"/>
            <w:hideMark/>
          </w:tcPr>
          <w:p w:rsidR="00C73D16" w:rsidRPr="00787A43" w:rsidRDefault="00C73D16" w:rsidP="00F140A6">
            <w:pPr>
              <w:contextualSpacing/>
              <w:jc w:val="center"/>
              <w:rPr>
                <w:b/>
                <w:bCs/>
                <w:i/>
                <w:iCs/>
                <w:color w:val="000000"/>
                <w:sz w:val="20"/>
                <w:szCs w:val="20"/>
              </w:rPr>
            </w:pPr>
            <w:r w:rsidRPr="00787A43">
              <w:rPr>
                <w:b/>
                <w:bCs/>
                <w:i/>
                <w:iCs/>
                <w:color w:val="000000"/>
                <w:sz w:val="20"/>
                <w:szCs w:val="20"/>
              </w:rPr>
              <w:t>Задолженность на конец года</w:t>
            </w:r>
          </w:p>
        </w:tc>
      </w:tr>
      <w:tr w:rsidR="00C73D16" w:rsidRPr="00787A43" w:rsidTr="00437376">
        <w:trPr>
          <w:trHeight w:val="265"/>
        </w:trPr>
        <w:tc>
          <w:tcPr>
            <w:tcW w:w="1164" w:type="dxa"/>
            <w:shd w:val="clear" w:color="auto" w:fill="auto"/>
            <w:vAlign w:val="bottom"/>
            <w:hideMark/>
          </w:tcPr>
          <w:p w:rsidR="00C73D16" w:rsidRPr="0041600D" w:rsidRDefault="00C73D16" w:rsidP="00F140A6">
            <w:pPr>
              <w:contextualSpacing/>
              <w:jc w:val="center"/>
              <w:rPr>
                <w:color w:val="000000"/>
                <w:sz w:val="20"/>
                <w:szCs w:val="20"/>
              </w:rPr>
            </w:pPr>
            <w:r>
              <w:rPr>
                <w:color w:val="000000"/>
                <w:sz w:val="20"/>
                <w:szCs w:val="20"/>
              </w:rPr>
              <w:t>2020 (областной бюджет)</w:t>
            </w:r>
          </w:p>
        </w:tc>
        <w:tc>
          <w:tcPr>
            <w:tcW w:w="1686" w:type="dxa"/>
            <w:shd w:val="clear" w:color="auto" w:fill="auto"/>
            <w:vAlign w:val="bottom"/>
          </w:tcPr>
          <w:p w:rsidR="00C73D16" w:rsidRPr="0041600D" w:rsidRDefault="00C73D16" w:rsidP="00F140A6">
            <w:pPr>
              <w:contextualSpacing/>
              <w:jc w:val="center"/>
              <w:rPr>
                <w:color w:val="000000"/>
                <w:sz w:val="20"/>
                <w:szCs w:val="20"/>
              </w:rPr>
            </w:pPr>
            <w:r>
              <w:rPr>
                <w:color w:val="000000"/>
                <w:sz w:val="20"/>
                <w:szCs w:val="20"/>
              </w:rPr>
              <w:t>0</w:t>
            </w:r>
          </w:p>
        </w:tc>
        <w:tc>
          <w:tcPr>
            <w:tcW w:w="1560" w:type="dxa"/>
            <w:shd w:val="clear" w:color="auto" w:fill="auto"/>
            <w:vAlign w:val="bottom"/>
            <w:hideMark/>
          </w:tcPr>
          <w:p w:rsidR="00C73D16" w:rsidRPr="00365DEF" w:rsidRDefault="00C73D16" w:rsidP="00F140A6">
            <w:pPr>
              <w:contextualSpacing/>
              <w:jc w:val="center"/>
              <w:rPr>
                <w:sz w:val="20"/>
                <w:szCs w:val="20"/>
              </w:rPr>
            </w:pPr>
            <w:r w:rsidRPr="00365DEF">
              <w:rPr>
                <w:sz w:val="20"/>
                <w:szCs w:val="20"/>
              </w:rPr>
              <w:t>14311,5</w:t>
            </w:r>
          </w:p>
        </w:tc>
        <w:tc>
          <w:tcPr>
            <w:tcW w:w="1275" w:type="dxa"/>
            <w:shd w:val="clear" w:color="auto" w:fill="auto"/>
            <w:vAlign w:val="bottom"/>
            <w:hideMark/>
          </w:tcPr>
          <w:p w:rsidR="00C73D16" w:rsidRPr="00365DEF" w:rsidRDefault="00C73D16" w:rsidP="00F140A6">
            <w:pPr>
              <w:contextualSpacing/>
              <w:jc w:val="center"/>
              <w:rPr>
                <w:sz w:val="20"/>
                <w:szCs w:val="20"/>
              </w:rPr>
            </w:pPr>
            <w:r w:rsidRPr="00365DEF">
              <w:rPr>
                <w:sz w:val="20"/>
                <w:szCs w:val="20"/>
              </w:rPr>
              <w:t>164</w:t>
            </w:r>
            <w:r>
              <w:rPr>
                <w:sz w:val="20"/>
                <w:szCs w:val="20"/>
              </w:rPr>
              <w:t>5</w:t>
            </w:r>
          </w:p>
        </w:tc>
        <w:tc>
          <w:tcPr>
            <w:tcW w:w="1276" w:type="dxa"/>
            <w:shd w:val="clear" w:color="auto" w:fill="auto"/>
            <w:vAlign w:val="bottom"/>
            <w:hideMark/>
          </w:tcPr>
          <w:p w:rsidR="00C73D16" w:rsidRPr="00365DEF" w:rsidRDefault="00C73D16" w:rsidP="00F140A6">
            <w:pPr>
              <w:contextualSpacing/>
              <w:jc w:val="center"/>
              <w:rPr>
                <w:sz w:val="20"/>
                <w:szCs w:val="20"/>
              </w:rPr>
            </w:pPr>
            <w:r w:rsidRPr="00365DEF">
              <w:rPr>
                <w:sz w:val="20"/>
                <w:szCs w:val="20"/>
              </w:rPr>
              <w:t>11,5</w:t>
            </w:r>
          </w:p>
        </w:tc>
        <w:tc>
          <w:tcPr>
            <w:tcW w:w="1276" w:type="dxa"/>
            <w:shd w:val="clear" w:color="auto" w:fill="auto"/>
            <w:vAlign w:val="bottom"/>
          </w:tcPr>
          <w:p w:rsidR="00C73D16" w:rsidRPr="00365DEF" w:rsidRDefault="00C73D16" w:rsidP="00F140A6">
            <w:pPr>
              <w:contextualSpacing/>
              <w:jc w:val="center"/>
              <w:rPr>
                <w:sz w:val="20"/>
                <w:szCs w:val="20"/>
              </w:rPr>
            </w:pPr>
            <w:r>
              <w:rPr>
                <w:sz w:val="20"/>
                <w:szCs w:val="20"/>
              </w:rPr>
              <w:t>4</w:t>
            </w:r>
            <w:r w:rsidR="00886ADB">
              <w:rPr>
                <w:sz w:val="20"/>
                <w:szCs w:val="20"/>
              </w:rPr>
              <w:t>635,5/302,5</w:t>
            </w:r>
          </w:p>
        </w:tc>
        <w:tc>
          <w:tcPr>
            <w:tcW w:w="1701" w:type="dxa"/>
            <w:shd w:val="clear" w:color="auto" w:fill="auto"/>
            <w:vAlign w:val="bottom"/>
            <w:hideMark/>
          </w:tcPr>
          <w:p w:rsidR="00C73D16" w:rsidRPr="00365DEF" w:rsidRDefault="00C73D16" w:rsidP="00F140A6">
            <w:pPr>
              <w:contextualSpacing/>
              <w:jc w:val="center"/>
              <w:rPr>
                <w:sz w:val="20"/>
                <w:szCs w:val="20"/>
              </w:rPr>
            </w:pPr>
            <w:r>
              <w:rPr>
                <w:sz w:val="20"/>
                <w:szCs w:val="20"/>
              </w:rPr>
              <w:t>7728</w:t>
            </w:r>
            <w:r w:rsidRPr="00365DEF">
              <w:rPr>
                <w:sz w:val="20"/>
                <w:szCs w:val="20"/>
              </w:rPr>
              <w:t>,5</w:t>
            </w:r>
          </w:p>
        </w:tc>
      </w:tr>
    </w:tbl>
    <w:p w:rsidR="00997AC9" w:rsidRPr="005A494A" w:rsidRDefault="001D79DF" w:rsidP="00EF67F4">
      <w:pPr>
        <w:autoSpaceDE w:val="0"/>
        <w:autoSpaceDN w:val="0"/>
        <w:adjustRightInd w:val="0"/>
        <w:ind w:firstLine="540"/>
        <w:jc w:val="both"/>
        <w:rPr>
          <w:sz w:val="20"/>
          <w:szCs w:val="20"/>
        </w:rPr>
      </w:pPr>
      <w:r w:rsidRPr="005A494A">
        <w:rPr>
          <w:sz w:val="20"/>
          <w:szCs w:val="20"/>
        </w:rPr>
        <w:t xml:space="preserve">*- задолженность в сумме 7174,2 тыс. руб. увеличилась на 210,8 тыс. руб. и составила 7385 тыс. руб. за счет исправлений ошибок прошлых лет, доначислений, восстановления задолженности с </w:t>
      </w:r>
      <w:proofErr w:type="spellStart"/>
      <w:r w:rsidRPr="005A494A">
        <w:rPr>
          <w:sz w:val="20"/>
          <w:szCs w:val="20"/>
        </w:rPr>
        <w:t>забалансового</w:t>
      </w:r>
      <w:proofErr w:type="spellEnd"/>
      <w:r w:rsidRPr="005A494A">
        <w:rPr>
          <w:sz w:val="20"/>
          <w:szCs w:val="20"/>
        </w:rPr>
        <w:t xml:space="preserve"> счета по начислениям и снижением сумм штрафов (отменой постановлений).</w:t>
      </w:r>
    </w:p>
    <w:p w:rsidR="005337D6" w:rsidRPr="005A494A" w:rsidRDefault="005337D6" w:rsidP="00EF67F4">
      <w:pPr>
        <w:autoSpaceDE w:val="0"/>
        <w:autoSpaceDN w:val="0"/>
        <w:adjustRightInd w:val="0"/>
        <w:ind w:firstLine="540"/>
        <w:jc w:val="both"/>
        <w:rPr>
          <w:sz w:val="20"/>
          <w:szCs w:val="20"/>
        </w:rPr>
      </w:pPr>
      <w:r w:rsidRPr="005A494A">
        <w:rPr>
          <w:sz w:val="20"/>
          <w:szCs w:val="20"/>
        </w:rPr>
        <w:t xml:space="preserve">** - </w:t>
      </w:r>
      <w:r w:rsidR="00886ADB" w:rsidRPr="005A494A">
        <w:rPr>
          <w:sz w:val="20"/>
          <w:szCs w:val="20"/>
        </w:rPr>
        <w:t>размер</w:t>
      </w:r>
      <w:r w:rsidR="00CF6FBB" w:rsidRPr="005A494A">
        <w:rPr>
          <w:sz w:val="20"/>
          <w:szCs w:val="20"/>
        </w:rPr>
        <w:t xml:space="preserve"> штрафов </w:t>
      </w:r>
      <w:r w:rsidR="00886ADB" w:rsidRPr="005A494A">
        <w:rPr>
          <w:sz w:val="20"/>
          <w:szCs w:val="20"/>
        </w:rPr>
        <w:t xml:space="preserve">уменьшен </w:t>
      </w:r>
      <w:r w:rsidR="00CF6FBB" w:rsidRPr="005A494A">
        <w:rPr>
          <w:sz w:val="20"/>
          <w:szCs w:val="20"/>
        </w:rPr>
        <w:t>судами на сумму 145 тыс. рублей.</w:t>
      </w:r>
    </w:p>
    <w:p w:rsidR="001D79DF" w:rsidRPr="005A494A" w:rsidRDefault="001D79DF" w:rsidP="00EF67F4">
      <w:pPr>
        <w:autoSpaceDE w:val="0"/>
        <w:autoSpaceDN w:val="0"/>
        <w:adjustRightInd w:val="0"/>
        <w:ind w:firstLine="540"/>
        <w:jc w:val="both"/>
        <w:rPr>
          <w:sz w:val="20"/>
          <w:szCs w:val="20"/>
        </w:rPr>
      </w:pPr>
      <w:r w:rsidRPr="005A494A">
        <w:rPr>
          <w:sz w:val="20"/>
          <w:szCs w:val="20"/>
        </w:rPr>
        <w:t>**</w:t>
      </w:r>
      <w:r w:rsidR="005337D6" w:rsidRPr="005A494A">
        <w:rPr>
          <w:sz w:val="20"/>
          <w:szCs w:val="20"/>
        </w:rPr>
        <w:t>*</w:t>
      </w:r>
      <w:r w:rsidRPr="005A494A">
        <w:rPr>
          <w:sz w:val="20"/>
          <w:szCs w:val="20"/>
        </w:rPr>
        <w:t>-</w:t>
      </w:r>
      <w:r w:rsidR="00C73D16" w:rsidRPr="005A494A">
        <w:rPr>
          <w:sz w:val="20"/>
          <w:szCs w:val="20"/>
        </w:rPr>
        <w:t xml:space="preserve"> </w:t>
      </w:r>
      <w:r w:rsidRPr="005A494A">
        <w:rPr>
          <w:sz w:val="20"/>
          <w:szCs w:val="20"/>
        </w:rPr>
        <w:t>задо</w:t>
      </w:r>
      <w:r w:rsidR="00C73D16" w:rsidRPr="005A494A">
        <w:rPr>
          <w:sz w:val="20"/>
          <w:szCs w:val="20"/>
        </w:rPr>
        <w:t>л</w:t>
      </w:r>
      <w:r w:rsidRPr="005A494A">
        <w:rPr>
          <w:sz w:val="20"/>
          <w:szCs w:val="20"/>
        </w:rPr>
        <w:t xml:space="preserve">женность уменьшена на 123,4 тыс. рублей </w:t>
      </w:r>
      <w:r w:rsidR="00C73D16" w:rsidRPr="005A494A">
        <w:rPr>
          <w:sz w:val="20"/>
          <w:szCs w:val="20"/>
        </w:rPr>
        <w:t xml:space="preserve">за счет возврата излишне уплаченного штрафа в сумме 66,4 тыс. руб., уменьшения размеров административных штрафов судами </w:t>
      </w:r>
      <w:r w:rsidR="00D47C66" w:rsidRPr="005A494A">
        <w:rPr>
          <w:sz w:val="20"/>
          <w:szCs w:val="20"/>
        </w:rPr>
        <w:t>в ра</w:t>
      </w:r>
      <w:r w:rsidR="00C73D16" w:rsidRPr="005A494A">
        <w:rPr>
          <w:sz w:val="20"/>
          <w:szCs w:val="20"/>
        </w:rPr>
        <w:t>змере 57 тыс. рублей.</w:t>
      </w:r>
    </w:p>
    <w:p w:rsidR="00AF5CD1" w:rsidRPr="001A57F5" w:rsidRDefault="00886ADB" w:rsidP="00AF5CD1">
      <w:pPr>
        <w:ind w:firstLine="708"/>
        <w:jc w:val="both"/>
      </w:pPr>
      <w:r w:rsidRPr="001A57F5">
        <w:t xml:space="preserve">В 2020 году </w:t>
      </w:r>
      <w:proofErr w:type="spellStart"/>
      <w:r w:rsidRPr="001A57F5">
        <w:t>Облстройнадзором</w:t>
      </w:r>
      <w:proofErr w:type="spellEnd"/>
      <w:r w:rsidRPr="001A57F5">
        <w:t xml:space="preserve"> при осуществлении надзорной деятельности начислено штрафов в областной бюджет на сумму 14311,5 тыс. рублей. </w:t>
      </w:r>
      <w:r w:rsidR="00AF5CD1" w:rsidRPr="001A57F5">
        <w:t>В доход областного бюджета поступило 1850,3 тыс. руб., из которых 1645 тыс. руб. взыскано административных штрафов, 205,3 тыс. руб. – возврат дебиторской задолженности прошлых лет (излишне уплаченные страховые взносы на обязательное пенсионное страхование, возмещение средств на пособия, переплата за услуги связи).</w:t>
      </w:r>
    </w:p>
    <w:p w:rsidR="00EF67F4" w:rsidRPr="001A57F5" w:rsidRDefault="00886ADB" w:rsidP="00EF67F4">
      <w:pPr>
        <w:autoSpaceDE w:val="0"/>
        <w:autoSpaceDN w:val="0"/>
        <w:adjustRightInd w:val="0"/>
        <w:ind w:firstLine="540"/>
        <w:jc w:val="both"/>
      </w:pPr>
      <w:r w:rsidRPr="001A57F5">
        <w:t>У</w:t>
      </w:r>
      <w:r w:rsidR="005D3995" w:rsidRPr="001A57F5">
        <w:t>ровень взыскания штрафов</w:t>
      </w:r>
      <w:r w:rsidR="003A325E" w:rsidRPr="001A57F5">
        <w:t xml:space="preserve"> в областной бюджет</w:t>
      </w:r>
      <w:r w:rsidR="005D3995" w:rsidRPr="001A57F5">
        <w:t xml:space="preserve"> </w:t>
      </w:r>
      <w:r w:rsidRPr="001A57F5">
        <w:t xml:space="preserve">снизился </w:t>
      </w:r>
      <w:r w:rsidR="003A325E" w:rsidRPr="001A57F5">
        <w:t xml:space="preserve">относительно </w:t>
      </w:r>
      <w:r w:rsidR="005A494A" w:rsidRPr="001A57F5">
        <w:t>взы</w:t>
      </w:r>
      <w:r w:rsidRPr="001A57F5">
        <w:t xml:space="preserve">сканий 2018-2019 годов </w:t>
      </w:r>
      <w:r w:rsidR="001A57F5">
        <w:t xml:space="preserve">в городской бюджет </w:t>
      </w:r>
      <w:r w:rsidRPr="001A57F5">
        <w:t>и составил</w:t>
      </w:r>
      <w:r w:rsidR="005A494A" w:rsidRPr="001A57F5">
        <w:t xml:space="preserve"> 11,5 процента.</w:t>
      </w:r>
      <w:r w:rsidR="005D3995" w:rsidRPr="001A57F5">
        <w:rPr>
          <w:color w:val="FF0000"/>
        </w:rPr>
        <w:t xml:space="preserve"> </w:t>
      </w:r>
      <w:r w:rsidR="00997AC9" w:rsidRPr="001A57F5">
        <w:t xml:space="preserve">В то же время снизилась и сумма </w:t>
      </w:r>
      <w:r w:rsidR="005A494A" w:rsidRPr="001A57F5">
        <w:t xml:space="preserve">новых </w:t>
      </w:r>
      <w:r w:rsidR="00997AC9" w:rsidRPr="001A57F5">
        <w:t>наложенных штрафов</w:t>
      </w:r>
      <w:r w:rsidR="00437376" w:rsidRPr="001A57F5">
        <w:t xml:space="preserve">: </w:t>
      </w:r>
      <w:r w:rsidR="005A494A" w:rsidRPr="001A57F5">
        <w:t>по отношению к 2019 году на 42,6%, по отношению к 2018</w:t>
      </w:r>
      <w:r w:rsidR="001A57F5">
        <w:t xml:space="preserve"> году </w:t>
      </w:r>
      <w:r w:rsidR="005A494A" w:rsidRPr="001A57F5">
        <w:t xml:space="preserve"> на 22,5</w:t>
      </w:r>
      <w:r w:rsidR="00C52FCA" w:rsidRPr="001A57F5">
        <w:t xml:space="preserve"> процента.</w:t>
      </w:r>
    </w:p>
    <w:p w:rsidR="00C1563C" w:rsidRPr="00C52FCA" w:rsidRDefault="00C1563C" w:rsidP="00EF67F4">
      <w:pPr>
        <w:autoSpaceDE w:val="0"/>
        <w:autoSpaceDN w:val="0"/>
        <w:adjustRightInd w:val="0"/>
        <w:ind w:firstLine="540"/>
        <w:jc w:val="both"/>
        <w:rPr>
          <w:bCs/>
          <w:iCs/>
        </w:rPr>
      </w:pPr>
      <w:proofErr w:type="gramStart"/>
      <w:r w:rsidRPr="001A57F5">
        <w:rPr>
          <w:bCs/>
          <w:iCs/>
        </w:rPr>
        <w:t>Одной из причин низкого уровня взыскания штрафов</w:t>
      </w:r>
      <w:r w:rsidR="001A57F5" w:rsidRPr="001A57F5">
        <w:rPr>
          <w:bCs/>
          <w:iCs/>
        </w:rPr>
        <w:t>,</w:t>
      </w:r>
      <w:r w:rsidR="008D7598" w:rsidRPr="001A57F5">
        <w:rPr>
          <w:bCs/>
          <w:iCs/>
        </w:rPr>
        <w:t xml:space="preserve"> начисленных инспекцией в 2020 году</w:t>
      </w:r>
      <w:r w:rsidR="001A57F5" w:rsidRPr="001A57F5">
        <w:rPr>
          <w:bCs/>
          <w:iCs/>
        </w:rPr>
        <w:t>,</w:t>
      </w:r>
      <w:r w:rsidR="008D7598" w:rsidRPr="001A57F5">
        <w:rPr>
          <w:bCs/>
          <w:iCs/>
        </w:rPr>
        <w:t xml:space="preserve"> </w:t>
      </w:r>
      <w:r w:rsidRPr="001A57F5">
        <w:rPr>
          <w:bCs/>
          <w:iCs/>
        </w:rPr>
        <w:t xml:space="preserve">послужило принятие Федерального закона от 08.06.2020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w:t>
      </w:r>
      <w:proofErr w:type="spellStart"/>
      <w:r w:rsidRPr="001A57F5">
        <w:rPr>
          <w:bCs/>
          <w:iCs/>
        </w:rPr>
        <w:t>коронавирусной</w:t>
      </w:r>
      <w:proofErr w:type="spellEnd"/>
      <w:r w:rsidRPr="001A57F5">
        <w:rPr>
          <w:bCs/>
          <w:iCs/>
        </w:rPr>
        <w:t xml:space="preserve"> инфекции» (далее - Федеральный закон №166-ФЗ), согласно которому в 2020 году срок (60 дней), предусмотренный ч</w:t>
      </w:r>
      <w:proofErr w:type="gramEnd"/>
      <w:r w:rsidRPr="001A57F5">
        <w:rPr>
          <w:bCs/>
          <w:iCs/>
        </w:rPr>
        <w:t xml:space="preserve">.1 статьи 32.2 </w:t>
      </w:r>
      <w:proofErr w:type="spellStart"/>
      <w:r w:rsidRPr="001A57F5">
        <w:rPr>
          <w:bCs/>
          <w:iCs/>
        </w:rPr>
        <w:t>КоАП</w:t>
      </w:r>
      <w:proofErr w:type="spellEnd"/>
      <w:r w:rsidRPr="001A57F5">
        <w:rPr>
          <w:bCs/>
          <w:iCs/>
        </w:rPr>
        <w:t xml:space="preserve"> РФ  для уплаты в полном размере административного штрафа </w:t>
      </w:r>
      <w:r w:rsidR="005A494A" w:rsidRPr="001A57F5">
        <w:rPr>
          <w:bCs/>
          <w:iCs/>
        </w:rPr>
        <w:t>юридическими лицами, совершившими</w:t>
      </w:r>
      <w:r w:rsidRPr="001A57F5">
        <w:rPr>
          <w:bCs/>
          <w:iCs/>
        </w:rPr>
        <w:t xml:space="preserve"> административные правонарушения, </w:t>
      </w:r>
      <w:proofErr w:type="gramStart"/>
      <w:r w:rsidRPr="001A57F5">
        <w:rPr>
          <w:bCs/>
          <w:iCs/>
        </w:rPr>
        <w:t>увеличен</w:t>
      </w:r>
      <w:proofErr w:type="gramEnd"/>
      <w:r w:rsidRPr="001A57F5">
        <w:rPr>
          <w:bCs/>
          <w:iCs/>
        </w:rPr>
        <w:t xml:space="preserve"> до 180 дней.</w:t>
      </w:r>
    </w:p>
    <w:p w:rsidR="002647A5" w:rsidRPr="00997AC9" w:rsidRDefault="00343BEA" w:rsidP="00504DDB">
      <w:pPr>
        <w:ind w:firstLine="720"/>
        <w:contextualSpacing/>
        <w:jc w:val="both"/>
      </w:pPr>
      <w:r w:rsidRPr="00997AC9">
        <w:t xml:space="preserve">Значительные </w:t>
      </w:r>
      <w:r w:rsidR="007D2282" w:rsidRPr="00997AC9">
        <w:t xml:space="preserve">суммы </w:t>
      </w:r>
      <w:r w:rsidR="00200FC4">
        <w:t>наложенных штрафов сложились по таким организациям как ООО «Строй-Сити», ООО «</w:t>
      </w:r>
      <w:proofErr w:type="spellStart"/>
      <w:r w:rsidR="00200FC4">
        <w:t>ЮгИнвест</w:t>
      </w:r>
      <w:proofErr w:type="spellEnd"/>
      <w:r w:rsidR="00200FC4">
        <w:t>», ООО «Родниковая долина», ООО «</w:t>
      </w:r>
      <w:proofErr w:type="spellStart"/>
      <w:r w:rsidR="00200FC4">
        <w:t>БалканПлаза</w:t>
      </w:r>
      <w:proofErr w:type="spellEnd"/>
      <w:r w:rsidR="00200FC4">
        <w:t>», ООО «</w:t>
      </w:r>
      <w:proofErr w:type="spellStart"/>
      <w:r w:rsidR="00200FC4">
        <w:t>Инвестволгстрой</w:t>
      </w:r>
      <w:proofErr w:type="spellEnd"/>
      <w:r w:rsidR="00200FC4">
        <w:t>».</w:t>
      </w:r>
    </w:p>
    <w:p w:rsidR="00B600DD" w:rsidRPr="00997AC9" w:rsidRDefault="00DB2BD1" w:rsidP="002712DD">
      <w:pPr>
        <w:ind w:firstLine="709"/>
        <w:jc w:val="both"/>
      </w:pPr>
      <w:r>
        <w:t>Основными причинами не</w:t>
      </w:r>
      <w:r w:rsidR="00504DDB" w:rsidRPr="00997AC9">
        <w:t xml:space="preserve">погашения дебиторской задолженности являются банкротство </w:t>
      </w:r>
      <w:r w:rsidR="00852319" w:rsidRPr="00997AC9">
        <w:t xml:space="preserve">организаций </w:t>
      </w:r>
      <w:r w:rsidR="00504DDB" w:rsidRPr="00997AC9">
        <w:t>-</w:t>
      </w:r>
      <w:r w:rsidR="00852319" w:rsidRPr="00997AC9">
        <w:t xml:space="preserve"> застройщиков</w:t>
      </w:r>
      <w:r>
        <w:t xml:space="preserve">, </w:t>
      </w:r>
      <w:proofErr w:type="spellStart"/>
      <w:r>
        <w:t>не</w:t>
      </w:r>
      <w:r w:rsidR="00504DDB" w:rsidRPr="00997AC9">
        <w:t>истекший</w:t>
      </w:r>
      <w:proofErr w:type="spellEnd"/>
      <w:r w:rsidR="00504DDB" w:rsidRPr="00997AC9">
        <w:t xml:space="preserve"> срок оплаты штрафов, переданных в службу судебных приставов для взыскания, нахождение в судебном производстве по постановлениям, не вступившим в законную силу в связи с обжалованием</w:t>
      </w:r>
      <w:r w:rsidR="00C071BD" w:rsidRPr="00997AC9">
        <w:t>.</w:t>
      </w:r>
    </w:p>
    <w:p w:rsidR="00C1563C" w:rsidRPr="001A57F5" w:rsidRDefault="00C1563C" w:rsidP="00C11D66">
      <w:pPr>
        <w:ind w:firstLine="708"/>
        <w:jc w:val="both"/>
      </w:pPr>
      <w:proofErr w:type="gramStart"/>
      <w:r w:rsidRPr="001A57F5">
        <w:t>Согласно п.339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утверждённой приказом Минфина России от 01.12.2010 №157н (далее – Инструкции №157н), счет 04 «Сомнительная задолженность» предназначен для учета сомнительной задолженности неплатежеспособных дебиторов с момента принятия комиссией учреждения по поступлению и</w:t>
      </w:r>
      <w:proofErr w:type="gramEnd"/>
      <w:r w:rsidRPr="001A57F5">
        <w:t xml:space="preserve"> выбытию активов решения о выбытии такой задолженности с балансового учета учреждения, в том числе при условии несоответствия задолженности критериям признания ее активом. Учет указанной задолженности осуществляется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сомнительной задолженности денежных средств, до исполнения (прекращения) задолженности иным, не противоречащим законодательству Российской Федерации, способом.</w:t>
      </w:r>
    </w:p>
    <w:p w:rsidR="00C1563C" w:rsidRPr="001A57F5" w:rsidRDefault="007044F1" w:rsidP="00C11D66">
      <w:pPr>
        <w:ind w:firstLine="708"/>
        <w:jc w:val="both"/>
      </w:pPr>
      <w:r w:rsidRPr="001A57F5">
        <w:lastRenderedPageBreak/>
        <w:t>В проверяемом периоде</w:t>
      </w:r>
      <w:r w:rsidR="00C1563C" w:rsidRPr="001A57F5">
        <w:t xml:space="preserve"> на рассмотрение комиссии</w:t>
      </w:r>
      <w:r w:rsidRPr="001A57F5">
        <w:t xml:space="preserve"> по поступлению и выбытию активов </w:t>
      </w:r>
      <w:r w:rsidR="00C1563C" w:rsidRPr="001A57F5">
        <w:t xml:space="preserve"> были предоставлены сведения в отношении дебиторской задолженности на счете 205.45 «Расчеты по доходам от прочих сумм принудительного изъятия» и на счете </w:t>
      </w:r>
      <w:r w:rsidRPr="001A57F5">
        <w:t>04 «Сомнительная задолженность».</w:t>
      </w:r>
    </w:p>
    <w:p w:rsidR="00C1563C" w:rsidRPr="001A57F5" w:rsidRDefault="00C1563C" w:rsidP="00C1563C">
      <w:pPr>
        <w:ind w:firstLine="708"/>
        <w:jc w:val="both"/>
      </w:pPr>
      <w:r w:rsidRPr="001A57F5">
        <w:t xml:space="preserve">Проанализировав сведения, отраженные по контрагентам в бухгалтерском учете, комиссией было принято решение утвердить акт инвентаризации дебиторской задолженности по административным штрафам, в том числе реестр по списанию дебиторской задолженности по </w:t>
      </w:r>
      <w:proofErr w:type="spellStart"/>
      <w:r w:rsidRPr="001A57F5">
        <w:t>администрируемым</w:t>
      </w:r>
      <w:proofErr w:type="spellEnd"/>
      <w:r w:rsidRPr="001A57F5">
        <w:t xml:space="preserve"> доходам по счету 205.45 «Расчеты по доходам от прочи</w:t>
      </w:r>
      <w:r w:rsidR="005A494A" w:rsidRPr="001A57F5">
        <w:t>х сумм принудительного изъятия».</w:t>
      </w:r>
    </w:p>
    <w:p w:rsidR="00C1563C" w:rsidRPr="001A57F5" w:rsidRDefault="00C1563C" w:rsidP="00C1563C">
      <w:pPr>
        <w:ind w:firstLine="708"/>
        <w:jc w:val="both"/>
      </w:pPr>
      <w:r w:rsidRPr="001A57F5">
        <w:t xml:space="preserve">В последующем, на основании ст. 32.2 </w:t>
      </w:r>
      <w:proofErr w:type="spellStart"/>
      <w:r w:rsidRPr="001A57F5">
        <w:t>КоАП</w:t>
      </w:r>
      <w:proofErr w:type="spellEnd"/>
      <w:r w:rsidRPr="001A57F5">
        <w:t xml:space="preserve"> РФ, п. 339 Инструкции №157н со счета 205.45 «Расчеты по доходам от прочих сумм принудительного изъятия» на счет 04 «Сомнительная задолженность» была списана дебиторская задолженность в размере 4635,5 тыс. руб., по которой истек </w:t>
      </w:r>
      <w:r w:rsidR="005A494A" w:rsidRPr="001A57F5">
        <w:t xml:space="preserve">срок </w:t>
      </w:r>
      <w:r w:rsidRPr="001A57F5">
        <w:t>добро</w:t>
      </w:r>
      <w:r w:rsidR="005A494A" w:rsidRPr="001A57F5">
        <w:t>вольной</w:t>
      </w:r>
      <w:r w:rsidRPr="001A57F5">
        <w:t xml:space="preserve"> оплаты административного штрафа.</w:t>
      </w:r>
    </w:p>
    <w:p w:rsidR="00C1563C" w:rsidRPr="00200FC4" w:rsidRDefault="00C1563C" w:rsidP="00C1563C">
      <w:pPr>
        <w:ind w:firstLine="708"/>
        <w:jc w:val="both"/>
      </w:pPr>
      <w:r w:rsidRPr="001A57F5">
        <w:t>Также по решениям суда были уменьшены взыскания по штрафам на сумму 302,5 тыс. рублей.</w:t>
      </w:r>
    </w:p>
    <w:p w:rsidR="00200FC4" w:rsidRPr="003858D5" w:rsidRDefault="003858D5" w:rsidP="003858D5">
      <w:pPr>
        <w:ind w:firstLine="708"/>
        <w:jc w:val="center"/>
        <w:rPr>
          <w:i/>
        </w:rPr>
      </w:pPr>
      <w:r w:rsidRPr="003858D5">
        <w:rPr>
          <w:i/>
        </w:rPr>
        <w:t>Доходы в городской бюджет</w:t>
      </w:r>
    </w:p>
    <w:p w:rsidR="00F27DF4" w:rsidRDefault="00EE73F1" w:rsidP="00C11D66">
      <w:pPr>
        <w:ind w:firstLine="708"/>
        <w:jc w:val="both"/>
      </w:pPr>
      <w:r>
        <w:t xml:space="preserve">В период 2020 года в части </w:t>
      </w:r>
      <w:r w:rsidR="007C6F79">
        <w:t xml:space="preserve">администрирования </w:t>
      </w:r>
      <w:r>
        <w:t xml:space="preserve">доходов </w:t>
      </w:r>
      <w:r w:rsidR="007C6F79">
        <w:t>в</w:t>
      </w:r>
      <w:r>
        <w:t xml:space="preserve"> бюджет</w:t>
      </w:r>
      <w:r w:rsidR="007C6F79">
        <w:t xml:space="preserve"> городского округа города-героя Волгоград по постановлениям (решениям) суда </w:t>
      </w:r>
      <w:r w:rsidR="003A325E">
        <w:t xml:space="preserve">2019 года </w:t>
      </w:r>
      <w:r w:rsidR="007C6F79">
        <w:t xml:space="preserve">было начислено штрафов на сумму 1992 тыс. рублей. </w:t>
      </w:r>
      <w:r w:rsidR="00F27DF4">
        <w:t xml:space="preserve">В связи с поступившей на лицевой счет инспекции оплаты административных штрафов, числившихся на счете 04 «Сомнительная задолженность», задолженность </w:t>
      </w:r>
      <w:r w:rsidR="003A325E">
        <w:t xml:space="preserve">в сумме 1024,5 тыс. руб. </w:t>
      </w:r>
      <w:r w:rsidR="00F27DF4">
        <w:t>была восстановлена. Всего за период 2020 года было</w:t>
      </w:r>
      <w:r w:rsidR="007C6F79">
        <w:t xml:space="preserve"> взыскано штрафов в доход бюджета на сумму 2955,3 тыс. руб</w:t>
      </w:r>
      <w:r w:rsidR="00AD1B7C">
        <w:t xml:space="preserve">. (с учетом оспоренных и уменьшенных судом сумм штрафов). </w:t>
      </w:r>
    </w:p>
    <w:p w:rsidR="00EE73F1" w:rsidRDefault="00F27DF4" w:rsidP="00C11D66">
      <w:pPr>
        <w:ind w:firstLine="708"/>
        <w:jc w:val="both"/>
      </w:pPr>
      <w:r>
        <w:t xml:space="preserve">Комиссией </w:t>
      </w:r>
      <w:r w:rsidR="003F5DEE">
        <w:t xml:space="preserve">по поступлению и выбытию активов за 2020 год было осуществлено списание на </w:t>
      </w:r>
      <w:proofErr w:type="spellStart"/>
      <w:r w:rsidR="003F5DEE">
        <w:t>забалансовый</w:t>
      </w:r>
      <w:proofErr w:type="spellEnd"/>
      <w:r w:rsidR="003F5DEE">
        <w:t xml:space="preserve"> счет 04 «Сомнительная задолженность» дебиторской задолженности </w:t>
      </w:r>
      <w:r w:rsidR="00B37C53">
        <w:t xml:space="preserve">перед городским бюджетом </w:t>
      </w:r>
      <w:r w:rsidR="003F5DEE">
        <w:t xml:space="preserve">на сумму 7177,8 тыс. руб., увеличив общую сумму сомнительной задолженности до 44425,6 тыс. рублей. В этот же период по решению комиссии о признании безнадежной к взысканию и на основании актов о списании задолженности </w:t>
      </w:r>
      <w:r w:rsidR="007C4AFB" w:rsidRPr="00E7731B">
        <w:t>была списана</w:t>
      </w:r>
      <w:r w:rsidR="007C4AFB">
        <w:t xml:space="preserve"> </w:t>
      </w:r>
      <w:r w:rsidR="00263C8C">
        <w:t xml:space="preserve">с </w:t>
      </w:r>
      <w:proofErr w:type="spellStart"/>
      <w:r w:rsidR="007C4AFB">
        <w:t>забалансового</w:t>
      </w:r>
      <w:proofErr w:type="spellEnd"/>
      <w:r w:rsidR="007C4AFB">
        <w:t xml:space="preserve"> счета 04 «Сомнительная задолженность» </w:t>
      </w:r>
      <w:r w:rsidR="003F5DEE">
        <w:t xml:space="preserve"> </w:t>
      </w:r>
      <w:r w:rsidR="007C4AFB">
        <w:t>безнадежная к взысканию задолженность в сумме 13506,8 тыс. рублей. По состоянию на 01.01.2021 остаток дебиторской задолженности по счету 04 «Сомнительная за</w:t>
      </w:r>
      <w:r w:rsidR="00263C8C">
        <w:t>долженность» составил</w:t>
      </w:r>
      <w:r w:rsidR="007C4AFB">
        <w:t xml:space="preserve"> 30918,8 тыс. рублей.</w:t>
      </w:r>
    </w:p>
    <w:p w:rsidR="00E7731B" w:rsidRDefault="00E7731B" w:rsidP="00C11D66">
      <w:pPr>
        <w:ind w:firstLine="708"/>
        <w:jc w:val="both"/>
        <w:rPr>
          <w:highlight w:val="yellow"/>
        </w:rPr>
      </w:pPr>
    </w:p>
    <w:p w:rsidR="009C51D0" w:rsidRPr="001A57F5" w:rsidRDefault="009C51D0" w:rsidP="00C11D66">
      <w:pPr>
        <w:ind w:firstLine="708"/>
        <w:jc w:val="both"/>
      </w:pPr>
      <w:r w:rsidRPr="001A57F5">
        <w:t>Таким образом, общая дебиторская задолженность по ш</w:t>
      </w:r>
      <w:r w:rsidR="00E7731B" w:rsidRPr="001A57F5">
        <w:t>трафам на 01.01.2021 составила 43282,8</w:t>
      </w:r>
      <w:r w:rsidRPr="001A57F5">
        <w:t xml:space="preserve"> тыс. руб., в том числе:</w:t>
      </w:r>
    </w:p>
    <w:p w:rsidR="009C51D0" w:rsidRPr="001A57F5" w:rsidRDefault="009F406B" w:rsidP="00C11D66">
      <w:pPr>
        <w:ind w:firstLine="708"/>
        <w:jc w:val="both"/>
      </w:pPr>
      <w:r w:rsidRPr="001A57F5">
        <w:t>- з</w:t>
      </w:r>
      <w:r w:rsidR="009C51D0" w:rsidRPr="001A57F5">
        <w:t xml:space="preserve">адолженность на балансовом счете </w:t>
      </w:r>
      <w:r w:rsidR="00357B73" w:rsidRPr="001A57F5">
        <w:t xml:space="preserve">205.45 «Расчеты по доходам </w:t>
      </w:r>
      <w:r w:rsidRPr="001A57F5">
        <w:t>от прочих сумм принудительного изъятия»</w:t>
      </w:r>
      <w:r w:rsidR="00E7731B" w:rsidRPr="001A57F5">
        <w:t xml:space="preserve"> по штрафам в областной бюджет</w:t>
      </w:r>
      <w:r w:rsidR="00432157" w:rsidRPr="001A57F5">
        <w:t xml:space="preserve"> </w:t>
      </w:r>
      <w:r w:rsidR="00AF5CD1" w:rsidRPr="001A57F5">
        <w:t xml:space="preserve"> -</w:t>
      </w:r>
      <w:r w:rsidR="00432157" w:rsidRPr="001A57F5">
        <w:t xml:space="preserve"> 7728,5 тыс. руб.;</w:t>
      </w:r>
    </w:p>
    <w:p w:rsidR="009F406B" w:rsidRPr="00EE73F1" w:rsidRDefault="009F406B" w:rsidP="009F406B">
      <w:pPr>
        <w:ind w:firstLine="709"/>
        <w:jc w:val="both"/>
      </w:pPr>
      <w:r w:rsidRPr="001A57F5">
        <w:t xml:space="preserve">- задолженность на </w:t>
      </w:r>
      <w:proofErr w:type="spellStart"/>
      <w:r w:rsidRPr="001A57F5">
        <w:t>забалансовом</w:t>
      </w:r>
      <w:proofErr w:type="spellEnd"/>
      <w:r w:rsidRPr="001A57F5">
        <w:t xml:space="preserve"> счете 04 «Сомнительная задолженность» </w:t>
      </w:r>
      <w:r w:rsidR="00AF5CD1" w:rsidRPr="001A57F5">
        <w:t>-</w:t>
      </w:r>
      <w:r w:rsidR="00E7731B" w:rsidRPr="001A57F5">
        <w:t xml:space="preserve"> 35554</w:t>
      </w:r>
      <w:r w:rsidR="001C7401" w:rsidRPr="001A57F5">
        <w:t>,3</w:t>
      </w:r>
      <w:r w:rsidR="00E7731B" w:rsidRPr="001A57F5">
        <w:t xml:space="preserve"> тыс. руб., из которых </w:t>
      </w:r>
      <w:r w:rsidR="00432157" w:rsidRPr="001A57F5">
        <w:t>по штрафам в областной бюджет</w:t>
      </w:r>
      <w:r w:rsidR="00AF5CD1" w:rsidRPr="001A57F5">
        <w:t xml:space="preserve"> -</w:t>
      </w:r>
      <w:r w:rsidR="00432157" w:rsidRPr="001A57F5">
        <w:t xml:space="preserve"> 4635,5 тыс. руб., </w:t>
      </w:r>
      <w:r w:rsidRPr="001A57F5">
        <w:t>по штрафам в городской бюджет</w:t>
      </w:r>
      <w:r w:rsidR="00AF5CD1" w:rsidRPr="001A57F5">
        <w:t xml:space="preserve"> -</w:t>
      </w:r>
      <w:r w:rsidRPr="001A57F5">
        <w:t xml:space="preserve"> </w:t>
      </w:r>
      <w:r w:rsidR="00E7731B" w:rsidRPr="001A57F5">
        <w:t>30918,8 тыс. руб</w:t>
      </w:r>
      <w:r w:rsidR="00432157" w:rsidRPr="001A57F5">
        <w:t>лей.</w:t>
      </w:r>
    </w:p>
    <w:p w:rsidR="00E7734E" w:rsidRDefault="00E7734E" w:rsidP="00D13AD4">
      <w:pPr>
        <w:ind w:firstLine="709"/>
        <w:jc w:val="center"/>
        <w:rPr>
          <w:b/>
          <w:i/>
        </w:rPr>
      </w:pPr>
    </w:p>
    <w:p w:rsidR="00D13AD4" w:rsidRPr="008B2E70" w:rsidRDefault="00D13AD4" w:rsidP="00D13AD4">
      <w:pPr>
        <w:ind w:firstLine="709"/>
        <w:jc w:val="center"/>
        <w:rPr>
          <w:b/>
          <w:i/>
        </w:rPr>
      </w:pPr>
      <w:r w:rsidRPr="008B2E70">
        <w:rPr>
          <w:b/>
          <w:i/>
        </w:rPr>
        <w:t>Исполнение расходов</w:t>
      </w:r>
    </w:p>
    <w:p w:rsidR="003A325E" w:rsidRDefault="00700156" w:rsidP="007357B1">
      <w:pPr>
        <w:autoSpaceDE w:val="0"/>
        <w:autoSpaceDN w:val="0"/>
        <w:adjustRightInd w:val="0"/>
        <w:ind w:firstLine="709"/>
        <w:contextualSpacing/>
        <w:jc w:val="both"/>
      </w:pPr>
      <w:r w:rsidRPr="003E23A0">
        <w:t>Зак</w:t>
      </w:r>
      <w:r w:rsidR="000C378D">
        <w:t>оном об областном бюджете на 2020</w:t>
      </w:r>
      <w:r w:rsidRPr="003E23A0">
        <w:t xml:space="preserve"> год </w:t>
      </w:r>
      <w:proofErr w:type="spellStart"/>
      <w:r w:rsidRPr="003E23A0">
        <w:t>Облстройнадзору</w:t>
      </w:r>
      <w:proofErr w:type="spellEnd"/>
      <w:r w:rsidRPr="003E23A0">
        <w:t xml:space="preserve"> предусмотрены бюджетны</w:t>
      </w:r>
      <w:r w:rsidR="008D7D01">
        <w:t>е ассигнования в размере 44464,6</w:t>
      </w:r>
      <w:r w:rsidRPr="003E23A0">
        <w:t xml:space="preserve"> тыс. руб</w:t>
      </w:r>
      <w:r w:rsidR="003A325E">
        <w:t xml:space="preserve">лей. </w:t>
      </w:r>
    </w:p>
    <w:p w:rsidR="00900E3A" w:rsidRPr="003533AA" w:rsidRDefault="00226888" w:rsidP="007357B1">
      <w:pPr>
        <w:autoSpaceDE w:val="0"/>
        <w:autoSpaceDN w:val="0"/>
        <w:adjustRightInd w:val="0"/>
        <w:ind w:firstLine="709"/>
        <w:contextualSpacing/>
        <w:jc w:val="both"/>
        <w:rPr>
          <w:rFonts w:eastAsia="MS Mincho"/>
          <w:lang w:eastAsia="ja-JP"/>
        </w:rPr>
      </w:pPr>
      <w:r>
        <w:t xml:space="preserve">Согласно отчету об исполнении бюджета </w:t>
      </w:r>
      <w:r w:rsidR="00DB1400" w:rsidRPr="009765E3">
        <w:rPr>
          <w:rFonts w:eastAsia="MS Mincho"/>
          <w:lang w:eastAsia="ja-JP"/>
        </w:rPr>
        <w:t xml:space="preserve">главного распорядителя, распорядителя, получателя средств бюджета, главного администратора, администратора источников финансирования дефицитов бюджета, главного администратора, администратора доходов бюджета </w:t>
      </w:r>
      <w:r>
        <w:t xml:space="preserve">(ф. 0503127) утвержденные </w:t>
      </w:r>
      <w:r w:rsidR="00DB1400">
        <w:rPr>
          <w:rFonts w:eastAsia="MS Mincho"/>
          <w:lang w:eastAsia="ja-JP"/>
        </w:rPr>
        <w:t xml:space="preserve">бюджетной росписью </w:t>
      </w:r>
      <w:r w:rsidR="008D7D01">
        <w:t>бюджетные назначения на 2020</w:t>
      </w:r>
      <w:r>
        <w:t xml:space="preserve"> год составили </w:t>
      </w:r>
      <w:r w:rsidR="00213184">
        <w:t>4</w:t>
      </w:r>
      <w:r w:rsidR="00620C75">
        <w:t>5522,2</w:t>
      </w:r>
      <w:r>
        <w:t xml:space="preserve"> тыс. руб., лимиты бюджетных обязательств – </w:t>
      </w:r>
      <w:r w:rsidR="00A51F1C">
        <w:t>45</w:t>
      </w:r>
      <w:r w:rsidR="00620C75">
        <w:t>469</w:t>
      </w:r>
      <w:r w:rsidR="00A51F1C">
        <w:t>,9</w:t>
      </w:r>
      <w:r w:rsidR="00B61BAB">
        <w:t xml:space="preserve"> </w:t>
      </w:r>
      <w:r>
        <w:t>тыс. рублей</w:t>
      </w:r>
      <w:r w:rsidRPr="00950FE4">
        <w:t xml:space="preserve">. </w:t>
      </w:r>
      <w:proofErr w:type="gramStart"/>
      <w:r w:rsidRPr="00BB6322">
        <w:t xml:space="preserve">Бюджетные назначения, указанные в ф.0503127, </w:t>
      </w:r>
      <w:r w:rsidR="007E4963">
        <w:t xml:space="preserve">на </w:t>
      </w:r>
      <w:r w:rsidR="00620C75">
        <w:t>1057,6</w:t>
      </w:r>
      <w:r w:rsidRPr="001B1054">
        <w:rPr>
          <w:color w:val="FF0000"/>
        </w:rPr>
        <w:t xml:space="preserve"> </w:t>
      </w:r>
      <w:r w:rsidRPr="00925141">
        <w:t>тыс. руб</w:t>
      </w:r>
      <w:r w:rsidRPr="00BB6322">
        <w:t xml:space="preserve">. </w:t>
      </w:r>
      <w:r w:rsidR="00BF4FEA">
        <w:t>превысили ассигнования, предусмотренные</w:t>
      </w:r>
      <w:r w:rsidRPr="00BB6322">
        <w:t xml:space="preserve"> </w:t>
      </w:r>
      <w:r w:rsidRPr="003533AA">
        <w:rPr>
          <w:rFonts w:eastAsia="MS Mincho"/>
          <w:lang w:eastAsia="ja-JP"/>
        </w:rPr>
        <w:t>Зак</w:t>
      </w:r>
      <w:r w:rsidR="00620C75">
        <w:rPr>
          <w:rFonts w:eastAsia="MS Mincho"/>
          <w:lang w:eastAsia="ja-JP"/>
        </w:rPr>
        <w:t>оном об областном бюджете на 2020</w:t>
      </w:r>
      <w:r w:rsidRPr="003533AA">
        <w:rPr>
          <w:rFonts w:eastAsia="MS Mincho"/>
          <w:lang w:eastAsia="ja-JP"/>
        </w:rPr>
        <w:t xml:space="preserve"> год</w:t>
      </w:r>
      <w:r w:rsidR="00BF4FEA">
        <w:rPr>
          <w:rFonts w:eastAsia="MS Mincho"/>
          <w:lang w:eastAsia="ja-JP"/>
        </w:rPr>
        <w:t>,</w:t>
      </w:r>
      <w:r w:rsidR="003A325E">
        <w:rPr>
          <w:rFonts w:eastAsia="MS Mincho"/>
          <w:lang w:eastAsia="ja-JP"/>
        </w:rPr>
        <w:t xml:space="preserve"> и </w:t>
      </w:r>
      <w:r w:rsidR="00950FE4" w:rsidRPr="003533AA">
        <w:rPr>
          <w:rFonts w:eastAsia="MS Mincho"/>
          <w:lang w:eastAsia="ja-JP"/>
        </w:rPr>
        <w:t>направлены на увеличени</w:t>
      </w:r>
      <w:r w:rsidR="00BB6322" w:rsidRPr="003533AA">
        <w:rPr>
          <w:rFonts w:eastAsia="MS Mincho"/>
          <w:lang w:eastAsia="ja-JP"/>
        </w:rPr>
        <w:t xml:space="preserve">е премиальных выплат в соответствии </w:t>
      </w:r>
      <w:r w:rsidR="00925141" w:rsidRPr="0016683F">
        <w:rPr>
          <w:rFonts w:eastAsia="MS Mincho"/>
          <w:lang w:eastAsia="ja-JP"/>
        </w:rPr>
        <w:t xml:space="preserve">с </w:t>
      </w:r>
      <w:r w:rsidR="009F406B">
        <w:rPr>
          <w:rFonts w:eastAsia="MS Mincho"/>
          <w:lang w:eastAsia="ja-JP"/>
        </w:rPr>
        <w:t>р</w:t>
      </w:r>
      <w:r w:rsidR="00925141" w:rsidRPr="0016683F">
        <w:rPr>
          <w:rFonts w:eastAsia="MS Mincho"/>
          <w:lang w:eastAsia="ja-JP"/>
        </w:rPr>
        <w:t>аспоряжениями</w:t>
      </w:r>
      <w:r w:rsidR="00BB6322" w:rsidRPr="0016683F">
        <w:rPr>
          <w:rFonts w:eastAsia="MS Mincho"/>
          <w:lang w:eastAsia="ja-JP"/>
        </w:rPr>
        <w:t xml:space="preserve"> Губернатора Волгоградской области от </w:t>
      </w:r>
      <w:r w:rsidR="00620C75">
        <w:rPr>
          <w:rFonts w:eastAsia="MS Mincho"/>
          <w:lang w:eastAsia="ja-JP"/>
        </w:rPr>
        <w:t>10.08.2020 №132</w:t>
      </w:r>
      <w:r w:rsidR="00BB6322" w:rsidRPr="0016683F">
        <w:rPr>
          <w:rFonts w:eastAsia="MS Mincho"/>
          <w:lang w:eastAsia="ja-JP"/>
        </w:rPr>
        <w:t>-р</w:t>
      </w:r>
      <w:r w:rsidR="00925141" w:rsidRPr="0016683F">
        <w:rPr>
          <w:rFonts w:eastAsia="MS Mincho"/>
          <w:lang w:eastAsia="ja-JP"/>
        </w:rPr>
        <w:t xml:space="preserve">, от </w:t>
      </w:r>
      <w:r w:rsidR="00620C75">
        <w:rPr>
          <w:rFonts w:eastAsia="MS Mincho"/>
          <w:lang w:eastAsia="ja-JP"/>
        </w:rPr>
        <w:t>24.11.2020 №209</w:t>
      </w:r>
      <w:r w:rsidR="00C83F94" w:rsidRPr="0016683F">
        <w:rPr>
          <w:rFonts w:eastAsia="MS Mincho"/>
          <w:lang w:eastAsia="ja-JP"/>
        </w:rPr>
        <w:t>-р, от</w:t>
      </w:r>
      <w:r w:rsidR="00620C75">
        <w:rPr>
          <w:rFonts w:eastAsia="MS Mincho"/>
          <w:lang w:eastAsia="ja-JP"/>
        </w:rPr>
        <w:t xml:space="preserve"> 21.12.2020 №246</w:t>
      </w:r>
      <w:r w:rsidR="00C83F94" w:rsidRPr="0016683F">
        <w:rPr>
          <w:rFonts w:eastAsia="MS Mincho"/>
          <w:lang w:eastAsia="ja-JP"/>
        </w:rPr>
        <w:t xml:space="preserve">-р, </w:t>
      </w:r>
      <w:r w:rsidR="00620C75">
        <w:rPr>
          <w:rFonts w:eastAsia="MS Mincho"/>
          <w:lang w:eastAsia="ja-JP"/>
        </w:rPr>
        <w:t>на основании абзаца 4 статьи 41.1</w:t>
      </w:r>
      <w:r w:rsidR="00BB6322" w:rsidRPr="003533AA">
        <w:rPr>
          <w:rFonts w:eastAsia="MS Mincho"/>
          <w:lang w:eastAsia="ja-JP"/>
        </w:rPr>
        <w:t xml:space="preserve"> Зак</w:t>
      </w:r>
      <w:r w:rsidR="001B1054">
        <w:rPr>
          <w:rFonts w:eastAsia="MS Mincho"/>
          <w:lang w:eastAsia="ja-JP"/>
        </w:rPr>
        <w:t xml:space="preserve">она </w:t>
      </w:r>
      <w:r w:rsidR="00620C75">
        <w:rPr>
          <w:rFonts w:eastAsia="MS Mincho"/>
          <w:lang w:eastAsia="ja-JP"/>
        </w:rPr>
        <w:t xml:space="preserve">Волгоградской области </w:t>
      </w:r>
      <w:r w:rsidR="0034723E">
        <w:rPr>
          <w:rFonts w:eastAsia="MS Mincho"/>
          <w:lang w:eastAsia="ja-JP"/>
        </w:rPr>
        <w:t xml:space="preserve">от 11.06.2008 №1694-ОД «О бюджетном процессе в </w:t>
      </w:r>
      <w:r w:rsidR="0034723E">
        <w:rPr>
          <w:rFonts w:eastAsia="MS Mincho"/>
          <w:lang w:eastAsia="ja-JP"/>
        </w:rPr>
        <w:lastRenderedPageBreak/>
        <w:t>Волгоградской области</w:t>
      </w:r>
      <w:proofErr w:type="gramEnd"/>
      <w:r w:rsidR="0034723E">
        <w:rPr>
          <w:rFonts w:eastAsia="MS Mincho"/>
          <w:lang w:eastAsia="ja-JP"/>
        </w:rPr>
        <w:t xml:space="preserve">» </w:t>
      </w:r>
      <w:r w:rsidR="00BB6322" w:rsidRPr="003533AA">
        <w:rPr>
          <w:rFonts w:eastAsia="MS Mincho"/>
          <w:lang w:eastAsia="ja-JP"/>
        </w:rPr>
        <w:t xml:space="preserve"> (и</w:t>
      </w:r>
      <w:r w:rsidR="00900E3A" w:rsidRPr="003533AA">
        <w:rPr>
          <w:rFonts w:eastAsia="MS Mincho"/>
          <w:lang w:eastAsia="ja-JP"/>
        </w:rPr>
        <w:t>зменения в бюджетную роспись были внесены без внесения изменений в З</w:t>
      </w:r>
      <w:r w:rsidR="004D2BF0">
        <w:rPr>
          <w:rFonts w:eastAsia="MS Mincho"/>
          <w:lang w:eastAsia="ja-JP"/>
        </w:rPr>
        <w:t>акон об областном бюджете на 2020</w:t>
      </w:r>
      <w:r w:rsidR="00900E3A" w:rsidRPr="003533AA">
        <w:rPr>
          <w:rFonts w:eastAsia="MS Mincho"/>
          <w:lang w:eastAsia="ja-JP"/>
        </w:rPr>
        <w:t xml:space="preserve"> год</w:t>
      </w:r>
      <w:r w:rsidR="00C83F94">
        <w:rPr>
          <w:rFonts w:eastAsia="MS Mincho"/>
          <w:lang w:eastAsia="ja-JP"/>
        </w:rPr>
        <w:t>), а также на основании постановления Администр</w:t>
      </w:r>
      <w:r w:rsidR="0034723E">
        <w:rPr>
          <w:rFonts w:eastAsia="MS Mincho"/>
          <w:lang w:eastAsia="ja-JP"/>
        </w:rPr>
        <w:t>ации Волгоградской области от 25.12.2020 №2026</w:t>
      </w:r>
      <w:r w:rsidR="00C83F94">
        <w:rPr>
          <w:rFonts w:eastAsia="MS Mincho"/>
          <w:lang w:eastAsia="ja-JP"/>
        </w:rPr>
        <w:t xml:space="preserve"> </w:t>
      </w:r>
      <w:r w:rsidR="0034723E">
        <w:rPr>
          <w:rFonts w:eastAsia="MS Mincho"/>
          <w:lang w:eastAsia="ja-JP"/>
        </w:rPr>
        <w:t>«О поощрении субъектов РФ в 2020 году за достижения деятельности органов исполнительной власти субъекта РФ».</w:t>
      </w:r>
    </w:p>
    <w:p w:rsidR="00BF4FEA" w:rsidRDefault="00213184" w:rsidP="003A325E">
      <w:pPr>
        <w:ind w:firstLine="709"/>
        <w:jc w:val="both"/>
      </w:pPr>
      <w:r>
        <w:t>Кассовые</w:t>
      </w:r>
      <w:r w:rsidRPr="005D3CE3">
        <w:t xml:space="preserve"> расходы</w:t>
      </w:r>
      <w:r>
        <w:t xml:space="preserve"> </w:t>
      </w:r>
      <w:proofErr w:type="spellStart"/>
      <w:r>
        <w:t>Облстройнадзора</w:t>
      </w:r>
      <w:proofErr w:type="spellEnd"/>
      <w:r>
        <w:t xml:space="preserve"> </w:t>
      </w:r>
      <w:r w:rsidR="0034723E">
        <w:t>за 2020</w:t>
      </w:r>
      <w:r w:rsidR="008169CE">
        <w:t xml:space="preserve"> год </w:t>
      </w:r>
      <w:r>
        <w:t>составили</w:t>
      </w:r>
      <w:r w:rsidRPr="005D3CE3">
        <w:t xml:space="preserve"> </w:t>
      </w:r>
      <w:r w:rsidR="0034723E">
        <w:t>45097,3</w:t>
      </w:r>
      <w:r w:rsidRPr="005D3CE3">
        <w:t xml:space="preserve"> тыс. руб., или 9</w:t>
      </w:r>
      <w:r w:rsidR="001B1054">
        <w:t>9,1</w:t>
      </w:r>
      <w:r w:rsidR="00B61BAB">
        <w:t xml:space="preserve"> </w:t>
      </w:r>
      <w:r w:rsidRPr="005D3CE3">
        <w:t>% к бюджетным назначениям</w:t>
      </w:r>
      <w:r w:rsidR="009E53CB">
        <w:t>.</w:t>
      </w:r>
      <w:r w:rsidR="008169CE">
        <w:t xml:space="preserve"> </w:t>
      </w:r>
    </w:p>
    <w:p w:rsidR="00BF4FEA" w:rsidRPr="00BF4FEA" w:rsidRDefault="00BF4FEA" w:rsidP="00BF4FEA">
      <w:pPr>
        <w:ind w:left="7787" w:firstLine="1"/>
        <w:jc w:val="both"/>
        <w:rPr>
          <w:sz w:val="20"/>
          <w:szCs w:val="20"/>
        </w:rPr>
      </w:pPr>
      <w:r w:rsidRPr="00BF4FEA">
        <w:rPr>
          <w:sz w:val="20"/>
          <w:szCs w:val="20"/>
        </w:rPr>
        <w:t>Таблица 2 (тыс. 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410"/>
        <w:gridCol w:w="2126"/>
        <w:gridCol w:w="1560"/>
        <w:gridCol w:w="1134"/>
        <w:gridCol w:w="992"/>
      </w:tblGrid>
      <w:tr w:rsidR="00BF4FEA" w:rsidTr="00BF4FEA">
        <w:tc>
          <w:tcPr>
            <w:tcW w:w="1809" w:type="dxa"/>
            <w:vMerge w:val="restart"/>
          </w:tcPr>
          <w:p w:rsidR="00BF4FEA" w:rsidRPr="00EC089A" w:rsidRDefault="00BF4FEA" w:rsidP="007A2793">
            <w:pPr>
              <w:tabs>
                <w:tab w:val="left" w:pos="709"/>
              </w:tabs>
              <w:jc w:val="both"/>
              <w:rPr>
                <w:i/>
                <w:sz w:val="18"/>
                <w:szCs w:val="18"/>
                <w:highlight w:val="darkGray"/>
              </w:rPr>
            </w:pPr>
            <w:r w:rsidRPr="00EC089A">
              <w:rPr>
                <w:b/>
                <w:bCs/>
                <w:i/>
                <w:color w:val="000000"/>
                <w:sz w:val="18"/>
                <w:szCs w:val="18"/>
              </w:rPr>
              <w:t>Подраздел</w:t>
            </w:r>
          </w:p>
        </w:tc>
        <w:tc>
          <w:tcPr>
            <w:tcW w:w="2410" w:type="dxa"/>
            <w:vMerge w:val="restart"/>
          </w:tcPr>
          <w:p w:rsidR="00BF4FEA" w:rsidRPr="00EC089A" w:rsidRDefault="00BF4FEA" w:rsidP="007A2793">
            <w:pPr>
              <w:tabs>
                <w:tab w:val="left" w:pos="709"/>
              </w:tabs>
              <w:jc w:val="both"/>
              <w:rPr>
                <w:i/>
                <w:sz w:val="18"/>
                <w:szCs w:val="18"/>
                <w:highlight w:val="darkGray"/>
              </w:rPr>
            </w:pPr>
            <w:r w:rsidRPr="00EC089A">
              <w:rPr>
                <w:b/>
                <w:bCs/>
                <w:i/>
                <w:color w:val="000000"/>
                <w:sz w:val="18"/>
                <w:szCs w:val="18"/>
              </w:rPr>
              <w:t>Наименование расходов</w:t>
            </w:r>
          </w:p>
        </w:tc>
        <w:tc>
          <w:tcPr>
            <w:tcW w:w="2126" w:type="dxa"/>
            <w:vMerge w:val="restart"/>
          </w:tcPr>
          <w:p w:rsidR="00BF4FEA" w:rsidRPr="00EC089A" w:rsidRDefault="00BF4FEA" w:rsidP="007A2793">
            <w:pPr>
              <w:jc w:val="center"/>
              <w:rPr>
                <w:b/>
                <w:bCs/>
                <w:i/>
                <w:color w:val="000000"/>
                <w:sz w:val="18"/>
                <w:szCs w:val="18"/>
              </w:rPr>
            </w:pPr>
            <w:r w:rsidRPr="00EC089A">
              <w:rPr>
                <w:b/>
                <w:bCs/>
                <w:i/>
                <w:color w:val="000000"/>
                <w:sz w:val="18"/>
                <w:szCs w:val="18"/>
              </w:rPr>
              <w:t>Утвержденные бюджетные</w:t>
            </w:r>
          </w:p>
          <w:p w:rsidR="00BF4FEA" w:rsidRPr="00EC089A" w:rsidRDefault="00BF4FEA" w:rsidP="007A2793">
            <w:pPr>
              <w:tabs>
                <w:tab w:val="left" w:pos="709"/>
              </w:tabs>
              <w:jc w:val="center"/>
              <w:rPr>
                <w:b/>
                <w:bCs/>
                <w:i/>
                <w:color w:val="000000"/>
                <w:sz w:val="18"/>
                <w:szCs w:val="18"/>
              </w:rPr>
            </w:pPr>
            <w:r w:rsidRPr="00EC089A">
              <w:rPr>
                <w:b/>
                <w:bCs/>
                <w:i/>
                <w:color w:val="000000"/>
                <w:sz w:val="18"/>
                <w:szCs w:val="18"/>
              </w:rPr>
              <w:t>назначения</w:t>
            </w:r>
          </w:p>
          <w:p w:rsidR="00BF4FEA" w:rsidRPr="00EC089A" w:rsidRDefault="00BF4FEA" w:rsidP="007A2793">
            <w:pPr>
              <w:tabs>
                <w:tab w:val="left" w:pos="709"/>
              </w:tabs>
              <w:jc w:val="center"/>
              <w:rPr>
                <w:i/>
                <w:sz w:val="18"/>
                <w:szCs w:val="18"/>
                <w:highlight w:val="darkGray"/>
              </w:rPr>
            </w:pPr>
            <w:r w:rsidRPr="00EC089A">
              <w:rPr>
                <w:b/>
                <w:bCs/>
                <w:i/>
                <w:color w:val="000000"/>
                <w:sz w:val="18"/>
                <w:szCs w:val="18"/>
              </w:rPr>
              <w:t>(бюджетная роспись)</w:t>
            </w:r>
          </w:p>
        </w:tc>
        <w:tc>
          <w:tcPr>
            <w:tcW w:w="1560" w:type="dxa"/>
            <w:vMerge w:val="restart"/>
          </w:tcPr>
          <w:p w:rsidR="00BF4FEA" w:rsidRPr="00EC089A" w:rsidRDefault="00BF4FEA" w:rsidP="007A2793">
            <w:pPr>
              <w:tabs>
                <w:tab w:val="left" w:pos="709"/>
              </w:tabs>
              <w:ind w:left="-108" w:right="-108"/>
              <w:jc w:val="center"/>
              <w:rPr>
                <w:i/>
                <w:sz w:val="18"/>
                <w:szCs w:val="18"/>
                <w:highlight w:val="darkGray"/>
              </w:rPr>
            </w:pPr>
            <w:r w:rsidRPr="00EC089A">
              <w:rPr>
                <w:b/>
                <w:bCs/>
                <w:i/>
                <w:color w:val="000000"/>
                <w:sz w:val="18"/>
                <w:szCs w:val="18"/>
              </w:rPr>
              <w:t>Исполнено</w:t>
            </w:r>
          </w:p>
        </w:tc>
        <w:tc>
          <w:tcPr>
            <w:tcW w:w="2126" w:type="dxa"/>
            <w:gridSpan w:val="2"/>
          </w:tcPr>
          <w:p w:rsidR="00BF4FEA" w:rsidRPr="00EC089A" w:rsidRDefault="00BF4FEA" w:rsidP="007A2793">
            <w:pPr>
              <w:tabs>
                <w:tab w:val="left" w:pos="709"/>
              </w:tabs>
              <w:jc w:val="center"/>
              <w:rPr>
                <w:i/>
                <w:sz w:val="18"/>
                <w:szCs w:val="18"/>
                <w:highlight w:val="darkGray"/>
              </w:rPr>
            </w:pPr>
            <w:r w:rsidRPr="00EC089A">
              <w:rPr>
                <w:b/>
                <w:bCs/>
                <w:i/>
                <w:color w:val="000000"/>
                <w:sz w:val="18"/>
                <w:szCs w:val="18"/>
              </w:rPr>
              <w:t>К бюджетным назначениям</w:t>
            </w:r>
          </w:p>
        </w:tc>
      </w:tr>
      <w:tr w:rsidR="00BF4FEA" w:rsidTr="00BF4FEA">
        <w:tc>
          <w:tcPr>
            <w:tcW w:w="1809" w:type="dxa"/>
            <w:vMerge/>
          </w:tcPr>
          <w:p w:rsidR="00BF4FEA" w:rsidRPr="00EC089A" w:rsidRDefault="00BF4FEA" w:rsidP="007A2793">
            <w:pPr>
              <w:tabs>
                <w:tab w:val="left" w:pos="709"/>
              </w:tabs>
              <w:jc w:val="both"/>
              <w:rPr>
                <w:b/>
                <w:i/>
                <w:sz w:val="18"/>
                <w:szCs w:val="18"/>
                <w:highlight w:val="darkGray"/>
              </w:rPr>
            </w:pPr>
          </w:p>
        </w:tc>
        <w:tc>
          <w:tcPr>
            <w:tcW w:w="2410" w:type="dxa"/>
            <w:vMerge/>
          </w:tcPr>
          <w:p w:rsidR="00BF4FEA" w:rsidRPr="00EC089A" w:rsidRDefault="00BF4FEA" w:rsidP="007A2793">
            <w:pPr>
              <w:tabs>
                <w:tab w:val="left" w:pos="709"/>
              </w:tabs>
              <w:jc w:val="both"/>
              <w:rPr>
                <w:i/>
                <w:sz w:val="18"/>
                <w:szCs w:val="18"/>
                <w:highlight w:val="darkGray"/>
              </w:rPr>
            </w:pPr>
          </w:p>
        </w:tc>
        <w:tc>
          <w:tcPr>
            <w:tcW w:w="2126" w:type="dxa"/>
            <w:vMerge/>
          </w:tcPr>
          <w:p w:rsidR="00BF4FEA" w:rsidRPr="00EC089A" w:rsidRDefault="00BF4FEA" w:rsidP="007A2793">
            <w:pPr>
              <w:tabs>
                <w:tab w:val="left" w:pos="709"/>
              </w:tabs>
              <w:jc w:val="both"/>
              <w:rPr>
                <w:i/>
                <w:sz w:val="18"/>
                <w:szCs w:val="18"/>
                <w:highlight w:val="darkGray"/>
              </w:rPr>
            </w:pPr>
          </w:p>
        </w:tc>
        <w:tc>
          <w:tcPr>
            <w:tcW w:w="1560" w:type="dxa"/>
            <w:vMerge/>
          </w:tcPr>
          <w:p w:rsidR="00BF4FEA" w:rsidRPr="00EC089A" w:rsidRDefault="00BF4FEA" w:rsidP="007A2793">
            <w:pPr>
              <w:tabs>
                <w:tab w:val="left" w:pos="709"/>
              </w:tabs>
              <w:jc w:val="both"/>
              <w:rPr>
                <w:i/>
                <w:sz w:val="18"/>
                <w:szCs w:val="18"/>
                <w:highlight w:val="darkGray"/>
              </w:rPr>
            </w:pPr>
          </w:p>
        </w:tc>
        <w:tc>
          <w:tcPr>
            <w:tcW w:w="1134" w:type="dxa"/>
          </w:tcPr>
          <w:p w:rsidR="00BF4FEA" w:rsidRPr="00EC089A" w:rsidRDefault="00BF4FEA" w:rsidP="007A2793">
            <w:pPr>
              <w:tabs>
                <w:tab w:val="left" w:pos="709"/>
              </w:tabs>
              <w:ind w:left="-61"/>
              <w:jc w:val="center"/>
              <w:rPr>
                <w:i/>
                <w:sz w:val="18"/>
                <w:szCs w:val="18"/>
                <w:highlight w:val="darkGray"/>
              </w:rPr>
            </w:pPr>
            <w:proofErr w:type="spellStart"/>
            <w:r w:rsidRPr="00EC089A">
              <w:rPr>
                <w:b/>
                <w:bCs/>
                <w:i/>
                <w:color w:val="000000"/>
                <w:sz w:val="18"/>
                <w:szCs w:val="18"/>
              </w:rPr>
              <w:t>откл</w:t>
            </w:r>
            <w:proofErr w:type="spellEnd"/>
            <w:r w:rsidRPr="00EC089A">
              <w:rPr>
                <w:b/>
                <w:bCs/>
                <w:i/>
                <w:color w:val="000000"/>
                <w:sz w:val="18"/>
                <w:szCs w:val="18"/>
              </w:rPr>
              <w:t>. (гр.</w:t>
            </w:r>
            <w:r>
              <w:rPr>
                <w:b/>
                <w:bCs/>
                <w:i/>
                <w:color w:val="000000"/>
                <w:sz w:val="18"/>
                <w:szCs w:val="18"/>
              </w:rPr>
              <w:t>6</w:t>
            </w:r>
            <w:r w:rsidRPr="00EC089A">
              <w:rPr>
                <w:b/>
                <w:bCs/>
                <w:i/>
                <w:color w:val="000000"/>
                <w:sz w:val="18"/>
                <w:szCs w:val="18"/>
              </w:rPr>
              <w:t>-гр.4)</w:t>
            </w:r>
          </w:p>
        </w:tc>
        <w:tc>
          <w:tcPr>
            <w:tcW w:w="992" w:type="dxa"/>
          </w:tcPr>
          <w:p w:rsidR="00BF4FEA" w:rsidRPr="00EC089A" w:rsidRDefault="00BF4FEA" w:rsidP="007A2793">
            <w:pPr>
              <w:rPr>
                <w:b/>
                <w:bCs/>
                <w:i/>
                <w:color w:val="000000"/>
                <w:sz w:val="18"/>
                <w:szCs w:val="18"/>
              </w:rPr>
            </w:pPr>
            <w:r w:rsidRPr="00EC089A">
              <w:rPr>
                <w:b/>
                <w:bCs/>
                <w:i/>
                <w:color w:val="000000"/>
                <w:sz w:val="18"/>
                <w:szCs w:val="18"/>
              </w:rPr>
              <w:t xml:space="preserve">% </w:t>
            </w:r>
            <w:proofErr w:type="spellStart"/>
            <w:proofErr w:type="gramStart"/>
            <w:r w:rsidRPr="00EC089A">
              <w:rPr>
                <w:b/>
                <w:bCs/>
                <w:i/>
                <w:color w:val="000000"/>
                <w:sz w:val="18"/>
                <w:szCs w:val="18"/>
              </w:rPr>
              <w:t>испол-нения</w:t>
            </w:r>
            <w:proofErr w:type="spellEnd"/>
            <w:proofErr w:type="gramEnd"/>
          </w:p>
        </w:tc>
      </w:tr>
      <w:tr w:rsidR="00BF4FEA" w:rsidTr="00BF4FEA">
        <w:tc>
          <w:tcPr>
            <w:tcW w:w="1809" w:type="dxa"/>
          </w:tcPr>
          <w:p w:rsidR="00BF4FEA" w:rsidRPr="008169CE" w:rsidRDefault="00BF4FEA" w:rsidP="007A2793">
            <w:pPr>
              <w:tabs>
                <w:tab w:val="left" w:pos="709"/>
              </w:tabs>
              <w:jc w:val="center"/>
              <w:rPr>
                <w:b/>
                <w:sz w:val="18"/>
                <w:szCs w:val="18"/>
                <w:highlight w:val="darkGray"/>
              </w:rPr>
            </w:pPr>
            <w:r w:rsidRPr="008169CE">
              <w:rPr>
                <w:b/>
                <w:bCs/>
                <w:color w:val="000000"/>
                <w:sz w:val="18"/>
                <w:szCs w:val="18"/>
              </w:rPr>
              <w:t>1</w:t>
            </w:r>
          </w:p>
        </w:tc>
        <w:tc>
          <w:tcPr>
            <w:tcW w:w="2410" w:type="dxa"/>
          </w:tcPr>
          <w:p w:rsidR="00BF4FEA" w:rsidRPr="008169CE" w:rsidRDefault="00BF4FEA" w:rsidP="007A2793">
            <w:pPr>
              <w:tabs>
                <w:tab w:val="left" w:pos="709"/>
              </w:tabs>
              <w:jc w:val="center"/>
              <w:rPr>
                <w:sz w:val="18"/>
                <w:szCs w:val="18"/>
                <w:highlight w:val="darkGray"/>
              </w:rPr>
            </w:pPr>
            <w:r w:rsidRPr="008169CE">
              <w:rPr>
                <w:b/>
                <w:bCs/>
                <w:color w:val="000000"/>
                <w:sz w:val="18"/>
                <w:szCs w:val="18"/>
              </w:rPr>
              <w:t>2</w:t>
            </w:r>
          </w:p>
        </w:tc>
        <w:tc>
          <w:tcPr>
            <w:tcW w:w="2126" w:type="dxa"/>
          </w:tcPr>
          <w:p w:rsidR="00BF4FEA" w:rsidRPr="008169CE" w:rsidRDefault="00BF4FEA" w:rsidP="007A2793">
            <w:pPr>
              <w:tabs>
                <w:tab w:val="left" w:pos="709"/>
              </w:tabs>
              <w:jc w:val="center"/>
              <w:rPr>
                <w:szCs w:val="20"/>
                <w:highlight w:val="darkGray"/>
              </w:rPr>
            </w:pPr>
            <w:r>
              <w:rPr>
                <w:b/>
                <w:bCs/>
                <w:color w:val="000000"/>
                <w:sz w:val="18"/>
                <w:szCs w:val="18"/>
              </w:rPr>
              <w:t>3</w:t>
            </w:r>
          </w:p>
        </w:tc>
        <w:tc>
          <w:tcPr>
            <w:tcW w:w="1560" w:type="dxa"/>
          </w:tcPr>
          <w:p w:rsidR="00BF4FEA" w:rsidRPr="008169CE" w:rsidRDefault="00BF4FEA" w:rsidP="007A2793">
            <w:pPr>
              <w:tabs>
                <w:tab w:val="left" w:pos="709"/>
              </w:tabs>
              <w:jc w:val="center"/>
              <w:rPr>
                <w:szCs w:val="20"/>
                <w:highlight w:val="darkGray"/>
              </w:rPr>
            </w:pPr>
            <w:r>
              <w:rPr>
                <w:b/>
                <w:bCs/>
                <w:color w:val="000000"/>
                <w:sz w:val="18"/>
                <w:szCs w:val="18"/>
              </w:rPr>
              <w:t>4</w:t>
            </w:r>
          </w:p>
        </w:tc>
        <w:tc>
          <w:tcPr>
            <w:tcW w:w="1134" w:type="dxa"/>
          </w:tcPr>
          <w:p w:rsidR="00BF4FEA" w:rsidRPr="008169CE" w:rsidRDefault="00BF4FEA" w:rsidP="007A2793">
            <w:pPr>
              <w:tabs>
                <w:tab w:val="left" w:pos="709"/>
              </w:tabs>
              <w:jc w:val="center"/>
              <w:rPr>
                <w:szCs w:val="20"/>
                <w:highlight w:val="darkGray"/>
              </w:rPr>
            </w:pPr>
            <w:r>
              <w:rPr>
                <w:b/>
                <w:bCs/>
                <w:color w:val="000000"/>
                <w:sz w:val="18"/>
                <w:szCs w:val="18"/>
              </w:rPr>
              <w:t>5</w:t>
            </w:r>
          </w:p>
        </w:tc>
        <w:tc>
          <w:tcPr>
            <w:tcW w:w="992" w:type="dxa"/>
          </w:tcPr>
          <w:p w:rsidR="00BF4FEA" w:rsidRPr="008169CE" w:rsidRDefault="00BF4FEA" w:rsidP="007A2793">
            <w:pPr>
              <w:tabs>
                <w:tab w:val="left" w:pos="709"/>
              </w:tabs>
              <w:jc w:val="center"/>
              <w:rPr>
                <w:szCs w:val="20"/>
                <w:highlight w:val="darkGray"/>
              </w:rPr>
            </w:pPr>
            <w:r>
              <w:rPr>
                <w:b/>
                <w:bCs/>
                <w:color w:val="000000"/>
                <w:sz w:val="18"/>
                <w:szCs w:val="18"/>
              </w:rPr>
              <w:t>6</w:t>
            </w:r>
          </w:p>
        </w:tc>
      </w:tr>
      <w:tr w:rsidR="00BF4FEA" w:rsidTr="00BF4FEA">
        <w:tc>
          <w:tcPr>
            <w:tcW w:w="1809" w:type="dxa"/>
            <w:vAlign w:val="center"/>
          </w:tcPr>
          <w:p w:rsidR="00BF4FEA" w:rsidRPr="008169CE" w:rsidRDefault="00BF4FEA" w:rsidP="007A2793">
            <w:pPr>
              <w:jc w:val="center"/>
              <w:rPr>
                <w:color w:val="000000"/>
                <w:sz w:val="18"/>
                <w:szCs w:val="18"/>
              </w:rPr>
            </w:pPr>
            <w:r w:rsidRPr="008169CE">
              <w:rPr>
                <w:color w:val="000000"/>
                <w:sz w:val="18"/>
                <w:szCs w:val="18"/>
              </w:rPr>
              <w:t>0</w:t>
            </w:r>
            <w:r>
              <w:rPr>
                <w:color w:val="000000"/>
                <w:sz w:val="18"/>
                <w:szCs w:val="18"/>
              </w:rPr>
              <w:t>20</w:t>
            </w:r>
            <w:r w:rsidRPr="008169CE">
              <w:rPr>
                <w:color w:val="000000"/>
                <w:sz w:val="18"/>
                <w:szCs w:val="18"/>
              </w:rPr>
              <w:t>4</w:t>
            </w:r>
          </w:p>
        </w:tc>
        <w:tc>
          <w:tcPr>
            <w:tcW w:w="2410" w:type="dxa"/>
            <w:vAlign w:val="center"/>
          </w:tcPr>
          <w:p w:rsidR="00BF4FEA" w:rsidRPr="008169CE" w:rsidRDefault="00BF4FEA" w:rsidP="007A2793">
            <w:pPr>
              <w:rPr>
                <w:color w:val="000000"/>
                <w:sz w:val="18"/>
                <w:szCs w:val="18"/>
              </w:rPr>
            </w:pPr>
            <w:r>
              <w:rPr>
                <w:color w:val="000000"/>
                <w:sz w:val="18"/>
                <w:szCs w:val="18"/>
              </w:rPr>
              <w:t>Мобилизационная подготовка экономики</w:t>
            </w:r>
          </w:p>
        </w:tc>
        <w:tc>
          <w:tcPr>
            <w:tcW w:w="2126" w:type="dxa"/>
            <w:vAlign w:val="center"/>
          </w:tcPr>
          <w:p w:rsidR="00BF4FEA" w:rsidRPr="008169CE" w:rsidRDefault="00BF4FEA" w:rsidP="007A2793">
            <w:pPr>
              <w:jc w:val="center"/>
              <w:rPr>
                <w:sz w:val="18"/>
                <w:szCs w:val="18"/>
              </w:rPr>
            </w:pPr>
            <w:r>
              <w:rPr>
                <w:sz w:val="18"/>
                <w:szCs w:val="18"/>
              </w:rPr>
              <w:t>32,2</w:t>
            </w:r>
          </w:p>
        </w:tc>
        <w:tc>
          <w:tcPr>
            <w:tcW w:w="1560" w:type="dxa"/>
            <w:vAlign w:val="center"/>
          </w:tcPr>
          <w:p w:rsidR="00BF4FEA" w:rsidRPr="008169CE" w:rsidRDefault="00BF4FEA" w:rsidP="007A2793">
            <w:pPr>
              <w:jc w:val="center"/>
              <w:rPr>
                <w:color w:val="000000"/>
                <w:sz w:val="18"/>
                <w:szCs w:val="18"/>
              </w:rPr>
            </w:pPr>
            <w:r>
              <w:rPr>
                <w:color w:val="000000"/>
                <w:sz w:val="18"/>
                <w:szCs w:val="18"/>
              </w:rPr>
              <w:t>32,2</w:t>
            </w:r>
          </w:p>
        </w:tc>
        <w:tc>
          <w:tcPr>
            <w:tcW w:w="1134" w:type="dxa"/>
            <w:vAlign w:val="center"/>
          </w:tcPr>
          <w:p w:rsidR="00BF4FEA" w:rsidRPr="008169CE" w:rsidRDefault="00BF4FEA" w:rsidP="007A2793">
            <w:pPr>
              <w:jc w:val="center"/>
              <w:rPr>
                <w:bCs/>
                <w:color w:val="000000"/>
                <w:sz w:val="18"/>
                <w:szCs w:val="18"/>
              </w:rPr>
            </w:pPr>
            <w:r>
              <w:rPr>
                <w:bCs/>
                <w:color w:val="000000"/>
                <w:sz w:val="18"/>
                <w:szCs w:val="18"/>
              </w:rPr>
              <w:t>0</w:t>
            </w:r>
          </w:p>
        </w:tc>
        <w:tc>
          <w:tcPr>
            <w:tcW w:w="992" w:type="dxa"/>
            <w:vAlign w:val="center"/>
          </w:tcPr>
          <w:p w:rsidR="00BF4FEA" w:rsidRPr="008169CE" w:rsidRDefault="00BF4FEA" w:rsidP="007A2793">
            <w:pPr>
              <w:jc w:val="center"/>
              <w:rPr>
                <w:color w:val="000000"/>
                <w:sz w:val="18"/>
                <w:szCs w:val="18"/>
              </w:rPr>
            </w:pPr>
            <w:r>
              <w:rPr>
                <w:color w:val="000000"/>
                <w:sz w:val="18"/>
                <w:szCs w:val="18"/>
              </w:rPr>
              <w:t>100</w:t>
            </w:r>
          </w:p>
        </w:tc>
      </w:tr>
      <w:tr w:rsidR="00BF4FEA" w:rsidTr="00BF4FEA">
        <w:tc>
          <w:tcPr>
            <w:tcW w:w="1809" w:type="dxa"/>
            <w:vAlign w:val="center"/>
          </w:tcPr>
          <w:p w:rsidR="00BF4FEA" w:rsidRPr="008169CE" w:rsidRDefault="00BF4FEA" w:rsidP="007A2793">
            <w:pPr>
              <w:jc w:val="center"/>
              <w:rPr>
                <w:color w:val="000000"/>
                <w:sz w:val="18"/>
                <w:szCs w:val="18"/>
              </w:rPr>
            </w:pPr>
            <w:r>
              <w:rPr>
                <w:color w:val="000000"/>
                <w:sz w:val="18"/>
                <w:szCs w:val="18"/>
              </w:rPr>
              <w:t>0505</w:t>
            </w:r>
          </w:p>
        </w:tc>
        <w:tc>
          <w:tcPr>
            <w:tcW w:w="2410" w:type="dxa"/>
            <w:vAlign w:val="center"/>
          </w:tcPr>
          <w:p w:rsidR="00BF4FEA" w:rsidRPr="008169CE" w:rsidRDefault="00BF4FEA" w:rsidP="007A2793">
            <w:pPr>
              <w:ind w:left="-108" w:right="-108"/>
              <w:rPr>
                <w:color w:val="000000"/>
                <w:sz w:val="18"/>
                <w:szCs w:val="18"/>
              </w:rPr>
            </w:pPr>
            <w:r>
              <w:rPr>
                <w:color w:val="000000"/>
                <w:sz w:val="18"/>
                <w:szCs w:val="18"/>
              </w:rPr>
              <w:t xml:space="preserve">  Другие вопросы в области       жилищно-коммунального хозяйства</w:t>
            </w:r>
          </w:p>
        </w:tc>
        <w:tc>
          <w:tcPr>
            <w:tcW w:w="2126" w:type="dxa"/>
            <w:vAlign w:val="center"/>
          </w:tcPr>
          <w:p w:rsidR="00BF4FEA" w:rsidRPr="008169CE" w:rsidRDefault="00BF4FEA" w:rsidP="007A2793">
            <w:pPr>
              <w:jc w:val="center"/>
              <w:rPr>
                <w:sz w:val="18"/>
                <w:szCs w:val="18"/>
              </w:rPr>
            </w:pPr>
            <w:r>
              <w:rPr>
                <w:sz w:val="18"/>
                <w:szCs w:val="18"/>
              </w:rPr>
              <w:t>45490,1</w:t>
            </w:r>
          </w:p>
        </w:tc>
        <w:tc>
          <w:tcPr>
            <w:tcW w:w="1560" w:type="dxa"/>
            <w:vAlign w:val="center"/>
          </w:tcPr>
          <w:p w:rsidR="00BF4FEA" w:rsidRPr="008169CE" w:rsidRDefault="00BF4FEA" w:rsidP="007A2793">
            <w:pPr>
              <w:jc w:val="center"/>
              <w:rPr>
                <w:color w:val="000000"/>
                <w:sz w:val="18"/>
                <w:szCs w:val="18"/>
              </w:rPr>
            </w:pPr>
            <w:r>
              <w:rPr>
                <w:color w:val="000000"/>
                <w:sz w:val="18"/>
                <w:szCs w:val="18"/>
              </w:rPr>
              <w:t>45065,1</w:t>
            </w:r>
          </w:p>
        </w:tc>
        <w:tc>
          <w:tcPr>
            <w:tcW w:w="1134" w:type="dxa"/>
            <w:vAlign w:val="center"/>
          </w:tcPr>
          <w:p w:rsidR="00BF4FEA" w:rsidRPr="009B49CF" w:rsidRDefault="00BF4FEA" w:rsidP="007A2793">
            <w:pPr>
              <w:jc w:val="center"/>
              <w:rPr>
                <w:bCs/>
                <w:color w:val="000000"/>
                <w:sz w:val="18"/>
                <w:szCs w:val="18"/>
              </w:rPr>
            </w:pPr>
            <w:r>
              <w:rPr>
                <w:bCs/>
                <w:color w:val="000000"/>
                <w:sz w:val="18"/>
                <w:szCs w:val="18"/>
              </w:rPr>
              <w:t>-425</w:t>
            </w:r>
          </w:p>
        </w:tc>
        <w:tc>
          <w:tcPr>
            <w:tcW w:w="992" w:type="dxa"/>
            <w:vAlign w:val="center"/>
          </w:tcPr>
          <w:p w:rsidR="00BF4FEA" w:rsidRPr="008169CE" w:rsidRDefault="00BF4FEA" w:rsidP="007A2793">
            <w:pPr>
              <w:jc w:val="center"/>
              <w:rPr>
                <w:color w:val="000000"/>
                <w:sz w:val="18"/>
                <w:szCs w:val="18"/>
              </w:rPr>
            </w:pPr>
            <w:r>
              <w:rPr>
                <w:color w:val="000000"/>
                <w:sz w:val="18"/>
                <w:szCs w:val="18"/>
              </w:rPr>
              <w:t>99,1</w:t>
            </w:r>
          </w:p>
        </w:tc>
      </w:tr>
      <w:tr w:rsidR="00BF4FEA" w:rsidTr="00BF4FEA">
        <w:tc>
          <w:tcPr>
            <w:tcW w:w="4219" w:type="dxa"/>
            <w:gridSpan w:val="2"/>
            <w:vAlign w:val="center"/>
          </w:tcPr>
          <w:p w:rsidR="00BF4FEA" w:rsidRPr="008169CE" w:rsidRDefault="00BF4FEA" w:rsidP="007A2793">
            <w:pPr>
              <w:jc w:val="center"/>
              <w:rPr>
                <w:b/>
                <w:bCs/>
                <w:color w:val="000000"/>
                <w:sz w:val="18"/>
                <w:szCs w:val="18"/>
              </w:rPr>
            </w:pPr>
            <w:r w:rsidRPr="00F32237">
              <w:rPr>
                <w:b/>
                <w:bCs/>
                <w:color w:val="000000"/>
                <w:sz w:val="18"/>
                <w:szCs w:val="18"/>
              </w:rPr>
              <w:t>Всего по ГАБС</w:t>
            </w:r>
          </w:p>
        </w:tc>
        <w:tc>
          <w:tcPr>
            <w:tcW w:w="2126" w:type="dxa"/>
            <w:vAlign w:val="center"/>
          </w:tcPr>
          <w:p w:rsidR="00BF4FEA" w:rsidRPr="008169CE" w:rsidRDefault="00BF4FEA" w:rsidP="007A2793">
            <w:pPr>
              <w:jc w:val="center"/>
              <w:rPr>
                <w:b/>
                <w:bCs/>
                <w:color w:val="000000"/>
                <w:sz w:val="18"/>
                <w:szCs w:val="18"/>
              </w:rPr>
            </w:pPr>
            <w:r>
              <w:rPr>
                <w:b/>
                <w:bCs/>
                <w:color w:val="000000"/>
                <w:sz w:val="18"/>
                <w:szCs w:val="18"/>
              </w:rPr>
              <w:t>45522,3</w:t>
            </w:r>
          </w:p>
        </w:tc>
        <w:tc>
          <w:tcPr>
            <w:tcW w:w="1560" w:type="dxa"/>
            <w:vAlign w:val="center"/>
          </w:tcPr>
          <w:p w:rsidR="00BF4FEA" w:rsidRPr="008169CE" w:rsidRDefault="00BF4FEA" w:rsidP="007A2793">
            <w:pPr>
              <w:jc w:val="center"/>
              <w:rPr>
                <w:b/>
                <w:bCs/>
                <w:color w:val="000000"/>
                <w:sz w:val="18"/>
                <w:szCs w:val="18"/>
              </w:rPr>
            </w:pPr>
            <w:r>
              <w:rPr>
                <w:b/>
                <w:bCs/>
                <w:color w:val="000000"/>
                <w:sz w:val="18"/>
                <w:szCs w:val="18"/>
              </w:rPr>
              <w:t>45097,3</w:t>
            </w:r>
          </w:p>
        </w:tc>
        <w:tc>
          <w:tcPr>
            <w:tcW w:w="1134" w:type="dxa"/>
            <w:vAlign w:val="center"/>
          </w:tcPr>
          <w:p w:rsidR="00BF4FEA" w:rsidRPr="008169CE" w:rsidRDefault="00BF4FEA" w:rsidP="007A2793">
            <w:pPr>
              <w:jc w:val="center"/>
              <w:rPr>
                <w:b/>
                <w:bCs/>
                <w:color w:val="000000"/>
                <w:sz w:val="18"/>
                <w:szCs w:val="18"/>
              </w:rPr>
            </w:pPr>
            <w:r>
              <w:rPr>
                <w:b/>
                <w:bCs/>
                <w:color w:val="000000"/>
                <w:sz w:val="18"/>
                <w:szCs w:val="18"/>
              </w:rPr>
              <w:t>-425</w:t>
            </w:r>
          </w:p>
        </w:tc>
        <w:tc>
          <w:tcPr>
            <w:tcW w:w="992" w:type="dxa"/>
            <w:vAlign w:val="center"/>
          </w:tcPr>
          <w:p w:rsidR="00BF4FEA" w:rsidRPr="008169CE" w:rsidRDefault="00BF4FEA" w:rsidP="007A2793">
            <w:pPr>
              <w:jc w:val="center"/>
              <w:rPr>
                <w:b/>
                <w:bCs/>
                <w:color w:val="000000"/>
                <w:sz w:val="18"/>
                <w:szCs w:val="18"/>
              </w:rPr>
            </w:pPr>
            <w:r>
              <w:rPr>
                <w:b/>
                <w:bCs/>
                <w:color w:val="000000"/>
                <w:sz w:val="18"/>
                <w:szCs w:val="18"/>
              </w:rPr>
              <w:t>99,1</w:t>
            </w:r>
          </w:p>
        </w:tc>
      </w:tr>
    </w:tbl>
    <w:p w:rsidR="00D94947" w:rsidRDefault="009920A9" w:rsidP="003A325E">
      <w:pPr>
        <w:ind w:firstLine="709"/>
        <w:jc w:val="both"/>
        <w:rPr>
          <w:sz w:val="20"/>
          <w:szCs w:val="20"/>
        </w:rPr>
      </w:pPr>
      <w:r>
        <w:t>Общая сумма неисполненных бюджетны</w:t>
      </w:r>
      <w:r w:rsidR="004D2BF0">
        <w:t>х назначений по расходам за 2020</w:t>
      </w:r>
      <w:r>
        <w:t xml:space="preserve"> год составила </w:t>
      </w:r>
      <w:r w:rsidR="004D2BF0">
        <w:t>425 тыс. руб., или 0,9</w:t>
      </w:r>
      <w:r w:rsidRPr="007357B1">
        <w:t xml:space="preserve"> процента.</w:t>
      </w:r>
      <w:r w:rsidR="003A325E">
        <w:t xml:space="preserve"> </w:t>
      </w:r>
      <w:r w:rsidR="00F86957" w:rsidRPr="00F86957">
        <w:rPr>
          <w:rFonts w:eastAsia="MS Mincho"/>
          <w:lang w:eastAsia="ja-JP"/>
        </w:rPr>
        <w:t>Неисполненные назначения</w:t>
      </w:r>
      <w:r w:rsidRPr="00F86957">
        <w:rPr>
          <w:rFonts w:eastAsia="MS Mincho"/>
          <w:lang w:eastAsia="ja-JP"/>
        </w:rPr>
        <w:t xml:space="preserve"> </w:t>
      </w:r>
      <w:r w:rsidR="00F86957" w:rsidRPr="00F86957">
        <w:rPr>
          <w:rFonts w:eastAsia="MS Mincho"/>
          <w:lang w:eastAsia="ja-JP"/>
        </w:rPr>
        <w:t xml:space="preserve">сложились за счет экономии </w:t>
      </w:r>
      <w:r w:rsidR="0048068C">
        <w:rPr>
          <w:rFonts w:eastAsia="MS Mincho"/>
          <w:lang w:eastAsia="ja-JP"/>
        </w:rPr>
        <w:t>начислений на выплаты по оплате труда, социальные пособия, услуги связи и прочие несоциальные выплаты.</w:t>
      </w:r>
      <w:r w:rsidR="0061137E" w:rsidRPr="009632AC">
        <w:rPr>
          <w:sz w:val="20"/>
          <w:szCs w:val="20"/>
        </w:rPr>
        <w:t xml:space="preserve">                </w:t>
      </w:r>
    </w:p>
    <w:p w:rsidR="005E109C" w:rsidRDefault="005E109C" w:rsidP="002457D8">
      <w:pPr>
        <w:widowControl w:val="0"/>
        <w:tabs>
          <w:tab w:val="left" w:pos="1276"/>
        </w:tabs>
        <w:autoSpaceDE w:val="0"/>
        <w:autoSpaceDN w:val="0"/>
        <w:adjustRightInd w:val="0"/>
        <w:ind w:firstLine="720"/>
        <w:contextualSpacing/>
        <w:jc w:val="both"/>
      </w:pPr>
      <w:r w:rsidRPr="005D3CE3">
        <w:rPr>
          <w:color w:val="000000"/>
        </w:rPr>
        <w:t xml:space="preserve">Расходы </w:t>
      </w:r>
      <w:r>
        <w:t xml:space="preserve">на обеспечение деятельности </w:t>
      </w:r>
      <w:proofErr w:type="spellStart"/>
      <w:r w:rsidRPr="005D3CE3">
        <w:t>Облстройнадзор</w:t>
      </w:r>
      <w:r>
        <w:t>а</w:t>
      </w:r>
      <w:proofErr w:type="spellEnd"/>
      <w:r w:rsidRPr="005D3CE3">
        <w:rPr>
          <w:color w:val="000000"/>
        </w:rPr>
        <w:t xml:space="preserve"> </w:t>
      </w:r>
      <w:r w:rsidR="00FF2D19">
        <w:t>в 2020</w:t>
      </w:r>
      <w:r w:rsidRPr="005D3CE3">
        <w:t xml:space="preserve"> году </w:t>
      </w:r>
      <w:r w:rsidR="00913997">
        <w:t>по сравнению с 201</w:t>
      </w:r>
      <w:r w:rsidR="00FF2D19">
        <w:t>9</w:t>
      </w:r>
      <w:r>
        <w:t xml:space="preserve"> годом увеличились </w:t>
      </w:r>
      <w:r w:rsidRPr="005D3CE3">
        <w:t xml:space="preserve">на </w:t>
      </w:r>
      <w:r w:rsidR="00FF2D19">
        <w:t>158</w:t>
      </w:r>
      <w:r w:rsidRPr="005D3CE3">
        <w:t xml:space="preserve"> тыс. руб.</w:t>
      </w:r>
      <w:r w:rsidR="00FF2D19">
        <w:t>, или на 0,36</w:t>
      </w:r>
      <w:r>
        <w:t xml:space="preserve">%, в основном </w:t>
      </w:r>
      <w:r w:rsidR="002457D8">
        <w:t>за счет увеличения расходов на оплату труда.</w:t>
      </w:r>
    </w:p>
    <w:p w:rsidR="00332E16" w:rsidRDefault="00332E16" w:rsidP="008B2E70">
      <w:pPr>
        <w:ind w:firstLine="709"/>
        <w:jc w:val="center"/>
        <w:rPr>
          <w:b/>
          <w:i/>
        </w:rPr>
      </w:pPr>
    </w:p>
    <w:p w:rsidR="00D13AD4" w:rsidRPr="008B2E70" w:rsidRDefault="00D13AD4" w:rsidP="008B2E70">
      <w:pPr>
        <w:ind w:firstLine="709"/>
        <w:jc w:val="center"/>
        <w:rPr>
          <w:b/>
          <w:i/>
        </w:rPr>
      </w:pPr>
      <w:r w:rsidRPr="008B2E70">
        <w:rPr>
          <w:b/>
          <w:i/>
        </w:rPr>
        <w:t>Анализ дебиторской и кредиторской задолженности</w:t>
      </w:r>
    </w:p>
    <w:p w:rsidR="00D13AD4" w:rsidRDefault="00D13AD4" w:rsidP="00D13AD4">
      <w:pPr>
        <w:tabs>
          <w:tab w:val="left" w:pos="0"/>
        </w:tabs>
        <w:jc w:val="both"/>
      </w:pPr>
      <w:r>
        <w:tab/>
      </w:r>
      <w:r w:rsidRPr="00726AAF">
        <w:t xml:space="preserve">Анализ дебиторской и кредиторской задолженности </w:t>
      </w:r>
      <w:r w:rsidR="00D35968">
        <w:t>Инспекции</w:t>
      </w:r>
      <w:r w:rsidRPr="00726AAF">
        <w:t xml:space="preserve"> </w:t>
      </w:r>
      <w:r w:rsidR="00301CF2">
        <w:t>на 01.01.2020 и на 01.01.2021</w:t>
      </w:r>
      <w:r>
        <w:t xml:space="preserve"> </w:t>
      </w:r>
      <w:r w:rsidRPr="00726AAF">
        <w:t>приведен в таблице</w:t>
      </w:r>
      <w:r>
        <w:t xml:space="preserve"> </w:t>
      </w:r>
      <w:r w:rsidR="00BF4FEA">
        <w:t>3</w:t>
      </w:r>
      <w:r w:rsidR="008543DC">
        <w:t>:</w:t>
      </w:r>
    </w:p>
    <w:p w:rsidR="00EA23FF" w:rsidRPr="009632AC" w:rsidRDefault="00D13AD4" w:rsidP="00EA23FF">
      <w:pPr>
        <w:widowControl w:val="0"/>
        <w:tabs>
          <w:tab w:val="left" w:pos="1276"/>
        </w:tabs>
        <w:autoSpaceDE w:val="0"/>
        <w:autoSpaceDN w:val="0"/>
        <w:adjustRightInd w:val="0"/>
        <w:ind w:firstLine="720"/>
        <w:contextualSpacing/>
        <w:jc w:val="right"/>
        <w:rPr>
          <w:sz w:val="20"/>
          <w:szCs w:val="20"/>
        </w:rPr>
      </w:pPr>
      <w:r w:rsidRPr="0035553E">
        <w:t xml:space="preserve">                                                                                                                                     </w:t>
      </w:r>
      <w:r w:rsidR="00D35968" w:rsidRPr="0035553E">
        <w:t xml:space="preserve">   </w:t>
      </w:r>
      <w:r w:rsidR="0035553E">
        <w:t xml:space="preserve">            </w:t>
      </w:r>
      <w:r w:rsidR="00EA23FF" w:rsidRPr="009632AC">
        <w:rPr>
          <w:sz w:val="20"/>
          <w:szCs w:val="20"/>
        </w:rPr>
        <w:t xml:space="preserve">Таблица </w:t>
      </w:r>
      <w:r w:rsidR="00BF4FEA">
        <w:rPr>
          <w:sz w:val="20"/>
          <w:szCs w:val="20"/>
        </w:rPr>
        <w:t>3</w:t>
      </w:r>
      <w:r w:rsidR="00533256">
        <w:rPr>
          <w:sz w:val="20"/>
          <w:szCs w:val="20"/>
        </w:rPr>
        <w:t xml:space="preserve"> </w:t>
      </w:r>
      <w:r w:rsidR="00EA23FF" w:rsidRPr="009632AC">
        <w:rPr>
          <w:sz w:val="20"/>
          <w:szCs w:val="20"/>
        </w:rPr>
        <w:t>(тыс.</w:t>
      </w:r>
      <w:r w:rsidR="00BF4FEA">
        <w:rPr>
          <w:sz w:val="20"/>
          <w:szCs w:val="20"/>
        </w:rPr>
        <w:t xml:space="preserve"> </w:t>
      </w:r>
      <w:r w:rsidR="00EA23FF" w:rsidRPr="009632AC">
        <w:rPr>
          <w:sz w:val="20"/>
          <w:szCs w:val="20"/>
        </w:rPr>
        <w:t>руб.)</w:t>
      </w:r>
    </w:p>
    <w:tbl>
      <w:tblPr>
        <w:tblW w:w="9938" w:type="dxa"/>
        <w:tblInd w:w="93" w:type="dxa"/>
        <w:tblLook w:val="04A0"/>
      </w:tblPr>
      <w:tblGrid>
        <w:gridCol w:w="2860"/>
        <w:gridCol w:w="1360"/>
        <w:gridCol w:w="1465"/>
        <w:gridCol w:w="1255"/>
        <w:gridCol w:w="1432"/>
        <w:gridCol w:w="1566"/>
      </w:tblGrid>
      <w:tr w:rsidR="004E54C8" w:rsidRPr="004E54C8" w:rsidTr="004E54C8">
        <w:trPr>
          <w:trHeight w:val="300"/>
        </w:trPr>
        <w:tc>
          <w:tcPr>
            <w:tcW w:w="2860" w:type="dxa"/>
            <w:vMerge w:val="restart"/>
            <w:tcBorders>
              <w:top w:val="single" w:sz="4" w:space="0" w:color="auto"/>
              <w:left w:val="single" w:sz="4" w:space="0" w:color="auto"/>
              <w:bottom w:val="single" w:sz="4" w:space="0" w:color="auto"/>
              <w:right w:val="single" w:sz="4" w:space="0" w:color="auto"/>
            </w:tcBorders>
            <w:shd w:val="clear" w:color="000000" w:fill="D8D8D8"/>
            <w:hideMark/>
          </w:tcPr>
          <w:p w:rsidR="004E54C8" w:rsidRPr="004E54C8" w:rsidRDefault="004E54C8" w:rsidP="004E54C8">
            <w:pPr>
              <w:jc w:val="center"/>
              <w:rPr>
                <w:b/>
                <w:bCs/>
                <w:i/>
                <w:iCs/>
                <w:color w:val="000000"/>
                <w:sz w:val="16"/>
                <w:szCs w:val="16"/>
              </w:rPr>
            </w:pPr>
            <w:r w:rsidRPr="004E54C8">
              <w:rPr>
                <w:b/>
                <w:bCs/>
                <w:i/>
                <w:iCs/>
                <w:color w:val="000000"/>
                <w:sz w:val="16"/>
                <w:szCs w:val="16"/>
              </w:rPr>
              <w:t>Наименование показателя</w:t>
            </w:r>
          </w:p>
        </w:tc>
        <w:tc>
          <w:tcPr>
            <w:tcW w:w="2825" w:type="dxa"/>
            <w:gridSpan w:val="2"/>
            <w:tcBorders>
              <w:top w:val="single" w:sz="4" w:space="0" w:color="auto"/>
              <w:left w:val="nil"/>
              <w:bottom w:val="single" w:sz="4" w:space="0" w:color="auto"/>
              <w:right w:val="single" w:sz="4" w:space="0" w:color="auto"/>
            </w:tcBorders>
            <w:shd w:val="clear" w:color="000000" w:fill="D8D8D8"/>
            <w:hideMark/>
          </w:tcPr>
          <w:p w:rsidR="004E54C8" w:rsidRPr="004E54C8" w:rsidRDefault="004E54C8" w:rsidP="004E54C8">
            <w:pPr>
              <w:jc w:val="center"/>
              <w:rPr>
                <w:b/>
                <w:bCs/>
                <w:i/>
                <w:iCs/>
                <w:color w:val="000000"/>
                <w:sz w:val="16"/>
                <w:szCs w:val="16"/>
              </w:rPr>
            </w:pPr>
            <w:r w:rsidRPr="004E54C8">
              <w:rPr>
                <w:b/>
                <w:bCs/>
                <w:i/>
                <w:iCs/>
                <w:color w:val="000000"/>
                <w:sz w:val="16"/>
                <w:szCs w:val="16"/>
              </w:rPr>
              <w:t>на 01.01.20</w:t>
            </w:r>
            <w:r w:rsidR="00301CF2">
              <w:rPr>
                <w:b/>
                <w:bCs/>
                <w:i/>
                <w:iCs/>
                <w:color w:val="000000"/>
                <w:sz w:val="16"/>
                <w:szCs w:val="16"/>
              </w:rPr>
              <w:t>20</w:t>
            </w:r>
          </w:p>
        </w:tc>
        <w:tc>
          <w:tcPr>
            <w:tcW w:w="2687" w:type="dxa"/>
            <w:gridSpan w:val="2"/>
            <w:tcBorders>
              <w:top w:val="single" w:sz="4" w:space="0" w:color="auto"/>
              <w:left w:val="nil"/>
              <w:bottom w:val="single" w:sz="4" w:space="0" w:color="auto"/>
              <w:right w:val="single" w:sz="4" w:space="0" w:color="auto"/>
            </w:tcBorders>
            <w:shd w:val="clear" w:color="000000" w:fill="D8D8D8"/>
            <w:hideMark/>
          </w:tcPr>
          <w:p w:rsidR="004E54C8" w:rsidRPr="004E54C8" w:rsidRDefault="004E54C8" w:rsidP="004E54C8">
            <w:pPr>
              <w:jc w:val="center"/>
              <w:rPr>
                <w:b/>
                <w:bCs/>
                <w:i/>
                <w:iCs/>
                <w:color w:val="000000"/>
                <w:sz w:val="16"/>
                <w:szCs w:val="16"/>
              </w:rPr>
            </w:pPr>
            <w:r w:rsidRPr="004E54C8">
              <w:rPr>
                <w:b/>
                <w:bCs/>
                <w:i/>
                <w:iCs/>
                <w:color w:val="000000"/>
                <w:sz w:val="16"/>
                <w:szCs w:val="16"/>
              </w:rPr>
              <w:t>на 01.01.20</w:t>
            </w:r>
            <w:r w:rsidR="00F130A7">
              <w:rPr>
                <w:b/>
                <w:bCs/>
                <w:i/>
                <w:iCs/>
                <w:color w:val="000000"/>
                <w:sz w:val="16"/>
                <w:szCs w:val="16"/>
              </w:rPr>
              <w:t>2</w:t>
            </w:r>
            <w:r w:rsidR="00301CF2">
              <w:rPr>
                <w:b/>
                <w:bCs/>
                <w:i/>
                <w:iCs/>
                <w:color w:val="000000"/>
                <w:sz w:val="16"/>
                <w:szCs w:val="16"/>
              </w:rPr>
              <w:t>1</w:t>
            </w:r>
          </w:p>
        </w:tc>
        <w:tc>
          <w:tcPr>
            <w:tcW w:w="1566" w:type="dxa"/>
            <w:vMerge w:val="restart"/>
            <w:tcBorders>
              <w:top w:val="single" w:sz="4" w:space="0" w:color="auto"/>
              <w:left w:val="single" w:sz="4" w:space="0" w:color="auto"/>
              <w:bottom w:val="single" w:sz="4" w:space="0" w:color="auto"/>
              <w:right w:val="single" w:sz="4" w:space="0" w:color="auto"/>
            </w:tcBorders>
            <w:shd w:val="clear" w:color="000000" w:fill="D8D8D8"/>
            <w:hideMark/>
          </w:tcPr>
          <w:p w:rsidR="004E54C8" w:rsidRPr="004E54C8" w:rsidRDefault="004E54C8" w:rsidP="004E54C8">
            <w:pPr>
              <w:jc w:val="center"/>
              <w:rPr>
                <w:b/>
                <w:bCs/>
                <w:i/>
                <w:iCs/>
                <w:color w:val="000000"/>
                <w:sz w:val="16"/>
                <w:szCs w:val="16"/>
              </w:rPr>
            </w:pPr>
            <w:r w:rsidRPr="004E54C8">
              <w:rPr>
                <w:b/>
                <w:bCs/>
                <w:i/>
                <w:iCs/>
                <w:color w:val="000000"/>
                <w:sz w:val="16"/>
                <w:szCs w:val="16"/>
              </w:rPr>
              <w:t>Отклонение</w:t>
            </w:r>
          </w:p>
        </w:tc>
      </w:tr>
      <w:tr w:rsidR="004E54C8" w:rsidRPr="004E54C8" w:rsidTr="004E54C8">
        <w:trPr>
          <w:trHeight w:val="300"/>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4E54C8" w:rsidRPr="004E54C8" w:rsidRDefault="004E54C8" w:rsidP="004E54C8">
            <w:pPr>
              <w:rPr>
                <w:b/>
                <w:bCs/>
                <w:i/>
                <w:iCs/>
                <w:color w:val="000000"/>
                <w:sz w:val="16"/>
                <w:szCs w:val="16"/>
              </w:rPr>
            </w:pPr>
          </w:p>
        </w:tc>
        <w:tc>
          <w:tcPr>
            <w:tcW w:w="1360" w:type="dxa"/>
            <w:tcBorders>
              <w:top w:val="nil"/>
              <w:left w:val="nil"/>
              <w:bottom w:val="single" w:sz="4" w:space="0" w:color="auto"/>
              <w:right w:val="single" w:sz="4" w:space="0" w:color="auto"/>
            </w:tcBorders>
            <w:shd w:val="clear" w:color="000000" w:fill="D8D8D8"/>
            <w:vAlign w:val="bottom"/>
            <w:hideMark/>
          </w:tcPr>
          <w:p w:rsidR="004E54C8" w:rsidRPr="004E54C8" w:rsidRDefault="004E54C8" w:rsidP="004E54C8">
            <w:pPr>
              <w:jc w:val="center"/>
              <w:rPr>
                <w:b/>
                <w:bCs/>
                <w:i/>
                <w:iCs/>
                <w:color w:val="000000"/>
                <w:sz w:val="16"/>
                <w:szCs w:val="16"/>
              </w:rPr>
            </w:pPr>
            <w:r w:rsidRPr="004E54C8">
              <w:rPr>
                <w:b/>
                <w:bCs/>
                <w:i/>
                <w:iCs/>
                <w:color w:val="000000"/>
                <w:sz w:val="16"/>
                <w:szCs w:val="16"/>
              </w:rPr>
              <w:t>текущая</w:t>
            </w:r>
          </w:p>
        </w:tc>
        <w:tc>
          <w:tcPr>
            <w:tcW w:w="1465" w:type="dxa"/>
            <w:tcBorders>
              <w:top w:val="nil"/>
              <w:left w:val="nil"/>
              <w:bottom w:val="single" w:sz="4" w:space="0" w:color="auto"/>
              <w:right w:val="single" w:sz="4" w:space="0" w:color="auto"/>
            </w:tcBorders>
            <w:shd w:val="clear" w:color="000000" w:fill="D8D8D8"/>
            <w:vAlign w:val="bottom"/>
            <w:hideMark/>
          </w:tcPr>
          <w:p w:rsidR="004E54C8" w:rsidRPr="004E54C8" w:rsidRDefault="004E54C8" w:rsidP="004E54C8">
            <w:pPr>
              <w:jc w:val="center"/>
              <w:rPr>
                <w:b/>
                <w:bCs/>
                <w:i/>
                <w:iCs/>
                <w:color w:val="000000"/>
                <w:sz w:val="16"/>
                <w:szCs w:val="16"/>
              </w:rPr>
            </w:pPr>
            <w:r w:rsidRPr="004E54C8">
              <w:rPr>
                <w:b/>
                <w:bCs/>
                <w:i/>
                <w:iCs/>
                <w:color w:val="000000"/>
                <w:sz w:val="16"/>
                <w:szCs w:val="16"/>
              </w:rPr>
              <w:t>просроченная</w:t>
            </w:r>
          </w:p>
        </w:tc>
        <w:tc>
          <w:tcPr>
            <w:tcW w:w="1255" w:type="dxa"/>
            <w:tcBorders>
              <w:top w:val="nil"/>
              <w:left w:val="nil"/>
              <w:bottom w:val="single" w:sz="4" w:space="0" w:color="auto"/>
              <w:right w:val="single" w:sz="4" w:space="0" w:color="auto"/>
            </w:tcBorders>
            <w:shd w:val="clear" w:color="000000" w:fill="D8D8D8"/>
            <w:vAlign w:val="bottom"/>
            <w:hideMark/>
          </w:tcPr>
          <w:p w:rsidR="004E54C8" w:rsidRPr="004E54C8" w:rsidRDefault="004E54C8" w:rsidP="004E54C8">
            <w:pPr>
              <w:jc w:val="center"/>
              <w:rPr>
                <w:b/>
                <w:bCs/>
                <w:i/>
                <w:iCs/>
                <w:color w:val="000000"/>
                <w:sz w:val="16"/>
                <w:szCs w:val="16"/>
              </w:rPr>
            </w:pPr>
            <w:r w:rsidRPr="004E54C8">
              <w:rPr>
                <w:b/>
                <w:bCs/>
                <w:i/>
                <w:iCs/>
                <w:color w:val="000000"/>
                <w:sz w:val="16"/>
                <w:szCs w:val="16"/>
              </w:rPr>
              <w:t>текущая</w:t>
            </w:r>
          </w:p>
        </w:tc>
        <w:tc>
          <w:tcPr>
            <w:tcW w:w="1432" w:type="dxa"/>
            <w:tcBorders>
              <w:top w:val="nil"/>
              <w:left w:val="nil"/>
              <w:bottom w:val="single" w:sz="4" w:space="0" w:color="auto"/>
              <w:right w:val="single" w:sz="4" w:space="0" w:color="auto"/>
            </w:tcBorders>
            <w:shd w:val="clear" w:color="000000" w:fill="D8D8D8"/>
            <w:vAlign w:val="bottom"/>
            <w:hideMark/>
          </w:tcPr>
          <w:p w:rsidR="004E54C8" w:rsidRPr="004E54C8" w:rsidRDefault="004E54C8" w:rsidP="004E54C8">
            <w:pPr>
              <w:jc w:val="center"/>
              <w:rPr>
                <w:b/>
                <w:bCs/>
                <w:i/>
                <w:iCs/>
                <w:color w:val="000000"/>
                <w:sz w:val="16"/>
                <w:szCs w:val="16"/>
              </w:rPr>
            </w:pPr>
            <w:r w:rsidRPr="004E54C8">
              <w:rPr>
                <w:b/>
                <w:bCs/>
                <w:i/>
                <w:iCs/>
                <w:color w:val="000000"/>
                <w:sz w:val="16"/>
                <w:szCs w:val="16"/>
              </w:rPr>
              <w:t>просроченная</w:t>
            </w: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4E54C8" w:rsidRPr="004E54C8" w:rsidRDefault="004E54C8" w:rsidP="004E54C8">
            <w:pPr>
              <w:rPr>
                <w:b/>
                <w:bCs/>
                <w:i/>
                <w:iCs/>
                <w:color w:val="000000"/>
                <w:sz w:val="16"/>
                <w:szCs w:val="16"/>
              </w:rPr>
            </w:pPr>
          </w:p>
        </w:tc>
      </w:tr>
      <w:tr w:rsidR="004E54C8" w:rsidRPr="004E54C8" w:rsidTr="004E54C8">
        <w:trPr>
          <w:trHeight w:val="450"/>
        </w:trPr>
        <w:tc>
          <w:tcPr>
            <w:tcW w:w="2860" w:type="dxa"/>
            <w:tcBorders>
              <w:top w:val="nil"/>
              <w:left w:val="single" w:sz="4" w:space="0" w:color="auto"/>
              <w:bottom w:val="single" w:sz="4" w:space="0" w:color="auto"/>
              <w:right w:val="single" w:sz="4" w:space="0" w:color="auto"/>
            </w:tcBorders>
            <w:shd w:val="clear" w:color="000000" w:fill="FFFFFF"/>
            <w:vAlign w:val="bottom"/>
            <w:hideMark/>
          </w:tcPr>
          <w:p w:rsidR="004E54C8" w:rsidRPr="004E54C8" w:rsidRDefault="004E54C8" w:rsidP="003A325E">
            <w:pPr>
              <w:jc w:val="center"/>
              <w:rPr>
                <w:b/>
                <w:bCs/>
                <w:color w:val="000000"/>
                <w:sz w:val="16"/>
                <w:szCs w:val="16"/>
              </w:rPr>
            </w:pPr>
            <w:r w:rsidRPr="004E54C8">
              <w:rPr>
                <w:b/>
                <w:bCs/>
                <w:color w:val="000000"/>
                <w:sz w:val="16"/>
                <w:szCs w:val="16"/>
              </w:rPr>
              <w:t>Дебиторская задолженность</w:t>
            </w:r>
          </w:p>
        </w:tc>
        <w:tc>
          <w:tcPr>
            <w:tcW w:w="1360" w:type="dxa"/>
            <w:tcBorders>
              <w:top w:val="nil"/>
              <w:left w:val="nil"/>
              <w:bottom w:val="single" w:sz="4" w:space="0" w:color="auto"/>
              <w:right w:val="single" w:sz="4" w:space="0" w:color="auto"/>
            </w:tcBorders>
            <w:shd w:val="clear" w:color="auto" w:fill="auto"/>
            <w:vAlign w:val="bottom"/>
            <w:hideMark/>
          </w:tcPr>
          <w:p w:rsidR="004E54C8" w:rsidRPr="004E54C8" w:rsidRDefault="00FF2D19" w:rsidP="004E54C8">
            <w:pPr>
              <w:jc w:val="center"/>
              <w:rPr>
                <w:b/>
                <w:bCs/>
                <w:color w:val="000000"/>
                <w:sz w:val="16"/>
                <w:szCs w:val="16"/>
              </w:rPr>
            </w:pPr>
            <w:r>
              <w:rPr>
                <w:b/>
                <w:bCs/>
                <w:color w:val="000000"/>
                <w:sz w:val="16"/>
                <w:szCs w:val="16"/>
              </w:rPr>
              <w:t>205,3</w:t>
            </w:r>
          </w:p>
        </w:tc>
        <w:tc>
          <w:tcPr>
            <w:tcW w:w="1465" w:type="dxa"/>
            <w:tcBorders>
              <w:top w:val="nil"/>
              <w:left w:val="nil"/>
              <w:bottom w:val="single" w:sz="4" w:space="0" w:color="auto"/>
              <w:right w:val="single" w:sz="4" w:space="0" w:color="auto"/>
            </w:tcBorders>
            <w:shd w:val="clear" w:color="000000" w:fill="FFFFFF"/>
            <w:vAlign w:val="bottom"/>
            <w:hideMark/>
          </w:tcPr>
          <w:p w:rsidR="004E54C8" w:rsidRPr="004E54C8" w:rsidRDefault="004E54C8" w:rsidP="004E54C8">
            <w:pPr>
              <w:jc w:val="center"/>
              <w:rPr>
                <w:b/>
                <w:bCs/>
                <w:color w:val="000000"/>
                <w:sz w:val="16"/>
                <w:szCs w:val="16"/>
              </w:rPr>
            </w:pPr>
            <w:r w:rsidRPr="004E54C8">
              <w:rPr>
                <w:b/>
                <w:bCs/>
                <w:color w:val="000000"/>
                <w:sz w:val="16"/>
                <w:szCs w:val="16"/>
              </w:rPr>
              <w:t>0</w:t>
            </w:r>
          </w:p>
        </w:tc>
        <w:tc>
          <w:tcPr>
            <w:tcW w:w="1255" w:type="dxa"/>
            <w:tcBorders>
              <w:top w:val="nil"/>
              <w:left w:val="nil"/>
              <w:bottom w:val="single" w:sz="4" w:space="0" w:color="auto"/>
              <w:right w:val="single" w:sz="4" w:space="0" w:color="auto"/>
            </w:tcBorders>
            <w:shd w:val="clear" w:color="000000" w:fill="FFFFFF"/>
            <w:vAlign w:val="bottom"/>
            <w:hideMark/>
          </w:tcPr>
          <w:p w:rsidR="004E54C8" w:rsidRPr="004E54C8" w:rsidRDefault="005D27B5" w:rsidP="004E54C8">
            <w:pPr>
              <w:jc w:val="center"/>
              <w:rPr>
                <w:b/>
                <w:bCs/>
                <w:color w:val="000000"/>
                <w:sz w:val="16"/>
                <w:szCs w:val="16"/>
              </w:rPr>
            </w:pPr>
            <w:r>
              <w:rPr>
                <w:b/>
                <w:bCs/>
                <w:color w:val="000000"/>
                <w:sz w:val="16"/>
                <w:szCs w:val="16"/>
              </w:rPr>
              <w:t>7735</w:t>
            </w:r>
          </w:p>
        </w:tc>
        <w:tc>
          <w:tcPr>
            <w:tcW w:w="1432" w:type="dxa"/>
            <w:tcBorders>
              <w:top w:val="nil"/>
              <w:left w:val="nil"/>
              <w:bottom w:val="single" w:sz="4" w:space="0" w:color="auto"/>
              <w:right w:val="single" w:sz="4" w:space="0" w:color="auto"/>
            </w:tcBorders>
            <w:shd w:val="clear" w:color="000000" w:fill="FFFFFF"/>
            <w:vAlign w:val="bottom"/>
            <w:hideMark/>
          </w:tcPr>
          <w:p w:rsidR="004E54C8" w:rsidRPr="004E54C8" w:rsidRDefault="004E54C8" w:rsidP="004E54C8">
            <w:pPr>
              <w:jc w:val="center"/>
              <w:rPr>
                <w:b/>
                <w:bCs/>
                <w:color w:val="000000"/>
                <w:sz w:val="16"/>
                <w:szCs w:val="16"/>
              </w:rPr>
            </w:pPr>
            <w:r w:rsidRPr="004E54C8">
              <w:rPr>
                <w:b/>
                <w:bCs/>
                <w:color w:val="000000"/>
                <w:sz w:val="16"/>
                <w:szCs w:val="16"/>
              </w:rPr>
              <w:t>0</w:t>
            </w:r>
          </w:p>
        </w:tc>
        <w:tc>
          <w:tcPr>
            <w:tcW w:w="1566" w:type="dxa"/>
            <w:tcBorders>
              <w:top w:val="nil"/>
              <w:left w:val="nil"/>
              <w:bottom w:val="single" w:sz="4" w:space="0" w:color="auto"/>
              <w:right w:val="single" w:sz="4" w:space="0" w:color="auto"/>
            </w:tcBorders>
            <w:shd w:val="clear" w:color="000000" w:fill="FFFFFF"/>
            <w:vAlign w:val="bottom"/>
            <w:hideMark/>
          </w:tcPr>
          <w:p w:rsidR="004E54C8" w:rsidRPr="004E54C8" w:rsidRDefault="005D27B5" w:rsidP="004E54C8">
            <w:pPr>
              <w:jc w:val="center"/>
              <w:rPr>
                <w:b/>
                <w:bCs/>
                <w:color w:val="000000"/>
                <w:sz w:val="16"/>
                <w:szCs w:val="16"/>
              </w:rPr>
            </w:pPr>
            <w:r>
              <w:rPr>
                <w:b/>
                <w:bCs/>
                <w:color w:val="000000"/>
                <w:sz w:val="16"/>
                <w:szCs w:val="16"/>
              </w:rPr>
              <w:t>+7529</w:t>
            </w:r>
            <w:r w:rsidR="003A6AB2">
              <w:rPr>
                <w:b/>
                <w:bCs/>
                <w:color w:val="000000"/>
                <w:sz w:val="16"/>
                <w:szCs w:val="16"/>
              </w:rPr>
              <w:t>,7</w:t>
            </w:r>
          </w:p>
        </w:tc>
      </w:tr>
      <w:tr w:rsidR="004E54C8" w:rsidRPr="004E54C8" w:rsidTr="004E54C8">
        <w:trPr>
          <w:trHeight w:val="450"/>
        </w:trPr>
        <w:tc>
          <w:tcPr>
            <w:tcW w:w="2860" w:type="dxa"/>
            <w:tcBorders>
              <w:top w:val="nil"/>
              <w:left w:val="single" w:sz="4" w:space="0" w:color="auto"/>
              <w:bottom w:val="single" w:sz="4" w:space="0" w:color="auto"/>
              <w:right w:val="single" w:sz="4" w:space="0" w:color="auto"/>
            </w:tcBorders>
            <w:shd w:val="clear" w:color="000000" w:fill="FFFFFF"/>
            <w:vAlign w:val="bottom"/>
            <w:hideMark/>
          </w:tcPr>
          <w:p w:rsidR="004E54C8" w:rsidRPr="004E54C8" w:rsidRDefault="004E54C8" w:rsidP="003A325E">
            <w:pPr>
              <w:jc w:val="center"/>
              <w:rPr>
                <w:b/>
                <w:bCs/>
                <w:color w:val="000000"/>
                <w:sz w:val="16"/>
                <w:szCs w:val="16"/>
              </w:rPr>
            </w:pPr>
            <w:r w:rsidRPr="004E54C8">
              <w:rPr>
                <w:b/>
                <w:bCs/>
                <w:color w:val="000000"/>
                <w:sz w:val="16"/>
                <w:szCs w:val="16"/>
              </w:rPr>
              <w:t>Кредиторская задолженность</w:t>
            </w:r>
          </w:p>
        </w:tc>
        <w:tc>
          <w:tcPr>
            <w:tcW w:w="1360" w:type="dxa"/>
            <w:tcBorders>
              <w:top w:val="nil"/>
              <w:left w:val="nil"/>
              <w:bottom w:val="single" w:sz="4" w:space="0" w:color="auto"/>
              <w:right w:val="single" w:sz="4" w:space="0" w:color="auto"/>
            </w:tcBorders>
            <w:shd w:val="clear" w:color="000000" w:fill="FFFFFF"/>
            <w:vAlign w:val="bottom"/>
            <w:hideMark/>
          </w:tcPr>
          <w:p w:rsidR="004E54C8" w:rsidRPr="004E54C8" w:rsidRDefault="00301CF2" w:rsidP="004E54C8">
            <w:pPr>
              <w:jc w:val="center"/>
              <w:rPr>
                <w:b/>
                <w:bCs/>
                <w:color w:val="000000"/>
                <w:sz w:val="16"/>
                <w:szCs w:val="16"/>
              </w:rPr>
            </w:pPr>
            <w:r>
              <w:rPr>
                <w:b/>
                <w:bCs/>
                <w:color w:val="000000"/>
                <w:sz w:val="16"/>
                <w:szCs w:val="16"/>
              </w:rPr>
              <w:t>15,4</w:t>
            </w:r>
          </w:p>
        </w:tc>
        <w:tc>
          <w:tcPr>
            <w:tcW w:w="1465" w:type="dxa"/>
            <w:tcBorders>
              <w:top w:val="nil"/>
              <w:left w:val="nil"/>
              <w:bottom w:val="single" w:sz="4" w:space="0" w:color="auto"/>
              <w:right w:val="single" w:sz="4" w:space="0" w:color="auto"/>
            </w:tcBorders>
            <w:shd w:val="clear" w:color="000000" w:fill="FFFFFF"/>
            <w:vAlign w:val="bottom"/>
            <w:hideMark/>
          </w:tcPr>
          <w:p w:rsidR="004E54C8" w:rsidRPr="004E54C8" w:rsidRDefault="004E54C8" w:rsidP="004E54C8">
            <w:pPr>
              <w:jc w:val="center"/>
              <w:rPr>
                <w:b/>
                <w:bCs/>
                <w:color w:val="000000"/>
                <w:sz w:val="16"/>
                <w:szCs w:val="16"/>
              </w:rPr>
            </w:pPr>
            <w:r w:rsidRPr="004E54C8">
              <w:rPr>
                <w:b/>
                <w:bCs/>
                <w:color w:val="000000"/>
                <w:sz w:val="16"/>
                <w:szCs w:val="16"/>
              </w:rPr>
              <w:t>0</w:t>
            </w:r>
          </w:p>
        </w:tc>
        <w:tc>
          <w:tcPr>
            <w:tcW w:w="1255" w:type="dxa"/>
            <w:tcBorders>
              <w:top w:val="nil"/>
              <w:left w:val="nil"/>
              <w:bottom w:val="single" w:sz="4" w:space="0" w:color="auto"/>
              <w:right w:val="single" w:sz="4" w:space="0" w:color="auto"/>
            </w:tcBorders>
            <w:shd w:val="clear" w:color="000000" w:fill="FFFFFF"/>
            <w:vAlign w:val="bottom"/>
            <w:hideMark/>
          </w:tcPr>
          <w:p w:rsidR="004E54C8" w:rsidRPr="004E54C8" w:rsidRDefault="003A6AB2" w:rsidP="004E54C8">
            <w:pPr>
              <w:jc w:val="center"/>
              <w:rPr>
                <w:b/>
                <w:bCs/>
                <w:color w:val="000000"/>
                <w:sz w:val="16"/>
                <w:szCs w:val="16"/>
              </w:rPr>
            </w:pPr>
            <w:r>
              <w:rPr>
                <w:b/>
                <w:bCs/>
                <w:color w:val="000000"/>
                <w:sz w:val="16"/>
                <w:szCs w:val="16"/>
              </w:rPr>
              <w:t>1</w:t>
            </w:r>
            <w:r w:rsidR="00301CF2">
              <w:rPr>
                <w:b/>
                <w:bCs/>
                <w:color w:val="000000"/>
                <w:sz w:val="16"/>
                <w:szCs w:val="16"/>
              </w:rPr>
              <w:t>,4</w:t>
            </w:r>
          </w:p>
        </w:tc>
        <w:tc>
          <w:tcPr>
            <w:tcW w:w="1432" w:type="dxa"/>
            <w:tcBorders>
              <w:top w:val="nil"/>
              <w:left w:val="nil"/>
              <w:bottom w:val="single" w:sz="4" w:space="0" w:color="auto"/>
              <w:right w:val="single" w:sz="4" w:space="0" w:color="auto"/>
            </w:tcBorders>
            <w:shd w:val="clear" w:color="000000" w:fill="FFFFFF"/>
            <w:vAlign w:val="bottom"/>
            <w:hideMark/>
          </w:tcPr>
          <w:p w:rsidR="004E54C8" w:rsidRPr="004E54C8" w:rsidRDefault="004E54C8" w:rsidP="004E54C8">
            <w:pPr>
              <w:jc w:val="center"/>
              <w:rPr>
                <w:b/>
                <w:bCs/>
                <w:color w:val="000000"/>
                <w:sz w:val="16"/>
                <w:szCs w:val="16"/>
              </w:rPr>
            </w:pPr>
            <w:r w:rsidRPr="004E54C8">
              <w:rPr>
                <w:b/>
                <w:bCs/>
                <w:color w:val="000000"/>
                <w:sz w:val="16"/>
                <w:szCs w:val="16"/>
              </w:rPr>
              <w:t>0</w:t>
            </w:r>
          </w:p>
        </w:tc>
        <w:tc>
          <w:tcPr>
            <w:tcW w:w="1566" w:type="dxa"/>
            <w:tcBorders>
              <w:top w:val="nil"/>
              <w:left w:val="nil"/>
              <w:bottom w:val="single" w:sz="4" w:space="0" w:color="auto"/>
              <w:right w:val="single" w:sz="4" w:space="0" w:color="auto"/>
            </w:tcBorders>
            <w:shd w:val="clear" w:color="000000" w:fill="FFFFFF"/>
            <w:vAlign w:val="bottom"/>
            <w:hideMark/>
          </w:tcPr>
          <w:p w:rsidR="004E54C8" w:rsidRPr="004E54C8" w:rsidRDefault="00301CF2" w:rsidP="00301CF2">
            <w:pPr>
              <w:jc w:val="center"/>
              <w:rPr>
                <w:b/>
                <w:bCs/>
                <w:color w:val="000000"/>
                <w:sz w:val="16"/>
                <w:szCs w:val="16"/>
              </w:rPr>
            </w:pPr>
            <w:r>
              <w:rPr>
                <w:b/>
                <w:bCs/>
                <w:color w:val="000000"/>
                <w:sz w:val="16"/>
                <w:szCs w:val="16"/>
              </w:rPr>
              <w:t>-1</w:t>
            </w:r>
            <w:r w:rsidR="003A6AB2">
              <w:rPr>
                <w:b/>
                <w:bCs/>
                <w:color w:val="000000"/>
                <w:sz w:val="16"/>
                <w:szCs w:val="16"/>
              </w:rPr>
              <w:t>4</w:t>
            </w:r>
          </w:p>
        </w:tc>
      </w:tr>
    </w:tbl>
    <w:p w:rsidR="008124E9" w:rsidRPr="00B71069" w:rsidRDefault="008124E9" w:rsidP="00BF4FEA">
      <w:pPr>
        <w:pStyle w:val="afa"/>
        <w:tabs>
          <w:tab w:val="left" w:pos="709"/>
        </w:tabs>
        <w:autoSpaceDE w:val="0"/>
        <w:autoSpaceDN w:val="0"/>
        <w:adjustRightInd w:val="0"/>
        <w:spacing w:line="240" w:lineRule="auto"/>
        <w:ind w:left="0" w:firstLine="709"/>
        <w:jc w:val="both"/>
        <w:rPr>
          <w:rFonts w:ascii="Times New Roman" w:eastAsia="Times New Roman" w:hAnsi="Times New Roman"/>
          <w:sz w:val="24"/>
          <w:szCs w:val="24"/>
          <w:lang w:eastAsia="ru-RU"/>
        </w:rPr>
      </w:pPr>
      <w:proofErr w:type="gramStart"/>
      <w:r w:rsidRPr="004D26A4">
        <w:rPr>
          <w:rFonts w:ascii="Times New Roman" w:eastAsia="Times New Roman" w:hAnsi="Times New Roman"/>
          <w:sz w:val="24"/>
          <w:szCs w:val="24"/>
          <w:lang w:eastAsia="ru-RU"/>
        </w:rPr>
        <w:t xml:space="preserve">Согласно приложению к пояснительной записке «Сведения по дебиторской и кредиторской задолженности» </w:t>
      </w:r>
      <w:r w:rsidRPr="00E7731B">
        <w:rPr>
          <w:rFonts w:ascii="Times New Roman" w:eastAsia="Times New Roman" w:hAnsi="Times New Roman"/>
          <w:sz w:val="24"/>
          <w:szCs w:val="24"/>
          <w:lang w:eastAsia="ru-RU"/>
        </w:rPr>
        <w:t>(ф. 0503169)</w:t>
      </w:r>
      <w:r w:rsidR="00E7731B" w:rsidRPr="00E7731B">
        <w:rPr>
          <w:rFonts w:ascii="Times New Roman" w:eastAsia="Times New Roman" w:hAnsi="Times New Roman"/>
          <w:sz w:val="24"/>
          <w:szCs w:val="24"/>
          <w:lang w:eastAsia="ru-RU"/>
        </w:rPr>
        <w:t xml:space="preserve"> </w:t>
      </w:r>
      <w:r w:rsidRPr="00E7731B">
        <w:rPr>
          <w:rFonts w:ascii="Times New Roman" w:eastAsia="Times New Roman" w:hAnsi="Times New Roman"/>
          <w:sz w:val="24"/>
          <w:szCs w:val="24"/>
          <w:lang w:eastAsia="ru-RU"/>
        </w:rPr>
        <w:t>дебиторская</w:t>
      </w:r>
      <w:r w:rsidRPr="003A325E">
        <w:rPr>
          <w:rFonts w:ascii="Times New Roman" w:eastAsia="Times New Roman" w:hAnsi="Times New Roman"/>
          <w:sz w:val="24"/>
          <w:szCs w:val="24"/>
          <w:lang w:eastAsia="ru-RU"/>
        </w:rPr>
        <w:t xml:space="preserve"> задолженность</w:t>
      </w:r>
      <w:r w:rsidR="00301CF2">
        <w:rPr>
          <w:rFonts w:ascii="Times New Roman" w:eastAsia="Times New Roman" w:hAnsi="Times New Roman"/>
          <w:sz w:val="24"/>
          <w:szCs w:val="24"/>
          <w:lang w:eastAsia="ru-RU"/>
        </w:rPr>
        <w:t xml:space="preserve"> по сравнению с </w:t>
      </w:r>
      <w:r w:rsidR="004D2BF0">
        <w:rPr>
          <w:rFonts w:ascii="Times New Roman" w:eastAsia="Times New Roman" w:hAnsi="Times New Roman"/>
          <w:sz w:val="24"/>
          <w:szCs w:val="24"/>
          <w:lang w:eastAsia="ru-RU"/>
        </w:rPr>
        <w:t xml:space="preserve">началом </w:t>
      </w:r>
      <w:r w:rsidR="00301CF2">
        <w:rPr>
          <w:rFonts w:ascii="Times New Roman" w:eastAsia="Times New Roman" w:hAnsi="Times New Roman"/>
          <w:sz w:val="24"/>
          <w:szCs w:val="24"/>
          <w:lang w:eastAsia="ru-RU"/>
        </w:rPr>
        <w:t>2020</w:t>
      </w:r>
      <w:r w:rsidR="004D2BF0">
        <w:rPr>
          <w:rFonts w:ascii="Times New Roman" w:eastAsia="Times New Roman" w:hAnsi="Times New Roman"/>
          <w:sz w:val="24"/>
          <w:szCs w:val="24"/>
          <w:lang w:eastAsia="ru-RU"/>
        </w:rPr>
        <w:t xml:space="preserve"> года</w:t>
      </w:r>
      <w:r w:rsidR="003A6AB2">
        <w:rPr>
          <w:rFonts w:ascii="Times New Roman" w:eastAsia="Times New Roman" w:hAnsi="Times New Roman"/>
          <w:sz w:val="24"/>
          <w:szCs w:val="24"/>
          <w:lang w:eastAsia="ru-RU"/>
        </w:rPr>
        <w:t xml:space="preserve"> увеличилась </w:t>
      </w:r>
      <w:r w:rsidR="00301CF2">
        <w:rPr>
          <w:rFonts w:ascii="Times New Roman" w:eastAsia="Times New Roman" w:hAnsi="Times New Roman"/>
          <w:sz w:val="24"/>
          <w:szCs w:val="24"/>
          <w:lang w:eastAsia="ru-RU"/>
        </w:rPr>
        <w:t xml:space="preserve">на </w:t>
      </w:r>
      <w:r w:rsidR="005D27B5">
        <w:rPr>
          <w:rFonts w:ascii="Times New Roman" w:eastAsia="Times New Roman" w:hAnsi="Times New Roman"/>
          <w:sz w:val="24"/>
          <w:szCs w:val="24"/>
          <w:lang w:eastAsia="ru-RU"/>
        </w:rPr>
        <w:t>7529</w:t>
      </w:r>
      <w:r w:rsidR="003A6AB2">
        <w:rPr>
          <w:rFonts w:ascii="Times New Roman" w:eastAsia="Times New Roman" w:hAnsi="Times New Roman"/>
          <w:sz w:val="24"/>
          <w:szCs w:val="24"/>
          <w:lang w:eastAsia="ru-RU"/>
        </w:rPr>
        <w:t>,7</w:t>
      </w:r>
      <w:r w:rsidRPr="004D26A4">
        <w:rPr>
          <w:rFonts w:ascii="Times New Roman" w:eastAsia="Times New Roman" w:hAnsi="Times New Roman"/>
          <w:sz w:val="24"/>
          <w:szCs w:val="24"/>
          <w:lang w:eastAsia="ru-RU"/>
        </w:rPr>
        <w:t xml:space="preserve"> тыс. руб. и </w:t>
      </w:r>
      <w:r w:rsidR="00301CF2">
        <w:rPr>
          <w:rFonts w:ascii="Times New Roman" w:eastAsia="Times New Roman" w:hAnsi="Times New Roman"/>
          <w:sz w:val="24"/>
          <w:szCs w:val="24"/>
          <w:lang w:eastAsia="ru-RU"/>
        </w:rPr>
        <w:t>составила</w:t>
      </w:r>
      <w:r w:rsidR="005D27B5">
        <w:rPr>
          <w:rFonts w:ascii="Times New Roman" w:eastAsia="Times New Roman" w:hAnsi="Times New Roman"/>
          <w:sz w:val="24"/>
          <w:szCs w:val="24"/>
          <w:lang w:eastAsia="ru-RU"/>
        </w:rPr>
        <w:t xml:space="preserve"> 7735</w:t>
      </w:r>
      <w:r w:rsidR="003A6AB2">
        <w:rPr>
          <w:rFonts w:ascii="Times New Roman" w:eastAsia="Times New Roman" w:hAnsi="Times New Roman"/>
          <w:sz w:val="24"/>
          <w:szCs w:val="24"/>
          <w:lang w:eastAsia="ru-RU"/>
        </w:rPr>
        <w:t xml:space="preserve"> тыс. руб., из которых  6,5 тыс. руб.</w:t>
      </w:r>
      <w:r w:rsidR="001A57F5">
        <w:rPr>
          <w:rFonts w:ascii="Times New Roman" w:eastAsia="Times New Roman" w:hAnsi="Times New Roman"/>
          <w:sz w:val="24"/>
          <w:szCs w:val="24"/>
          <w:lang w:eastAsia="ru-RU"/>
        </w:rPr>
        <w:t xml:space="preserve"> -</w:t>
      </w:r>
      <w:r w:rsidR="003A6AB2">
        <w:rPr>
          <w:rFonts w:ascii="Times New Roman" w:eastAsia="Times New Roman" w:hAnsi="Times New Roman"/>
          <w:sz w:val="24"/>
          <w:szCs w:val="24"/>
          <w:lang w:eastAsia="ru-RU"/>
        </w:rPr>
        <w:t xml:space="preserve"> </w:t>
      </w:r>
      <w:r w:rsidR="00301CF2">
        <w:rPr>
          <w:rFonts w:ascii="Times New Roman" w:eastAsia="Times New Roman" w:hAnsi="Times New Roman"/>
          <w:sz w:val="24"/>
          <w:szCs w:val="24"/>
          <w:lang w:eastAsia="ru-RU"/>
        </w:rPr>
        <w:t>переплата по налогу на доходы физических лиц и страховых взносов в фонд обязател</w:t>
      </w:r>
      <w:r w:rsidR="003A6AB2">
        <w:rPr>
          <w:rFonts w:ascii="Times New Roman" w:eastAsia="Times New Roman" w:hAnsi="Times New Roman"/>
          <w:sz w:val="24"/>
          <w:szCs w:val="24"/>
          <w:lang w:eastAsia="ru-RU"/>
        </w:rPr>
        <w:t>ьного медицинского страхования</w:t>
      </w:r>
      <w:r w:rsidR="005D27B5">
        <w:rPr>
          <w:rFonts w:ascii="Times New Roman" w:eastAsia="Times New Roman" w:hAnsi="Times New Roman"/>
          <w:sz w:val="24"/>
          <w:szCs w:val="24"/>
          <w:lang w:eastAsia="ru-RU"/>
        </w:rPr>
        <w:t>, 7728</w:t>
      </w:r>
      <w:r w:rsidR="003A6AB2">
        <w:rPr>
          <w:rFonts w:ascii="Times New Roman" w:eastAsia="Times New Roman" w:hAnsi="Times New Roman"/>
          <w:sz w:val="24"/>
          <w:szCs w:val="24"/>
          <w:lang w:eastAsia="ru-RU"/>
        </w:rPr>
        <w:t>,5</w:t>
      </w:r>
      <w:r w:rsidR="00301CF2">
        <w:rPr>
          <w:rFonts w:ascii="Times New Roman" w:eastAsia="Times New Roman" w:hAnsi="Times New Roman"/>
          <w:sz w:val="24"/>
          <w:szCs w:val="24"/>
          <w:lang w:eastAsia="ru-RU"/>
        </w:rPr>
        <w:t xml:space="preserve"> </w:t>
      </w:r>
      <w:r w:rsidR="003A6AB2">
        <w:rPr>
          <w:rFonts w:ascii="Times New Roman" w:eastAsia="Times New Roman" w:hAnsi="Times New Roman"/>
          <w:sz w:val="24"/>
          <w:szCs w:val="24"/>
          <w:lang w:eastAsia="ru-RU"/>
        </w:rPr>
        <w:t>тыс. руб. – задолженность на балансовом счете 205.45 «Расчеты</w:t>
      </w:r>
      <w:proofErr w:type="gramEnd"/>
      <w:r w:rsidR="003A6AB2">
        <w:rPr>
          <w:rFonts w:ascii="Times New Roman" w:eastAsia="Times New Roman" w:hAnsi="Times New Roman"/>
          <w:sz w:val="24"/>
          <w:szCs w:val="24"/>
          <w:lang w:eastAsia="ru-RU"/>
        </w:rPr>
        <w:t xml:space="preserve"> по доходам от прочи</w:t>
      </w:r>
      <w:r w:rsidR="003D1610">
        <w:rPr>
          <w:rFonts w:ascii="Times New Roman" w:eastAsia="Times New Roman" w:hAnsi="Times New Roman"/>
          <w:sz w:val="24"/>
          <w:szCs w:val="24"/>
          <w:lang w:eastAsia="ru-RU"/>
        </w:rPr>
        <w:t>х сумм принудительного изъятия» в связи с изменением законодательства и поступлениями доходов от штрафов в областной бюджет.</w:t>
      </w:r>
    </w:p>
    <w:p w:rsidR="008124E9" w:rsidRPr="005B7637" w:rsidRDefault="00301CF2" w:rsidP="008124E9">
      <w:pPr>
        <w:pStyle w:val="afa"/>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8124E9" w:rsidRPr="005B7637">
        <w:rPr>
          <w:rFonts w:ascii="Times New Roman" w:eastAsia="Times New Roman" w:hAnsi="Times New Roman"/>
          <w:sz w:val="24"/>
          <w:szCs w:val="24"/>
          <w:lang w:eastAsia="ru-RU"/>
        </w:rPr>
        <w:t>росроченная дебиторская задолжен</w:t>
      </w:r>
      <w:r w:rsidR="00B56B28">
        <w:rPr>
          <w:rFonts w:ascii="Times New Roman" w:eastAsia="Times New Roman" w:hAnsi="Times New Roman"/>
          <w:sz w:val="24"/>
          <w:szCs w:val="24"/>
          <w:lang w:eastAsia="ru-RU"/>
        </w:rPr>
        <w:t>ность по состоянию на 01.01.</w:t>
      </w:r>
      <w:r>
        <w:rPr>
          <w:rFonts w:ascii="Times New Roman" w:eastAsia="Times New Roman" w:hAnsi="Times New Roman"/>
          <w:sz w:val="24"/>
          <w:szCs w:val="24"/>
          <w:lang w:eastAsia="ru-RU"/>
        </w:rPr>
        <w:t>2021</w:t>
      </w:r>
      <w:r w:rsidR="008124E9" w:rsidRPr="005B7637">
        <w:rPr>
          <w:rFonts w:ascii="Times New Roman" w:eastAsia="Times New Roman" w:hAnsi="Times New Roman"/>
          <w:sz w:val="24"/>
          <w:szCs w:val="24"/>
          <w:lang w:eastAsia="ru-RU"/>
        </w:rPr>
        <w:t xml:space="preserve"> отсутствует.</w:t>
      </w:r>
    </w:p>
    <w:p w:rsidR="004E54C8" w:rsidRPr="005B7637" w:rsidRDefault="00696D3F" w:rsidP="00277CDE">
      <w:pPr>
        <w:pStyle w:val="afa"/>
        <w:spacing w:after="0" w:line="240" w:lineRule="auto"/>
        <w:ind w:left="0" w:firstLine="720"/>
        <w:jc w:val="both"/>
        <w:rPr>
          <w:rFonts w:ascii="Times New Roman" w:eastAsia="Times New Roman" w:hAnsi="Times New Roman"/>
          <w:sz w:val="24"/>
          <w:szCs w:val="24"/>
          <w:lang w:eastAsia="ru-RU"/>
        </w:rPr>
      </w:pPr>
      <w:r w:rsidRPr="003A325E">
        <w:rPr>
          <w:rFonts w:ascii="Times New Roman" w:eastAsia="Times New Roman" w:hAnsi="Times New Roman"/>
          <w:sz w:val="24"/>
          <w:szCs w:val="24"/>
          <w:lang w:eastAsia="ru-RU"/>
        </w:rPr>
        <w:t>Кредиторская задолженность</w:t>
      </w:r>
      <w:r w:rsidRPr="005B7637">
        <w:rPr>
          <w:rFonts w:ascii="Times New Roman" w:eastAsia="Times New Roman" w:hAnsi="Times New Roman"/>
          <w:sz w:val="24"/>
          <w:szCs w:val="24"/>
          <w:lang w:eastAsia="ru-RU"/>
        </w:rPr>
        <w:t xml:space="preserve"> </w:t>
      </w:r>
      <w:proofErr w:type="spellStart"/>
      <w:r w:rsidRPr="005B7637">
        <w:rPr>
          <w:rFonts w:ascii="Times New Roman" w:eastAsia="Times New Roman" w:hAnsi="Times New Roman"/>
          <w:sz w:val="24"/>
          <w:szCs w:val="24"/>
          <w:lang w:eastAsia="ru-RU"/>
        </w:rPr>
        <w:t>Облстройнадзора</w:t>
      </w:r>
      <w:proofErr w:type="spellEnd"/>
      <w:r w:rsidRPr="005B7637">
        <w:rPr>
          <w:rFonts w:ascii="Times New Roman" w:eastAsia="Times New Roman" w:hAnsi="Times New Roman"/>
          <w:sz w:val="24"/>
          <w:szCs w:val="24"/>
          <w:lang w:eastAsia="ru-RU"/>
        </w:rPr>
        <w:t xml:space="preserve"> </w:t>
      </w:r>
      <w:r w:rsidR="003D1610">
        <w:rPr>
          <w:rFonts w:ascii="Times New Roman" w:eastAsia="Times New Roman" w:hAnsi="Times New Roman"/>
          <w:sz w:val="24"/>
          <w:szCs w:val="24"/>
          <w:lang w:eastAsia="ru-RU"/>
        </w:rPr>
        <w:t>на 01.01.2021</w:t>
      </w:r>
      <w:r w:rsidR="004E54C8" w:rsidRPr="005B7637">
        <w:rPr>
          <w:rFonts w:ascii="Times New Roman" w:eastAsia="Times New Roman" w:hAnsi="Times New Roman"/>
          <w:sz w:val="24"/>
          <w:szCs w:val="24"/>
          <w:lang w:eastAsia="ru-RU"/>
        </w:rPr>
        <w:t xml:space="preserve"> </w:t>
      </w:r>
      <w:r w:rsidR="00301CF2">
        <w:rPr>
          <w:rFonts w:ascii="Times New Roman" w:eastAsia="Times New Roman" w:hAnsi="Times New Roman"/>
          <w:sz w:val="24"/>
          <w:szCs w:val="24"/>
          <w:lang w:eastAsia="ru-RU"/>
        </w:rPr>
        <w:t>практи</w:t>
      </w:r>
      <w:r w:rsidR="003A6AB2">
        <w:rPr>
          <w:rFonts w:ascii="Times New Roman" w:eastAsia="Times New Roman" w:hAnsi="Times New Roman"/>
          <w:sz w:val="24"/>
          <w:szCs w:val="24"/>
          <w:lang w:eastAsia="ru-RU"/>
        </w:rPr>
        <w:t>чески отсутствует и составляет 1</w:t>
      </w:r>
      <w:r w:rsidR="00301CF2">
        <w:rPr>
          <w:rFonts w:ascii="Times New Roman" w:eastAsia="Times New Roman" w:hAnsi="Times New Roman"/>
          <w:sz w:val="24"/>
          <w:szCs w:val="24"/>
          <w:lang w:eastAsia="ru-RU"/>
        </w:rPr>
        <w:t>,4 тыс. руб. (перерасчет пособия по нетрудоспособности).</w:t>
      </w:r>
    </w:p>
    <w:p w:rsidR="00DB2AEA" w:rsidRDefault="00DB2AEA" w:rsidP="00DB2AEA">
      <w:pPr>
        <w:ind w:firstLine="708"/>
        <w:jc w:val="both"/>
      </w:pPr>
    </w:p>
    <w:p w:rsidR="00B04A29" w:rsidRDefault="00B04A29" w:rsidP="00B04A29">
      <w:pPr>
        <w:pStyle w:val="af3"/>
        <w:ind w:firstLine="720"/>
        <w:contextualSpacing/>
        <w:jc w:val="center"/>
        <w:rPr>
          <w:rFonts w:ascii="Times New Roman" w:hAnsi="Times New Roman"/>
          <w:b/>
          <w:i/>
        </w:rPr>
      </w:pPr>
      <w:r w:rsidRPr="005D3CE3">
        <w:rPr>
          <w:rFonts w:ascii="Times New Roman" w:hAnsi="Times New Roman"/>
          <w:b/>
          <w:i/>
        </w:rPr>
        <w:t>Организация  внутреннего финансового аудита</w:t>
      </w:r>
    </w:p>
    <w:p w:rsidR="00B04A29" w:rsidRDefault="00B04A29" w:rsidP="002478D4">
      <w:pPr>
        <w:pStyle w:val="af3"/>
        <w:ind w:firstLine="709"/>
        <w:contextualSpacing/>
        <w:jc w:val="both"/>
        <w:rPr>
          <w:rFonts w:ascii="Times New Roman" w:hAnsi="Times New Roman"/>
        </w:rPr>
      </w:pPr>
      <w:r w:rsidRPr="004D34A4">
        <w:rPr>
          <w:rFonts w:ascii="Times New Roman" w:hAnsi="Times New Roman"/>
        </w:rPr>
        <w:t>Статьей 160.2-1 БК РФ к бюджетным полномочиям ГРБС относится, в том числе организация и осуществление внутреннего финансового аудита в сфере своей деятельности.</w:t>
      </w:r>
    </w:p>
    <w:p w:rsidR="00F96078" w:rsidRPr="005D0334" w:rsidRDefault="005D0334" w:rsidP="002478D4">
      <w:pPr>
        <w:autoSpaceDE w:val="0"/>
        <w:autoSpaceDN w:val="0"/>
        <w:adjustRightInd w:val="0"/>
        <w:ind w:firstLine="709"/>
        <w:jc w:val="both"/>
      </w:pPr>
      <w:r w:rsidRPr="008072F4">
        <w:t xml:space="preserve">В </w:t>
      </w:r>
      <w:r w:rsidR="008072F4" w:rsidRPr="008072F4">
        <w:t>2020 году</w:t>
      </w:r>
      <w:r w:rsidR="003A325E">
        <w:t xml:space="preserve"> в</w:t>
      </w:r>
      <w:r w:rsidR="008072F4" w:rsidRPr="008072F4">
        <w:t xml:space="preserve"> </w:t>
      </w:r>
      <w:r w:rsidR="00F96078" w:rsidRPr="008072F4">
        <w:t xml:space="preserve">структуре </w:t>
      </w:r>
      <w:r w:rsidRPr="008072F4">
        <w:t xml:space="preserve">Инспекции </w:t>
      </w:r>
      <w:r w:rsidR="008072F4" w:rsidRPr="008072F4">
        <w:t xml:space="preserve">создан </w:t>
      </w:r>
      <w:r w:rsidR="00F96078" w:rsidRPr="008072F4">
        <w:t>сектор внутреннего финансового аудита</w:t>
      </w:r>
      <w:r w:rsidR="008072F4" w:rsidRPr="008072F4">
        <w:t>.</w:t>
      </w:r>
      <w:r w:rsidRPr="008072F4">
        <w:t xml:space="preserve"> </w:t>
      </w:r>
      <w:r w:rsidRPr="00060836">
        <w:t xml:space="preserve">Приказом </w:t>
      </w:r>
      <w:proofErr w:type="spellStart"/>
      <w:r w:rsidRPr="00060836">
        <w:t>Облстройнадзора</w:t>
      </w:r>
      <w:proofErr w:type="spellEnd"/>
      <w:r w:rsidRPr="00060836">
        <w:t xml:space="preserve"> от </w:t>
      </w:r>
      <w:r w:rsidR="008072F4">
        <w:t>14.08.2020 №896</w:t>
      </w:r>
      <w:r w:rsidRPr="00060836">
        <w:t xml:space="preserve"> </w:t>
      </w:r>
      <w:r w:rsidR="008072F4">
        <w:t xml:space="preserve">утверждено Положение </w:t>
      </w:r>
      <w:r w:rsidR="004D2BF0">
        <w:t>о внутреннем финансовом аудите</w:t>
      </w:r>
      <w:r w:rsidR="008072F4">
        <w:t xml:space="preserve"> инспекции государственного строительного надзора Волгоградской области.</w:t>
      </w:r>
    </w:p>
    <w:p w:rsidR="00C80B6B" w:rsidRDefault="00365DEF" w:rsidP="00C80B6B">
      <w:pPr>
        <w:ind w:firstLine="709"/>
        <w:jc w:val="both"/>
      </w:pPr>
      <w:r>
        <w:t xml:space="preserve"> В соответствии с планом внутреннего финансового аудита в 2020 году осуществлялись следующие мероприятия:</w:t>
      </w:r>
    </w:p>
    <w:p w:rsidR="00365DEF" w:rsidRDefault="00365DEF" w:rsidP="00C80B6B">
      <w:pPr>
        <w:ind w:firstLine="709"/>
        <w:jc w:val="both"/>
      </w:pPr>
      <w:r>
        <w:lastRenderedPageBreak/>
        <w:t>- мероприятия, направленные на оптимизацию дебиторской задолженности;</w:t>
      </w:r>
    </w:p>
    <w:p w:rsidR="00365DEF" w:rsidRDefault="00365DEF" w:rsidP="00C80B6B">
      <w:pPr>
        <w:ind w:firstLine="709"/>
        <w:jc w:val="both"/>
      </w:pPr>
      <w:r>
        <w:t>- контрольные мероприятия, направленные на недопущение принятия бюджетных обязательств в размерах, превышающих утвержденные бюджетные ассигнования или лимиты бюджетных обязательств;</w:t>
      </w:r>
    </w:p>
    <w:p w:rsidR="00365DEF" w:rsidRDefault="00365DEF" w:rsidP="00C80B6B">
      <w:pPr>
        <w:ind w:firstLine="709"/>
        <w:jc w:val="both"/>
      </w:pPr>
      <w:r>
        <w:t>- проведение проверок обоснованности объектов закупок, сроков осуществления планируемых закупок, начальных цен контрактов.</w:t>
      </w:r>
    </w:p>
    <w:p w:rsidR="00365DEF" w:rsidRDefault="00365DEF" w:rsidP="00C80B6B">
      <w:pPr>
        <w:ind w:firstLine="709"/>
        <w:jc w:val="both"/>
      </w:pPr>
      <w:r>
        <w:t>По результатам проверок были сделаны</w:t>
      </w:r>
      <w:r w:rsidR="004D2BF0">
        <w:t xml:space="preserve"> следующие</w:t>
      </w:r>
      <w:r>
        <w:t xml:space="preserve"> выводы: сформированная на 01.07.2020 бюджетная отчетность главного распорядителя бюджетных средств достоверна, порядок ведения бюджетного учета соответствует единой методологии бюджетного учета, стандартам бюджетного учет</w:t>
      </w:r>
      <w:r w:rsidR="003452F1">
        <w:t>а, установленным Министерством ф</w:t>
      </w:r>
      <w:r>
        <w:t>инансов Российской Федерации.</w:t>
      </w:r>
    </w:p>
    <w:bookmarkEnd w:id="0"/>
    <w:p w:rsidR="00365DEF" w:rsidRDefault="00365DEF" w:rsidP="00C865B7">
      <w:pPr>
        <w:contextualSpacing/>
        <w:rPr>
          <w:b/>
          <w:i/>
        </w:rPr>
      </w:pPr>
    </w:p>
    <w:p w:rsidR="008E50E4" w:rsidRPr="00FC4C22" w:rsidRDefault="008E50E4" w:rsidP="008E50E4">
      <w:pPr>
        <w:ind w:left="-284"/>
        <w:contextualSpacing/>
        <w:jc w:val="center"/>
        <w:rPr>
          <w:b/>
          <w:i/>
        </w:rPr>
      </w:pPr>
      <w:r w:rsidRPr="003252E9">
        <w:rPr>
          <w:b/>
          <w:i/>
          <w:color w:val="000000"/>
        </w:rPr>
        <w:tab/>
      </w:r>
      <w:r w:rsidRPr="00FC4C22">
        <w:rPr>
          <w:b/>
          <w:i/>
        </w:rPr>
        <w:t>Выводы</w:t>
      </w:r>
    </w:p>
    <w:p w:rsidR="008E50E4" w:rsidRDefault="008E50E4" w:rsidP="008E50E4">
      <w:pPr>
        <w:autoSpaceDE w:val="0"/>
        <w:autoSpaceDN w:val="0"/>
        <w:adjustRightInd w:val="0"/>
        <w:ind w:firstLine="708"/>
        <w:jc w:val="both"/>
        <w:rPr>
          <w:rFonts w:eastAsia="MS Mincho"/>
          <w:lang w:eastAsia="ja-JP"/>
        </w:rPr>
      </w:pPr>
      <w:r w:rsidRPr="005F18C3">
        <w:t xml:space="preserve">1. Кассовые расходы на обеспечение деятельности </w:t>
      </w:r>
      <w:proofErr w:type="spellStart"/>
      <w:r w:rsidRPr="005F18C3">
        <w:t>Облстройнадзора</w:t>
      </w:r>
      <w:proofErr w:type="spellEnd"/>
      <w:r w:rsidRPr="005F18C3">
        <w:t xml:space="preserve"> </w:t>
      </w:r>
      <w:r>
        <w:t xml:space="preserve">за 2020 г. </w:t>
      </w:r>
      <w:r w:rsidRPr="005F18C3">
        <w:t xml:space="preserve">составили </w:t>
      </w:r>
      <w:r>
        <w:t>45097,3</w:t>
      </w:r>
      <w:r w:rsidRPr="005D3CE3">
        <w:t xml:space="preserve"> тыс. руб.</w:t>
      </w:r>
      <w:r>
        <w:t>, или 99,1</w:t>
      </w:r>
      <w:r w:rsidRPr="005F18C3">
        <w:t xml:space="preserve">% к </w:t>
      </w:r>
      <w:r>
        <w:t xml:space="preserve">утвержденным </w:t>
      </w:r>
      <w:r w:rsidRPr="005F18C3">
        <w:t>бюджетным назначениям</w:t>
      </w:r>
      <w:r>
        <w:t xml:space="preserve"> (45522,3 тыс. рублей)</w:t>
      </w:r>
      <w:r w:rsidRPr="005F18C3">
        <w:t xml:space="preserve">. Бюджетные назначения не исполнены на </w:t>
      </w:r>
      <w:r>
        <w:t>425</w:t>
      </w:r>
      <w:r w:rsidRPr="005F18C3">
        <w:rPr>
          <w:color w:val="000000"/>
        </w:rPr>
        <w:t xml:space="preserve"> </w:t>
      </w:r>
      <w:r w:rsidRPr="005F18C3">
        <w:t>тыс. руб.</w:t>
      </w:r>
      <w:r>
        <w:t xml:space="preserve">, </w:t>
      </w:r>
      <w:r w:rsidRPr="00082CC7">
        <w:rPr>
          <w:rFonts w:eastAsia="MS Mincho"/>
          <w:lang w:eastAsia="ja-JP"/>
        </w:rPr>
        <w:t xml:space="preserve">или </w:t>
      </w:r>
      <w:r>
        <w:rPr>
          <w:rFonts w:eastAsia="MS Mincho"/>
          <w:lang w:eastAsia="ja-JP"/>
        </w:rPr>
        <w:t xml:space="preserve">на 0,9%, за счет экономии </w:t>
      </w:r>
      <w:r w:rsidRPr="008E50E4">
        <w:rPr>
          <w:rFonts w:eastAsia="MS Mincho"/>
          <w:lang w:eastAsia="ja-JP"/>
        </w:rPr>
        <w:t>н</w:t>
      </w:r>
      <w:r>
        <w:rPr>
          <w:rFonts w:eastAsia="MS Mincho"/>
          <w:lang w:eastAsia="ja-JP"/>
        </w:rPr>
        <w:t>ачислений на выплаты по оплате труда, социальные пособия, услуги связи и прочие несоциальные выплаты</w:t>
      </w:r>
      <w:r w:rsidR="00601736">
        <w:rPr>
          <w:rFonts w:eastAsia="MS Mincho"/>
          <w:lang w:eastAsia="ja-JP"/>
        </w:rPr>
        <w:t>.</w:t>
      </w:r>
    </w:p>
    <w:p w:rsidR="008E50E4" w:rsidRPr="00B110BF" w:rsidRDefault="008E50E4" w:rsidP="008E50E4">
      <w:pPr>
        <w:autoSpaceDE w:val="0"/>
        <w:autoSpaceDN w:val="0"/>
        <w:adjustRightInd w:val="0"/>
        <w:ind w:firstLine="720"/>
        <w:contextualSpacing/>
        <w:jc w:val="both"/>
      </w:pPr>
      <w:r w:rsidRPr="00B110BF">
        <w:rPr>
          <w:bCs/>
          <w:iCs/>
        </w:rPr>
        <w:t xml:space="preserve">2. </w:t>
      </w:r>
      <w:proofErr w:type="spellStart"/>
      <w:r w:rsidRPr="00B110BF">
        <w:rPr>
          <w:bCs/>
          <w:iCs/>
        </w:rPr>
        <w:t>Облстройнадзор</w:t>
      </w:r>
      <w:proofErr w:type="spellEnd"/>
      <w:r w:rsidRPr="00B110BF">
        <w:rPr>
          <w:bCs/>
          <w:iCs/>
        </w:rPr>
        <w:t xml:space="preserve"> является администратором доходов по штрафам, налагаемым по результатам рассмотрения дел об административных правонарушениях, предусмотренных  </w:t>
      </w:r>
      <w:proofErr w:type="spellStart"/>
      <w:r w:rsidRPr="00B110BF">
        <w:rPr>
          <w:bCs/>
          <w:iCs/>
        </w:rPr>
        <w:t>КоАП</w:t>
      </w:r>
      <w:proofErr w:type="spellEnd"/>
      <w:r w:rsidRPr="00B110BF">
        <w:rPr>
          <w:bCs/>
          <w:iCs/>
        </w:rPr>
        <w:t xml:space="preserve"> РФ и Кодексом Волгоградской области об административной ответственности. </w:t>
      </w:r>
      <w:r w:rsidRPr="00B110BF">
        <w:t xml:space="preserve">Согласно </w:t>
      </w:r>
      <w:proofErr w:type="gramStart"/>
      <w:r>
        <w:rPr>
          <w:rStyle w:val="blk"/>
        </w:rPr>
        <w:t>ч</w:t>
      </w:r>
      <w:proofErr w:type="gramEnd"/>
      <w:r>
        <w:rPr>
          <w:rStyle w:val="blk"/>
        </w:rPr>
        <w:t>. 2 ст. 46 БК РФ</w:t>
      </w:r>
      <w:r w:rsidRPr="00B110BF">
        <w:t xml:space="preserve"> </w:t>
      </w:r>
      <w:r w:rsidR="003A325E">
        <w:t xml:space="preserve">с 01.01.2020 </w:t>
      </w:r>
      <w:r w:rsidRPr="00B110BF">
        <w:t xml:space="preserve">все штрафы, наложенные </w:t>
      </w:r>
      <w:proofErr w:type="spellStart"/>
      <w:r w:rsidRPr="00B110BF">
        <w:t>Облстройнадзором</w:t>
      </w:r>
      <w:proofErr w:type="spellEnd"/>
      <w:r w:rsidRPr="00B110BF">
        <w:t xml:space="preserve"> на лиц, совершивших административные правонарушения, поступают в доход </w:t>
      </w:r>
      <w:r>
        <w:t>областного бюджета.</w:t>
      </w:r>
    </w:p>
    <w:p w:rsidR="00E631A7" w:rsidRPr="001A57F5" w:rsidRDefault="00432157" w:rsidP="008E50E4">
      <w:pPr>
        <w:ind w:firstLine="720"/>
        <w:contextualSpacing/>
        <w:jc w:val="both"/>
      </w:pPr>
      <w:r w:rsidRPr="001A57F5">
        <w:t>В</w:t>
      </w:r>
      <w:r w:rsidR="003D1610" w:rsidRPr="001A57F5">
        <w:t xml:space="preserve"> доход областного бюджета</w:t>
      </w:r>
      <w:r w:rsidRPr="001A57F5">
        <w:t xml:space="preserve">  в 2020 году</w:t>
      </w:r>
      <w:r w:rsidR="003D1610" w:rsidRPr="001A57F5">
        <w:t xml:space="preserve"> было начислено штрафов на общую сум</w:t>
      </w:r>
      <w:r w:rsidR="008D7598" w:rsidRPr="001A57F5">
        <w:t>му 14311,5 тыс. руб</w:t>
      </w:r>
      <w:r w:rsidR="00E00312" w:rsidRPr="001A57F5">
        <w:t>лей. З</w:t>
      </w:r>
      <w:r w:rsidR="008D7598" w:rsidRPr="001A57F5">
        <w:t xml:space="preserve">а этот же период в доход бюджета города Волгоград по постановлениям суда </w:t>
      </w:r>
      <w:r w:rsidRPr="001A57F5">
        <w:t xml:space="preserve">2019 года </w:t>
      </w:r>
      <w:r w:rsidR="008D7598" w:rsidRPr="001A57F5">
        <w:t xml:space="preserve">были начислены штрафы в сумме 1992 тыс. рублей. Кроме того, в доход городского бюджета поступила оплата по штрафам, задолженность по которым ранее была признана безнадежной к взысканию, на сумму 1024,5 тыс. рублей. </w:t>
      </w:r>
      <w:r w:rsidR="003D1610" w:rsidRPr="001A57F5">
        <w:t xml:space="preserve"> </w:t>
      </w:r>
      <w:r w:rsidR="008E50E4" w:rsidRPr="001A57F5">
        <w:t>Уровень взыскания</w:t>
      </w:r>
      <w:r w:rsidR="009672AC" w:rsidRPr="001A57F5">
        <w:t xml:space="preserve"> </w:t>
      </w:r>
      <w:r w:rsidRPr="001A57F5">
        <w:t xml:space="preserve">в областной бюджет </w:t>
      </w:r>
      <w:r w:rsidR="008D7598" w:rsidRPr="001A57F5">
        <w:t xml:space="preserve">по начисленным инспекцией </w:t>
      </w:r>
      <w:r w:rsidR="008E50E4" w:rsidRPr="001A57F5">
        <w:t>за 2020 год</w:t>
      </w:r>
      <w:r w:rsidR="00E631A7" w:rsidRPr="001A57F5">
        <w:t xml:space="preserve"> штрафам</w:t>
      </w:r>
      <w:r w:rsidR="008E50E4" w:rsidRPr="001A57F5">
        <w:t xml:space="preserve"> </w:t>
      </w:r>
      <w:r w:rsidR="00E631A7" w:rsidRPr="001A57F5">
        <w:t>составил всего 11,5 процента, что во многом обусловлено действовавшими в 2020 году ограничительными мерами. Взыскание же в городской бюджет, напротив, составило более 100 процентов в связи с оплатой штрафов за более ранние периоды и по постановлениям суда за нарушения,</w:t>
      </w:r>
      <w:r w:rsidR="00AF5CD1" w:rsidRPr="001A57F5">
        <w:t xml:space="preserve"> совершенные в период 2019 года.</w:t>
      </w:r>
      <w:r w:rsidR="00E631A7" w:rsidRPr="001A57F5">
        <w:t xml:space="preserve"> </w:t>
      </w:r>
    </w:p>
    <w:p w:rsidR="00CD4E0D" w:rsidRPr="001A57F5" w:rsidRDefault="003452F1" w:rsidP="003452F1">
      <w:pPr>
        <w:ind w:firstLine="708"/>
        <w:contextualSpacing/>
        <w:jc w:val="both"/>
      </w:pPr>
      <w:proofErr w:type="gramStart"/>
      <w:r w:rsidRPr="001A57F5">
        <w:t>За 2020 год</w:t>
      </w:r>
      <w:r w:rsidR="00432157" w:rsidRPr="001A57F5">
        <w:t xml:space="preserve"> в городской бюджет</w:t>
      </w:r>
      <w:r w:rsidRPr="001A57F5">
        <w:t xml:space="preserve"> п</w:t>
      </w:r>
      <w:r w:rsidR="00CD4E0D" w:rsidRPr="001A57F5">
        <w:t>оступило взысканий по штрафам</w:t>
      </w:r>
      <w:r w:rsidR="001C7401" w:rsidRPr="001A57F5">
        <w:t xml:space="preserve"> </w:t>
      </w:r>
      <w:r w:rsidR="00CD4E0D" w:rsidRPr="001A57F5">
        <w:t>2955,3 тыс. руб., в областной – 1645 тыс. рублей.</w:t>
      </w:r>
      <w:proofErr w:type="gramEnd"/>
    </w:p>
    <w:p w:rsidR="007044F1" w:rsidRPr="001A57F5" w:rsidRDefault="003D1610" w:rsidP="008E50E4">
      <w:pPr>
        <w:ind w:firstLine="720"/>
        <w:contextualSpacing/>
        <w:jc w:val="both"/>
      </w:pPr>
      <w:r w:rsidRPr="001A57F5">
        <w:t xml:space="preserve">За этот же период на </w:t>
      </w:r>
      <w:proofErr w:type="spellStart"/>
      <w:r w:rsidRPr="001A57F5">
        <w:t>забалансовый</w:t>
      </w:r>
      <w:proofErr w:type="spellEnd"/>
      <w:r w:rsidRPr="001A57F5">
        <w:t xml:space="preserve"> счет 04 «Сомнител</w:t>
      </w:r>
      <w:r w:rsidR="00B37C53" w:rsidRPr="001A57F5">
        <w:t xml:space="preserve">ьная задолженность» была списана дебиторская задолженность в сумме </w:t>
      </w:r>
      <w:r w:rsidR="00F20D9D" w:rsidRPr="001A57F5">
        <w:t xml:space="preserve">11813,3 тыс. руб., из них: </w:t>
      </w:r>
    </w:p>
    <w:p w:rsidR="00F20D9D" w:rsidRPr="001A57F5" w:rsidRDefault="00F20D9D" w:rsidP="008E50E4">
      <w:pPr>
        <w:ind w:firstLine="720"/>
        <w:contextualSpacing/>
        <w:jc w:val="both"/>
      </w:pPr>
      <w:r w:rsidRPr="001A57F5">
        <w:t>- в части задолженности по штрафам в городской бюджет на сумму 4635,5 тыс. руб.;</w:t>
      </w:r>
    </w:p>
    <w:p w:rsidR="00F20D9D" w:rsidRPr="001A57F5" w:rsidRDefault="00F20D9D" w:rsidP="008E50E4">
      <w:pPr>
        <w:ind w:firstLine="720"/>
        <w:contextualSpacing/>
        <w:jc w:val="both"/>
      </w:pPr>
      <w:r w:rsidRPr="001A57F5">
        <w:t>- в части задолженности по штрафам в областной бюджет на сумму 7177,8 тыс. рублей.</w:t>
      </w:r>
    </w:p>
    <w:p w:rsidR="00F20D9D" w:rsidRPr="001A57F5" w:rsidRDefault="00F20D9D" w:rsidP="008E50E4">
      <w:pPr>
        <w:ind w:firstLine="720"/>
        <w:contextualSpacing/>
        <w:jc w:val="both"/>
      </w:pPr>
      <w:proofErr w:type="gramStart"/>
      <w:r w:rsidRPr="001A57F5">
        <w:t>По решению комиссии о признании безнадежной к взысканию задолженности по платежам в бюджеты</w:t>
      </w:r>
      <w:proofErr w:type="gramEnd"/>
      <w:r w:rsidRPr="001A57F5">
        <w:t xml:space="preserve"> бюджетной системы и на основании актов о списании задолженности, в отчетном периоде со счета 04 «Сомнительная задолженность» была списана безнадежная к взысканию задолженность в сумме 13506,8 тыс. рублей.</w:t>
      </w:r>
    </w:p>
    <w:p w:rsidR="00F20D9D" w:rsidRPr="001A57F5" w:rsidRDefault="00432157" w:rsidP="00432157">
      <w:pPr>
        <w:ind w:firstLine="720"/>
        <w:contextualSpacing/>
        <w:jc w:val="both"/>
      </w:pPr>
      <w:r w:rsidRPr="001A57F5">
        <w:t xml:space="preserve">В результате </w:t>
      </w:r>
      <w:r w:rsidR="00F20D9D" w:rsidRPr="001A57F5">
        <w:t xml:space="preserve">по состоянию на 01.01.2021 общая сумма задолженности по штрафам в бюджеты составила </w:t>
      </w:r>
      <w:r w:rsidRPr="001A57F5">
        <w:t xml:space="preserve">43282,8 </w:t>
      </w:r>
      <w:r w:rsidR="00F20D9D" w:rsidRPr="001A57F5">
        <w:t xml:space="preserve"> тыс. руб., в том числе:</w:t>
      </w:r>
    </w:p>
    <w:p w:rsidR="00F20D9D" w:rsidRPr="001A57F5" w:rsidRDefault="00F20D9D" w:rsidP="00F20D9D">
      <w:pPr>
        <w:ind w:firstLine="708"/>
        <w:jc w:val="both"/>
      </w:pPr>
      <w:r w:rsidRPr="001A57F5">
        <w:t xml:space="preserve">- задолженность на балансовом счете 205.45 «Расчеты по доходам от прочих сумм принудительного изъятия» </w:t>
      </w:r>
      <w:r w:rsidR="00694F81" w:rsidRPr="001A57F5">
        <w:t>-</w:t>
      </w:r>
      <w:r w:rsidRPr="001A57F5">
        <w:t xml:space="preserve"> 7728,5 тыс. руб.;</w:t>
      </w:r>
    </w:p>
    <w:p w:rsidR="00F20D9D" w:rsidRDefault="00F20D9D" w:rsidP="00F20D9D">
      <w:pPr>
        <w:ind w:firstLine="709"/>
        <w:jc w:val="both"/>
      </w:pPr>
      <w:r w:rsidRPr="001A57F5">
        <w:t xml:space="preserve">- задолженность на </w:t>
      </w:r>
      <w:proofErr w:type="spellStart"/>
      <w:r w:rsidRPr="001A57F5">
        <w:t>забалансовом</w:t>
      </w:r>
      <w:proofErr w:type="spellEnd"/>
      <w:r w:rsidRPr="001A57F5">
        <w:t xml:space="preserve"> счете 04 «Сомнительная </w:t>
      </w:r>
      <w:r w:rsidR="00432157" w:rsidRPr="001A57F5">
        <w:t xml:space="preserve">задолженность» </w:t>
      </w:r>
      <w:r w:rsidR="00694F81" w:rsidRPr="001A57F5">
        <w:t>-</w:t>
      </w:r>
      <w:r w:rsidR="00432157" w:rsidRPr="001A57F5">
        <w:t xml:space="preserve"> 35554</w:t>
      </w:r>
      <w:r w:rsidR="001C7401" w:rsidRPr="001A57F5">
        <w:t>,3</w:t>
      </w:r>
      <w:r w:rsidRPr="001A57F5">
        <w:t xml:space="preserve"> тыс. рублей.</w:t>
      </w:r>
    </w:p>
    <w:p w:rsidR="001A57F5" w:rsidRDefault="001A57F5" w:rsidP="00F20D9D">
      <w:pPr>
        <w:ind w:firstLine="709"/>
        <w:jc w:val="both"/>
      </w:pPr>
    </w:p>
    <w:p w:rsidR="001A57F5" w:rsidRPr="00EE73F1" w:rsidRDefault="001A57F5" w:rsidP="00F20D9D">
      <w:pPr>
        <w:ind w:firstLine="709"/>
        <w:jc w:val="both"/>
      </w:pPr>
    </w:p>
    <w:p w:rsidR="00AF5CD1" w:rsidRPr="00A07D2B" w:rsidRDefault="00AF5CD1" w:rsidP="00AF5CD1">
      <w:pPr>
        <w:ind w:firstLine="720"/>
        <w:jc w:val="both"/>
        <w:rPr>
          <w:b/>
          <w:i/>
        </w:rPr>
      </w:pPr>
      <w:r w:rsidRPr="00A07D2B">
        <w:rPr>
          <w:b/>
          <w:i/>
        </w:rPr>
        <w:lastRenderedPageBreak/>
        <w:t xml:space="preserve">На основании вышеизложенного контрольно-счетная палата Волгоградской области рекомендует инспекции государственного строительного надзора Волгоградской области: </w:t>
      </w:r>
    </w:p>
    <w:p w:rsidR="00AF5CD1" w:rsidRPr="00AF5CD1" w:rsidRDefault="001A57F5" w:rsidP="00AF5CD1">
      <w:pPr>
        <w:ind w:left="-284" w:firstLine="992"/>
        <w:jc w:val="both"/>
      </w:pPr>
      <w:r>
        <w:t>В</w:t>
      </w:r>
      <w:r w:rsidR="00AF5CD1" w:rsidRPr="00AF5CD1">
        <w:t xml:space="preserve">о исполнение полномочий по администрированию доходов, предусмотренных п.2 ст.160.1 БК РФ, провести мероприятия по погашению дебиторской задолженности по собственным доходам. </w:t>
      </w:r>
      <w:proofErr w:type="gramStart"/>
      <w:r w:rsidR="00AF5CD1" w:rsidRPr="00AF5CD1">
        <w:t>Осуществлять контроль за дебиторской задолженностью по денежным взысканиям (штрафа</w:t>
      </w:r>
      <w:r>
        <w:t>м), сложившуюся на 01.01.2021</w:t>
      </w:r>
      <w:r w:rsidR="00AF5CD1" w:rsidRPr="00AF5CD1">
        <w:t xml:space="preserve">, в том числе списанную на </w:t>
      </w:r>
      <w:proofErr w:type="spellStart"/>
      <w:r w:rsidR="00AF5CD1" w:rsidRPr="00AF5CD1">
        <w:t>забалансовый</w:t>
      </w:r>
      <w:proofErr w:type="spellEnd"/>
      <w:r w:rsidR="00AF5CD1" w:rsidRPr="00AF5CD1">
        <w:t xml:space="preserve"> счет 04 «Сомнительная задолженность», с целью недопущения образования и снижения просроченной дебиторской задолженности.</w:t>
      </w:r>
      <w:proofErr w:type="gramEnd"/>
    </w:p>
    <w:p w:rsidR="00AF5CD1" w:rsidRDefault="00AF5CD1" w:rsidP="008E50E4">
      <w:pPr>
        <w:jc w:val="both"/>
        <w:rPr>
          <w:b/>
        </w:rPr>
      </w:pPr>
    </w:p>
    <w:p w:rsidR="00AF5CD1" w:rsidRPr="00AF5CD1" w:rsidRDefault="00AF5CD1" w:rsidP="008E50E4">
      <w:pPr>
        <w:jc w:val="both"/>
      </w:pPr>
    </w:p>
    <w:p w:rsidR="008E50E4" w:rsidRDefault="00C11E22" w:rsidP="008E50E4">
      <w:pPr>
        <w:jc w:val="both"/>
        <w:rPr>
          <w:b/>
        </w:rPr>
      </w:pPr>
      <w:r>
        <w:rPr>
          <w:b/>
        </w:rPr>
        <w:t>А</w:t>
      </w:r>
      <w:r w:rsidR="008E50E4" w:rsidRPr="00C14E21">
        <w:rPr>
          <w:b/>
        </w:rPr>
        <w:t xml:space="preserve">удитор                                                                                                            </w:t>
      </w:r>
      <w:r w:rsidR="008E50E4">
        <w:rPr>
          <w:b/>
        </w:rPr>
        <w:tab/>
        <w:t xml:space="preserve">    </w:t>
      </w:r>
      <w:r w:rsidR="008E50E4" w:rsidRPr="00C14E21">
        <w:rPr>
          <w:b/>
        </w:rPr>
        <w:t xml:space="preserve">     Е.А. </w:t>
      </w:r>
      <w:proofErr w:type="spellStart"/>
      <w:r w:rsidR="008E50E4" w:rsidRPr="00C14E21">
        <w:rPr>
          <w:b/>
        </w:rPr>
        <w:t>Пузикова</w:t>
      </w:r>
      <w:proofErr w:type="spellEnd"/>
    </w:p>
    <w:p w:rsidR="00C865B7" w:rsidRPr="00515460" w:rsidRDefault="00C865B7" w:rsidP="00C865B7">
      <w:pPr>
        <w:contextualSpacing/>
        <w:jc w:val="both"/>
      </w:pPr>
    </w:p>
    <w:p w:rsidR="00482E49" w:rsidRDefault="003252E9" w:rsidP="00F96C4F">
      <w:pPr>
        <w:pStyle w:val="ac"/>
        <w:ind w:left="0"/>
        <w:contextualSpacing/>
        <w:jc w:val="both"/>
        <w:rPr>
          <w:b/>
          <w:i/>
          <w:color w:val="000000"/>
        </w:rPr>
      </w:pPr>
      <w:r w:rsidRPr="003252E9">
        <w:rPr>
          <w:b/>
          <w:i/>
          <w:color w:val="000000"/>
        </w:rPr>
        <w:tab/>
      </w:r>
      <w:r w:rsidRPr="003252E9">
        <w:rPr>
          <w:b/>
          <w:i/>
          <w:color w:val="000000"/>
        </w:rPr>
        <w:tab/>
      </w:r>
    </w:p>
    <w:sectPr w:rsidR="00482E49" w:rsidSect="00D27C4C">
      <w:headerReference w:type="even" r:id="rId21"/>
      <w:headerReference w:type="default" r:id="rId22"/>
      <w:pgSz w:w="11906" w:h="16838" w:code="9"/>
      <w:pgMar w:top="1135"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D97" w:rsidRDefault="00951D97">
      <w:r>
        <w:separator/>
      </w:r>
    </w:p>
  </w:endnote>
  <w:endnote w:type="continuationSeparator" w:id="0">
    <w:p w:rsidR="00951D97" w:rsidRDefault="00951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D97" w:rsidRDefault="00951D97">
      <w:r>
        <w:separator/>
      </w:r>
    </w:p>
  </w:footnote>
  <w:footnote w:type="continuationSeparator" w:id="0">
    <w:p w:rsidR="00951D97" w:rsidRDefault="00951D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01" w:rsidRDefault="001E7B8C" w:rsidP="00CF44C9">
    <w:pPr>
      <w:pStyle w:val="a8"/>
      <w:framePr w:wrap="around" w:vAnchor="text" w:hAnchor="margin" w:xAlign="center" w:y="1"/>
      <w:rPr>
        <w:rStyle w:val="a9"/>
      </w:rPr>
    </w:pPr>
    <w:r>
      <w:rPr>
        <w:rStyle w:val="a9"/>
      </w:rPr>
      <w:fldChar w:fldCharType="begin"/>
    </w:r>
    <w:r w:rsidR="008D7D01">
      <w:rPr>
        <w:rStyle w:val="a9"/>
      </w:rPr>
      <w:instrText xml:space="preserve">PAGE  </w:instrText>
    </w:r>
    <w:r>
      <w:rPr>
        <w:rStyle w:val="a9"/>
      </w:rPr>
      <w:fldChar w:fldCharType="end"/>
    </w:r>
  </w:p>
  <w:p w:rsidR="008D7D01" w:rsidRDefault="008D7D0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01" w:rsidRDefault="001E7B8C" w:rsidP="00CF44C9">
    <w:pPr>
      <w:pStyle w:val="a8"/>
      <w:framePr w:wrap="around" w:vAnchor="text" w:hAnchor="margin" w:xAlign="center" w:y="1"/>
      <w:rPr>
        <w:rStyle w:val="a9"/>
      </w:rPr>
    </w:pPr>
    <w:r>
      <w:rPr>
        <w:rStyle w:val="a9"/>
      </w:rPr>
      <w:fldChar w:fldCharType="begin"/>
    </w:r>
    <w:r w:rsidR="008D7D01">
      <w:rPr>
        <w:rStyle w:val="a9"/>
      </w:rPr>
      <w:instrText xml:space="preserve">PAGE  </w:instrText>
    </w:r>
    <w:r>
      <w:rPr>
        <w:rStyle w:val="a9"/>
      </w:rPr>
      <w:fldChar w:fldCharType="separate"/>
    </w:r>
    <w:r w:rsidR="001A57F5">
      <w:rPr>
        <w:rStyle w:val="a9"/>
        <w:noProof/>
      </w:rPr>
      <w:t>5</w:t>
    </w:r>
    <w:r>
      <w:rPr>
        <w:rStyle w:val="a9"/>
      </w:rPr>
      <w:fldChar w:fldCharType="end"/>
    </w:r>
  </w:p>
  <w:p w:rsidR="008D7D01" w:rsidRDefault="008D7D01" w:rsidP="00F3249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1"/>
      </v:shape>
    </w:pict>
  </w:numPicBullet>
  <w:abstractNum w:abstractNumId="0">
    <w:nsid w:val="002002EC"/>
    <w:multiLevelType w:val="hybridMultilevel"/>
    <w:tmpl w:val="47A269C2"/>
    <w:lvl w:ilvl="0" w:tplc="20AE109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4EA465E"/>
    <w:multiLevelType w:val="hybridMultilevel"/>
    <w:tmpl w:val="866A12EE"/>
    <w:lvl w:ilvl="0" w:tplc="17102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11D64"/>
    <w:multiLevelType w:val="hybridMultilevel"/>
    <w:tmpl w:val="F9F83866"/>
    <w:lvl w:ilvl="0" w:tplc="0419000B">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577E28"/>
    <w:multiLevelType w:val="hybridMultilevel"/>
    <w:tmpl w:val="08A647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83545"/>
    <w:multiLevelType w:val="hybridMultilevel"/>
    <w:tmpl w:val="C7BC109A"/>
    <w:lvl w:ilvl="0" w:tplc="0A0230C8">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1772DA4"/>
    <w:multiLevelType w:val="hybridMultilevel"/>
    <w:tmpl w:val="7188EC22"/>
    <w:lvl w:ilvl="0" w:tplc="0419000B">
      <w:start w:val="1"/>
      <w:numFmt w:val="bullet"/>
      <w:lvlText w:val=""/>
      <w:lvlJc w:val="left"/>
      <w:pPr>
        <w:tabs>
          <w:tab w:val="num" w:pos="2197"/>
        </w:tabs>
        <w:ind w:left="2197"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4CD3D0A"/>
    <w:multiLevelType w:val="hybridMultilevel"/>
    <w:tmpl w:val="DA0EE4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85FDD"/>
    <w:multiLevelType w:val="hybridMultilevel"/>
    <w:tmpl w:val="F10AC7B8"/>
    <w:lvl w:ilvl="0" w:tplc="18F4900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C1761CA"/>
    <w:multiLevelType w:val="hybridMultilevel"/>
    <w:tmpl w:val="2DDCB24C"/>
    <w:lvl w:ilvl="0" w:tplc="AEFCB0B8">
      <w:start w:val="1"/>
      <w:numFmt w:val="upperRoman"/>
      <w:lvlText w:val="%1."/>
      <w:lvlJc w:val="left"/>
      <w:pPr>
        <w:tabs>
          <w:tab w:val="num" w:pos="780"/>
        </w:tabs>
        <w:ind w:left="780" w:hanging="72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
    <w:nsid w:val="1C785703"/>
    <w:multiLevelType w:val="hybridMultilevel"/>
    <w:tmpl w:val="111A7668"/>
    <w:lvl w:ilvl="0" w:tplc="C29EBA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46F661E"/>
    <w:multiLevelType w:val="hybridMultilevel"/>
    <w:tmpl w:val="D0B8C6A0"/>
    <w:lvl w:ilvl="0" w:tplc="D074A640">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4D5415E"/>
    <w:multiLevelType w:val="hybridMultilevel"/>
    <w:tmpl w:val="4856683E"/>
    <w:lvl w:ilvl="0" w:tplc="AAC2679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252F3B78"/>
    <w:multiLevelType w:val="hybridMultilevel"/>
    <w:tmpl w:val="5BF89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463473"/>
    <w:multiLevelType w:val="hybridMultilevel"/>
    <w:tmpl w:val="CD98F376"/>
    <w:lvl w:ilvl="0" w:tplc="17102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1B4F3D"/>
    <w:multiLevelType w:val="hybridMultilevel"/>
    <w:tmpl w:val="A49474AC"/>
    <w:lvl w:ilvl="0" w:tplc="F1E0E5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934340A"/>
    <w:multiLevelType w:val="multilevel"/>
    <w:tmpl w:val="47AE5AF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6">
    <w:nsid w:val="3DBD4222"/>
    <w:multiLevelType w:val="hybridMultilevel"/>
    <w:tmpl w:val="C58AC5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124CB1"/>
    <w:multiLevelType w:val="hybridMultilevel"/>
    <w:tmpl w:val="CC86B092"/>
    <w:lvl w:ilvl="0" w:tplc="7832B39A">
      <w:start w:val="1"/>
      <w:numFmt w:val="bullet"/>
      <w:lvlText w:val=""/>
      <w:lvlJc w:val="left"/>
      <w:pPr>
        <w:tabs>
          <w:tab w:val="num" w:pos="1844"/>
        </w:tabs>
        <w:ind w:left="1504" w:firstLine="284"/>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1F3490B"/>
    <w:multiLevelType w:val="hybridMultilevel"/>
    <w:tmpl w:val="656A26EC"/>
    <w:lvl w:ilvl="0" w:tplc="7832B39A">
      <w:start w:val="1"/>
      <w:numFmt w:val="bullet"/>
      <w:lvlText w:val=""/>
      <w:lvlJc w:val="left"/>
      <w:pPr>
        <w:tabs>
          <w:tab w:val="num" w:pos="1844"/>
        </w:tabs>
        <w:ind w:left="1504" w:firstLine="284"/>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2BD0694"/>
    <w:multiLevelType w:val="hybridMultilevel"/>
    <w:tmpl w:val="38A46D76"/>
    <w:lvl w:ilvl="0" w:tplc="824AE7F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643DE2"/>
    <w:multiLevelType w:val="hybridMultilevel"/>
    <w:tmpl w:val="2652846E"/>
    <w:lvl w:ilvl="0" w:tplc="06EE35B8">
      <w:start w:val="1"/>
      <w:numFmt w:val="decimal"/>
      <w:lvlText w:val="%1."/>
      <w:lvlJc w:val="left"/>
      <w:pPr>
        <w:tabs>
          <w:tab w:val="num" w:pos="1440"/>
        </w:tabs>
        <w:ind w:left="1440" w:hanging="360"/>
      </w:pPr>
    </w:lvl>
    <w:lvl w:ilvl="1" w:tplc="55F89E54">
      <w:numFmt w:val="none"/>
      <w:lvlText w:val=""/>
      <w:lvlJc w:val="left"/>
      <w:pPr>
        <w:tabs>
          <w:tab w:val="num" w:pos="360"/>
        </w:tabs>
      </w:pPr>
    </w:lvl>
    <w:lvl w:ilvl="2" w:tplc="A454BDCC">
      <w:numFmt w:val="none"/>
      <w:lvlText w:val=""/>
      <w:lvlJc w:val="left"/>
      <w:pPr>
        <w:tabs>
          <w:tab w:val="num" w:pos="360"/>
        </w:tabs>
      </w:pPr>
    </w:lvl>
    <w:lvl w:ilvl="3" w:tplc="C0367850">
      <w:numFmt w:val="none"/>
      <w:lvlText w:val=""/>
      <w:lvlJc w:val="left"/>
      <w:pPr>
        <w:tabs>
          <w:tab w:val="num" w:pos="360"/>
        </w:tabs>
      </w:pPr>
    </w:lvl>
    <w:lvl w:ilvl="4" w:tplc="1DA81490">
      <w:numFmt w:val="none"/>
      <w:lvlText w:val=""/>
      <w:lvlJc w:val="left"/>
      <w:pPr>
        <w:tabs>
          <w:tab w:val="num" w:pos="360"/>
        </w:tabs>
      </w:pPr>
    </w:lvl>
    <w:lvl w:ilvl="5" w:tplc="4B4E82D2">
      <w:numFmt w:val="none"/>
      <w:lvlText w:val=""/>
      <w:lvlJc w:val="left"/>
      <w:pPr>
        <w:tabs>
          <w:tab w:val="num" w:pos="360"/>
        </w:tabs>
      </w:pPr>
    </w:lvl>
    <w:lvl w:ilvl="6" w:tplc="205E01DA">
      <w:numFmt w:val="none"/>
      <w:lvlText w:val=""/>
      <w:lvlJc w:val="left"/>
      <w:pPr>
        <w:tabs>
          <w:tab w:val="num" w:pos="360"/>
        </w:tabs>
      </w:pPr>
    </w:lvl>
    <w:lvl w:ilvl="7" w:tplc="777A289E">
      <w:numFmt w:val="none"/>
      <w:lvlText w:val=""/>
      <w:lvlJc w:val="left"/>
      <w:pPr>
        <w:tabs>
          <w:tab w:val="num" w:pos="360"/>
        </w:tabs>
      </w:pPr>
    </w:lvl>
    <w:lvl w:ilvl="8" w:tplc="9F6A0D5A">
      <w:numFmt w:val="none"/>
      <w:lvlText w:val=""/>
      <w:lvlJc w:val="left"/>
      <w:pPr>
        <w:tabs>
          <w:tab w:val="num" w:pos="360"/>
        </w:tabs>
      </w:pPr>
    </w:lvl>
  </w:abstractNum>
  <w:abstractNum w:abstractNumId="21">
    <w:nsid w:val="5EB91EA7"/>
    <w:multiLevelType w:val="hybridMultilevel"/>
    <w:tmpl w:val="548E1B7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F6629B"/>
    <w:multiLevelType w:val="hybridMultilevel"/>
    <w:tmpl w:val="3F96F136"/>
    <w:lvl w:ilvl="0" w:tplc="C85CF7F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6A701D51"/>
    <w:multiLevelType w:val="hybridMultilevel"/>
    <w:tmpl w:val="6FC083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B1F57CA"/>
    <w:multiLevelType w:val="hybridMultilevel"/>
    <w:tmpl w:val="776CEF6A"/>
    <w:lvl w:ilvl="0" w:tplc="824AE7F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D6977D2"/>
    <w:multiLevelType w:val="hybridMultilevel"/>
    <w:tmpl w:val="EDB4A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7"/>
  </w:num>
  <w:num w:numId="4">
    <w:abstractNumId w:val="8"/>
  </w:num>
  <w:num w:numId="5">
    <w:abstractNumId w:val="19"/>
  </w:num>
  <w:num w:numId="6">
    <w:abstractNumId w:val="24"/>
  </w:num>
  <w:num w:numId="7">
    <w:abstractNumId w:val="5"/>
  </w:num>
  <w:num w:numId="8">
    <w:abstractNumId w:val="12"/>
  </w:num>
  <w:num w:numId="9">
    <w:abstractNumId w:val="0"/>
  </w:num>
  <w:num w:numId="10">
    <w:abstractNumId w:val="22"/>
  </w:num>
  <w:num w:numId="11">
    <w:abstractNumId w:val="11"/>
  </w:num>
  <w:num w:numId="12">
    <w:abstractNumId w:val="6"/>
  </w:num>
  <w:num w:numId="13">
    <w:abstractNumId w:val="7"/>
  </w:num>
  <w:num w:numId="14">
    <w:abstractNumId w:val="14"/>
  </w:num>
  <w:num w:numId="15">
    <w:abstractNumId w:val="15"/>
  </w:num>
  <w:num w:numId="16">
    <w:abstractNumId w:val="9"/>
  </w:num>
  <w:num w:numId="17">
    <w:abstractNumId w:val="10"/>
  </w:num>
  <w:num w:numId="18">
    <w:abstractNumId w:val="4"/>
  </w:num>
  <w:num w:numId="19">
    <w:abstractNumId w:val="2"/>
  </w:num>
  <w:num w:numId="20">
    <w:abstractNumId w:val="25"/>
  </w:num>
  <w:num w:numId="21">
    <w:abstractNumId w:val="21"/>
  </w:num>
  <w:num w:numId="22">
    <w:abstractNumId w:val="13"/>
  </w:num>
  <w:num w:numId="23">
    <w:abstractNumId w:val="1"/>
  </w:num>
  <w:num w:numId="24">
    <w:abstractNumId w:val="16"/>
  </w:num>
  <w:num w:numId="25">
    <w:abstractNumId w:val="3"/>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4845"/>
    <w:rsid w:val="00000356"/>
    <w:rsid w:val="00000AF0"/>
    <w:rsid w:val="000012E7"/>
    <w:rsid w:val="00001338"/>
    <w:rsid w:val="00001E80"/>
    <w:rsid w:val="000021DE"/>
    <w:rsid w:val="000028B9"/>
    <w:rsid w:val="00002B38"/>
    <w:rsid w:val="00003005"/>
    <w:rsid w:val="00003C01"/>
    <w:rsid w:val="000041FE"/>
    <w:rsid w:val="00004271"/>
    <w:rsid w:val="00005907"/>
    <w:rsid w:val="00005FA6"/>
    <w:rsid w:val="00006265"/>
    <w:rsid w:val="00006375"/>
    <w:rsid w:val="0000745B"/>
    <w:rsid w:val="00007CA0"/>
    <w:rsid w:val="00010063"/>
    <w:rsid w:val="00010D81"/>
    <w:rsid w:val="00011832"/>
    <w:rsid w:val="00011CC8"/>
    <w:rsid w:val="00012D6D"/>
    <w:rsid w:val="00013158"/>
    <w:rsid w:val="0001368C"/>
    <w:rsid w:val="00014CD8"/>
    <w:rsid w:val="0001710E"/>
    <w:rsid w:val="00017941"/>
    <w:rsid w:val="00017E85"/>
    <w:rsid w:val="000212EF"/>
    <w:rsid w:val="00021592"/>
    <w:rsid w:val="00021CE0"/>
    <w:rsid w:val="00022838"/>
    <w:rsid w:val="00022963"/>
    <w:rsid w:val="00022ED8"/>
    <w:rsid w:val="00023140"/>
    <w:rsid w:val="00024206"/>
    <w:rsid w:val="000246EF"/>
    <w:rsid w:val="0002496E"/>
    <w:rsid w:val="00024CE0"/>
    <w:rsid w:val="00024DE4"/>
    <w:rsid w:val="00025910"/>
    <w:rsid w:val="00025950"/>
    <w:rsid w:val="00027E51"/>
    <w:rsid w:val="0003049B"/>
    <w:rsid w:val="000304E4"/>
    <w:rsid w:val="00030F25"/>
    <w:rsid w:val="000311D1"/>
    <w:rsid w:val="000326B5"/>
    <w:rsid w:val="00032B8F"/>
    <w:rsid w:val="00033437"/>
    <w:rsid w:val="000337DE"/>
    <w:rsid w:val="00033EE5"/>
    <w:rsid w:val="000348B5"/>
    <w:rsid w:val="00034C3C"/>
    <w:rsid w:val="000360B5"/>
    <w:rsid w:val="000360E0"/>
    <w:rsid w:val="000368E3"/>
    <w:rsid w:val="000369FA"/>
    <w:rsid w:val="00037455"/>
    <w:rsid w:val="000379D3"/>
    <w:rsid w:val="000379FA"/>
    <w:rsid w:val="0004009D"/>
    <w:rsid w:val="00041541"/>
    <w:rsid w:val="000417C5"/>
    <w:rsid w:val="00041DE9"/>
    <w:rsid w:val="00042570"/>
    <w:rsid w:val="00044213"/>
    <w:rsid w:val="00044489"/>
    <w:rsid w:val="000446BF"/>
    <w:rsid w:val="00044990"/>
    <w:rsid w:val="00044C31"/>
    <w:rsid w:val="0004561D"/>
    <w:rsid w:val="000456C9"/>
    <w:rsid w:val="000501A4"/>
    <w:rsid w:val="000504C4"/>
    <w:rsid w:val="00050A13"/>
    <w:rsid w:val="00050E47"/>
    <w:rsid w:val="00051765"/>
    <w:rsid w:val="00052175"/>
    <w:rsid w:val="00052B55"/>
    <w:rsid w:val="00052B9D"/>
    <w:rsid w:val="000531BF"/>
    <w:rsid w:val="000536D4"/>
    <w:rsid w:val="00053904"/>
    <w:rsid w:val="00053B5E"/>
    <w:rsid w:val="000541E8"/>
    <w:rsid w:val="00054A31"/>
    <w:rsid w:val="00055342"/>
    <w:rsid w:val="0005564C"/>
    <w:rsid w:val="00055AF0"/>
    <w:rsid w:val="00055BC3"/>
    <w:rsid w:val="00055E60"/>
    <w:rsid w:val="00056449"/>
    <w:rsid w:val="000570CA"/>
    <w:rsid w:val="000572FA"/>
    <w:rsid w:val="00057D10"/>
    <w:rsid w:val="00057E51"/>
    <w:rsid w:val="00060836"/>
    <w:rsid w:val="0006085D"/>
    <w:rsid w:val="00060FB8"/>
    <w:rsid w:val="00060FF7"/>
    <w:rsid w:val="000610A5"/>
    <w:rsid w:val="000619AB"/>
    <w:rsid w:val="00061EAB"/>
    <w:rsid w:val="0006280E"/>
    <w:rsid w:val="00062E48"/>
    <w:rsid w:val="000639C8"/>
    <w:rsid w:val="0006409C"/>
    <w:rsid w:val="00064BA5"/>
    <w:rsid w:val="00064C22"/>
    <w:rsid w:val="00064E2E"/>
    <w:rsid w:val="00065562"/>
    <w:rsid w:val="000656BE"/>
    <w:rsid w:val="00066332"/>
    <w:rsid w:val="00066ED1"/>
    <w:rsid w:val="00067B0B"/>
    <w:rsid w:val="00067C8F"/>
    <w:rsid w:val="00070659"/>
    <w:rsid w:val="00071DC5"/>
    <w:rsid w:val="00072520"/>
    <w:rsid w:val="00072F58"/>
    <w:rsid w:val="000734CE"/>
    <w:rsid w:val="000736C3"/>
    <w:rsid w:val="00073E17"/>
    <w:rsid w:val="00073F68"/>
    <w:rsid w:val="00073FD2"/>
    <w:rsid w:val="0007442E"/>
    <w:rsid w:val="00074D00"/>
    <w:rsid w:val="00075FD8"/>
    <w:rsid w:val="000771A7"/>
    <w:rsid w:val="000771C7"/>
    <w:rsid w:val="00077B11"/>
    <w:rsid w:val="00077E60"/>
    <w:rsid w:val="00080402"/>
    <w:rsid w:val="00081069"/>
    <w:rsid w:val="0008113C"/>
    <w:rsid w:val="000823A0"/>
    <w:rsid w:val="00082669"/>
    <w:rsid w:val="000827E0"/>
    <w:rsid w:val="000832B7"/>
    <w:rsid w:val="000840A4"/>
    <w:rsid w:val="0008479D"/>
    <w:rsid w:val="0008495A"/>
    <w:rsid w:val="000850A2"/>
    <w:rsid w:val="00085232"/>
    <w:rsid w:val="0008643F"/>
    <w:rsid w:val="0008646C"/>
    <w:rsid w:val="0008749B"/>
    <w:rsid w:val="0008793F"/>
    <w:rsid w:val="00087A52"/>
    <w:rsid w:val="00090086"/>
    <w:rsid w:val="0009045D"/>
    <w:rsid w:val="00090685"/>
    <w:rsid w:val="00090848"/>
    <w:rsid w:val="00090A22"/>
    <w:rsid w:val="000910F0"/>
    <w:rsid w:val="0009141C"/>
    <w:rsid w:val="00091AB6"/>
    <w:rsid w:val="00091C3E"/>
    <w:rsid w:val="00092C7B"/>
    <w:rsid w:val="000935DA"/>
    <w:rsid w:val="000941ED"/>
    <w:rsid w:val="000942B8"/>
    <w:rsid w:val="00094446"/>
    <w:rsid w:val="00094C22"/>
    <w:rsid w:val="00094E22"/>
    <w:rsid w:val="0009505C"/>
    <w:rsid w:val="000951E6"/>
    <w:rsid w:val="0009530B"/>
    <w:rsid w:val="0009530C"/>
    <w:rsid w:val="000959DD"/>
    <w:rsid w:val="00095BD9"/>
    <w:rsid w:val="00095F8D"/>
    <w:rsid w:val="00096152"/>
    <w:rsid w:val="00096224"/>
    <w:rsid w:val="000963E3"/>
    <w:rsid w:val="00096903"/>
    <w:rsid w:val="00097385"/>
    <w:rsid w:val="00097B30"/>
    <w:rsid w:val="00097D25"/>
    <w:rsid w:val="00097DC8"/>
    <w:rsid w:val="000A0F8B"/>
    <w:rsid w:val="000A1B51"/>
    <w:rsid w:val="000A23A8"/>
    <w:rsid w:val="000A250C"/>
    <w:rsid w:val="000A2B25"/>
    <w:rsid w:val="000A38B1"/>
    <w:rsid w:val="000A3BE9"/>
    <w:rsid w:val="000A3D1C"/>
    <w:rsid w:val="000A43E8"/>
    <w:rsid w:val="000A4423"/>
    <w:rsid w:val="000A45E9"/>
    <w:rsid w:val="000A487D"/>
    <w:rsid w:val="000A48EF"/>
    <w:rsid w:val="000A495F"/>
    <w:rsid w:val="000A51DD"/>
    <w:rsid w:val="000A556A"/>
    <w:rsid w:val="000A574A"/>
    <w:rsid w:val="000A5A90"/>
    <w:rsid w:val="000A5C3E"/>
    <w:rsid w:val="000A6456"/>
    <w:rsid w:val="000A6A09"/>
    <w:rsid w:val="000A7993"/>
    <w:rsid w:val="000B01FC"/>
    <w:rsid w:val="000B0CA9"/>
    <w:rsid w:val="000B0DFA"/>
    <w:rsid w:val="000B1B25"/>
    <w:rsid w:val="000B246E"/>
    <w:rsid w:val="000B27EB"/>
    <w:rsid w:val="000B281A"/>
    <w:rsid w:val="000B3387"/>
    <w:rsid w:val="000B3448"/>
    <w:rsid w:val="000B357C"/>
    <w:rsid w:val="000B4A8B"/>
    <w:rsid w:val="000B5257"/>
    <w:rsid w:val="000B52A5"/>
    <w:rsid w:val="000B5A57"/>
    <w:rsid w:val="000B5D2B"/>
    <w:rsid w:val="000B6273"/>
    <w:rsid w:val="000B6D43"/>
    <w:rsid w:val="000B6EAB"/>
    <w:rsid w:val="000B701E"/>
    <w:rsid w:val="000B783B"/>
    <w:rsid w:val="000C0426"/>
    <w:rsid w:val="000C0941"/>
    <w:rsid w:val="000C15BC"/>
    <w:rsid w:val="000C2332"/>
    <w:rsid w:val="000C378D"/>
    <w:rsid w:val="000C4E32"/>
    <w:rsid w:val="000C4F9B"/>
    <w:rsid w:val="000C76B4"/>
    <w:rsid w:val="000C7E6D"/>
    <w:rsid w:val="000D0342"/>
    <w:rsid w:val="000D0447"/>
    <w:rsid w:val="000D1806"/>
    <w:rsid w:val="000D1839"/>
    <w:rsid w:val="000D1904"/>
    <w:rsid w:val="000D1A8C"/>
    <w:rsid w:val="000D2EEC"/>
    <w:rsid w:val="000D3129"/>
    <w:rsid w:val="000D4799"/>
    <w:rsid w:val="000D4914"/>
    <w:rsid w:val="000D4B89"/>
    <w:rsid w:val="000D542E"/>
    <w:rsid w:val="000D584B"/>
    <w:rsid w:val="000D5E0F"/>
    <w:rsid w:val="000D6B7E"/>
    <w:rsid w:val="000D7D23"/>
    <w:rsid w:val="000E009E"/>
    <w:rsid w:val="000E0364"/>
    <w:rsid w:val="000E0786"/>
    <w:rsid w:val="000E0F89"/>
    <w:rsid w:val="000E2990"/>
    <w:rsid w:val="000E2D4B"/>
    <w:rsid w:val="000E2DB4"/>
    <w:rsid w:val="000E3240"/>
    <w:rsid w:val="000E3E2D"/>
    <w:rsid w:val="000E40C5"/>
    <w:rsid w:val="000E5EF4"/>
    <w:rsid w:val="000E65D5"/>
    <w:rsid w:val="000E6A9D"/>
    <w:rsid w:val="000E6D39"/>
    <w:rsid w:val="000E70DA"/>
    <w:rsid w:val="000E7694"/>
    <w:rsid w:val="000E79A2"/>
    <w:rsid w:val="000E7EEF"/>
    <w:rsid w:val="000E7FA3"/>
    <w:rsid w:val="000F15F1"/>
    <w:rsid w:val="000F17A1"/>
    <w:rsid w:val="000F1A0D"/>
    <w:rsid w:val="000F1D9B"/>
    <w:rsid w:val="000F291F"/>
    <w:rsid w:val="000F2D62"/>
    <w:rsid w:val="000F3055"/>
    <w:rsid w:val="000F3706"/>
    <w:rsid w:val="000F4BA0"/>
    <w:rsid w:val="000F4C59"/>
    <w:rsid w:val="000F4D5D"/>
    <w:rsid w:val="000F4EDD"/>
    <w:rsid w:val="000F5239"/>
    <w:rsid w:val="000F54A2"/>
    <w:rsid w:val="000F58FA"/>
    <w:rsid w:val="000F6580"/>
    <w:rsid w:val="000F68DA"/>
    <w:rsid w:val="000F7051"/>
    <w:rsid w:val="001003A6"/>
    <w:rsid w:val="0010040F"/>
    <w:rsid w:val="00100685"/>
    <w:rsid w:val="00100AE5"/>
    <w:rsid w:val="00100BA7"/>
    <w:rsid w:val="00100C8E"/>
    <w:rsid w:val="0010343C"/>
    <w:rsid w:val="001039C9"/>
    <w:rsid w:val="00103B2C"/>
    <w:rsid w:val="00104741"/>
    <w:rsid w:val="00104A13"/>
    <w:rsid w:val="001051A2"/>
    <w:rsid w:val="001055E8"/>
    <w:rsid w:val="00105D86"/>
    <w:rsid w:val="00105FEC"/>
    <w:rsid w:val="001061A4"/>
    <w:rsid w:val="00107E82"/>
    <w:rsid w:val="00110841"/>
    <w:rsid w:val="00111087"/>
    <w:rsid w:val="001115AF"/>
    <w:rsid w:val="00111ADB"/>
    <w:rsid w:val="001129CA"/>
    <w:rsid w:val="00112F0C"/>
    <w:rsid w:val="0011369F"/>
    <w:rsid w:val="00113795"/>
    <w:rsid w:val="00113834"/>
    <w:rsid w:val="00113F0E"/>
    <w:rsid w:val="00114239"/>
    <w:rsid w:val="0011428C"/>
    <w:rsid w:val="00114628"/>
    <w:rsid w:val="001149DB"/>
    <w:rsid w:val="00114CD4"/>
    <w:rsid w:val="00116CB0"/>
    <w:rsid w:val="00116F59"/>
    <w:rsid w:val="00117450"/>
    <w:rsid w:val="00117737"/>
    <w:rsid w:val="00120D6A"/>
    <w:rsid w:val="001210B5"/>
    <w:rsid w:val="00121447"/>
    <w:rsid w:val="00121638"/>
    <w:rsid w:val="00121D89"/>
    <w:rsid w:val="00122C9D"/>
    <w:rsid w:val="00123E72"/>
    <w:rsid w:val="00124310"/>
    <w:rsid w:val="001243B8"/>
    <w:rsid w:val="001246B9"/>
    <w:rsid w:val="001247C0"/>
    <w:rsid w:val="00124FA7"/>
    <w:rsid w:val="00125A2F"/>
    <w:rsid w:val="00125D07"/>
    <w:rsid w:val="001266CB"/>
    <w:rsid w:val="00127753"/>
    <w:rsid w:val="001278E8"/>
    <w:rsid w:val="00127987"/>
    <w:rsid w:val="00127994"/>
    <w:rsid w:val="00127FAD"/>
    <w:rsid w:val="001301AD"/>
    <w:rsid w:val="001303F6"/>
    <w:rsid w:val="00130513"/>
    <w:rsid w:val="00130F32"/>
    <w:rsid w:val="00130FF6"/>
    <w:rsid w:val="00131060"/>
    <w:rsid w:val="0013125E"/>
    <w:rsid w:val="001315A7"/>
    <w:rsid w:val="00131793"/>
    <w:rsid w:val="001317E2"/>
    <w:rsid w:val="00131825"/>
    <w:rsid w:val="001321AA"/>
    <w:rsid w:val="001322C6"/>
    <w:rsid w:val="001323E9"/>
    <w:rsid w:val="00132488"/>
    <w:rsid w:val="00132D1B"/>
    <w:rsid w:val="00132D9B"/>
    <w:rsid w:val="001344F5"/>
    <w:rsid w:val="00135003"/>
    <w:rsid w:val="00135457"/>
    <w:rsid w:val="00136EB1"/>
    <w:rsid w:val="00136FA4"/>
    <w:rsid w:val="00137CF8"/>
    <w:rsid w:val="00137DE9"/>
    <w:rsid w:val="00137F98"/>
    <w:rsid w:val="001402EC"/>
    <w:rsid w:val="00140F51"/>
    <w:rsid w:val="00141407"/>
    <w:rsid w:val="001416F6"/>
    <w:rsid w:val="001429A2"/>
    <w:rsid w:val="00142A4E"/>
    <w:rsid w:val="00142C85"/>
    <w:rsid w:val="00143B11"/>
    <w:rsid w:val="0014466B"/>
    <w:rsid w:val="0014671F"/>
    <w:rsid w:val="0014672B"/>
    <w:rsid w:val="00146969"/>
    <w:rsid w:val="001469FF"/>
    <w:rsid w:val="00147834"/>
    <w:rsid w:val="00150516"/>
    <w:rsid w:val="0015085D"/>
    <w:rsid w:val="00152886"/>
    <w:rsid w:val="00152943"/>
    <w:rsid w:val="00152C38"/>
    <w:rsid w:val="0015315C"/>
    <w:rsid w:val="0015398C"/>
    <w:rsid w:val="00153C38"/>
    <w:rsid w:val="00155789"/>
    <w:rsid w:val="00157DBD"/>
    <w:rsid w:val="00157EBF"/>
    <w:rsid w:val="00160584"/>
    <w:rsid w:val="00161C6E"/>
    <w:rsid w:val="001635CE"/>
    <w:rsid w:val="00163964"/>
    <w:rsid w:val="00164A9D"/>
    <w:rsid w:val="00164FD0"/>
    <w:rsid w:val="0016625A"/>
    <w:rsid w:val="00166280"/>
    <w:rsid w:val="00166580"/>
    <w:rsid w:val="0016683F"/>
    <w:rsid w:val="00167D71"/>
    <w:rsid w:val="0017036F"/>
    <w:rsid w:val="00170956"/>
    <w:rsid w:val="001712AE"/>
    <w:rsid w:val="00171F1B"/>
    <w:rsid w:val="001723C4"/>
    <w:rsid w:val="00172B7F"/>
    <w:rsid w:val="001733C6"/>
    <w:rsid w:val="001746E8"/>
    <w:rsid w:val="00174A9E"/>
    <w:rsid w:val="00174B19"/>
    <w:rsid w:val="00174BAB"/>
    <w:rsid w:val="00175454"/>
    <w:rsid w:val="00175974"/>
    <w:rsid w:val="0017649B"/>
    <w:rsid w:val="00177553"/>
    <w:rsid w:val="00177712"/>
    <w:rsid w:val="001777DC"/>
    <w:rsid w:val="001779C4"/>
    <w:rsid w:val="00177CAC"/>
    <w:rsid w:val="00177F2C"/>
    <w:rsid w:val="00180643"/>
    <w:rsid w:val="0018126A"/>
    <w:rsid w:val="00181D24"/>
    <w:rsid w:val="00181DC9"/>
    <w:rsid w:val="001826F4"/>
    <w:rsid w:val="00183544"/>
    <w:rsid w:val="00183DC9"/>
    <w:rsid w:val="00183ED0"/>
    <w:rsid w:val="0018437E"/>
    <w:rsid w:val="00184845"/>
    <w:rsid w:val="00184BB6"/>
    <w:rsid w:val="00185263"/>
    <w:rsid w:val="00185E03"/>
    <w:rsid w:val="001865FD"/>
    <w:rsid w:val="00186842"/>
    <w:rsid w:val="001874F2"/>
    <w:rsid w:val="0019027A"/>
    <w:rsid w:val="00190D80"/>
    <w:rsid w:val="0019101C"/>
    <w:rsid w:val="00191A9C"/>
    <w:rsid w:val="0019254E"/>
    <w:rsid w:val="00192EFB"/>
    <w:rsid w:val="001930B3"/>
    <w:rsid w:val="001930FB"/>
    <w:rsid w:val="0019361B"/>
    <w:rsid w:val="00193721"/>
    <w:rsid w:val="0019429E"/>
    <w:rsid w:val="0019456C"/>
    <w:rsid w:val="0019467A"/>
    <w:rsid w:val="00194F9C"/>
    <w:rsid w:val="00194FDD"/>
    <w:rsid w:val="00195E56"/>
    <w:rsid w:val="0019683D"/>
    <w:rsid w:val="00196B00"/>
    <w:rsid w:val="00197C61"/>
    <w:rsid w:val="00197CB4"/>
    <w:rsid w:val="001A0084"/>
    <w:rsid w:val="001A0471"/>
    <w:rsid w:val="001A0ECF"/>
    <w:rsid w:val="001A1369"/>
    <w:rsid w:val="001A2D89"/>
    <w:rsid w:val="001A428B"/>
    <w:rsid w:val="001A4955"/>
    <w:rsid w:val="001A4FAB"/>
    <w:rsid w:val="001A5233"/>
    <w:rsid w:val="001A57F5"/>
    <w:rsid w:val="001A5D55"/>
    <w:rsid w:val="001A6321"/>
    <w:rsid w:val="001A63DE"/>
    <w:rsid w:val="001A6759"/>
    <w:rsid w:val="001A6F00"/>
    <w:rsid w:val="001A7ACD"/>
    <w:rsid w:val="001A7CC3"/>
    <w:rsid w:val="001B0154"/>
    <w:rsid w:val="001B1054"/>
    <w:rsid w:val="001B130F"/>
    <w:rsid w:val="001B2295"/>
    <w:rsid w:val="001B2A11"/>
    <w:rsid w:val="001B2F6B"/>
    <w:rsid w:val="001B4366"/>
    <w:rsid w:val="001B4FBC"/>
    <w:rsid w:val="001B505E"/>
    <w:rsid w:val="001B5109"/>
    <w:rsid w:val="001B516E"/>
    <w:rsid w:val="001B61BC"/>
    <w:rsid w:val="001B6759"/>
    <w:rsid w:val="001B764A"/>
    <w:rsid w:val="001C12CF"/>
    <w:rsid w:val="001C15CB"/>
    <w:rsid w:val="001C198B"/>
    <w:rsid w:val="001C1AF5"/>
    <w:rsid w:val="001C1B98"/>
    <w:rsid w:val="001C2318"/>
    <w:rsid w:val="001C25D8"/>
    <w:rsid w:val="001C4365"/>
    <w:rsid w:val="001C43F2"/>
    <w:rsid w:val="001C43FB"/>
    <w:rsid w:val="001C4C39"/>
    <w:rsid w:val="001C557F"/>
    <w:rsid w:val="001C598D"/>
    <w:rsid w:val="001C6160"/>
    <w:rsid w:val="001C7401"/>
    <w:rsid w:val="001C793F"/>
    <w:rsid w:val="001C7C6A"/>
    <w:rsid w:val="001D0AE9"/>
    <w:rsid w:val="001D0C35"/>
    <w:rsid w:val="001D15EA"/>
    <w:rsid w:val="001D174B"/>
    <w:rsid w:val="001D2CDA"/>
    <w:rsid w:val="001D4666"/>
    <w:rsid w:val="001D4EF1"/>
    <w:rsid w:val="001D6116"/>
    <w:rsid w:val="001D6DEA"/>
    <w:rsid w:val="001D72E9"/>
    <w:rsid w:val="001D752B"/>
    <w:rsid w:val="001D7620"/>
    <w:rsid w:val="001D79DF"/>
    <w:rsid w:val="001E01D3"/>
    <w:rsid w:val="001E2740"/>
    <w:rsid w:val="001E32C6"/>
    <w:rsid w:val="001E4948"/>
    <w:rsid w:val="001E4DEF"/>
    <w:rsid w:val="001E5433"/>
    <w:rsid w:val="001E57BB"/>
    <w:rsid w:val="001E6A96"/>
    <w:rsid w:val="001E6DD5"/>
    <w:rsid w:val="001E703C"/>
    <w:rsid w:val="001E7B8C"/>
    <w:rsid w:val="001E7F16"/>
    <w:rsid w:val="001F013D"/>
    <w:rsid w:val="001F1055"/>
    <w:rsid w:val="001F1789"/>
    <w:rsid w:val="001F1858"/>
    <w:rsid w:val="001F1F6E"/>
    <w:rsid w:val="001F24C9"/>
    <w:rsid w:val="001F281F"/>
    <w:rsid w:val="001F2CBC"/>
    <w:rsid w:val="001F3000"/>
    <w:rsid w:val="001F3B85"/>
    <w:rsid w:val="001F3E37"/>
    <w:rsid w:val="001F406D"/>
    <w:rsid w:val="001F4E9D"/>
    <w:rsid w:val="001F4EF1"/>
    <w:rsid w:val="001F642D"/>
    <w:rsid w:val="001F68BE"/>
    <w:rsid w:val="001F691A"/>
    <w:rsid w:val="001F6BEA"/>
    <w:rsid w:val="001F7054"/>
    <w:rsid w:val="00200051"/>
    <w:rsid w:val="0020024A"/>
    <w:rsid w:val="00200E45"/>
    <w:rsid w:val="00200FC4"/>
    <w:rsid w:val="002022A9"/>
    <w:rsid w:val="0020237C"/>
    <w:rsid w:val="002023F9"/>
    <w:rsid w:val="002026C5"/>
    <w:rsid w:val="002026EB"/>
    <w:rsid w:val="0020321E"/>
    <w:rsid w:val="00203332"/>
    <w:rsid w:val="00203462"/>
    <w:rsid w:val="002039A8"/>
    <w:rsid w:val="002043A8"/>
    <w:rsid w:val="00204971"/>
    <w:rsid w:val="002049D4"/>
    <w:rsid w:val="00204B49"/>
    <w:rsid w:val="00205485"/>
    <w:rsid w:val="00205938"/>
    <w:rsid w:val="00205EBF"/>
    <w:rsid w:val="00205EE7"/>
    <w:rsid w:val="00205EF6"/>
    <w:rsid w:val="00205F6C"/>
    <w:rsid w:val="002066ED"/>
    <w:rsid w:val="0020689A"/>
    <w:rsid w:val="0020689C"/>
    <w:rsid w:val="00206B87"/>
    <w:rsid w:val="00206C7E"/>
    <w:rsid w:val="00206D87"/>
    <w:rsid w:val="00207229"/>
    <w:rsid w:val="00207C57"/>
    <w:rsid w:val="00207EA2"/>
    <w:rsid w:val="002100CB"/>
    <w:rsid w:val="002114D3"/>
    <w:rsid w:val="00211A42"/>
    <w:rsid w:val="00211C08"/>
    <w:rsid w:val="002120BF"/>
    <w:rsid w:val="00212F04"/>
    <w:rsid w:val="00213184"/>
    <w:rsid w:val="002131A3"/>
    <w:rsid w:val="002131A5"/>
    <w:rsid w:val="00213591"/>
    <w:rsid w:val="0021378D"/>
    <w:rsid w:val="0021406F"/>
    <w:rsid w:val="00214150"/>
    <w:rsid w:val="0021427C"/>
    <w:rsid w:val="00214284"/>
    <w:rsid w:val="0021486E"/>
    <w:rsid w:val="002153A3"/>
    <w:rsid w:val="00215954"/>
    <w:rsid w:val="00215985"/>
    <w:rsid w:val="00215D26"/>
    <w:rsid w:val="00216879"/>
    <w:rsid w:val="00217335"/>
    <w:rsid w:val="00217EAB"/>
    <w:rsid w:val="00217F49"/>
    <w:rsid w:val="00220ADF"/>
    <w:rsid w:val="002219D2"/>
    <w:rsid w:val="00221D80"/>
    <w:rsid w:val="002222FB"/>
    <w:rsid w:val="00222B1B"/>
    <w:rsid w:val="00223F4B"/>
    <w:rsid w:val="00224155"/>
    <w:rsid w:val="00224CA3"/>
    <w:rsid w:val="00224EAE"/>
    <w:rsid w:val="002254D3"/>
    <w:rsid w:val="002255A6"/>
    <w:rsid w:val="0022560F"/>
    <w:rsid w:val="00225889"/>
    <w:rsid w:val="00225A07"/>
    <w:rsid w:val="00225CCA"/>
    <w:rsid w:val="0022652A"/>
    <w:rsid w:val="00226888"/>
    <w:rsid w:val="00226C34"/>
    <w:rsid w:val="00227147"/>
    <w:rsid w:val="00227DA7"/>
    <w:rsid w:val="002300AC"/>
    <w:rsid w:val="00230AF6"/>
    <w:rsid w:val="00231715"/>
    <w:rsid w:val="00231967"/>
    <w:rsid w:val="002324C7"/>
    <w:rsid w:val="002325B2"/>
    <w:rsid w:val="00232EDB"/>
    <w:rsid w:val="00233213"/>
    <w:rsid w:val="00233914"/>
    <w:rsid w:val="00233BBA"/>
    <w:rsid w:val="00234656"/>
    <w:rsid w:val="00234784"/>
    <w:rsid w:val="0023573D"/>
    <w:rsid w:val="002357C3"/>
    <w:rsid w:val="002358D3"/>
    <w:rsid w:val="00235A9C"/>
    <w:rsid w:val="002363D6"/>
    <w:rsid w:val="002370AA"/>
    <w:rsid w:val="0023718D"/>
    <w:rsid w:val="002379B2"/>
    <w:rsid w:val="0024048A"/>
    <w:rsid w:val="0024055B"/>
    <w:rsid w:val="00243026"/>
    <w:rsid w:val="00244079"/>
    <w:rsid w:val="00244D87"/>
    <w:rsid w:val="0024508D"/>
    <w:rsid w:val="002457D8"/>
    <w:rsid w:val="002461CD"/>
    <w:rsid w:val="00246E99"/>
    <w:rsid w:val="002478D4"/>
    <w:rsid w:val="0025117D"/>
    <w:rsid w:val="00252ABF"/>
    <w:rsid w:val="00253271"/>
    <w:rsid w:val="00253B56"/>
    <w:rsid w:val="00254444"/>
    <w:rsid w:val="00254565"/>
    <w:rsid w:val="0025459E"/>
    <w:rsid w:val="0025467B"/>
    <w:rsid w:val="00255400"/>
    <w:rsid w:val="00255B2A"/>
    <w:rsid w:val="002560C1"/>
    <w:rsid w:val="00256D6A"/>
    <w:rsid w:val="002572A8"/>
    <w:rsid w:val="0025794A"/>
    <w:rsid w:val="00260A83"/>
    <w:rsid w:val="00260A84"/>
    <w:rsid w:val="00260BBB"/>
    <w:rsid w:val="00261797"/>
    <w:rsid w:val="00262982"/>
    <w:rsid w:val="00263C8C"/>
    <w:rsid w:val="002647A5"/>
    <w:rsid w:val="002656BE"/>
    <w:rsid w:val="00266446"/>
    <w:rsid w:val="002665FA"/>
    <w:rsid w:val="00266600"/>
    <w:rsid w:val="00266676"/>
    <w:rsid w:val="00266B37"/>
    <w:rsid w:val="0027089F"/>
    <w:rsid w:val="00270A11"/>
    <w:rsid w:val="00270B01"/>
    <w:rsid w:val="002712DD"/>
    <w:rsid w:val="002713D1"/>
    <w:rsid w:val="0027143B"/>
    <w:rsid w:val="00273115"/>
    <w:rsid w:val="002748FE"/>
    <w:rsid w:val="00274F4A"/>
    <w:rsid w:val="00275137"/>
    <w:rsid w:val="00275AB8"/>
    <w:rsid w:val="00275B43"/>
    <w:rsid w:val="00275BC6"/>
    <w:rsid w:val="00276223"/>
    <w:rsid w:val="00276538"/>
    <w:rsid w:val="002770C7"/>
    <w:rsid w:val="0027719E"/>
    <w:rsid w:val="00277CDE"/>
    <w:rsid w:val="00277DD1"/>
    <w:rsid w:val="00277F61"/>
    <w:rsid w:val="00280E1F"/>
    <w:rsid w:val="002811E3"/>
    <w:rsid w:val="00281A2B"/>
    <w:rsid w:val="00281C3A"/>
    <w:rsid w:val="00282AC9"/>
    <w:rsid w:val="00282B2C"/>
    <w:rsid w:val="00283439"/>
    <w:rsid w:val="00283A9A"/>
    <w:rsid w:val="00283B66"/>
    <w:rsid w:val="00283E4B"/>
    <w:rsid w:val="00284933"/>
    <w:rsid w:val="00284B2E"/>
    <w:rsid w:val="00284BBC"/>
    <w:rsid w:val="00284F99"/>
    <w:rsid w:val="00285613"/>
    <w:rsid w:val="00285844"/>
    <w:rsid w:val="00287D10"/>
    <w:rsid w:val="0029019E"/>
    <w:rsid w:val="00290286"/>
    <w:rsid w:val="00290FEA"/>
    <w:rsid w:val="00291494"/>
    <w:rsid w:val="0029228F"/>
    <w:rsid w:val="00292967"/>
    <w:rsid w:val="00292AED"/>
    <w:rsid w:val="00293020"/>
    <w:rsid w:val="00293059"/>
    <w:rsid w:val="00293697"/>
    <w:rsid w:val="002962CE"/>
    <w:rsid w:val="0029669B"/>
    <w:rsid w:val="00296718"/>
    <w:rsid w:val="00296F4B"/>
    <w:rsid w:val="00296F6B"/>
    <w:rsid w:val="00297EF2"/>
    <w:rsid w:val="002A0128"/>
    <w:rsid w:val="002A020F"/>
    <w:rsid w:val="002A0311"/>
    <w:rsid w:val="002A0FF5"/>
    <w:rsid w:val="002A25C5"/>
    <w:rsid w:val="002A35EC"/>
    <w:rsid w:val="002A35ED"/>
    <w:rsid w:val="002A38A2"/>
    <w:rsid w:val="002A3B31"/>
    <w:rsid w:val="002A3F00"/>
    <w:rsid w:val="002A41DF"/>
    <w:rsid w:val="002A46A7"/>
    <w:rsid w:val="002A470E"/>
    <w:rsid w:val="002A49CF"/>
    <w:rsid w:val="002A5416"/>
    <w:rsid w:val="002A562D"/>
    <w:rsid w:val="002A699C"/>
    <w:rsid w:val="002A798C"/>
    <w:rsid w:val="002A7B4D"/>
    <w:rsid w:val="002A7EDD"/>
    <w:rsid w:val="002B0F20"/>
    <w:rsid w:val="002B15CB"/>
    <w:rsid w:val="002B2646"/>
    <w:rsid w:val="002B3AC9"/>
    <w:rsid w:val="002B3CE9"/>
    <w:rsid w:val="002B3FF8"/>
    <w:rsid w:val="002B41BD"/>
    <w:rsid w:val="002B47DC"/>
    <w:rsid w:val="002B4C85"/>
    <w:rsid w:val="002B5191"/>
    <w:rsid w:val="002B60A9"/>
    <w:rsid w:val="002B60CC"/>
    <w:rsid w:val="002B6BFD"/>
    <w:rsid w:val="002B6DA5"/>
    <w:rsid w:val="002C0B79"/>
    <w:rsid w:val="002C0D4B"/>
    <w:rsid w:val="002C1625"/>
    <w:rsid w:val="002C1677"/>
    <w:rsid w:val="002C2040"/>
    <w:rsid w:val="002C256C"/>
    <w:rsid w:val="002C3C23"/>
    <w:rsid w:val="002C3F48"/>
    <w:rsid w:val="002C4081"/>
    <w:rsid w:val="002C40FB"/>
    <w:rsid w:val="002C4110"/>
    <w:rsid w:val="002C4BC2"/>
    <w:rsid w:val="002C5244"/>
    <w:rsid w:val="002C52A9"/>
    <w:rsid w:val="002C5F56"/>
    <w:rsid w:val="002C6846"/>
    <w:rsid w:val="002C73EB"/>
    <w:rsid w:val="002C7C13"/>
    <w:rsid w:val="002D0DCA"/>
    <w:rsid w:val="002D1627"/>
    <w:rsid w:val="002D190C"/>
    <w:rsid w:val="002D1DFA"/>
    <w:rsid w:val="002D21EE"/>
    <w:rsid w:val="002D2960"/>
    <w:rsid w:val="002D319A"/>
    <w:rsid w:val="002D42D3"/>
    <w:rsid w:val="002D42F2"/>
    <w:rsid w:val="002D42FB"/>
    <w:rsid w:val="002D4C3F"/>
    <w:rsid w:val="002D4DD1"/>
    <w:rsid w:val="002D5F7E"/>
    <w:rsid w:val="002D6FD7"/>
    <w:rsid w:val="002D7000"/>
    <w:rsid w:val="002D7533"/>
    <w:rsid w:val="002E0012"/>
    <w:rsid w:val="002E0BD1"/>
    <w:rsid w:val="002E183A"/>
    <w:rsid w:val="002E1DEF"/>
    <w:rsid w:val="002E1F65"/>
    <w:rsid w:val="002E20B5"/>
    <w:rsid w:val="002E223B"/>
    <w:rsid w:val="002E2A75"/>
    <w:rsid w:val="002E2C9E"/>
    <w:rsid w:val="002E3BA1"/>
    <w:rsid w:val="002E3D77"/>
    <w:rsid w:val="002E47B8"/>
    <w:rsid w:val="002E4823"/>
    <w:rsid w:val="002E48D9"/>
    <w:rsid w:val="002E5D19"/>
    <w:rsid w:val="002E695A"/>
    <w:rsid w:val="002E696E"/>
    <w:rsid w:val="002E7BCA"/>
    <w:rsid w:val="002E7C12"/>
    <w:rsid w:val="002E7D83"/>
    <w:rsid w:val="002F0489"/>
    <w:rsid w:val="002F13A6"/>
    <w:rsid w:val="002F146C"/>
    <w:rsid w:val="002F1D65"/>
    <w:rsid w:val="002F30C6"/>
    <w:rsid w:val="002F35EC"/>
    <w:rsid w:val="002F3CC7"/>
    <w:rsid w:val="002F65B7"/>
    <w:rsid w:val="00300AE0"/>
    <w:rsid w:val="00301A9B"/>
    <w:rsid w:val="00301CF2"/>
    <w:rsid w:val="00302FD5"/>
    <w:rsid w:val="003030C8"/>
    <w:rsid w:val="003032AC"/>
    <w:rsid w:val="003033A9"/>
    <w:rsid w:val="00303551"/>
    <w:rsid w:val="003036DC"/>
    <w:rsid w:val="00304DAB"/>
    <w:rsid w:val="00305018"/>
    <w:rsid w:val="00305200"/>
    <w:rsid w:val="003059BA"/>
    <w:rsid w:val="0030607F"/>
    <w:rsid w:val="00306555"/>
    <w:rsid w:val="003067DE"/>
    <w:rsid w:val="003069B9"/>
    <w:rsid w:val="00307E05"/>
    <w:rsid w:val="003100B2"/>
    <w:rsid w:val="00310232"/>
    <w:rsid w:val="0031056C"/>
    <w:rsid w:val="00310EBE"/>
    <w:rsid w:val="0031165A"/>
    <w:rsid w:val="00311A93"/>
    <w:rsid w:val="00312A37"/>
    <w:rsid w:val="00312BC2"/>
    <w:rsid w:val="00312E06"/>
    <w:rsid w:val="00312EB7"/>
    <w:rsid w:val="0031313B"/>
    <w:rsid w:val="00313E9F"/>
    <w:rsid w:val="00314A38"/>
    <w:rsid w:val="00314B49"/>
    <w:rsid w:val="0031574F"/>
    <w:rsid w:val="00315EA2"/>
    <w:rsid w:val="00316EF1"/>
    <w:rsid w:val="003171C4"/>
    <w:rsid w:val="00317246"/>
    <w:rsid w:val="00317A7E"/>
    <w:rsid w:val="00317C5A"/>
    <w:rsid w:val="00320723"/>
    <w:rsid w:val="0032110F"/>
    <w:rsid w:val="0032149F"/>
    <w:rsid w:val="00321F94"/>
    <w:rsid w:val="00322940"/>
    <w:rsid w:val="00322EB0"/>
    <w:rsid w:val="00323C45"/>
    <w:rsid w:val="00323F95"/>
    <w:rsid w:val="00324368"/>
    <w:rsid w:val="00324CC5"/>
    <w:rsid w:val="00325096"/>
    <w:rsid w:val="003252E9"/>
    <w:rsid w:val="00325660"/>
    <w:rsid w:val="00326955"/>
    <w:rsid w:val="003276B3"/>
    <w:rsid w:val="003279A4"/>
    <w:rsid w:val="00327DF9"/>
    <w:rsid w:val="00330038"/>
    <w:rsid w:val="003309E7"/>
    <w:rsid w:val="00331303"/>
    <w:rsid w:val="00331405"/>
    <w:rsid w:val="00331767"/>
    <w:rsid w:val="003317C5"/>
    <w:rsid w:val="003319C4"/>
    <w:rsid w:val="00332380"/>
    <w:rsid w:val="00332CC4"/>
    <w:rsid w:val="00332E16"/>
    <w:rsid w:val="00333196"/>
    <w:rsid w:val="003331E3"/>
    <w:rsid w:val="00334B71"/>
    <w:rsid w:val="003350FF"/>
    <w:rsid w:val="00335572"/>
    <w:rsid w:val="00335FF9"/>
    <w:rsid w:val="003363E3"/>
    <w:rsid w:val="00336B3A"/>
    <w:rsid w:val="00336F25"/>
    <w:rsid w:val="003379BC"/>
    <w:rsid w:val="0034015A"/>
    <w:rsid w:val="00340B82"/>
    <w:rsid w:val="0034137F"/>
    <w:rsid w:val="003421CA"/>
    <w:rsid w:val="00342972"/>
    <w:rsid w:val="00343BEA"/>
    <w:rsid w:val="00344A8E"/>
    <w:rsid w:val="003450BC"/>
    <w:rsid w:val="003451A0"/>
    <w:rsid w:val="003452F1"/>
    <w:rsid w:val="003456F0"/>
    <w:rsid w:val="00345FB0"/>
    <w:rsid w:val="00346920"/>
    <w:rsid w:val="0034723E"/>
    <w:rsid w:val="00347D67"/>
    <w:rsid w:val="003501D4"/>
    <w:rsid w:val="00350BB8"/>
    <w:rsid w:val="00350DDC"/>
    <w:rsid w:val="00350F7B"/>
    <w:rsid w:val="00351561"/>
    <w:rsid w:val="00351830"/>
    <w:rsid w:val="00351CAA"/>
    <w:rsid w:val="00352204"/>
    <w:rsid w:val="003522C1"/>
    <w:rsid w:val="003522CA"/>
    <w:rsid w:val="00352F41"/>
    <w:rsid w:val="003531E7"/>
    <w:rsid w:val="003533AA"/>
    <w:rsid w:val="003537C3"/>
    <w:rsid w:val="00353D26"/>
    <w:rsid w:val="00353D92"/>
    <w:rsid w:val="0035402D"/>
    <w:rsid w:val="00354050"/>
    <w:rsid w:val="00354DD4"/>
    <w:rsid w:val="00354FA9"/>
    <w:rsid w:val="00354FFB"/>
    <w:rsid w:val="003551E3"/>
    <w:rsid w:val="0035542E"/>
    <w:rsid w:val="0035553E"/>
    <w:rsid w:val="0035569A"/>
    <w:rsid w:val="003563E7"/>
    <w:rsid w:val="00356B76"/>
    <w:rsid w:val="00356C6E"/>
    <w:rsid w:val="003577E2"/>
    <w:rsid w:val="00357B73"/>
    <w:rsid w:val="00360F7D"/>
    <w:rsid w:val="00361ADD"/>
    <w:rsid w:val="0036299F"/>
    <w:rsid w:val="00362C44"/>
    <w:rsid w:val="00362CD1"/>
    <w:rsid w:val="00363605"/>
    <w:rsid w:val="00364DBA"/>
    <w:rsid w:val="0036530C"/>
    <w:rsid w:val="00365DEF"/>
    <w:rsid w:val="00366A57"/>
    <w:rsid w:val="00366AC1"/>
    <w:rsid w:val="00366D85"/>
    <w:rsid w:val="00367A46"/>
    <w:rsid w:val="00367D77"/>
    <w:rsid w:val="0037105A"/>
    <w:rsid w:val="00371163"/>
    <w:rsid w:val="003716A2"/>
    <w:rsid w:val="003716C9"/>
    <w:rsid w:val="0037298A"/>
    <w:rsid w:val="00372C71"/>
    <w:rsid w:val="00372F4A"/>
    <w:rsid w:val="00373115"/>
    <w:rsid w:val="00374BCE"/>
    <w:rsid w:val="003752EB"/>
    <w:rsid w:val="00375340"/>
    <w:rsid w:val="00375985"/>
    <w:rsid w:val="00375E27"/>
    <w:rsid w:val="0037708E"/>
    <w:rsid w:val="003770AE"/>
    <w:rsid w:val="00377F65"/>
    <w:rsid w:val="0038012B"/>
    <w:rsid w:val="00380994"/>
    <w:rsid w:val="00381B41"/>
    <w:rsid w:val="00383BE6"/>
    <w:rsid w:val="00385306"/>
    <w:rsid w:val="0038534B"/>
    <w:rsid w:val="003858B6"/>
    <w:rsid w:val="003858D5"/>
    <w:rsid w:val="003860C1"/>
    <w:rsid w:val="003862E0"/>
    <w:rsid w:val="00386A36"/>
    <w:rsid w:val="00386E35"/>
    <w:rsid w:val="003871A6"/>
    <w:rsid w:val="00387881"/>
    <w:rsid w:val="00387A7E"/>
    <w:rsid w:val="00387F20"/>
    <w:rsid w:val="003911BB"/>
    <w:rsid w:val="00393077"/>
    <w:rsid w:val="003933FE"/>
    <w:rsid w:val="00393734"/>
    <w:rsid w:val="00393EA5"/>
    <w:rsid w:val="00393F49"/>
    <w:rsid w:val="003945A7"/>
    <w:rsid w:val="00394807"/>
    <w:rsid w:val="00394C23"/>
    <w:rsid w:val="00394E79"/>
    <w:rsid w:val="00395A68"/>
    <w:rsid w:val="00396319"/>
    <w:rsid w:val="003966A0"/>
    <w:rsid w:val="00397365"/>
    <w:rsid w:val="003974C2"/>
    <w:rsid w:val="003A0137"/>
    <w:rsid w:val="003A1BE8"/>
    <w:rsid w:val="003A1E59"/>
    <w:rsid w:val="003A214B"/>
    <w:rsid w:val="003A23CD"/>
    <w:rsid w:val="003A2A92"/>
    <w:rsid w:val="003A2FEF"/>
    <w:rsid w:val="003A3115"/>
    <w:rsid w:val="003A325E"/>
    <w:rsid w:val="003A51E7"/>
    <w:rsid w:val="003A5D48"/>
    <w:rsid w:val="003A6AB2"/>
    <w:rsid w:val="003A6B04"/>
    <w:rsid w:val="003A7294"/>
    <w:rsid w:val="003A7B05"/>
    <w:rsid w:val="003B0F81"/>
    <w:rsid w:val="003B210E"/>
    <w:rsid w:val="003B2D6D"/>
    <w:rsid w:val="003B3366"/>
    <w:rsid w:val="003B37C2"/>
    <w:rsid w:val="003B412B"/>
    <w:rsid w:val="003B5798"/>
    <w:rsid w:val="003B5A8F"/>
    <w:rsid w:val="003B5BA3"/>
    <w:rsid w:val="003B6067"/>
    <w:rsid w:val="003B6376"/>
    <w:rsid w:val="003B67CE"/>
    <w:rsid w:val="003B682A"/>
    <w:rsid w:val="003B6989"/>
    <w:rsid w:val="003B6B6B"/>
    <w:rsid w:val="003B7E3A"/>
    <w:rsid w:val="003C014E"/>
    <w:rsid w:val="003C0C94"/>
    <w:rsid w:val="003C116F"/>
    <w:rsid w:val="003C133E"/>
    <w:rsid w:val="003C1977"/>
    <w:rsid w:val="003C1C35"/>
    <w:rsid w:val="003C1DA2"/>
    <w:rsid w:val="003C2619"/>
    <w:rsid w:val="003C2F56"/>
    <w:rsid w:val="003C311C"/>
    <w:rsid w:val="003C373A"/>
    <w:rsid w:val="003C5138"/>
    <w:rsid w:val="003C5669"/>
    <w:rsid w:val="003C5B59"/>
    <w:rsid w:val="003C6FC5"/>
    <w:rsid w:val="003C72C6"/>
    <w:rsid w:val="003D03F1"/>
    <w:rsid w:val="003D1067"/>
    <w:rsid w:val="003D1077"/>
    <w:rsid w:val="003D1610"/>
    <w:rsid w:val="003D16B9"/>
    <w:rsid w:val="003D1E67"/>
    <w:rsid w:val="003D1FD3"/>
    <w:rsid w:val="003D2521"/>
    <w:rsid w:val="003D2709"/>
    <w:rsid w:val="003D271F"/>
    <w:rsid w:val="003D2B15"/>
    <w:rsid w:val="003D2C70"/>
    <w:rsid w:val="003D2E46"/>
    <w:rsid w:val="003D395D"/>
    <w:rsid w:val="003D4278"/>
    <w:rsid w:val="003D4CF4"/>
    <w:rsid w:val="003D50BF"/>
    <w:rsid w:val="003D53D3"/>
    <w:rsid w:val="003D569E"/>
    <w:rsid w:val="003D5D79"/>
    <w:rsid w:val="003D7296"/>
    <w:rsid w:val="003D78CD"/>
    <w:rsid w:val="003D7D4A"/>
    <w:rsid w:val="003E0149"/>
    <w:rsid w:val="003E0D73"/>
    <w:rsid w:val="003E1117"/>
    <w:rsid w:val="003E14F2"/>
    <w:rsid w:val="003E23A0"/>
    <w:rsid w:val="003E244F"/>
    <w:rsid w:val="003E247E"/>
    <w:rsid w:val="003E278F"/>
    <w:rsid w:val="003E27F6"/>
    <w:rsid w:val="003E2E5F"/>
    <w:rsid w:val="003E2EC0"/>
    <w:rsid w:val="003E3184"/>
    <w:rsid w:val="003E3AEE"/>
    <w:rsid w:val="003E4545"/>
    <w:rsid w:val="003E473F"/>
    <w:rsid w:val="003E613D"/>
    <w:rsid w:val="003E6BD1"/>
    <w:rsid w:val="003E761C"/>
    <w:rsid w:val="003E7A9D"/>
    <w:rsid w:val="003E7AF7"/>
    <w:rsid w:val="003E7E6A"/>
    <w:rsid w:val="003F1671"/>
    <w:rsid w:val="003F1FB9"/>
    <w:rsid w:val="003F22C0"/>
    <w:rsid w:val="003F270B"/>
    <w:rsid w:val="003F3734"/>
    <w:rsid w:val="003F3DEB"/>
    <w:rsid w:val="003F4D2E"/>
    <w:rsid w:val="003F4EB9"/>
    <w:rsid w:val="003F527E"/>
    <w:rsid w:val="003F5DEE"/>
    <w:rsid w:val="003F5F15"/>
    <w:rsid w:val="003F6753"/>
    <w:rsid w:val="003F7B18"/>
    <w:rsid w:val="003F7D1E"/>
    <w:rsid w:val="003F7E35"/>
    <w:rsid w:val="00400402"/>
    <w:rsid w:val="00401407"/>
    <w:rsid w:val="00401924"/>
    <w:rsid w:val="00402861"/>
    <w:rsid w:val="00403E10"/>
    <w:rsid w:val="004040ED"/>
    <w:rsid w:val="00404375"/>
    <w:rsid w:val="00405645"/>
    <w:rsid w:val="00405FF0"/>
    <w:rsid w:val="00406285"/>
    <w:rsid w:val="00410A14"/>
    <w:rsid w:val="00410ACC"/>
    <w:rsid w:val="00410B68"/>
    <w:rsid w:val="00411C09"/>
    <w:rsid w:val="00411E1A"/>
    <w:rsid w:val="0041220B"/>
    <w:rsid w:val="00412240"/>
    <w:rsid w:val="00412828"/>
    <w:rsid w:val="0041283D"/>
    <w:rsid w:val="004133B7"/>
    <w:rsid w:val="00413673"/>
    <w:rsid w:val="00413CC2"/>
    <w:rsid w:val="0041418E"/>
    <w:rsid w:val="00414BAE"/>
    <w:rsid w:val="0041539B"/>
    <w:rsid w:val="00415C0E"/>
    <w:rsid w:val="00415F93"/>
    <w:rsid w:val="00416ED1"/>
    <w:rsid w:val="004206F9"/>
    <w:rsid w:val="00420D50"/>
    <w:rsid w:val="00421EA7"/>
    <w:rsid w:val="00422D9F"/>
    <w:rsid w:val="00423099"/>
    <w:rsid w:val="00423777"/>
    <w:rsid w:val="00424136"/>
    <w:rsid w:val="00424580"/>
    <w:rsid w:val="0042469C"/>
    <w:rsid w:val="00424B5A"/>
    <w:rsid w:val="00424BAE"/>
    <w:rsid w:val="0042517E"/>
    <w:rsid w:val="00425FB6"/>
    <w:rsid w:val="0042679A"/>
    <w:rsid w:val="004270F9"/>
    <w:rsid w:val="004273FD"/>
    <w:rsid w:val="00427C32"/>
    <w:rsid w:val="00427D77"/>
    <w:rsid w:val="00430174"/>
    <w:rsid w:val="0043056D"/>
    <w:rsid w:val="00430E54"/>
    <w:rsid w:val="0043135B"/>
    <w:rsid w:val="00431924"/>
    <w:rsid w:val="00431962"/>
    <w:rsid w:val="00432157"/>
    <w:rsid w:val="0043262C"/>
    <w:rsid w:val="00433868"/>
    <w:rsid w:val="00433E01"/>
    <w:rsid w:val="00433EC2"/>
    <w:rsid w:val="00434F44"/>
    <w:rsid w:val="00435CE6"/>
    <w:rsid w:val="00436536"/>
    <w:rsid w:val="00436950"/>
    <w:rsid w:val="00436BF2"/>
    <w:rsid w:val="00436F59"/>
    <w:rsid w:val="0043713F"/>
    <w:rsid w:val="00437376"/>
    <w:rsid w:val="00437567"/>
    <w:rsid w:val="00437EC9"/>
    <w:rsid w:val="00440C1B"/>
    <w:rsid w:val="00441665"/>
    <w:rsid w:val="00441A78"/>
    <w:rsid w:val="00442ED0"/>
    <w:rsid w:val="0044363F"/>
    <w:rsid w:val="00443A75"/>
    <w:rsid w:val="00443CCA"/>
    <w:rsid w:val="0044474E"/>
    <w:rsid w:val="00444EB0"/>
    <w:rsid w:val="0044529F"/>
    <w:rsid w:val="00447941"/>
    <w:rsid w:val="00447A5B"/>
    <w:rsid w:val="00450227"/>
    <w:rsid w:val="0045048A"/>
    <w:rsid w:val="00451056"/>
    <w:rsid w:val="004511CA"/>
    <w:rsid w:val="004514A0"/>
    <w:rsid w:val="00451A93"/>
    <w:rsid w:val="00451D65"/>
    <w:rsid w:val="00452137"/>
    <w:rsid w:val="0045270E"/>
    <w:rsid w:val="0045280C"/>
    <w:rsid w:val="00452ACE"/>
    <w:rsid w:val="00452DE8"/>
    <w:rsid w:val="004538FA"/>
    <w:rsid w:val="00453C57"/>
    <w:rsid w:val="00454983"/>
    <w:rsid w:val="00454DC0"/>
    <w:rsid w:val="004550E2"/>
    <w:rsid w:val="004557A8"/>
    <w:rsid w:val="00456234"/>
    <w:rsid w:val="00456D07"/>
    <w:rsid w:val="00456E7A"/>
    <w:rsid w:val="00457661"/>
    <w:rsid w:val="00457928"/>
    <w:rsid w:val="00460366"/>
    <w:rsid w:val="00460C03"/>
    <w:rsid w:val="00460D26"/>
    <w:rsid w:val="004622AA"/>
    <w:rsid w:val="004629DE"/>
    <w:rsid w:val="00463D0B"/>
    <w:rsid w:val="004640EF"/>
    <w:rsid w:val="00464AB6"/>
    <w:rsid w:val="00464D32"/>
    <w:rsid w:val="004651AB"/>
    <w:rsid w:val="00465C9B"/>
    <w:rsid w:val="004662AF"/>
    <w:rsid w:val="0046659C"/>
    <w:rsid w:val="004667F9"/>
    <w:rsid w:val="00466C56"/>
    <w:rsid w:val="00467151"/>
    <w:rsid w:val="004671F6"/>
    <w:rsid w:val="00467260"/>
    <w:rsid w:val="00467361"/>
    <w:rsid w:val="00467587"/>
    <w:rsid w:val="0046759E"/>
    <w:rsid w:val="004679B2"/>
    <w:rsid w:val="00467C93"/>
    <w:rsid w:val="004702BB"/>
    <w:rsid w:val="00470736"/>
    <w:rsid w:val="00470933"/>
    <w:rsid w:val="00470C30"/>
    <w:rsid w:val="00471A66"/>
    <w:rsid w:val="00471B1A"/>
    <w:rsid w:val="004728F2"/>
    <w:rsid w:val="00472E21"/>
    <w:rsid w:val="004731D0"/>
    <w:rsid w:val="00473EAF"/>
    <w:rsid w:val="00474968"/>
    <w:rsid w:val="00474A96"/>
    <w:rsid w:val="0047508C"/>
    <w:rsid w:val="00475765"/>
    <w:rsid w:val="00475C8D"/>
    <w:rsid w:val="00476A7A"/>
    <w:rsid w:val="00477396"/>
    <w:rsid w:val="004775B2"/>
    <w:rsid w:val="00477904"/>
    <w:rsid w:val="00477F72"/>
    <w:rsid w:val="0048068C"/>
    <w:rsid w:val="00482192"/>
    <w:rsid w:val="00482AC5"/>
    <w:rsid w:val="00482E49"/>
    <w:rsid w:val="00483F96"/>
    <w:rsid w:val="0048403E"/>
    <w:rsid w:val="00484328"/>
    <w:rsid w:val="00484377"/>
    <w:rsid w:val="00484FB9"/>
    <w:rsid w:val="0048547D"/>
    <w:rsid w:val="00485F31"/>
    <w:rsid w:val="0048699D"/>
    <w:rsid w:val="00490A4F"/>
    <w:rsid w:val="00490A70"/>
    <w:rsid w:val="00490FA5"/>
    <w:rsid w:val="00491B44"/>
    <w:rsid w:val="0049360F"/>
    <w:rsid w:val="0049383D"/>
    <w:rsid w:val="00494D16"/>
    <w:rsid w:val="00494F64"/>
    <w:rsid w:val="004951BE"/>
    <w:rsid w:val="004951D1"/>
    <w:rsid w:val="00495607"/>
    <w:rsid w:val="00495ACB"/>
    <w:rsid w:val="00497122"/>
    <w:rsid w:val="00497976"/>
    <w:rsid w:val="00497A98"/>
    <w:rsid w:val="004A03F5"/>
    <w:rsid w:val="004A0425"/>
    <w:rsid w:val="004A08B1"/>
    <w:rsid w:val="004A0F44"/>
    <w:rsid w:val="004A0F60"/>
    <w:rsid w:val="004A1E99"/>
    <w:rsid w:val="004A1F99"/>
    <w:rsid w:val="004A22FF"/>
    <w:rsid w:val="004A2D6A"/>
    <w:rsid w:val="004A3DEF"/>
    <w:rsid w:val="004A5B5B"/>
    <w:rsid w:val="004A5CEB"/>
    <w:rsid w:val="004A6083"/>
    <w:rsid w:val="004A6EC0"/>
    <w:rsid w:val="004A7333"/>
    <w:rsid w:val="004A7467"/>
    <w:rsid w:val="004A7584"/>
    <w:rsid w:val="004A7B1D"/>
    <w:rsid w:val="004B1640"/>
    <w:rsid w:val="004B27BA"/>
    <w:rsid w:val="004B35E2"/>
    <w:rsid w:val="004B3B96"/>
    <w:rsid w:val="004B40AA"/>
    <w:rsid w:val="004B421A"/>
    <w:rsid w:val="004B4450"/>
    <w:rsid w:val="004B4653"/>
    <w:rsid w:val="004B503E"/>
    <w:rsid w:val="004B6817"/>
    <w:rsid w:val="004B6BE3"/>
    <w:rsid w:val="004B7925"/>
    <w:rsid w:val="004B7E84"/>
    <w:rsid w:val="004C08C1"/>
    <w:rsid w:val="004C1255"/>
    <w:rsid w:val="004C1670"/>
    <w:rsid w:val="004C2592"/>
    <w:rsid w:val="004C3170"/>
    <w:rsid w:val="004C3399"/>
    <w:rsid w:val="004C366F"/>
    <w:rsid w:val="004C53E9"/>
    <w:rsid w:val="004C57A6"/>
    <w:rsid w:val="004C5BB4"/>
    <w:rsid w:val="004C5D94"/>
    <w:rsid w:val="004C60CF"/>
    <w:rsid w:val="004C6683"/>
    <w:rsid w:val="004C68FC"/>
    <w:rsid w:val="004C6DD1"/>
    <w:rsid w:val="004C73EC"/>
    <w:rsid w:val="004C7414"/>
    <w:rsid w:val="004C745B"/>
    <w:rsid w:val="004C780F"/>
    <w:rsid w:val="004C7B91"/>
    <w:rsid w:val="004C7BC3"/>
    <w:rsid w:val="004D03BD"/>
    <w:rsid w:val="004D0559"/>
    <w:rsid w:val="004D08EB"/>
    <w:rsid w:val="004D0CE1"/>
    <w:rsid w:val="004D1061"/>
    <w:rsid w:val="004D1825"/>
    <w:rsid w:val="004D2293"/>
    <w:rsid w:val="004D26A4"/>
    <w:rsid w:val="004D2BE9"/>
    <w:rsid w:val="004D2BF0"/>
    <w:rsid w:val="004D34A4"/>
    <w:rsid w:val="004D3CC1"/>
    <w:rsid w:val="004D49A1"/>
    <w:rsid w:val="004D4CB1"/>
    <w:rsid w:val="004D55E7"/>
    <w:rsid w:val="004D5E4C"/>
    <w:rsid w:val="004D5E91"/>
    <w:rsid w:val="004D6243"/>
    <w:rsid w:val="004D63E4"/>
    <w:rsid w:val="004D68C7"/>
    <w:rsid w:val="004D7010"/>
    <w:rsid w:val="004D7188"/>
    <w:rsid w:val="004D76DA"/>
    <w:rsid w:val="004D7A15"/>
    <w:rsid w:val="004D7C5D"/>
    <w:rsid w:val="004E0218"/>
    <w:rsid w:val="004E0EEB"/>
    <w:rsid w:val="004E121F"/>
    <w:rsid w:val="004E1261"/>
    <w:rsid w:val="004E1297"/>
    <w:rsid w:val="004E129F"/>
    <w:rsid w:val="004E1B06"/>
    <w:rsid w:val="004E1F83"/>
    <w:rsid w:val="004E2268"/>
    <w:rsid w:val="004E45E7"/>
    <w:rsid w:val="004E4FB2"/>
    <w:rsid w:val="004E54C8"/>
    <w:rsid w:val="004E5BE3"/>
    <w:rsid w:val="004E68C3"/>
    <w:rsid w:val="004E696D"/>
    <w:rsid w:val="004E6984"/>
    <w:rsid w:val="004E6C90"/>
    <w:rsid w:val="004E7D4A"/>
    <w:rsid w:val="004E7E63"/>
    <w:rsid w:val="004F0EF9"/>
    <w:rsid w:val="004F1076"/>
    <w:rsid w:val="004F188F"/>
    <w:rsid w:val="004F18F4"/>
    <w:rsid w:val="004F1ED0"/>
    <w:rsid w:val="004F1EFB"/>
    <w:rsid w:val="004F2EC7"/>
    <w:rsid w:val="004F3549"/>
    <w:rsid w:val="004F3B6A"/>
    <w:rsid w:val="004F3FBF"/>
    <w:rsid w:val="004F4393"/>
    <w:rsid w:val="004F4618"/>
    <w:rsid w:val="004F4FBF"/>
    <w:rsid w:val="004F60CF"/>
    <w:rsid w:val="004F6B11"/>
    <w:rsid w:val="004F6BB5"/>
    <w:rsid w:val="004F743D"/>
    <w:rsid w:val="004F7B0B"/>
    <w:rsid w:val="00500021"/>
    <w:rsid w:val="00500F5A"/>
    <w:rsid w:val="00500F97"/>
    <w:rsid w:val="00501A35"/>
    <w:rsid w:val="0050231F"/>
    <w:rsid w:val="00502685"/>
    <w:rsid w:val="00502804"/>
    <w:rsid w:val="00502CB3"/>
    <w:rsid w:val="0050307E"/>
    <w:rsid w:val="00503957"/>
    <w:rsid w:val="00504DDB"/>
    <w:rsid w:val="00505666"/>
    <w:rsid w:val="0050594E"/>
    <w:rsid w:val="00505F1D"/>
    <w:rsid w:val="00506078"/>
    <w:rsid w:val="0050675A"/>
    <w:rsid w:val="00507394"/>
    <w:rsid w:val="00511935"/>
    <w:rsid w:val="00511EF7"/>
    <w:rsid w:val="0051274C"/>
    <w:rsid w:val="00512CAE"/>
    <w:rsid w:val="00512D75"/>
    <w:rsid w:val="005131F1"/>
    <w:rsid w:val="00513211"/>
    <w:rsid w:val="0051473F"/>
    <w:rsid w:val="00514C67"/>
    <w:rsid w:val="00514FD5"/>
    <w:rsid w:val="005155A0"/>
    <w:rsid w:val="00516A86"/>
    <w:rsid w:val="005175EE"/>
    <w:rsid w:val="005179B2"/>
    <w:rsid w:val="00521197"/>
    <w:rsid w:val="0052142C"/>
    <w:rsid w:val="00521CFA"/>
    <w:rsid w:val="00522266"/>
    <w:rsid w:val="00522799"/>
    <w:rsid w:val="00525256"/>
    <w:rsid w:val="00525906"/>
    <w:rsid w:val="0052592A"/>
    <w:rsid w:val="005260BB"/>
    <w:rsid w:val="00526366"/>
    <w:rsid w:val="00526626"/>
    <w:rsid w:val="005273E0"/>
    <w:rsid w:val="00527422"/>
    <w:rsid w:val="005314E1"/>
    <w:rsid w:val="00532242"/>
    <w:rsid w:val="0053230D"/>
    <w:rsid w:val="005323B8"/>
    <w:rsid w:val="00532EB7"/>
    <w:rsid w:val="00533256"/>
    <w:rsid w:val="00533282"/>
    <w:rsid w:val="00533566"/>
    <w:rsid w:val="005336AA"/>
    <w:rsid w:val="005337D6"/>
    <w:rsid w:val="00533AC8"/>
    <w:rsid w:val="00533DF1"/>
    <w:rsid w:val="00534487"/>
    <w:rsid w:val="00534B56"/>
    <w:rsid w:val="00534F02"/>
    <w:rsid w:val="005353B2"/>
    <w:rsid w:val="005356A1"/>
    <w:rsid w:val="00535930"/>
    <w:rsid w:val="00536933"/>
    <w:rsid w:val="0054074E"/>
    <w:rsid w:val="00540863"/>
    <w:rsid w:val="00540BA7"/>
    <w:rsid w:val="00540E3A"/>
    <w:rsid w:val="00540F90"/>
    <w:rsid w:val="00541011"/>
    <w:rsid w:val="00541F96"/>
    <w:rsid w:val="00543616"/>
    <w:rsid w:val="00543C9E"/>
    <w:rsid w:val="00543CD5"/>
    <w:rsid w:val="00544552"/>
    <w:rsid w:val="00544705"/>
    <w:rsid w:val="00544C46"/>
    <w:rsid w:val="00544D84"/>
    <w:rsid w:val="0054551A"/>
    <w:rsid w:val="00545638"/>
    <w:rsid w:val="005461B5"/>
    <w:rsid w:val="00546F6B"/>
    <w:rsid w:val="00550384"/>
    <w:rsid w:val="005509A3"/>
    <w:rsid w:val="00551861"/>
    <w:rsid w:val="00553B36"/>
    <w:rsid w:val="00554CA8"/>
    <w:rsid w:val="00554F13"/>
    <w:rsid w:val="00556CC0"/>
    <w:rsid w:val="005573AE"/>
    <w:rsid w:val="00560885"/>
    <w:rsid w:val="00560987"/>
    <w:rsid w:val="00560AD9"/>
    <w:rsid w:val="00561768"/>
    <w:rsid w:val="00561B87"/>
    <w:rsid w:val="00561D01"/>
    <w:rsid w:val="00561DE9"/>
    <w:rsid w:val="00562189"/>
    <w:rsid w:val="00562199"/>
    <w:rsid w:val="005627D8"/>
    <w:rsid w:val="0056311F"/>
    <w:rsid w:val="005651E9"/>
    <w:rsid w:val="005656A5"/>
    <w:rsid w:val="00566132"/>
    <w:rsid w:val="0056615B"/>
    <w:rsid w:val="00567666"/>
    <w:rsid w:val="005677D4"/>
    <w:rsid w:val="00567A4B"/>
    <w:rsid w:val="00567E25"/>
    <w:rsid w:val="00567EEE"/>
    <w:rsid w:val="00570B5F"/>
    <w:rsid w:val="005710AD"/>
    <w:rsid w:val="0057128E"/>
    <w:rsid w:val="00571B08"/>
    <w:rsid w:val="00572219"/>
    <w:rsid w:val="0057270E"/>
    <w:rsid w:val="00572BFC"/>
    <w:rsid w:val="00573382"/>
    <w:rsid w:val="00573AF4"/>
    <w:rsid w:val="005743FA"/>
    <w:rsid w:val="00574733"/>
    <w:rsid w:val="00574CAC"/>
    <w:rsid w:val="00574DCD"/>
    <w:rsid w:val="005757C9"/>
    <w:rsid w:val="00575A7E"/>
    <w:rsid w:val="00575DD6"/>
    <w:rsid w:val="0057618D"/>
    <w:rsid w:val="0057652F"/>
    <w:rsid w:val="005767F5"/>
    <w:rsid w:val="005773A7"/>
    <w:rsid w:val="005774E0"/>
    <w:rsid w:val="00577645"/>
    <w:rsid w:val="00577A15"/>
    <w:rsid w:val="00577E9A"/>
    <w:rsid w:val="00580181"/>
    <w:rsid w:val="005808E9"/>
    <w:rsid w:val="00581932"/>
    <w:rsid w:val="00581B9D"/>
    <w:rsid w:val="00581C4E"/>
    <w:rsid w:val="005832BD"/>
    <w:rsid w:val="00583395"/>
    <w:rsid w:val="00583A11"/>
    <w:rsid w:val="0058423A"/>
    <w:rsid w:val="005847FB"/>
    <w:rsid w:val="00586023"/>
    <w:rsid w:val="005860C6"/>
    <w:rsid w:val="00586186"/>
    <w:rsid w:val="00586346"/>
    <w:rsid w:val="00586551"/>
    <w:rsid w:val="00587CEC"/>
    <w:rsid w:val="00587ECF"/>
    <w:rsid w:val="005905A2"/>
    <w:rsid w:val="00590B70"/>
    <w:rsid w:val="00590C03"/>
    <w:rsid w:val="00590C7E"/>
    <w:rsid w:val="005911D6"/>
    <w:rsid w:val="005919C2"/>
    <w:rsid w:val="00591E56"/>
    <w:rsid w:val="00592E50"/>
    <w:rsid w:val="005936DA"/>
    <w:rsid w:val="00593CC3"/>
    <w:rsid w:val="00595C76"/>
    <w:rsid w:val="0059613F"/>
    <w:rsid w:val="00596ABD"/>
    <w:rsid w:val="00596F44"/>
    <w:rsid w:val="00597811"/>
    <w:rsid w:val="005A01BE"/>
    <w:rsid w:val="005A061D"/>
    <w:rsid w:val="005A0A3F"/>
    <w:rsid w:val="005A1D24"/>
    <w:rsid w:val="005A21F1"/>
    <w:rsid w:val="005A388A"/>
    <w:rsid w:val="005A3B27"/>
    <w:rsid w:val="005A494A"/>
    <w:rsid w:val="005A49C2"/>
    <w:rsid w:val="005A5801"/>
    <w:rsid w:val="005A59B5"/>
    <w:rsid w:val="005A5F54"/>
    <w:rsid w:val="005A6346"/>
    <w:rsid w:val="005A650A"/>
    <w:rsid w:val="005A7636"/>
    <w:rsid w:val="005A77FB"/>
    <w:rsid w:val="005B0949"/>
    <w:rsid w:val="005B1561"/>
    <w:rsid w:val="005B20CB"/>
    <w:rsid w:val="005B2B33"/>
    <w:rsid w:val="005B2CDB"/>
    <w:rsid w:val="005B2E2E"/>
    <w:rsid w:val="005B3D73"/>
    <w:rsid w:val="005B3EBE"/>
    <w:rsid w:val="005B4AA6"/>
    <w:rsid w:val="005B4C76"/>
    <w:rsid w:val="005B5883"/>
    <w:rsid w:val="005B6822"/>
    <w:rsid w:val="005B7142"/>
    <w:rsid w:val="005B72F3"/>
    <w:rsid w:val="005B75C6"/>
    <w:rsid w:val="005B7637"/>
    <w:rsid w:val="005B7AA0"/>
    <w:rsid w:val="005C0EC6"/>
    <w:rsid w:val="005C1079"/>
    <w:rsid w:val="005C159C"/>
    <w:rsid w:val="005C2D65"/>
    <w:rsid w:val="005C5E63"/>
    <w:rsid w:val="005C63BA"/>
    <w:rsid w:val="005C6405"/>
    <w:rsid w:val="005C7D65"/>
    <w:rsid w:val="005D0334"/>
    <w:rsid w:val="005D06B5"/>
    <w:rsid w:val="005D0C14"/>
    <w:rsid w:val="005D0C7E"/>
    <w:rsid w:val="005D12D0"/>
    <w:rsid w:val="005D1E8B"/>
    <w:rsid w:val="005D2389"/>
    <w:rsid w:val="005D27B5"/>
    <w:rsid w:val="005D30B0"/>
    <w:rsid w:val="005D3995"/>
    <w:rsid w:val="005D3DA9"/>
    <w:rsid w:val="005D439A"/>
    <w:rsid w:val="005D56D1"/>
    <w:rsid w:val="005D574A"/>
    <w:rsid w:val="005D5EED"/>
    <w:rsid w:val="005D610F"/>
    <w:rsid w:val="005D6482"/>
    <w:rsid w:val="005D6816"/>
    <w:rsid w:val="005D6CCD"/>
    <w:rsid w:val="005D76D3"/>
    <w:rsid w:val="005D79E9"/>
    <w:rsid w:val="005E02B6"/>
    <w:rsid w:val="005E0532"/>
    <w:rsid w:val="005E0A28"/>
    <w:rsid w:val="005E109C"/>
    <w:rsid w:val="005E15AF"/>
    <w:rsid w:val="005E1656"/>
    <w:rsid w:val="005E1949"/>
    <w:rsid w:val="005E1DFE"/>
    <w:rsid w:val="005E1EF3"/>
    <w:rsid w:val="005E211E"/>
    <w:rsid w:val="005E2553"/>
    <w:rsid w:val="005E26F3"/>
    <w:rsid w:val="005E2AA5"/>
    <w:rsid w:val="005E2B2C"/>
    <w:rsid w:val="005E2ECD"/>
    <w:rsid w:val="005E36AE"/>
    <w:rsid w:val="005E3FC0"/>
    <w:rsid w:val="005E49BC"/>
    <w:rsid w:val="005E4E2E"/>
    <w:rsid w:val="005E50FC"/>
    <w:rsid w:val="005E5376"/>
    <w:rsid w:val="005E69E2"/>
    <w:rsid w:val="005E7216"/>
    <w:rsid w:val="005E7B46"/>
    <w:rsid w:val="005E7E50"/>
    <w:rsid w:val="005F0B3E"/>
    <w:rsid w:val="005F2ACC"/>
    <w:rsid w:val="005F3215"/>
    <w:rsid w:val="005F3343"/>
    <w:rsid w:val="005F335E"/>
    <w:rsid w:val="005F3A14"/>
    <w:rsid w:val="005F4A1F"/>
    <w:rsid w:val="005F4C23"/>
    <w:rsid w:val="005F5E77"/>
    <w:rsid w:val="005F627F"/>
    <w:rsid w:val="005F7156"/>
    <w:rsid w:val="005F7C2E"/>
    <w:rsid w:val="006000C8"/>
    <w:rsid w:val="006007C8"/>
    <w:rsid w:val="00600A7B"/>
    <w:rsid w:val="00600F5F"/>
    <w:rsid w:val="00601736"/>
    <w:rsid w:val="006027BD"/>
    <w:rsid w:val="006028BC"/>
    <w:rsid w:val="00602954"/>
    <w:rsid w:val="00602B36"/>
    <w:rsid w:val="00602E7E"/>
    <w:rsid w:val="00603172"/>
    <w:rsid w:val="00604246"/>
    <w:rsid w:val="00604695"/>
    <w:rsid w:val="006049CC"/>
    <w:rsid w:val="0060541C"/>
    <w:rsid w:val="006055A0"/>
    <w:rsid w:val="00606580"/>
    <w:rsid w:val="006065AE"/>
    <w:rsid w:val="00607F48"/>
    <w:rsid w:val="00610CBF"/>
    <w:rsid w:val="006110D6"/>
    <w:rsid w:val="00611101"/>
    <w:rsid w:val="0061137E"/>
    <w:rsid w:val="006113F1"/>
    <w:rsid w:val="006115EF"/>
    <w:rsid w:val="00611CF4"/>
    <w:rsid w:val="006132CB"/>
    <w:rsid w:val="00613C75"/>
    <w:rsid w:val="00613DBA"/>
    <w:rsid w:val="00613F16"/>
    <w:rsid w:val="006140DF"/>
    <w:rsid w:val="006142AE"/>
    <w:rsid w:val="0061479F"/>
    <w:rsid w:val="0061577E"/>
    <w:rsid w:val="00615F96"/>
    <w:rsid w:val="006161FC"/>
    <w:rsid w:val="00616615"/>
    <w:rsid w:val="00616DA4"/>
    <w:rsid w:val="0061795A"/>
    <w:rsid w:val="00617E07"/>
    <w:rsid w:val="00620C75"/>
    <w:rsid w:val="0062181C"/>
    <w:rsid w:val="00621F3C"/>
    <w:rsid w:val="00622002"/>
    <w:rsid w:val="006221F6"/>
    <w:rsid w:val="00622B8F"/>
    <w:rsid w:val="00622F50"/>
    <w:rsid w:val="0062310C"/>
    <w:rsid w:val="00623AB1"/>
    <w:rsid w:val="00624CC8"/>
    <w:rsid w:val="00625268"/>
    <w:rsid w:val="006254FE"/>
    <w:rsid w:val="00626575"/>
    <w:rsid w:val="00626A52"/>
    <w:rsid w:val="00626C09"/>
    <w:rsid w:val="006274D0"/>
    <w:rsid w:val="006279EA"/>
    <w:rsid w:val="006279FE"/>
    <w:rsid w:val="00627F0B"/>
    <w:rsid w:val="00630200"/>
    <w:rsid w:val="006308A7"/>
    <w:rsid w:val="00630F57"/>
    <w:rsid w:val="00631502"/>
    <w:rsid w:val="00631D50"/>
    <w:rsid w:val="0063201C"/>
    <w:rsid w:val="00632899"/>
    <w:rsid w:val="00632C8E"/>
    <w:rsid w:val="00633E27"/>
    <w:rsid w:val="0063405E"/>
    <w:rsid w:val="0063409A"/>
    <w:rsid w:val="00635252"/>
    <w:rsid w:val="00636319"/>
    <w:rsid w:val="00636941"/>
    <w:rsid w:val="006370ED"/>
    <w:rsid w:val="0063724F"/>
    <w:rsid w:val="00637753"/>
    <w:rsid w:val="00640065"/>
    <w:rsid w:val="0064033E"/>
    <w:rsid w:val="0064073F"/>
    <w:rsid w:val="00640D3F"/>
    <w:rsid w:val="0064146A"/>
    <w:rsid w:val="006421ED"/>
    <w:rsid w:val="00642A38"/>
    <w:rsid w:val="00643747"/>
    <w:rsid w:val="00643843"/>
    <w:rsid w:val="00644B43"/>
    <w:rsid w:val="0064551D"/>
    <w:rsid w:val="0064678D"/>
    <w:rsid w:val="0064684F"/>
    <w:rsid w:val="00646987"/>
    <w:rsid w:val="00647993"/>
    <w:rsid w:val="00647D56"/>
    <w:rsid w:val="006503EC"/>
    <w:rsid w:val="00650DF9"/>
    <w:rsid w:val="00650F97"/>
    <w:rsid w:val="0065175B"/>
    <w:rsid w:val="00652188"/>
    <w:rsid w:val="00652D0C"/>
    <w:rsid w:val="006530A4"/>
    <w:rsid w:val="0065356A"/>
    <w:rsid w:val="00653D33"/>
    <w:rsid w:val="00654C76"/>
    <w:rsid w:val="006555B5"/>
    <w:rsid w:val="00655E0E"/>
    <w:rsid w:val="006560E3"/>
    <w:rsid w:val="00656F81"/>
    <w:rsid w:val="0065759F"/>
    <w:rsid w:val="00657A04"/>
    <w:rsid w:val="00657FBD"/>
    <w:rsid w:val="00660DE5"/>
    <w:rsid w:val="00660DED"/>
    <w:rsid w:val="00660E8E"/>
    <w:rsid w:val="00660EED"/>
    <w:rsid w:val="006615EE"/>
    <w:rsid w:val="0066288A"/>
    <w:rsid w:val="00662D82"/>
    <w:rsid w:val="0066376C"/>
    <w:rsid w:val="00663B20"/>
    <w:rsid w:val="006651E4"/>
    <w:rsid w:val="00666D62"/>
    <w:rsid w:val="00666F98"/>
    <w:rsid w:val="00666FD8"/>
    <w:rsid w:val="00670CDC"/>
    <w:rsid w:val="00670F1B"/>
    <w:rsid w:val="0067143C"/>
    <w:rsid w:val="00672324"/>
    <w:rsid w:val="00672B53"/>
    <w:rsid w:val="006738CD"/>
    <w:rsid w:val="00674B4F"/>
    <w:rsid w:val="00676223"/>
    <w:rsid w:val="00676EC3"/>
    <w:rsid w:val="006771D4"/>
    <w:rsid w:val="0067736A"/>
    <w:rsid w:val="00677628"/>
    <w:rsid w:val="006776AF"/>
    <w:rsid w:val="0067777E"/>
    <w:rsid w:val="00677910"/>
    <w:rsid w:val="0068016C"/>
    <w:rsid w:val="00680D3D"/>
    <w:rsid w:val="00681569"/>
    <w:rsid w:val="006818DB"/>
    <w:rsid w:val="00681AF6"/>
    <w:rsid w:val="006827E6"/>
    <w:rsid w:val="00682871"/>
    <w:rsid w:val="00682D27"/>
    <w:rsid w:val="00682D37"/>
    <w:rsid w:val="00683233"/>
    <w:rsid w:val="0068388B"/>
    <w:rsid w:val="00683A61"/>
    <w:rsid w:val="00683B33"/>
    <w:rsid w:val="00683FF2"/>
    <w:rsid w:val="00684CBB"/>
    <w:rsid w:val="00685987"/>
    <w:rsid w:val="00685BED"/>
    <w:rsid w:val="0068620F"/>
    <w:rsid w:val="0068665F"/>
    <w:rsid w:val="006869E2"/>
    <w:rsid w:val="00686C93"/>
    <w:rsid w:val="00687001"/>
    <w:rsid w:val="006873D8"/>
    <w:rsid w:val="0068788E"/>
    <w:rsid w:val="00687C70"/>
    <w:rsid w:val="00687E6E"/>
    <w:rsid w:val="00690703"/>
    <w:rsid w:val="00690D27"/>
    <w:rsid w:val="00691285"/>
    <w:rsid w:val="00691817"/>
    <w:rsid w:val="00691D31"/>
    <w:rsid w:val="00691F9C"/>
    <w:rsid w:val="00692328"/>
    <w:rsid w:val="00692510"/>
    <w:rsid w:val="00692615"/>
    <w:rsid w:val="0069283D"/>
    <w:rsid w:val="00692BEA"/>
    <w:rsid w:val="00694AFD"/>
    <w:rsid w:val="00694BB6"/>
    <w:rsid w:val="00694F81"/>
    <w:rsid w:val="006951C2"/>
    <w:rsid w:val="006953A0"/>
    <w:rsid w:val="006966F7"/>
    <w:rsid w:val="00696D3F"/>
    <w:rsid w:val="00697164"/>
    <w:rsid w:val="006974DB"/>
    <w:rsid w:val="0069774B"/>
    <w:rsid w:val="006A0748"/>
    <w:rsid w:val="006A093F"/>
    <w:rsid w:val="006A0C53"/>
    <w:rsid w:val="006A1241"/>
    <w:rsid w:val="006A12CF"/>
    <w:rsid w:val="006A171A"/>
    <w:rsid w:val="006A2CB9"/>
    <w:rsid w:val="006A3813"/>
    <w:rsid w:val="006A387C"/>
    <w:rsid w:val="006A38EA"/>
    <w:rsid w:val="006A477D"/>
    <w:rsid w:val="006A49CD"/>
    <w:rsid w:val="006A4E21"/>
    <w:rsid w:val="006A5323"/>
    <w:rsid w:val="006A53AD"/>
    <w:rsid w:val="006A7D5E"/>
    <w:rsid w:val="006B0106"/>
    <w:rsid w:val="006B11DD"/>
    <w:rsid w:val="006B1221"/>
    <w:rsid w:val="006B13CA"/>
    <w:rsid w:val="006B1B69"/>
    <w:rsid w:val="006B1CEA"/>
    <w:rsid w:val="006B2D33"/>
    <w:rsid w:val="006B2E9C"/>
    <w:rsid w:val="006B37C4"/>
    <w:rsid w:val="006B3F71"/>
    <w:rsid w:val="006B4066"/>
    <w:rsid w:val="006B4216"/>
    <w:rsid w:val="006B4474"/>
    <w:rsid w:val="006B5051"/>
    <w:rsid w:val="006B5059"/>
    <w:rsid w:val="006B5099"/>
    <w:rsid w:val="006B59AA"/>
    <w:rsid w:val="006B5C2E"/>
    <w:rsid w:val="006B5E83"/>
    <w:rsid w:val="006B64CF"/>
    <w:rsid w:val="006B69B0"/>
    <w:rsid w:val="006B6CAC"/>
    <w:rsid w:val="006B6CBC"/>
    <w:rsid w:val="006B76DE"/>
    <w:rsid w:val="006C00C0"/>
    <w:rsid w:val="006C0128"/>
    <w:rsid w:val="006C02E4"/>
    <w:rsid w:val="006C0686"/>
    <w:rsid w:val="006C16D4"/>
    <w:rsid w:val="006C3280"/>
    <w:rsid w:val="006C3A12"/>
    <w:rsid w:val="006C4BB2"/>
    <w:rsid w:val="006C575A"/>
    <w:rsid w:val="006C5E27"/>
    <w:rsid w:val="006C66AC"/>
    <w:rsid w:val="006C6B3F"/>
    <w:rsid w:val="006C7573"/>
    <w:rsid w:val="006D005F"/>
    <w:rsid w:val="006D01BD"/>
    <w:rsid w:val="006D08CC"/>
    <w:rsid w:val="006D154D"/>
    <w:rsid w:val="006D15EC"/>
    <w:rsid w:val="006D1C84"/>
    <w:rsid w:val="006D1C8A"/>
    <w:rsid w:val="006D240D"/>
    <w:rsid w:val="006D3C58"/>
    <w:rsid w:val="006D4CED"/>
    <w:rsid w:val="006D4E70"/>
    <w:rsid w:val="006D55AC"/>
    <w:rsid w:val="006D5C22"/>
    <w:rsid w:val="006D634B"/>
    <w:rsid w:val="006D65A7"/>
    <w:rsid w:val="006E017A"/>
    <w:rsid w:val="006E09B3"/>
    <w:rsid w:val="006E0B0E"/>
    <w:rsid w:val="006E1DDD"/>
    <w:rsid w:val="006E21CC"/>
    <w:rsid w:val="006E2DA0"/>
    <w:rsid w:val="006E56C2"/>
    <w:rsid w:val="006E5ACD"/>
    <w:rsid w:val="006E65DA"/>
    <w:rsid w:val="006E69B1"/>
    <w:rsid w:val="006E7141"/>
    <w:rsid w:val="006E71C0"/>
    <w:rsid w:val="006E7306"/>
    <w:rsid w:val="006E76E3"/>
    <w:rsid w:val="006E77BD"/>
    <w:rsid w:val="006E77FF"/>
    <w:rsid w:val="006E7857"/>
    <w:rsid w:val="006E7D4A"/>
    <w:rsid w:val="006F00FF"/>
    <w:rsid w:val="006F0629"/>
    <w:rsid w:val="006F07E3"/>
    <w:rsid w:val="006F09EB"/>
    <w:rsid w:val="006F0DDE"/>
    <w:rsid w:val="006F10BB"/>
    <w:rsid w:val="006F13DD"/>
    <w:rsid w:val="006F1CDD"/>
    <w:rsid w:val="006F20B8"/>
    <w:rsid w:val="006F2131"/>
    <w:rsid w:val="006F28C2"/>
    <w:rsid w:val="006F2ACA"/>
    <w:rsid w:val="006F2AEE"/>
    <w:rsid w:val="006F3B1F"/>
    <w:rsid w:val="006F3E4D"/>
    <w:rsid w:val="006F3FEC"/>
    <w:rsid w:val="006F4033"/>
    <w:rsid w:val="006F4BCA"/>
    <w:rsid w:val="006F52D5"/>
    <w:rsid w:val="006F5C08"/>
    <w:rsid w:val="006F6315"/>
    <w:rsid w:val="006F69B4"/>
    <w:rsid w:val="00700156"/>
    <w:rsid w:val="007010A5"/>
    <w:rsid w:val="00701173"/>
    <w:rsid w:val="00701A3B"/>
    <w:rsid w:val="0070245A"/>
    <w:rsid w:val="007026DA"/>
    <w:rsid w:val="007028D8"/>
    <w:rsid w:val="00702FDB"/>
    <w:rsid w:val="00702FE2"/>
    <w:rsid w:val="00703328"/>
    <w:rsid w:val="00704209"/>
    <w:rsid w:val="007044F1"/>
    <w:rsid w:val="007047D9"/>
    <w:rsid w:val="00704B49"/>
    <w:rsid w:val="00704FB0"/>
    <w:rsid w:val="00705099"/>
    <w:rsid w:val="007059DE"/>
    <w:rsid w:val="00706673"/>
    <w:rsid w:val="0070791D"/>
    <w:rsid w:val="0070795A"/>
    <w:rsid w:val="00707E0A"/>
    <w:rsid w:val="0071093B"/>
    <w:rsid w:val="00710DB4"/>
    <w:rsid w:val="00711236"/>
    <w:rsid w:val="00711381"/>
    <w:rsid w:val="0071141F"/>
    <w:rsid w:val="00711473"/>
    <w:rsid w:val="00711B22"/>
    <w:rsid w:val="00711BA7"/>
    <w:rsid w:val="0071509B"/>
    <w:rsid w:val="00715264"/>
    <w:rsid w:val="0071563C"/>
    <w:rsid w:val="00715DEF"/>
    <w:rsid w:val="007160BE"/>
    <w:rsid w:val="007164AE"/>
    <w:rsid w:val="00716B40"/>
    <w:rsid w:val="00716E1F"/>
    <w:rsid w:val="00717595"/>
    <w:rsid w:val="00720384"/>
    <w:rsid w:val="00721388"/>
    <w:rsid w:val="007214B6"/>
    <w:rsid w:val="007217E2"/>
    <w:rsid w:val="007219CC"/>
    <w:rsid w:val="00721CF4"/>
    <w:rsid w:val="00722482"/>
    <w:rsid w:val="007228D6"/>
    <w:rsid w:val="00722DCB"/>
    <w:rsid w:val="00723009"/>
    <w:rsid w:val="00723CBD"/>
    <w:rsid w:val="007250FC"/>
    <w:rsid w:val="00725770"/>
    <w:rsid w:val="00725E53"/>
    <w:rsid w:val="00726002"/>
    <w:rsid w:val="0072640C"/>
    <w:rsid w:val="007266D0"/>
    <w:rsid w:val="00726DCC"/>
    <w:rsid w:val="007270A4"/>
    <w:rsid w:val="00731094"/>
    <w:rsid w:val="0073109F"/>
    <w:rsid w:val="00731A43"/>
    <w:rsid w:val="0073284D"/>
    <w:rsid w:val="007329D9"/>
    <w:rsid w:val="00732FC6"/>
    <w:rsid w:val="007330B8"/>
    <w:rsid w:val="007337CB"/>
    <w:rsid w:val="007338FA"/>
    <w:rsid w:val="0073405D"/>
    <w:rsid w:val="0073482E"/>
    <w:rsid w:val="00734A71"/>
    <w:rsid w:val="00734D2B"/>
    <w:rsid w:val="0073515D"/>
    <w:rsid w:val="00735704"/>
    <w:rsid w:val="007357B1"/>
    <w:rsid w:val="007367C9"/>
    <w:rsid w:val="007370EF"/>
    <w:rsid w:val="00740151"/>
    <w:rsid w:val="0074041F"/>
    <w:rsid w:val="00740563"/>
    <w:rsid w:val="00740EF6"/>
    <w:rsid w:val="007412F6"/>
    <w:rsid w:val="007412FC"/>
    <w:rsid w:val="0074234A"/>
    <w:rsid w:val="00742C24"/>
    <w:rsid w:val="00743DC6"/>
    <w:rsid w:val="00744889"/>
    <w:rsid w:val="00744AD8"/>
    <w:rsid w:val="00744CD3"/>
    <w:rsid w:val="00745106"/>
    <w:rsid w:val="0074532E"/>
    <w:rsid w:val="007458DD"/>
    <w:rsid w:val="00745EB0"/>
    <w:rsid w:val="00745F58"/>
    <w:rsid w:val="007468F5"/>
    <w:rsid w:val="00746BB8"/>
    <w:rsid w:val="00746CDC"/>
    <w:rsid w:val="00746D54"/>
    <w:rsid w:val="00746F89"/>
    <w:rsid w:val="007475AB"/>
    <w:rsid w:val="00747A33"/>
    <w:rsid w:val="00751291"/>
    <w:rsid w:val="007513F5"/>
    <w:rsid w:val="00751415"/>
    <w:rsid w:val="00751AAE"/>
    <w:rsid w:val="007527F1"/>
    <w:rsid w:val="00753328"/>
    <w:rsid w:val="00753819"/>
    <w:rsid w:val="00753ADA"/>
    <w:rsid w:val="00754465"/>
    <w:rsid w:val="00754660"/>
    <w:rsid w:val="00754909"/>
    <w:rsid w:val="00757143"/>
    <w:rsid w:val="00757916"/>
    <w:rsid w:val="00760089"/>
    <w:rsid w:val="007602CF"/>
    <w:rsid w:val="007625DB"/>
    <w:rsid w:val="00762C17"/>
    <w:rsid w:val="00764014"/>
    <w:rsid w:val="007656AE"/>
    <w:rsid w:val="00765964"/>
    <w:rsid w:val="00765B7B"/>
    <w:rsid w:val="0076621A"/>
    <w:rsid w:val="00766B38"/>
    <w:rsid w:val="00767C33"/>
    <w:rsid w:val="00767DE2"/>
    <w:rsid w:val="007703D5"/>
    <w:rsid w:val="007709BC"/>
    <w:rsid w:val="00770C39"/>
    <w:rsid w:val="00771A61"/>
    <w:rsid w:val="00771ED4"/>
    <w:rsid w:val="00771EDE"/>
    <w:rsid w:val="007724D6"/>
    <w:rsid w:val="00772BE2"/>
    <w:rsid w:val="007730CB"/>
    <w:rsid w:val="007732B5"/>
    <w:rsid w:val="00773B38"/>
    <w:rsid w:val="00774B3E"/>
    <w:rsid w:val="00774DF1"/>
    <w:rsid w:val="00775678"/>
    <w:rsid w:val="00775BA6"/>
    <w:rsid w:val="00775E50"/>
    <w:rsid w:val="00776572"/>
    <w:rsid w:val="0078017F"/>
    <w:rsid w:val="0078019B"/>
    <w:rsid w:val="0078023A"/>
    <w:rsid w:val="007802AB"/>
    <w:rsid w:val="00781458"/>
    <w:rsid w:val="00781607"/>
    <w:rsid w:val="00781FFA"/>
    <w:rsid w:val="007822F2"/>
    <w:rsid w:val="00783482"/>
    <w:rsid w:val="00783975"/>
    <w:rsid w:val="0078398D"/>
    <w:rsid w:val="007849C2"/>
    <w:rsid w:val="00785415"/>
    <w:rsid w:val="007854B3"/>
    <w:rsid w:val="00785A01"/>
    <w:rsid w:val="00785B1C"/>
    <w:rsid w:val="00786393"/>
    <w:rsid w:val="0078659F"/>
    <w:rsid w:val="007866F2"/>
    <w:rsid w:val="007869CD"/>
    <w:rsid w:val="00786CBE"/>
    <w:rsid w:val="0078702E"/>
    <w:rsid w:val="0078762B"/>
    <w:rsid w:val="00787837"/>
    <w:rsid w:val="00787B02"/>
    <w:rsid w:val="00787EA1"/>
    <w:rsid w:val="00787FC8"/>
    <w:rsid w:val="0079047B"/>
    <w:rsid w:val="00791E1A"/>
    <w:rsid w:val="00791E2E"/>
    <w:rsid w:val="00792DBC"/>
    <w:rsid w:val="00792F57"/>
    <w:rsid w:val="0079359A"/>
    <w:rsid w:val="0079359E"/>
    <w:rsid w:val="00793CEC"/>
    <w:rsid w:val="00793FB5"/>
    <w:rsid w:val="0079476A"/>
    <w:rsid w:val="0079487B"/>
    <w:rsid w:val="007948B4"/>
    <w:rsid w:val="00794A94"/>
    <w:rsid w:val="0079543A"/>
    <w:rsid w:val="00795916"/>
    <w:rsid w:val="007959E4"/>
    <w:rsid w:val="0079767B"/>
    <w:rsid w:val="00797B38"/>
    <w:rsid w:val="00797CD4"/>
    <w:rsid w:val="007A0912"/>
    <w:rsid w:val="007A0A05"/>
    <w:rsid w:val="007A12D2"/>
    <w:rsid w:val="007A149D"/>
    <w:rsid w:val="007A1624"/>
    <w:rsid w:val="007A2AA3"/>
    <w:rsid w:val="007A2F47"/>
    <w:rsid w:val="007A311A"/>
    <w:rsid w:val="007A4583"/>
    <w:rsid w:val="007A4E7E"/>
    <w:rsid w:val="007A55A1"/>
    <w:rsid w:val="007A57DD"/>
    <w:rsid w:val="007A5919"/>
    <w:rsid w:val="007A6084"/>
    <w:rsid w:val="007A6561"/>
    <w:rsid w:val="007A6587"/>
    <w:rsid w:val="007A66F8"/>
    <w:rsid w:val="007A6D84"/>
    <w:rsid w:val="007A742C"/>
    <w:rsid w:val="007A7432"/>
    <w:rsid w:val="007A7BDC"/>
    <w:rsid w:val="007B120F"/>
    <w:rsid w:val="007B2033"/>
    <w:rsid w:val="007B318B"/>
    <w:rsid w:val="007B35E4"/>
    <w:rsid w:val="007B391E"/>
    <w:rsid w:val="007B3D81"/>
    <w:rsid w:val="007B4F49"/>
    <w:rsid w:val="007B5D9F"/>
    <w:rsid w:val="007B6009"/>
    <w:rsid w:val="007B7649"/>
    <w:rsid w:val="007B7695"/>
    <w:rsid w:val="007B772E"/>
    <w:rsid w:val="007B77FF"/>
    <w:rsid w:val="007B7965"/>
    <w:rsid w:val="007C0DC6"/>
    <w:rsid w:val="007C1310"/>
    <w:rsid w:val="007C1401"/>
    <w:rsid w:val="007C1455"/>
    <w:rsid w:val="007C15F2"/>
    <w:rsid w:val="007C1E1B"/>
    <w:rsid w:val="007C2A9B"/>
    <w:rsid w:val="007C470B"/>
    <w:rsid w:val="007C4AEA"/>
    <w:rsid w:val="007C4AFB"/>
    <w:rsid w:val="007C4BB4"/>
    <w:rsid w:val="007C5544"/>
    <w:rsid w:val="007C5653"/>
    <w:rsid w:val="007C56FC"/>
    <w:rsid w:val="007C6441"/>
    <w:rsid w:val="007C68C7"/>
    <w:rsid w:val="007C68E2"/>
    <w:rsid w:val="007C6DF3"/>
    <w:rsid w:val="007C6F79"/>
    <w:rsid w:val="007C7738"/>
    <w:rsid w:val="007C797B"/>
    <w:rsid w:val="007C7CA7"/>
    <w:rsid w:val="007D042D"/>
    <w:rsid w:val="007D0E32"/>
    <w:rsid w:val="007D0E33"/>
    <w:rsid w:val="007D1876"/>
    <w:rsid w:val="007D1BF4"/>
    <w:rsid w:val="007D2059"/>
    <w:rsid w:val="007D2282"/>
    <w:rsid w:val="007D28B0"/>
    <w:rsid w:val="007D34B0"/>
    <w:rsid w:val="007D3AC5"/>
    <w:rsid w:val="007D3DED"/>
    <w:rsid w:val="007D4D29"/>
    <w:rsid w:val="007D5B07"/>
    <w:rsid w:val="007D5DF5"/>
    <w:rsid w:val="007D601E"/>
    <w:rsid w:val="007D695C"/>
    <w:rsid w:val="007D6C58"/>
    <w:rsid w:val="007D7357"/>
    <w:rsid w:val="007D73EE"/>
    <w:rsid w:val="007D76EB"/>
    <w:rsid w:val="007D7A03"/>
    <w:rsid w:val="007D7F33"/>
    <w:rsid w:val="007E02FC"/>
    <w:rsid w:val="007E0494"/>
    <w:rsid w:val="007E0B7B"/>
    <w:rsid w:val="007E0EBF"/>
    <w:rsid w:val="007E0FC1"/>
    <w:rsid w:val="007E193A"/>
    <w:rsid w:val="007E1E32"/>
    <w:rsid w:val="007E1ECE"/>
    <w:rsid w:val="007E32CC"/>
    <w:rsid w:val="007E32F6"/>
    <w:rsid w:val="007E3C92"/>
    <w:rsid w:val="007E3D14"/>
    <w:rsid w:val="007E47B3"/>
    <w:rsid w:val="007E4963"/>
    <w:rsid w:val="007E4AE0"/>
    <w:rsid w:val="007E5351"/>
    <w:rsid w:val="007E573E"/>
    <w:rsid w:val="007E61CD"/>
    <w:rsid w:val="007E628C"/>
    <w:rsid w:val="007E62CB"/>
    <w:rsid w:val="007E6E61"/>
    <w:rsid w:val="007E71F4"/>
    <w:rsid w:val="007E7632"/>
    <w:rsid w:val="007E7EC9"/>
    <w:rsid w:val="007F023B"/>
    <w:rsid w:val="007F0DF2"/>
    <w:rsid w:val="007F0F80"/>
    <w:rsid w:val="007F1176"/>
    <w:rsid w:val="007F1213"/>
    <w:rsid w:val="007F15A7"/>
    <w:rsid w:val="007F1919"/>
    <w:rsid w:val="007F27EF"/>
    <w:rsid w:val="007F2A8B"/>
    <w:rsid w:val="007F333F"/>
    <w:rsid w:val="007F3EBA"/>
    <w:rsid w:val="007F464D"/>
    <w:rsid w:val="007F47B9"/>
    <w:rsid w:val="007F50A7"/>
    <w:rsid w:val="007F5352"/>
    <w:rsid w:val="007F57F4"/>
    <w:rsid w:val="007F581B"/>
    <w:rsid w:val="007F63ED"/>
    <w:rsid w:val="007F72C9"/>
    <w:rsid w:val="007F73A3"/>
    <w:rsid w:val="007F76BB"/>
    <w:rsid w:val="007F7C72"/>
    <w:rsid w:val="00800196"/>
    <w:rsid w:val="00800C07"/>
    <w:rsid w:val="0080145A"/>
    <w:rsid w:val="00801578"/>
    <w:rsid w:val="00801A87"/>
    <w:rsid w:val="00801D66"/>
    <w:rsid w:val="00802AED"/>
    <w:rsid w:val="008038E4"/>
    <w:rsid w:val="00804FDA"/>
    <w:rsid w:val="00805446"/>
    <w:rsid w:val="00805608"/>
    <w:rsid w:val="00805AAC"/>
    <w:rsid w:val="0080684D"/>
    <w:rsid w:val="00806E2E"/>
    <w:rsid w:val="008072F4"/>
    <w:rsid w:val="0080762C"/>
    <w:rsid w:val="008077C0"/>
    <w:rsid w:val="008078FD"/>
    <w:rsid w:val="00807A2B"/>
    <w:rsid w:val="00807E15"/>
    <w:rsid w:val="00810485"/>
    <w:rsid w:val="008104A5"/>
    <w:rsid w:val="008105A9"/>
    <w:rsid w:val="00810C72"/>
    <w:rsid w:val="008119AA"/>
    <w:rsid w:val="00811D90"/>
    <w:rsid w:val="008124E9"/>
    <w:rsid w:val="0081350E"/>
    <w:rsid w:val="0081357B"/>
    <w:rsid w:val="008138DF"/>
    <w:rsid w:val="00813D36"/>
    <w:rsid w:val="00814648"/>
    <w:rsid w:val="00814B26"/>
    <w:rsid w:val="0081530A"/>
    <w:rsid w:val="008154AE"/>
    <w:rsid w:val="00815AD0"/>
    <w:rsid w:val="00815F06"/>
    <w:rsid w:val="00815FC2"/>
    <w:rsid w:val="008169CE"/>
    <w:rsid w:val="0081708E"/>
    <w:rsid w:val="00817676"/>
    <w:rsid w:val="008178F9"/>
    <w:rsid w:val="00817AC7"/>
    <w:rsid w:val="00817C6B"/>
    <w:rsid w:val="00817E70"/>
    <w:rsid w:val="00820A5F"/>
    <w:rsid w:val="00820A6B"/>
    <w:rsid w:val="00822A98"/>
    <w:rsid w:val="00824E42"/>
    <w:rsid w:val="00825505"/>
    <w:rsid w:val="008259B8"/>
    <w:rsid w:val="00825B26"/>
    <w:rsid w:val="008266A9"/>
    <w:rsid w:val="008267C2"/>
    <w:rsid w:val="00827592"/>
    <w:rsid w:val="008309FB"/>
    <w:rsid w:val="00830B8A"/>
    <w:rsid w:val="008316A2"/>
    <w:rsid w:val="008332AE"/>
    <w:rsid w:val="00833A4C"/>
    <w:rsid w:val="008344EE"/>
    <w:rsid w:val="00834DC7"/>
    <w:rsid w:val="00835023"/>
    <w:rsid w:val="0083547E"/>
    <w:rsid w:val="008354CB"/>
    <w:rsid w:val="008365ED"/>
    <w:rsid w:val="00836DE9"/>
    <w:rsid w:val="0083793B"/>
    <w:rsid w:val="00840695"/>
    <w:rsid w:val="008410FD"/>
    <w:rsid w:val="0084215B"/>
    <w:rsid w:val="008433B8"/>
    <w:rsid w:val="00843507"/>
    <w:rsid w:val="0084402B"/>
    <w:rsid w:val="008441E2"/>
    <w:rsid w:val="0084743C"/>
    <w:rsid w:val="008500EE"/>
    <w:rsid w:val="0085022F"/>
    <w:rsid w:val="00850656"/>
    <w:rsid w:val="00850D97"/>
    <w:rsid w:val="00851AF4"/>
    <w:rsid w:val="00851FF8"/>
    <w:rsid w:val="00852319"/>
    <w:rsid w:val="00852A6C"/>
    <w:rsid w:val="00852EDE"/>
    <w:rsid w:val="00853703"/>
    <w:rsid w:val="00853E3E"/>
    <w:rsid w:val="008543DC"/>
    <w:rsid w:val="008544DC"/>
    <w:rsid w:val="00854872"/>
    <w:rsid w:val="00855471"/>
    <w:rsid w:val="00855AB5"/>
    <w:rsid w:val="00855CCE"/>
    <w:rsid w:val="008565C5"/>
    <w:rsid w:val="00856AF2"/>
    <w:rsid w:val="00856B90"/>
    <w:rsid w:val="008575A5"/>
    <w:rsid w:val="00857EFA"/>
    <w:rsid w:val="00860D88"/>
    <w:rsid w:val="00861193"/>
    <w:rsid w:val="00861F79"/>
    <w:rsid w:val="00863B70"/>
    <w:rsid w:val="00863F21"/>
    <w:rsid w:val="00864D40"/>
    <w:rsid w:val="008651EC"/>
    <w:rsid w:val="0086550E"/>
    <w:rsid w:val="00865C81"/>
    <w:rsid w:val="00866227"/>
    <w:rsid w:val="008662F6"/>
    <w:rsid w:val="0086724B"/>
    <w:rsid w:val="00867457"/>
    <w:rsid w:val="008679CD"/>
    <w:rsid w:val="00870020"/>
    <w:rsid w:val="008709AB"/>
    <w:rsid w:val="0087131B"/>
    <w:rsid w:val="00871C76"/>
    <w:rsid w:val="0087318E"/>
    <w:rsid w:val="00874245"/>
    <w:rsid w:val="0087428C"/>
    <w:rsid w:val="008746D8"/>
    <w:rsid w:val="0087490C"/>
    <w:rsid w:val="00874DFB"/>
    <w:rsid w:val="00875F99"/>
    <w:rsid w:val="008761E8"/>
    <w:rsid w:val="0087696B"/>
    <w:rsid w:val="00877318"/>
    <w:rsid w:val="008779FC"/>
    <w:rsid w:val="00880355"/>
    <w:rsid w:val="00880972"/>
    <w:rsid w:val="00880DE6"/>
    <w:rsid w:val="00881ECD"/>
    <w:rsid w:val="00882CE2"/>
    <w:rsid w:val="008831D0"/>
    <w:rsid w:val="0088339A"/>
    <w:rsid w:val="008838E8"/>
    <w:rsid w:val="00883D2B"/>
    <w:rsid w:val="00883F02"/>
    <w:rsid w:val="008848AC"/>
    <w:rsid w:val="00884941"/>
    <w:rsid w:val="00886037"/>
    <w:rsid w:val="0088684E"/>
    <w:rsid w:val="00886A8B"/>
    <w:rsid w:val="00886ADB"/>
    <w:rsid w:val="00886C2F"/>
    <w:rsid w:val="0088782E"/>
    <w:rsid w:val="008878C4"/>
    <w:rsid w:val="00890AF8"/>
    <w:rsid w:val="00890E21"/>
    <w:rsid w:val="008911F6"/>
    <w:rsid w:val="00891FCE"/>
    <w:rsid w:val="0089224F"/>
    <w:rsid w:val="00892BD8"/>
    <w:rsid w:val="00892F31"/>
    <w:rsid w:val="008933A2"/>
    <w:rsid w:val="00893CA6"/>
    <w:rsid w:val="008964EB"/>
    <w:rsid w:val="008965AD"/>
    <w:rsid w:val="00897096"/>
    <w:rsid w:val="008973AC"/>
    <w:rsid w:val="0089774A"/>
    <w:rsid w:val="00897B82"/>
    <w:rsid w:val="00897C1D"/>
    <w:rsid w:val="00897CD4"/>
    <w:rsid w:val="00897E56"/>
    <w:rsid w:val="00897FEC"/>
    <w:rsid w:val="008A0560"/>
    <w:rsid w:val="008A05D1"/>
    <w:rsid w:val="008A09D1"/>
    <w:rsid w:val="008A122D"/>
    <w:rsid w:val="008A163B"/>
    <w:rsid w:val="008A19BD"/>
    <w:rsid w:val="008A1AAD"/>
    <w:rsid w:val="008A20FE"/>
    <w:rsid w:val="008A259F"/>
    <w:rsid w:val="008A2E35"/>
    <w:rsid w:val="008A43BA"/>
    <w:rsid w:val="008A4807"/>
    <w:rsid w:val="008A5A5C"/>
    <w:rsid w:val="008A6953"/>
    <w:rsid w:val="008A6FD6"/>
    <w:rsid w:val="008A73B3"/>
    <w:rsid w:val="008A75B9"/>
    <w:rsid w:val="008A7CAB"/>
    <w:rsid w:val="008B1133"/>
    <w:rsid w:val="008B2D89"/>
    <w:rsid w:val="008B2E70"/>
    <w:rsid w:val="008B35F8"/>
    <w:rsid w:val="008B4324"/>
    <w:rsid w:val="008B4326"/>
    <w:rsid w:val="008B4841"/>
    <w:rsid w:val="008B5092"/>
    <w:rsid w:val="008B53C7"/>
    <w:rsid w:val="008B54E8"/>
    <w:rsid w:val="008B583A"/>
    <w:rsid w:val="008B59DA"/>
    <w:rsid w:val="008B59F9"/>
    <w:rsid w:val="008B62C4"/>
    <w:rsid w:val="008B67FA"/>
    <w:rsid w:val="008B680F"/>
    <w:rsid w:val="008B6D0D"/>
    <w:rsid w:val="008B7B13"/>
    <w:rsid w:val="008B7BA0"/>
    <w:rsid w:val="008C07F3"/>
    <w:rsid w:val="008C09CF"/>
    <w:rsid w:val="008C1298"/>
    <w:rsid w:val="008C149F"/>
    <w:rsid w:val="008C17C1"/>
    <w:rsid w:val="008C1ECB"/>
    <w:rsid w:val="008C1F12"/>
    <w:rsid w:val="008C3A20"/>
    <w:rsid w:val="008C3B3F"/>
    <w:rsid w:val="008C3D3D"/>
    <w:rsid w:val="008C493A"/>
    <w:rsid w:val="008C4A88"/>
    <w:rsid w:val="008C52FD"/>
    <w:rsid w:val="008C54EC"/>
    <w:rsid w:val="008C616D"/>
    <w:rsid w:val="008C6221"/>
    <w:rsid w:val="008C7A06"/>
    <w:rsid w:val="008D01B8"/>
    <w:rsid w:val="008D0861"/>
    <w:rsid w:val="008D08B3"/>
    <w:rsid w:val="008D0CEB"/>
    <w:rsid w:val="008D0EE1"/>
    <w:rsid w:val="008D147E"/>
    <w:rsid w:val="008D1881"/>
    <w:rsid w:val="008D1D02"/>
    <w:rsid w:val="008D2965"/>
    <w:rsid w:val="008D2CB0"/>
    <w:rsid w:val="008D2F79"/>
    <w:rsid w:val="008D310F"/>
    <w:rsid w:val="008D3B77"/>
    <w:rsid w:val="008D4878"/>
    <w:rsid w:val="008D59E2"/>
    <w:rsid w:val="008D661F"/>
    <w:rsid w:val="008D69F1"/>
    <w:rsid w:val="008D6C2F"/>
    <w:rsid w:val="008D7598"/>
    <w:rsid w:val="008D7740"/>
    <w:rsid w:val="008D79F3"/>
    <w:rsid w:val="008D7D01"/>
    <w:rsid w:val="008E0496"/>
    <w:rsid w:val="008E16B0"/>
    <w:rsid w:val="008E2881"/>
    <w:rsid w:val="008E300B"/>
    <w:rsid w:val="008E32EC"/>
    <w:rsid w:val="008E3F60"/>
    <w:rsid w:val="008E503F"/>
    <w:rsid w:val="008E50E4"/>
    <w:rsid w:val="008E5389"/>
    <w:rsid w:val="008E556B"/>
    <w:rsid w:val="008E5BA9"/>
    <w:rsid w:val="008E5CD2"/>
    <w:rsid w:val="008E61A1"/>
    <w:rsid w:val="008E7BB2"/>
    <w:rsid w:val="008F0005"/>
    <w:rsid w:val="008F0D81"/>
    <w:rsid w:val="008F1177"/>
    <w:rsid w:val="008F1353"/>
    <w:rsid w:val="008F13E3"/>
    <w:rsid w:val="008F1B7D"/>
    <w:rsid w:val="008F2324"/>
    <w:rsid w:val="008F2862"/>
    <w:rsid w:val="008F2994"/>
    <w:rsid w:val="008F345B"/>
    <w:rsid w:val="008F37AC"/>
    <w:rsid w:val="008F3FAA"/>
    <w:rsid w:val="008F434D"/>
    <w:rsid w:val="008F45B7"/>
    <w:rsid w:val="008F4A4A"/>
    <w:rsid w:val="008F5297"/>
    <w:rsid w:val="008F5321"/>
    <w:rsid w:val="008F5AC6"/>
    <w:rsid w:val="008F5AEB"/>
    <w:rsid w:val="008F6480"/>
    <w:rsid w:val="008F66BE"/>
    <w:rsid w:val="008F728C"/>
    <w:rsid w:val="008F766A"/>
    <w:rsid w:val="008F770A"/>
    <w:rsid w:val="0090011A"/>
    <w:rsid w:val="009004BA"/>
    <w:rsid w:val="00900E3A"/>
    <w:rsid w:val="00901EE0"/>
    <w:rsid w:val="00902640"/>
    <w:rsid w:val="009034F4"/>
    <w:rsid w:val="0090365D"/>
    <w:rsid w:val="009037CB"/>
    <w:rsid w:val="00903E9B"/>
    <w:rsid w:val="00904B62"/>
    <w:rsid w:val="0090565A"/>
    <w:rsid w:val="00905C3E"/>
    <w:rsid w:val="0090642F"/>
    <w:rsid w:val="00907DF2"/>
    <w:rsid w:val="00910037"/>
    <w:rsid w:val="00911617"/>
    <w:rsid w:val="009123EC"/>
    <w:rsid w:val="009126EB"/>
    <w:rsid w:val="00912F46"/>
    <w:rsid w:val="00913073"/>
    <w:rsid w:val="00913997"/>
    <w:rsid w:val="00913B27"/>
    <w:rsid w:val="0091505D"/>
    <w:rsid w:val="009151D2"/>
    <w:rsid w:val="0091560C"/>
    <w:rsid w:val="009163D5"/>
    <w:rsid w:val="00916C47"/>
    <w:rsid w:val="00916DD3"/>
    <w:rsid w:val="00917A7D"/>
    <w:rsid w:val="009206C0"/>
    <w:rsid w:val="00921153"/>
    <w:rsid w:val="009211A5"/>
    <w:rsid w:val="0092122C"/>
    <w:rsid w:val="0092138B"/>
    <w:rsid w:val="00921999"/>
    <w:rsid w:val="00922269"/>
    <w:rsid w:val="00922D57"/>
    <w:rsid w:val="00922D80"/>
    <w:rsid w:val="0092300E"/>
    <w:rsid w:val="009231DE"/>
    <w:rsid w:val="00924524"/>
    <w:rsid w:val="009245D9"/>
    <w:rsid w:val="00924B37"/>
    <w:rsid w:val="00924ED3"/>
    <w:rsid w:val="00925141"/>
    <w:rsid w:val="00925878"/>
    <w:rsid w:val="0092613E"/>
    <w:rsid w:val="00926B1A"/>
    <w:rsid w:val="00927AD9"/>
    <w:rsid w:val="009303C7"/>
    <w:rsid w:val="009319F8"/>
    <w:rsid w:val="00931CF8"/>
    <w:rsid w:val="00931ECE"/>
    <w:rsid w:val="00931FD7"/>
    <w:rsid w:val="0093234D"/>
    <w:rsid w:val="0093304A"/>
    <w:rsid w:val="009340E9"/>
    <w:rsid w:val="00934C19"/>
    <w:rsid w:val="00934D70"/>
    <w:rsid w:val="00934F82"/>
    <w:rsid w:val="00935D81"/>
    <w:rsid w:val="00935F24"/>
    <w:rsid w:val="0093615C"/>
    <w:rsid w:val="00936467"/>
    <w:rsid w:val="00937484"/>
    <w:rsid w:val="009378DA"/>
    <w:rsid w:val="00937BA1"/>
    <w:rsid w:val="00937F84"/>
    <w:rsid w:val="00940935"/>
    <w:rsid w:val="00940E0F"/>
    <w:rsid w:val="0094139C"/>
    <w:rsid w:val="00941532"/>
    <w:rsid w:val="00941E93"/>
    <w:rsid w:val="0094246D"/>
    <w:rsid w:val="009428E5"/>
    <w:rsid w:val="00942BCA"/>
    <w:rsid w:val="0094403F"/>
    <w:rsid w:val="00944C5E"/>
    <w:rsid w:val="00945793"/>
    <w:rsid w:val="00946416"/>
    <w:rsid w:val="00946A4D"/>
    <w:rsid w:val="00946AED"/>
    <w:rsid w:val="00946DB9"/>
    <w:rsid w:val="0094736F"/>
    <w:rsid w:val="00947AF9"/>
    <w:rsid w:val="00950A17"/>
    <w:rsid w:val="00950FE4"/>
    <w:rsid w:val="009513B2"/>
    <w:rsid w:val="00951B0F"/>
    <w:rsid w:val="00951C10"/>
    <w:rsid w:val="00951D97"/>
    <w:rsid w:val="00951E3A"/>
    <w:rsid w:val="00952157"/>
    <w:rsid w:val="00952513"/>
    <w:rsid w:val="00952EEF"/>
    <w:rsid w:val="0095397E"/>
    <w:rsid w:val="009542ED"/>
    <w:rsid w:val="00954708"/>
    <w:rsid w:val="009556A3"/>
    <w:rsid w:val="00955729"/>
    <w:rsid w:val="00956172"/>
    <w:rsid w:val="0095668A"/>
    <w:rsid w:val="0095737E"/>
    <w:rsid w:val="009576D0"/>
    <w:rsid w:val="00957992"/>
    <w:rsid w:val="00957FFA"/>
    <w:rsid w:val="00961119"/>
    <w:rsid w:val="0096114F"/>
    <w:rsid w:val="00961614"/>
    <w:rsid w:val="00961EA8"/>
    <w:rsid w:val="00962058"/>
    <w:rsid w:val="00962A29"/>
    <w:rsid w:val="00962B5E"/>
    <w:rsid w:val="00962EDB"/>
    <w:rsid w:val="009632AC"/>
    <w:rsid w:val="009646A2"/>
    <w:rsid w:val="00964A06"/>
    <w:rsid w:val="009653AE"/>
    <w:rsid w:val="009659F7"/>
    <w:rsid w:val="00966896"/>
    <w:rsid w:val="0096692C"/>
    <w:rsid w:val="00966F19"/>
    <w:rsid w:val="00967003"/>
    <w:rsid w:val="009672AC"/>
    <w:rsid w:val="00967567"/>
    <w:rsid w:val="009679CC"/>
    <w:rsid w:val="00970E6A"/>
    <w:rsid w:val="009710F0"/>
    <w:rsid w:val="00971186"/>
    <w:rsid w:val="00971288"/>
    <w:rsid w:val="009714F7"/>
    <w:rsid w:val="009718C6"/>
    <w:rsid w:val="00972604"/>
    <w:rsid w:val="009729E4"/>
    <w:rsid w:val="00973AA4"/>
    <w:rsid w:val="00973F2E"/>
    <w:rsid w:val="00974C77"/>
    <w:rsid w:val="00975336"/>
    <w:rsid w:val="00975608"/>
    <w:rsid w:val="009757EF"/>
    <w:rsid w:val="009769ED"/>
    <w:rsid w:val="00977ECA"/>
    <w:rsid w:val="009809D9"/>
    <w:rsid w:val="009809E7"/>
    <w:rsid w:val="00980CCF"/>
    <w:rsid w:val="00980FFA"/>
    <w:rsid w:val="0098190C"/>
    <w:rsid w:val="00981D10"/>
    <w:rsid w:val="00982122"/>
    <w:rsid w:val="009827BD"/>
    <w:rsid w:val="009836E6"/>
    <w:rsid w:val="00983BCE"/>
    <w:rsid w:val="009847CC"/>
    <w:rsid w:val="0098483A"/>
    <w:rsid w:val="009848C1"/>
    <w:rsid w:val="00984E3E"/>
    <w:rsid w:val="00985412"/>
    <w:rsid w:val="00985430"/>
    <w:rsid w:val="00985BF1"/>
    <w:rsid w:val="0098600C"/>
    <w:rsid w:val="009877F4"/>
    <w:rsid w:val="0099009B"/>
    <w:rsid w:val="009920A9"/>
    <w:rsid w:val="00992AC5"/>
    <w:rsid w:val="00993A2D"/>
    <w:rsid w:val="0099419D"/>
    <w:rsid w:val="009946C8"/>
    <w:rsid w:val="00994D49"/>
    <w:rsid w:val="009952D7"/>
    <w:rsid w:val="009957CF"/>
    <w:rsid w:val="00995843"/>
    <w:rsid w:val="00995E13"/>
    <w:rsid w:val="0099673E"/>
    <w:rsid w:val="009968CA"/>
    <w:rsid w:val="00996E7F"/>
    <w:rsid w:val="0099774B"/>
    <w:rsid w:val="00997956"/>
    <w:rsid w:val="00997A93"/>
    <w:rsid w:val="00997AC9"/>
    <w:rsid w:val="00997FE5"/>
    <w:rsid w:val="009A0D7F"/>
    <w:rsid w:val="009A1277"/>
    <w:rsid w:val="009A16F0"/>
    <w:rsid w:val="009A31FD"/>
    <w:rsid w:val="009A3894"/>
    <w:rsid w:val="009A3DBA"/>
    <w:rsid w:val="009A5260"/>
    <w:rsid w:val="009A5E75"/>
    <w:rsid w:val="009A6E31"/>
    <w:rsid w:val="009A6ED3"/>
    <w:rsid w:val="009A74C8"/>
    <w:rsid w:val="009A7C1B"/>
    <w:rsid w:val="009B0CC6"/>
    <w:rsid w:val="009B1067"/>
    <w:rsid w:val="009B15A2"/>
    <w:rsid w:val="009B1698"/>
    <w:rsid w:val="009B1ADF"/>
    <w:rsid w:val="009B40DD"/>
    <w:rsid w:val="009B4870"/>
    <w:rsid w:val="009B4881"/>
    <w:rsid w:val="009B49CF"/>
    <w:rsid w:val="009B4BD6"/>
    <w:rsid w:val="009B4BFA"/>
    <w:rsid w:val="009B5048"/>
    <w:rsid w:val="009B548F"/>
    <w:rsid w:val="009B5D93"/>
    <w:rsid w:val="009B5E84"/>
    <w:rsid w:val="009B6112"/>
    <w:rsid w:val="009B62E3"/>
    <w:rsid w:val="009B6347"/>
    <w:rsid w:val="009B660F"/>
    <w:rsid w:val="009B6D45"/>
    <w:rsid w:val="009B6FBB"/>
    <w:rsid w:val="009B79DA"/>
    <w:rsid w:val="009C0931"/>
    <w:rsid w:val="009C119A"/>
    <w:rsid w:val="009C1211"/>
    <w:rsid w:val="009C1C94"/>
    <w:rsid w:val="009C1CB0"/>
    <w:rsid w:val="009C1FB8"/>
    <w:rsid w:val="009C2391"/>
    <w:rsid w:val="009C25AB"/>
    <w:rsid w:val="009C2B74"/>
    <w:rsid w:val="009C378A"/>
    <w:rsid w:val="009C394E"/>
    <w:rsid w:val="009C41AA"/>
    <w:rsid w:val="009C43DA"/>
    <w:rsid w:val="009C4B18"/>
    <w:rsid w:val="009C51D0"/>
    <w:rsid w:val="009C569C"/>
    <w:rsid w:val="009C5A67"/>
    <w:rsid w:val="009C79D8"/>
    <w:rsid w:val="009C7F4A"/>
    <w:rsid w:val="009D002F"/>
    <w:rsid w:val="009D09C8"/>
    <w:rsid w:val="009D0FDC"/>
    <w:rsid w:val="009D2AB5"/>
    <w:rsid w:val="009D30DB"/>
    <w:rsid w:val="009D3D94"/>
    <w:rsid w:val="009D47E2"/>
    <w:rsid w:val="009D4EA9"/>
    <w:rsid w:val="009D50BF"/>
    <w:rsid w:val="009D5555"/>
    <w:rsid w:val="009D590E"/>
    <w:rsid w:val="009D6F80"/>
    <w:rsid w:val="009D75C2"/>
    <w:rsid w:val="009E07C0"/>
    <w:rsid w:val="009E0817"/>
    <w:rsid w:val="009E0F1F"/>
    <w:rsid w:val="009E0FF4"/>
    <w:rsid w:val="009E102A"/>
    <w:rsid w:val="009E161E"/>
    <w:rsid w:val="009E175E"/>
    <w:rsid w:val="009E256D"/>
    <w:rsid w:val="009E3806"/>
    <w:rsid w:val="009E3FB0"/>
    <w:rsid w:val="009E4476"/>
    <w:rsid w:val="009E4900"/>
    <w:rsid w:val="009E53CB"/>
    <w:rsid w:val="009E601B"/>
    <w:rsid w:val="009E6E75"/>
    <w:rsid w:val="009E6F03"/>
    <w:rsid w:val="009E7AC0"/>
    <w:rsid w:val="009E7EC7"/>
    <w:rsid w:val="009F06E8"/>
    <w:rsid w:val="009F0DC0"/>
    <w:rsid w:val="009F12F7"/>
    <w:rsid w:val="009F1472"/>
    <w:rsid w:val="009F1A20"/>
    <w:rsid w:val="009F25DE"/>
    <w:rsid w:val="009F3DDE"/>
    <w:rsid w:val="009F3F77"/>
    <w:rsid w:val="009F406B"/>
    <w:rsid w:val="009F40AF"/>
    <w:rsid w:val="009F4716"/>
    <w:rsid w:val="009F4BCC"/>
    <w:rsid w:val="009F514F"/>
    <w:rsid w:val="009F54B0"/>
    <w:rsid w:val="009F5D26"/>
    <w:rsid w:val="009F6701"/>
    <w:rsid w:val="009F69FA"/>
    <w:rsid w:val="009F6D56"/>
    <w:rsid w:val="009F747E"/>
    <w:rsid w:val="009F7985"/>
    <w:rsid w:val="00A004EE"/>
    <w:rsid w:val="00A01F41"/>
    <w:rsid w:val="00A024E6"/>
    <w:rsid w:val="00A026C5"/>
    <w:rsid w:val="00A027EE"/>
    <w:rsid w:val="00A02C9A"/>
    <w:rsid w:val="00A02D50"/>
    <w:rsid w:val="00A0309F"/>
    <w:rsid w:val="00A0519B"/>
    <w:rsid w:val="00A05731"/>
    <w:rsid w:val="00A058A4"/>
    <w:rsid w:val="00A05D40"/>
    <w:rsid w:val="00A06783"/>
    <w:rsid w:val="00A06C6A"/>
    <w:rsid w:val="00A07047"/>
    <w:rsid w:val="00A071F1"/>
    <w:rsid w:val="00A07354"/>
    <w:rsid w:val="00A07694"/>
    <w:rsid w:val="00A10567"/>
    <w:rsid w:val="00A10855"/>
    <w:rsid w:val="00A1106E"/>
    <w:rsid w:val="00A11A41"/>
    <w:rsid w:val="00A120F1"/>
    <w:rsid w:val="00A1303B"/>
    <w:rsid w:val="00A14544"/>
    <w:rsid w:val="00A1597F"/>
    <w:rsid w:val="00A159C7"/>
    <w:rsid w:val="00A15BEA"/>
    <w:rsid w:val="00A15D5D"/>
    <w:rsid w:val="00A15EA0"/>
    <w:rsid w:val="00A161BA"/>
    <w:rsid w:val="00A16622"/>
    <w:rsid w:val="00A16BB5"/>
    <w:rsid w:val="00A17574"/>
    <w:rsid w:val="00A2054D"/>
    <w:rsid w:val="00A21425"/>
    <w:rsid w:val="00A2176A"/>
    <w:rsid w:val="00A219E4"/>
    <w:rsid w:val="00A221A4"/>
    <w:rsid w:val="00A2273D"/>
    <w:rsid w:val="00A22869"/>
    <w:rsid w:val="00A22883"/>
    <w:rsid w:val="00A22B10"/>
    <w:rsid w:val="00A22D34"/>
    <w:rsid w:val="00A2433C"/>
    <w:rsid w:val="00A24D80"/>
    <w:rsid w:val="00A257C9"/>
    <w:rsid w:val="00A266B2"/>
    <w:rsid w:val="00A27B85"/>
    <w:rsid w:val="00A30373"/>
    <w:rsid w:val="00A303AC"/>
    <w:rsid w:val="00A307A6"/>
    <w:rsid w:val="00A30AED"/>
    <w:rsid w:val="00A30BCF"/>
    <w:rsid w:val="00A317E9"/>
    <w:rsid w:val="00A32388"/>
    <w:rsid w:val="00A32BB6"/>
    <w:rsid w:val="00A3391A"/>
    <w:rsid w:val="00A3407B"/>
    <w:rsid w:val="00A343C2"/>
    <w:rsid w:val="00A357DE"/>
    <w:rsid w:val="00A35996"/>
    <w:rsid w:val="00A364EF"/>
    <w:rsid w:val="00A36C08"/>
    <w:rsid w:val="00A3780A"/>
    <w:rsid w:val="00A40500"/>
    <w:rsid w:val="00A4191D"/>
    <w:rsid w:val="00A41C95"/>
    <w:rsid w:val="00A41E3D"/>
    <w:rsid w:val="00A426D1"/>
    <w:rsid w:val="00A42BF8"/>
    <w:rsid w:val="00A42C38"/>
    <w:rsid w:val="00A43178"/>
    <w:rsid w:val="00A43F33"/>
    <w:rsid w:val="00A442B5"/>
    <w:rsid w:val="00A44579"/>
    <w:rsid w:val="00A44DCA"/>
    <w:rsid w:val="00A46767"/>
    <w:rsid w:val="00A467C6"/>
    <w:rsid w:val="00A501BE"/>
    <w:rsid w:val="00A508A1"/>
    <w:rsid w:val="00A50E8B"/>
    <w:rsid w:val="00A51969"/>
    <w:rsid w:val="00A51F1C"/>
    <w:rsid w:val="00A520C5"/>
    <w:rsid w:val="00A53568"/>
    <w:rsid w:val="00A537BC"/>
    <w:rsid w:val="00A5381E"/>
    <w:rsid w:val="00A55B52"/>
    <w:rsid w:val="00A56AAF"/>
    <w:rsid w:val="00A56B6A"/>
    <w:rsid w:val="00A57998"/>
    <w:rsid w:val="00A579B8"/>
    <w:rsid w:val="00A57EF8"/>
    <w:rsid w:val="00A61369"/>
    <w:rsid w:val="00A61CD8"/>
    <w:rsid w:val="00A61F28"/>
    <w:rsid w:val="00A62105"/>
    <w:rsid w:val="00A62AA7"/>
    <w:rsid w:val="00A639E7"/>
    <w:rsid w:val="00A648E8"/>
    <w:rsid w:val="00A64E08"/>
    <w:rsid w:val="00A65672"/>
    <w:rsid w:val="00A65748"/>
    <w:rsid w:val="00A657B1"/>
    <w:rsid w:val="00A6667A"/>
    <w:rsid w:val="00A667E7"/>
    <w:rsid w:val="00A66A96"/>
    <w:rsid w:val="00A66EE1"/>
    <w:rsid w:val="00A67069"/>
    <w:rsid w:val="00A6763E"/>
    <w:rsid w:val="00A67884"/>
    <w:rsid w:val="00A70059"/>
    <w:rsid w:val="00A70900"/>
    <w:rsid w:val="00A7113A"/>
    <w:rsid w:val="00A7131B"/>
    <w:rsid w:val="00A71BC1"/>
    <w:rsid w:val="00A727D1"/>
    <w:rsid w:val="00A72B53"/>
    <w:rsid w:val="00A73158"/>
    <w:rsid w:val="00A73423"/>
    <w:rsid w:val="00A7511F"/>
    <w:rsid w:val="00A75C07"/>
    <w:rsid w:val="00A75D1F"/>
    <w:rsid w:val="00A77212"/>
    <w:rsid w:val="00A778E6"/>
    <w:rsid w:val="00A779F3"/>
    <w:rsid w:val="00A77E3D"/>
    <w:rsid w:val="00A812A5"/>
    <w:rsid w:val="00A8158E"/>
    <w:rsid w:val="00A81992"/>
    <w:rsid w:val="00A819F9"/>
    <w:rsid w:val="00A81E8B"/>
    <w:rsid w:val="00A81EAF"/>
    <w:rsid w:val="00A82DB6"/>
    <w:rsid w:val="00A831B3"/>
    <w:rsid w:val="00A832E1"/>
    <w:rsid w:val="00A8441C"/>
    <w:rsid w:val="00A84FB1"/>
    <w:rsid w:val="00A856C6"/>
    <w:rsid w:val="00A861B9"/>
    <w:rsid w:val="00A86734"/>
    <w:rsid w:val="00A8683C"/>
    <w:rsid w:val="00A86E02"/>
    <w:rsid w:val="00A8742F"/>
    <w:rsid w:val="00A902B6"/>
    <w:rsid w:val="00A90CCD"/>
    <w:rsid w:val="00A91181"/>
    <w:rsid w:val="00A922FD"/>
    <w:rsid w:val="00A92D29"/>
    <w:rsid w:val="00A931ED"/>
    <w:rsid w:val="00A9360D"/>
    <w:rsid w:val="00A93ACF"/>
    <w:rsid w:val="00A9405B"/>
    <w:rsid w:val="00A94F92"/>
    <w:rsid w:val="00A951AD"/>
    <w:rsid w:val="00A965E4"/>
    <w:rsid w:val="00A97C53"/>
    <w:rsid w:val="00A97C72"/>
    <w:rsid w:val="00AA126C"/>
    <w:rsid w:val="00AA1E2F"/>
    <w:rsid w:val="00AA2DFD"/>
    <w:rsid w:val="00AA31E1"/>
    <w:rsid w:val="00AA3226"/>
    <w:rsid w:val="00AA3EE6"/>
    <w:rsid w:val="00AA4521"/>
    <w:rsid w:val="00AA4BDF"/>
    <w:rsid w:val="00AA65D9"/>
    <w:rsid w:val="00AA6967"/>
    <w:rsid w:val="00AA6B09"/>
    <w:rsid w:val="00AA6DAA"/>
    <w:rsid w:val="00AA712F"/>
    <w:rsid w:val="00AA7814"/>
    <w:rsid w:val="00AB0234"/>
    <w:rsid w:val="00AB2208"/>
    <w:rsid w:val="00AB2721"/>
    <w:rsid w:val="00AB2F30"/>
    <w:rsid w:val="00AB2FD9"/>
    <w:rsid w:val="00AB33D8"/>
    <w:rsid w:val="00AB358F"/>
    <w:rsid w:val="00AB473A"/>
    <w:rsid w:val="00AB4FE3"/>
    <w:rsid w:val="00AB5857"/>
    <w:rsid w:val="00AB5B97"/>
    <w:rsid w:val="00AB6724"/>
    <w:rsid w:val="00AB72F1"/>
    <w:rsid w:val="00AB7EC6"/>
    <w:rsid w:val="00AC044B"/>
    <w:rsid w:val="00AC06C1"/>
    <w:rsid w:val="00AC0DF9"/>
    <w:rsid w:val="00AC15AE"/>
    <w:rsid w:val="00AC181A"/>
    <w:rsid w:val="00AC2429"/>
    <w:rsid w:val="00AC2E03"/>
    <w:rsid w:val="00AC3376"/>
    <w:rsid w:val="00AC34EA"/>
    <w:rsid w:val="00AC3860"/>
    <w:rsid w:val="00AC3F40"/>
    <w:rsid w:val="00AC50AA"/>
    <w:rsid w:val="00AC51F8"/>
    <w:rsid w:val="00AC53E5"/>
    <w:rsid w:val="00AC5B29"/>
    <w:rsid w:val="00AC5FD7"/>
    <w:rsid w:val="00AC70F0"/>
    <w:rsid w:val="00AC7B23"/>
    <w:rsid w:val="00AD0248"/>
    <w:rsid w:val="00AD08E4"/>
    <w:rsid w:val="00AD092C"/>
    <w:rsid w:val="00AD0D47"/>
    <w:rsid w:val="00AD15D9"/>
    <w:rsid w:val="00AD1B7C"/>
    <w:rsid w:val="00AD24CC"/>
    <w:rsid w:val="00AD4065"/>
    <w:rsid w:val="00AD4096"/>
    <w:rsid w:val="00AD4183"/>
    <w:rsid w:val="00AD58FE"/>
    <w:rsid w:val="00AD63BF"/>
    <w:rsid w:val="00AD68ED"/>
    <w:rsid w:val="00AD71BD"/>
    <w:rsid w:val="00AD790D"/>
    <w:rsid w:val="00AE0709"/>
    <w:rsid w:val="00AE072E"/>
    <w:rsid w:val="00AE0A43"/>
    <w:rsid w:val="00AE12C3"/>
    <w:rsid w:val="00AE12DB"/>
    <w:rsid w:val="00AE1422"/>
    <w:rsid w:val="00AE1C2C"/>
    <w:rsid w:val="00AE1E34"/>
    <w:rsid w:val="00AE2280"/>
    <w:rsid w:val="00AE5350"/>
    <w:rsid w:val="00AE5B01"/>
    <w:rsid w:val="00AE5CE3"/>
    <w:rsid w:val="00AE5F2B"/>
    <w:rsid w:val="00AE6ABF"/>
    <w:rsid w:val="00AE7029"/>
    <w:rsid w:val="00AE72F0"/>
    <w:rsid w:val="00AE7462"/>
    <w:rsid w:val="00AE791F"/>
    <w:rsid w:val="00AE7C1E"/>
    <w:rsid w:val="00AE7EFA"/>
    <w:rsid w:val="00AF04ED"/>
    <w:rsid w:val="00AF06BF"/>
    <w:rsid w:val="00AF09D2"/>
    <w:rsid w:val="00AF1A6B"/>
    <w:rsid w:val="00AF2DA3"/>
    <w:rsid w:val="00AF36D2"/>
    <w:rsid w:val="00AF37D3"/>
    <w:rsid w:val="00AF41CE"/>
    <w:rsid w:val="00AF50EB"/>
    <w:rsid w:val="00AF5301"/>
    <w:rsid w:val="00AF55CE"/>
    <w:rsid w:val="00AF5CD1"/>
    <w:rsid w:val="00AF5D1C"/>
    <w:rsid w:val="00AF6107"/>
    <w:rsid w:val="00AF64EA"/>
    <w:rsid w:val="00AF6C76"/>
    <w:rsid w:val="00AF77DC"/>
    <w:rsid w:val="00AF7C43"/>
    <w:rsid w:val="00AF7CEA"/>
    <w:rsid w:val="00B0057B"/>
    <w:rsid w:val="00B00A52"/>
    <w:rsid w:val="00B03071"/>
    <w:rsid w:val="00B03118"/>
    <w:rsid w:val="00B03A5E"/>
    <w:rsid w:val="00B03C64"/>
    <w:rsid w:val="00B04512"/>
    <w:rsid w:val="00B04A29"/>
    <w:rsid w:val="00B04ECA"/>
    <w:rsid w:val="00B0548E"/>
    <w:rsid w:val="00B05865"/>
    <w:rsid w:val="00B067CB"/>
    <w:rsid w:val="00B073D3"/>
    <w:rsid w:val="00B079BC"/>
    <w:rsid w:val="00B07F75"/>
    <w:rsid w:val="00B103C7"/>
    <w:rsid w:val="00B10CE1"/>
    <w:rsid w:val="00B10D13"/>
    <w:rsid w:val="00B11020"/>
    <w:rsid w:val="00B11AA3"/>
    <w:rsid w:val="00B1282F"/>
    <w:rsid w:val="00B12B78"/>
    <w:rsid w:val="00B131F3"/>
    <w:rsid w:val="00B13CD3"/>
    <w:rsid w:val="00B13F57"/>
    <w:rsid w:val="00B140E9"/>
    <w:rsid w:val="00B143FC"/>
    <w:rsid w:val="00B14AF0"/>
    <w:rsid w:val="00B15281"/>
    <w:rsid w:val="00B15883"/>
    <w:rsid w:val="00B158BB"/>
    <w:rsid w:val="00B16AB8"/>
    <w:rsid w:val="00B17091"/>
    <w:rsid w:val="00B2003D"/>
    <w:rsid w:val="00B20BAA"/>
    <w:rsid w:val="00B20C5C"/>
    <w:rsid w:val="00B21037"/>
    <w:rsid w:val="00B21149"/>
    <w:rsid w:val="00B21A5E"/>
    <w:rsid w:val="00B21D2A"/>
    <w:rsid w:val="00B21E42"/>
    <w:rsid w:val="00B22063"/>
    <w:rsid w:val="00B22301"/>
    <w:rsid w:val="00B229EF"/>
    <w:rsid w:val="00B23B8A"/>
    <w:rsid w:val="00B24AEB"/>
    <w:rsid w:val="00B25C08"/>
    <w:rsid w:val="00B262F4"/>
    <w:rsid w:val="00B264BE"/>
    <w:rsid w:val="00B27FC1"/>
    <w:rsid w:val="00B304B3"/>
    <w:rsid w:val="00B30F10"/>
    <w:rsid w:val="00B318A0"/>
    <w:rsid w:val="00B327EE"/>
    <w:rsid w:val="00B32C92"/>
    <w:rsid w:val="00B32E5E"/>
    <w:rsid w:val="00B33A76"/>
    <w:rsid w:val="00B33E73"/>
    <w:rsid w:val="00B3529D"/>
    <w:rsid w:val="00B353AC"/>
    <w:rsid w:val="00B358AB"/>
    <w:rsid w:val="00B35A49"/>
    <w:rsid w:val="00B36052"/>
    <w:rsid w:val="00B36100"/>
    <w:rsid w:val="00B363D7"/>
    <w:rsid w:val="00B3726C"/>
    <w:rsid w:val="00B3727D"/>
    <w:rsid w:val="00B37610"/>
    <w:rsid w:val="00B37C53"/>
    <w:rsid w:val="00B40BB1"/>
    <w:rsid w:val="00B41019"/>
    <w:rsid w:val="00B4130E"/>
    <w:rsid w:val="00B43454"/>
    <w:rsid w:val="00B442F5"/>
    <w:rsid w:val="00B44902"/>
    <w:rsid w:val="00B450A3"/>
    <w:rsid w:val="00B46771"/>
    <w:rsid w:val="00B46A62"/>
    <w:rsid w:val="00B471AF"/>
    <w:rsid w:val="00B504E0"/>
    <w:rsid w:val="00B50710"/>
    <w:rsid w:val="00B50964"/>
    <w:rsid w:val="00B50A26"/>
    <w:rsid w:val="00B50B60"/>
    <w:rsid w:val="00B50F60"/>
    <w:rsid w:val="00B515C7"/>
    <w:rsid w:val="00B51722"/>
    <w:rsid w:val="00B529ED"/>
    <w:rsid w:val="00B52F9A"/>
    <w:rsid w:val="00B537DB"/>
    <w:rsid w:val="00B53C20"/>
    <w:rsid w:val="00B53D25"/>
    <w:rsid w:val="00B53EA7"/>
    <w:rsid w:val="00B54CAF"/>
    <w:rsid w:val="00B54D19"/>
    <w:rsid w:val="00B54EEE"/>
    <w:rsid w:val="00B55527"/>
    <w:rsid w:val="00B55AE4"/>
    <w:rsid w:val="00B56165"/>
    <w:rsid w:val="00B5631D"/>
    <w:rsid w:val="00B56640"/>
    <w:rsid w:val="00B5676E"/>
    <w:rsid w:val="00B5695D"/>
    <w:rsid w:val="00B56B28"/>
    <w:rsid w:val="00B56DEF"/>
    <w:rsid w:val="00B56E7B"/>
    <w:rsid w:val="00B57446"/>
    <w:rsid w:val="00B57A75"/>
    <w:rsid w:val="00B600DD"/>
    <w:rsid w:val="00B607F8"/>
    <w:rsid w:val="00B60914"/>
    <w:rsid w:val="00B60984"/>
    <w:rsid w:val="00B61BAB"/>
    <w:rsid w:val="00B62B14"/>
    <w:rsid w:val="00B63B6F"/>
    <w:rsid w:val="00B64376"/>
    <w:rsid w:val="00B649AD"/>
    <w:rsid w:val="00B64BD7"/>
    <w:rsid w:val="00B651FA"/>
    <w:rsid w:val="00B65524"/>
    <w:rsid w:val="00B65825"/>
    <w:rsid w:val="00B65849"/>
    <w:rsid w:val="00B65FD0"/>
    <w:rsid w:val="00B66905"/>
    <w:rsid w:val="00B66BC8"/>
    <w:rsid w:val="00B67E6A"/>
    <w:rsid w:val="00B70F86"/>
    <w:rsid w:val="00B71069"/>
    <w:rsid w:val="00B71942"/>
    <w:rsid w:val="00B725F1"/>
    <w:rsid w:val="00B73236"/>
    <w:rsid w:val="00B7327C"/>
    <w:rsid w:val="00B739C3"/>
    <w:rsid w:val="00B740E1"/>
    <w:rsid w:val="00B74B93"/>
    <w:rsid w:val="00B74C72"/>
    <w:rsid w:val="00B74D6D"/>
    <w:rsid w:val="00B74DE6"/>
    <w:rsid w:val="00B750F7"/>
    <w:rsid w:val="00B7537D"/>
    <w:rsid w:val="00B75746"/>
    <w:rsid w:val="00B75CC7"/>
    <w:rsid w:val="00B767A0"/>
    <w:rsid w:val="00B77C3A"/>
    <w:rsid w:val="00B77E20"/>
    <w:rsid w:val="00B8016A"/>
    <w:rsid w:val="00B80316"/>
    <w:rsid w:val="00B806D7"/>
    <w:rsid w:val="00B80852"/>
    <w:rsid w:val="00B80E99"/>
    <w:rsid w:val="00B814A2"/>
    <w:rsid w:val="00B81A26"/>
    <w:rsid w:val="00B81BA5"/>
    <w:rsid w:val="00B81E8C"/>
    <w:rsid w:val="00B820B6"/>
    <w:rsid w:val="00B833F3"/>
    <w:rsid w:val="00B83BF7"/>
    <w:rsid w:val="00B83F78"/>
    <w:rsid w:val="00B8511F"/>
    <w:rsid w:val="00B8561C"/>
    <w:rsid w:val="00B85E3E"/>
    <w:rsid w:val="00B8604E"/>
    <w:rsid w:val="00B86780"/>
    <w:rsid w:val="00B86B37"/>
    <w:rsid w:val="00B86F20"/>
    <w:rsid w:val="00B876C1"/>
    <w:rsid w:val="00B87882"/>
    <w:rsid w:val="00B878A8"/>
    <w:rsid w:val="00B90C84"/>
    <w:rsid w:val="00B90F57"/>
    <w:rsid w:val="00B91094"/>
    <w:rsid w:val="00B92744"/>
    <w:rsid w:val="00B931F9"/>
    <w:rsid w:val="00B93459"/>
    <w:rsid w:val="00B947D5"/>
    <w:rsid w:val="00B95701"/>
    <w:rsid w:val="00B95B6D"/>
    <w:rsid w:val="00B966BB"/>
    <w:rsid w:val="00BA01F9"/>
    <w:rsid w:val="00BA0571"/>
    <w:rsid w:val="00BA05A8"/>
    <w:rsid w:val="00BA0BAF"/>
    <w:rsid w:val="00BA1401"/>
    <w:rsid w:val="00BA2842"/>
    <w:rsid w:val="00BA2927"/>
    <w:rsid w:val="00BA2D80"/>
    <w:rsid w:val="00BA329C"/>
    <w:rsid w:val="00BA34FE"/>
    <w:rsid w:val="00BA42C3"/>
    <w:rsid w:val="00BA4E9A"/>
    <w:rsid w:val="00BA4FD8"/>
    <w:rsid w:val="00BA5229"/>
    <w:rsid w:val="00BA5A3D"/>
    <w:rsid w:val="00BA624A"/>
    <w:rsid w:val="00BA643D"/>
    <w:rsid w:val="00BA68F5"/>
    <w:rsid w:val="00BA6C10"/>
    <w:rsid w:val="00BA7AE6"/>
    <w:rsid w:val="00BA7F03"/>
    <w:rsid w:val="00BB0008"/>
    <w:rsid w:val="00BB0721"/>
    <w:rsid w:val="00BB0830"/>
    <w:rsid w:val="00BB0F70"/>
    <w:rsid w:val="00BB143A"/>
    <w:rsid w:val="00BB1E67"/>
    <w:rsid w:val="00BB226A"/>
    <w:rsid w:val="00BB2ACE"/>
    <w:rsid w:val="00BB39B8"/>
    <w:rsid w:val="00BB3A9B"/>
    <w:rsid w:val="00BB3ECA"/>
    <w:rsid w:val="00BB42E4"/>
    <w:rsid w:val="00BB4CB6"/>
    <w:rsid w:val="00BB5C5A"/>
    <w:rsid w:val="00BB6180"/>
    <w:rsid w:val="00BB6322"/>
    <w:rsid w:val="00BB6787"/>
    <w:rsid w:val="00BB6B43"/>
    <w:rsid w:val="00BB6B60"/>
    <w:rsid w:val="00BB71C5"/>
    <w:rsid w:val="00BC0B25"/>
    <w:rsid w:val="00BC11AE"/>
    <w:rsid w:val="00BC159A"/>
    <w:rsid w:val="00BC19D6"/>
    <w:rsid w:val="00BC1D3F"/>
    <w:rsid w:val="00BC258F"/>
    <w:rsid w:val="00BC25FA"/>
    <w:rsid w:val="00BC30D9"/>
    <w:rsid w:val="00BC39A0"/>
    <w:rsid w:val="00BC4174"/>
    <w:rsid w:val="00BC4B32"/>
    <w:rsid w:val="00BC4EB1"/>
    <w:rsid w:val="00BC4F5F"/>
    <w:rsid w:val="00BC5FCD"/>
    <w:rsid w:val="00BC762D"/>
    <w:rsid w:val="00BD0414"/>
    <w:rsid w:val="00BD06DC"/>
    <w:rsid w:val="00BD08DA"/>
    <w:rsid w:val="00BD0AF7"/>
    <w:rsid w:val="00BD2448"/>
    <w:rsid w:val="00BD2BA0"/>
    <w:rsid w:val="00BD447B"/>
    <w:rsid w:val="00BD4539"/>
    <w:rsid w:val="00BD453C"/>
    <w:rsid w:val="00BD4BEE"/>
    <w:rsid w:val="00BD526B"/>
    <w:rsid w:val="00BD59DD"/>
    <w:rsid w:val="00BD60F8"/>
    <w:rsid w:val="00BD6349"/>
    <w:rsid w:val="00BD6DEF"/>
    <w:rsid w:val="00BD6FF5"/>
    <w:rsid w:val="00BE0BE4"/>
    <w:rsid w:val="00BE13E9"/>
    <w:rsid w:val="00BE157B"/>
    <w:rsid w:val="00BE17E4"/>
    <w:rsid w:val="00BE220F"/>
    <w:rsid w:val="00BE281C"/>
    <w:rsid w:val="00BE3564"/>
    <w:rsid w:val="00BE36B6"/>
    <w:rsid w:val="00BE3CE0"/>
    <w:rsid w:val="00BE4543"/>
    <w:rsid w:val="00BE622C"/>
    <w:rsid w:val="00BE6BBB"/>
    <w:rsid w:val="00BE7168"/>
    <w:rsid w:val="00BE7353"/>
    <w:rsid w:val="00BE73B4"/>
    <w:rsid w:val="00BE77C6"/>
    <w:rsid w:val="00BE79B1"/>
    <w:rsid w:val="00BF010D"/>
    <w:rsid w:val="00BF1522"/>
    <w:rsid w:val="00BF1857"/>
    <w:rsid w:val="00BF1AEF"/>
    <w:rsid w:val="00BF26F0"/>
    <w:rsid w:val="00BF34B2"/>
    <w:rsid w:val="00BF3B1F"/>
    <w:rsid w:val="00BF48A8"/>
    <w:rsid w:val="00BF4C2A"/>
    <w:rsid w:val="00BF4FEA"/>
    <w:rsid w:val="00BF55EF"/>
    <w:rsid w:val="00BF5602"/>
    <w:rsid w:val="00BF5F20"/>
    <w:rsid w:val="00BF6596"/>
    <w:rsid w:val="00BF7284"/>
    <w:rsid w:val="00BF7611"/>
    <w:rsid w:val="00BF7700"/>
    <w:rsid w:val="00BF7B28"/>
    <w:rsid w:val="00C00A4F"/>
    <w:rsid w:val="00C016C0"/>
    <w:rsid w:val="00C018C1"/>
    <w:rsid w:val="00C01E69"/>
    <w:rsid w:val="00C02005"/>
    <w:rsid w:val="00C02D07"/>
    <w:rsid w:val="00C02F75"/>
    <w:rsid w:val="00C03E0D"/>
    <w:rsid w:val="00C042AC"/>
    <w:rsid w:val="00C04969"/>
    <w:rsid w:val="00C04E4A"/>
    <w:rsid w:val="00C05860"/>
    <w:rsid w:val="00C05886"/>
    <w:rsid w:val="00C062F4"/>
    <w:rsid w:val="00C06450"/>
    <w:rsid w:val="00C068A1"/>
    <w:rsid w:val="00C071BD"/>
    <w:rsid w:val="00C1097E"/>
    <w:rsid w:val="00C10C9E"/>
    <w:rsid w:val="00C11ABD"/>
    <w:rsid w:val="00C11C96"/>
    <w:rsid w:val="00C11C9B"/>
    <w:rsid w:val="00C11D34"/>
    <w:rsid w:val="00C11D66"/>
    <w:rsid w:val="00C11D83"/>
    <w:rsid w:val="00C11E22"/>
    <w:rsid w:val="00C1232F"/>
    <w:rsid w:val="00C12BE2"/>
    <w:rsid w:val="00C12E09"/>
    <w:rsid w:val="00C14C91"/>
    <w:rsid w:val="00C15084"/>
    <w:rsid w:val="00C152CE"/>
    <w:rsid w:val="00C1563C"/>
    <w:rsid w:val="00C15771"/>
    <w:rsid w:val="00C16730"/>
    <w:rsid w:val="00C17019"/>
    <w:rsid w:val="00C1747F"/>
    <w:rsid w:val="00C17BD4"/>
    <w:rsid w:val="00C2058E"/>
    <w:rsid w:val="00C207D2"/>
    <w:rsid w:val="00C207E9"/>
    <w:rsid w:val="00C20C87"/>
    <w:rsid w:val="00C20EB6"/>
    <w:rsid w:val="00C21359"/>
    <w:rsid w:val="00C219E6"/>
    <w:rsid w:val="00C221BC"/>
    <w:rsid w:val="00C234FD"/>
    <w:rsid w:val="00C23E38"/>
    <w:rsid w:val="00C240BB"/>
    <w:rsid w:val="00C248D3"/>
    <w:rsid w:val="00C25376"/>
    <w:rsid w:val="00C2567A"/>
    <w:rsid w:val="00C2710C"/>
    <w:rsid w:val="00C27411"/>
    <w:rsid w:val="00C30A3D"/>
    <w:rsid w:val="00C31083"/>
    <w:rsid w:val="00C3111D"/>
    <w:rsid w:val="00C31CEE"/>
    <w:rsid w:val="00C31DCA"/>
    <w:rsid w:val="00C324A0"/>
    <w:rsid w:val="00C329CC"/>
    <w:rsid w:val="00C32AFE"/>
    <w:rsid w:val="00C33196"/>
    <w:rsid w:val="00C33BD5"/>
    <w:rsid w:val="00C34CE3"/>
    <w:rsid w:val="00C356B1"/>
    <w:rsid w:val="00C358DD"/>
    <w:rsid w:val="00C35A0C"/>
    <w:rsid w:val="00C361E5"/>
    <w:rsid w:val="00C36533"/>
    <w:rsid w:val="00C37830"/>
    <w:rsid w:val="00C40E51"/>
    <w:rsid w:val="00C410EA"/>
    <w:rsid w:val="00C41342"/>
    <w:rsid w:val="00C41361"/>
    <w:rsid w:val="00C41AA4"/>
    <w:rsid w:val="00C42432"/>
    <w:rsid w:val="00C43221"/>
    <w:rsid w:val="00C43D6B"/>
    <w:rsid w:val="00C447ED"/>
    <w:rsid w:val="00C45B48"/>
    <w:rsid w:val="00C45EFB"/>
    <w:rsid w:val="00C46B8B"/>
    <w:rsid w:val="00C47BA6"/>
    <w:rsid w:val="00C47D00"/>
    <w:rsid w:val="00C47FA5"/>
    <w:rsid w:val="00C5051A"/>
    <w:rsid w:val="00C50AAC"/>
    <w:rsid w:val="00C50ADD"/>
    <w:rsid w:val="00C51714"/>
    <w:rsid w:val="00C52099"/>
    <w:rsid w:val="00C52254"/>
    <w:rsid w:val="00C527CB"/>
    <w:rsid w:val="00C52FCA"/>
    <w:rsid w:val="00C53633"/>
    <w:rsid w:val="00C536E3"/>
    <w:rsid w:val="00C53A7B"/>
    <w:rsid w:val="00C5553D"/>
    <w:rsid w:val="00C55E29"/>
    <w:rsid w:val="00C56762"/>
    <w:rsid w:val="00C56988"/>
    <w:rsid w:val="00C56C56"/>
    <w:rsid w:val="00C57391"/>
    <w:rsid w:val="00C57863"/>
    <w:rsid w:val="00C578D7"/>
    <w:rsid w:val="00C57929"/>
    <w:rsid w:val="00C605AE"/>
    <w:rsid w:val="00C61A3C"/>
    <w:rsid w:val="00C630BA"/>
    <w:rsid w:val="00C6395A"/>
    <w:rsid w:val="00C6478F"/>
    <w:rsid w:val="00C647E6"/>
    <w:rsid w:val="00C647FC"/>
    <w:rsid w:val="00C64997"/>
    <w:rsid w:val="00C64C08"/>
    <w:rsid w:val="00C64DA8"/>
    <w:rsid w:val="00C65910"/>
    <w:rsid w:val="00C65B83"/>
    <w:rsid w:val="00C66444"/>
    <w:rsid w:val="00C66D23"/>
    <w:rsid w:val="00C670AE"/>
    <w:rsid w:val="00C674E5"/>
    <w:rsid w:val="00C67A1D"/>
    <w:rsid w:val="00C67B17"/>
    <w:rsid w:val="00C67D2F"/>
    <w:rsid w:val="00C707EB"/>
    <w:rsid w:val="00C712F9"/>
    <w:rsid w:val="00C71AA7"/>
    <w:rsid w:val="00C71C21"/>
    <w:rsid w:val="00C720DD"/>
    <w:rsid w:val="00C7222C"/>
    <w:rsid w:val="00C73C9B"/>
    <w:rsid w:val="00C73D16"/>
    <w:rsid w:val="00C74908"/>
    <w:rsid w:val="00C7509D"/>
    <w:rsid w:val="00C75246"/>
    <w:rsid w:val="00C75636"/>
    <w:rsid w:val="00C76152"/>
    <w:rsid w:val="00C767BB"/>
    <w:rsid w:val="00C76E86"/>
    <w:rsid w:val="00C77C3D"/>
    <w:rsid w:val="00C80327"/>
    <w:rsid w:val="00C805A2"/>
    <w:rsid w:val="00C80B6B"/>
    <w:rsid w:val="00C80E2A"/>
    <w:rsid w:val="00C8180E"/>
    <w:rsid w:val="00C81DB8"/>
    <w:rsid w:val="00C81DBC"/>
    <w:rsid w:val="00C8287B"/>
    <w:rsid w:val="00C82FE3"/>
    <w:rsid w:val="00C83009"/>
    <w:rsid w:val="00C833C0"/>
    <w:rsid w:val="00C83AB4"/>
    <w:rsid w:val="00C83F94"/>
    <w:rsid w:val="00C84905"/>
    <w:rsid w:val="00C84EA9"/>
    <w:rsid w:val="00C84F99"/>
    <w:rsid w:val="00C85715"/>
    <w:rsid w:val="00C85785"/>
    <w:rsid w:val="00C85F87"/>
    <w:rsid w:val="00C865B7"/>
    <w:rsid w:val="00C8687C"/>
    <w:rsid w:val="00C871EF"/>
    <w:rsid w:val="00C9006D"/>
    <w:rsid w:val="00C90670"/>
    <w:rsid w:val="00C928A5"/>
    <w:rsid w:val="00C92C5F"/>
    <w:rsid w:val="00C9304E"/>
    <w:rsid w:val="00C93D1F"/>
    <w:rsid w:val="00C94C0A"/>
    <w:rsid w:val="00C95C3A"/>
    <w:rsid w:val="00C97446"/>
    <w:rsid w:val="00C978FB"/>
    <w:rsid w:val="00CA0DD1"/>
    <w:rsid w:val="00CA1B5E"/>
    <w:rsid w:val="00CA2F9E"/>
    <w:rsid w:val="00CA35B1"/>
    <w:rsid w:val="00CA35C5"/>
    <w:rsid w:val="00CA3D1C"/>
    <w:rsid w:val="00CA3F58"/>
    <w:rsid w:val="00CA419A"/>
    <w:rsid w:val="00CA4A3B"/>
    <w:rsid w:val="00CA4C18"/>
    <w:rsid w:val="00CA4F15"/>
    <w:rsid w:val="00CA53D4"/>
    <w:rsid w:val="00CA5694"/>
    <w:rsid w:val="00CA5E0D"/>
    <w:rsid w:val="00CA5F58"/>
    <w:rsid w:val="00CA614B"/>
    <w:rsid w:val="00CA670F"/>
    <w:rsid w:val="00CA6CE0"/>
    <w:rsid w:val="00CA73BE"/>
    <w:rsid w:val="00CB01B3"/>
    <w:rsid w:val="00CB0DEF"/>
    <w:rsid w:val="00CB1D0A"/>
    <w:rsid w:val="00CB1D2D"/>
    <w:rsid w:val="00CB1E17"/>
    <w:rsid w:val="00CB1EA8"/>
    <w:rsid w:val="00CB2FDD"/>
    <w:rsid w:val="00CB347D"/>
    <w:rsid w:val="00CB4173"/>
    <w:rsid w:val="00CB4860"/>
    <w:rsid w:val="00CB4CDE"/>
    <w:rsid w:val="00CB502B"/>
    <w:rsid w:val="00CB502C"/>
    <w:rsid w:val="00CB600D"/>
    <w:rsid w:val="00CB69D8"/>
    <w:rsid w:val="00CB7833"/>
    <w:rsid w:val="00CB7942"/>
    <w:rsid w:val="00CB7A7A"/>
    <w:rsid w:val="00CC0AAD"/>
    <w:rsid w:val="00CC1B11"/>
    <w:rsid w:val="00CC1D9A"/>
    <w:rsid w:val="00CC1E1B"/>
    <w:rsid w:val="00CC4F9F"/>
    <w:rsid w:val="00CC58CD"/>
    <w:rsid w:val="00CC681F"/>
    <w:rsid w:val="00CC6AAF"/>
    <w:rsid w:val="00CC6F62"/>
    <w:rsid w:val="00CC702D"/>
    <w:rsid w:val="00CC71B6"/>
    <w:rsid w:val="00CC743D"/>
    <w:rsid w:val="00CD09F9"/>
    <w:rsid w:val="00CD0E54"/>
    <w:rsid w:val="00CD211E"/>
    <w:rsid w:val="00CD2244"/>
    <w:rsid w:val="00CD229E"/>
    <w:rsid w:val="00CD2329"/>
    <w:rsid w:val="00CD29B8"/>
    <w:rsid w:val="00CD2FE1"/>
    <w:rsid w:val="00CD3802"/>
    <w:rsid w:val="00CD3899"/>
    <w:rsid w:val="00CD4716"/>
    <w:rsid w:val="00CD4E0D"/>
    <w:rsid w:val="00CD522A"/>
    <w:rsid w:val="00CD63A8"/>
    <w:rsid w:val="00CD76BA"/>
    <w:rsid w:val="00CD7863"/>
    <w:rsid w:val="00CD7BDF"/>
    <w:rsid w:val="00CE0CB6"/>
    <w:rsid w:val="00CE1540"/>
    <w:rsid w:val="00CE2507"/>
    <w:rsid w:val="00CE2C46"/>
    <w:rsid w:val="00CE46AE"/>
    <w:rsid w:val="00CE4E51"/>
    <w:rsid w:val="00CE5736"/>
    <w:rsid w:val="00CE5DF8"/>
    <w:rsid w:val="00CE5FA5"/>
    <w:rsid w:val="00CE6181"/>
    <w:rsid w:val="00CE61D1"/>
    <w:rsid w:val="00CE6C64"/>
    <w:rsid w:val="00CE7532"/>
    <w:rsid w:val="00CE78F5"/>
    <w:rsid w:val="00CF0A27"/>
    <w:rsid w:val="00CF18C2"/>
    <w:rsid w:val="00CF1C83"/>
    <w:rsid w:val="00CF1DE8"/>
    <w:rsid w:val="00CF2535"/>
    <w:rsid w:val="00CF2CFB"/>
    <w:rsid w:val="00CF44C9"/>
    <w:rsid w:val="00CF4848"/>
    <w:rsid w:val="00CF4F93"/>
    <w:rsid w:val="00CF5494"/>
    <w:rsid w:val="00CF6FBB"/>
    <w:rsid w:val="00CF75C1"/>
    <w:rsid w:val="00CF7BF5"/>
    <w:rsid w:val="00D00E0D"/>
    <w:rsid w:val="00D010D0"/>
    <w:rsid w:val="00D014E4"/>
    <w:rsid w:val="00D019B0"/>
    <w:rsid w:val="00D02604"/>
    <w:rsid w:val="00D02A33"/>
    <w:rsid w:val="00D0504A"/>
    <w:rsid w:val="00D05747"/>
    <w:rsid w:val="00D060F2"/>
    <w:rsid w:val="00D0717E"/>
    <w:rsid w:val="00D07A78"/>
    <w:rsid w:val="00D1008B"/>
    <w:rsid w:val="00D1047A"/>
    <w:rsid w:val="00D109CA"/>
    <w:rsid w:val="00D112C0"/>
    <w:rsid w:val="00D119AA"/>
    <w:rsid w:val="00D11A01"/>
    <w:rsid w:val="00D12861"/>
    <w:rsid w:val="00D1336B"/>
    <w:rsid w:val="00D1384D"/>
    <w:rsid w:val="00D1396F"/>
    <w:rsid w:val="00D13AD4"/>
    <w:rsid w:val="00D13FD2"/>
    <w:rsid w:val="00D1430B"/>
    <w:rsid w:val="00D14462"/>
    <w:rsid w:val="00D153F1"/>
    <w:rsid w:val="00D17A80"/>
    <w:rsid w:val="00D17B3D"/>
    <w:rsid w:val="00D206B4"/>
    <w:rsid w:val="00D20889"/>
    <w:rsid w:val="00D20CCE"/>
    <w:rsid w:val="00D21340"/>
    <w:rsid w:val="00D225F5"/>
    <w:rsid w:val="00D2293B"/>
    <w:rsid w:val="00D231F0"/>
    <w:rsid w:val="00D26019"/>
    <w:rsid w:val="00D26FF1"/>
    <w:rsid w:val="00D27294"/>
    <w:rsid w:val="00D277DF"/>
    <w:rsid w:val="00D277FF"/>
    <w:rsid w:val="00D27C4C"/>
    <w:rsid w:val="00D3007B"/>
    <w:rsid w:val="00D30133"/>
    <w:rsid w:val="00D3095E"/>
    <w:rsid w:val="00D3129A"/>
    <w:rsid w:val="00D315DD"/>
    <w:rsid w:val="00D320BA"/>
    <w:rsid w:val="00D32184"/>
    <w:rsid w:val="00D32B00"/>
    <w:rsid w:val="00D330A1"/>
    <w:rsid w:val="00D33134"/>
    <w:rsid w:val="00D33D14"/>
    <w:rsid w:val="00D3489E"/>
    <w:rsid w:val="00D34921"/>
    <w:rsid w:val="00D35014"/>
    <w:rsid w:val="00D35968"/>
    <w:rsid w:val="00D35A47"/>
    <w:rsid w:val="00D36595"/>
    <w:rsid w:val="00D365C0"/>
    <w:rsid w:val="00D36D04"/>
    <w:rsid w:val="00D36FA6"/>
    <w:rsid w:val="00D3701B"/>
    <w:rsid w:val="00D376EB"/>
    <w:rsid w:val="00D376F8"/>
    <w:rsid w:val="00D37BA0"/>
    <w:rsid w:val="00D425FB"/>
    <w:rsid w:val="00D4287C"/>
    <w:rsid w:val="00D42E2B"/>
    <w:rsid w:val="00D434D7"/>
    <w:rsid w:val="00D43949"/>
    <w:rsid w:val="00D43A05"/>
    <w:rsid w:val="00D441F2"/>
    <w:rsid w:val="00D45556"/>
    <w:rsid w:val="00D45C8F"/>
    <w:rsid w:val="00D45DEA"/>
    <w:rsid w:val="00D46C57"/>
    <w:rsid w:val="00D470F7"/>
    <w:rsid w:val="00D47C66"/>
    <w:rsid w:val="00D5044A"/>
    <w:rsid w:val="00D50B6A"/>
    <w:rsid w:val="00D516DA"/>
    <w:rsid w:val="00D5173B"/>
    <w:rsid w:val="00D518B7"/>
    <w:rsid w:val="00D519F2"/>
    <w:rsid w:val="00D53F67"/>
    <w:rsid w:val="00D5433F"/>
    <w:rsid w:val="00D543A3"/>
    <w:rsid w:val="00D54D1F"/>
    <w:rsid w:val="00D553E0"/>
    <w:rsid w:val="00D56571"/>
    <w:rsid w:val="00D57CBC"/>
    <w:rsid w:val="00D603CE"/>
    <w:rsid w:val="00D604D3"/>
    <w:rsid w:val="00D61507"/>
    <w:rsid w:val="00D61E86"/>
    <w:rsid w:val="00D61F63"/>
    <w:rsid w:val="00D62483"/>
    <w:rsid w:val="00D624E4"/>
    <w:rsid w:val="00D626D7"/>
    <w:rsid w:val="00D6271A"/>
    <w:rsid w:val="00D62CF3"/>
    <w:rsid w:val="00D638D8"/>
    <w:rsid w:val="00D64BC9"/>
    <w:rsid w:val="00D65FD7"/>
    <w:rsid w:val="00D660B2"/>
    <w:rsid w:val="00D66AA2"/>
    <w:rsid w:val="00D66BF1"/>
    <w:rsid w:val="00D67BC8"/>
    <w:rsid w:val="00D67D10"/>
    <w:rsid w:val="00D67FA6"/>
    <w:rsid w:val="00D70087"/>
    <w:rsid w:val="00D700E8"/>
    <w:rsid w:val="00D7015A"/>
    <w:rsid w:val="00D70CB0"/>
    <w:rsid w:val="00D70EC6"/>
    <w:rsid w:val="00D7122F"/>
    <w:rsid w:val="00D718F1"/>
    <w:rsid w:val="00D71BEA"/>
    <w:rsid w:val="00D72943"/>
    <w:rsid w:val="00D73346"/>
    <w:rsid w:val="00D739D7"/>
    <w:rsid w:val="00D73E4E"/>
    <w:rsid w:val="00D741FA"/>
    <w:rsid w:val="00D7475A"/>
    <w:rsid w:val="00D74BBF"/>
    <w:rsid w:val="00D74DD0"/>
    <w:rsid w:val="00D74E9B"/>
    <w:rsid w:val="00D75354"/>
    <w:rsid w:val="00D75570"/>
    <w:rsid w:val="00D755AA"/>
    <w:rsid w:val="00D756C7"/>
    <w:rsid w:val="00D75797"/>
    <w:rsid w:val="00D758A5"/>
    <w:rsid w:val="00D765D7"/>
    <w:rsid w:val="00D774A1"/>
    <w:rsid w:val="00D77A8F"/>
    <w:rsid w:val="00D80DDD"/>
    <w:rsid w:val="00D81540"/>
    <w:rsid w:val="00D81862"/>
    <w:rsid w:val="00D8230D"/>
    <w:rsid w:val="00D826A2"/>
    <w:rsid w:val="00D82F7A"/>
    <w:rsid w:val="00D8316B"/>
    <w:rsid w:val="00D836F0"/>
    <w:rsid w:val="00D83E0D"/>
    <w:rsid w:val="00D848CE"/>
    <w:rsid w:val="00D84CD0"/>
    <w:rsid w:val="00D85C1C"/>
    <w:rsid w:val="00D8623B"/>
    <w:rsid w:val="00D8690B"/>
    <w:rsid w:val="00D869E1"/>
    <w:rsid w:val="00D871E9"/>
    <w:rsid w:val="00D87264"/>
    <w:rsid w:val="00D873F2"/>
    <w:rsid w:val="00D90832"/>
    <w:rsid w:val="00D90AE4"/>
    <w:rsid w:val="00D910F3"/>
    <w:rsid w:val="00D91132"/>
    <w:rsid w:val="00D91229"/>
    <w:rsid w:val="00D917BB"/>
    <w:rsid w:val="00D9209B"/>
    <w:rsid w:val="00D92117"/>
    <w:rsid w:val="00D923BC"/>
    <w:rsid w:val="00D9250D"/>
    <w:rsid w:val="00D92857"/>
    <w:rsid w:val="00D92AE9"/>
    <w:rsid w:val="00D92C8A"/>
    <w:rsid w:val="00D92CC4"/>
    <w:rsid w:val="00D93169"/>
    <w:rsid w:val="00D9317B"/>
    <w:rsid w:val="00D9317D"/>
    <w:rsid w:val="00D93479"/>
    <w:rsid w:val="00D94947"/>
    <w:rsid w:val="00D94B62"/>
    <w:rsid w:val="00D953DF"/>
    <w:rsid w:val="00D95DA0"/>
    <w:rsid w:val="00D9603E"/>
    <w:rsid w:val="00D9655E"/>
    <w:rsid w:val="00D978FA"/>
    <w:rsid w:val="00D97CA4"/>
    <w:rsid w:val="00D97EF8"/>
    <w:rsid w:val="00DA0765"/>
    <w:rsid w:val="00DA0D3F"/>
    <w:rsid w:val="00DA176E"/>
    <w:rsid w:val="00DA2BD6"/>
    <w:rsid w:val="00DA2F03"/>
    <w:rsid w:val="00DA3C2D"/>
    <w:rsid w:val="00DA3CB9"/>
    <w:rsid w:val="00DA4056"/>
    <w:rsid w:val="00DA42AB"/>
    <w:rsid w:val="00DA469C"/>
    <w:rsid w:val="00DA473A"/>
    <w:rsid w:val="00DA4CBF"/>
    <w:rsid w:val="00DA6259"/>
    <w:rsid w:val="00DA646E"/>
    <w:rsid w:val="00DA697D"/>
    <w:rsid w:val="00DA73D7"/>
    <w:rsid w:val="00DA7840"/>
    <w:rsid w:val="00DB0375"/>
    <w:rsid w:val="00DB0B6D"/>
    <w:rsid w:val="00DB0BA1"/>
    <w:rsid w:val="00DB12C8"/>
    <w:rsid w:val="00DB135E"/>
    <w:rsid w:val="00DB1400"/>
    <w:rsid w:val="00DB1F7B"/>
    <w:rsid w:val="00DB274D"/>
    <w:rsid w:val="00DB2AEA"/>
    <w:rsid w:val="00DB2BD1"/>
    <w:rsid w:val="00DB2E0C"/>
    <w:rsid w:val="00DB3706"/>
    <w:rsid w:val="00DB384E"/>
    <w:rsid w:val="00DB4393"/>
    <w:rsid w:val="00DB6CFA"/>
    <w:rsid w:val="00DB75AA"/>
    <w:rsid w:val="00DB76FE"/>
    <w:rsid w:val="00DB7AAC"/>
    <w:rsid w:val="00DC12CF"/>
    <w:rsid w:val="00DC16DF"/>
    <w:rsid w:val="00DC182A"/>
    <w:rsid w:val="00DC1A1A"/>
    <w:rsid w:val="00DC1D00"/>
    <w:rsid w:val="00DC1EC5"/>
    <w:rsid w:val="00DC28F6"/>
    <w:rsid w:val="00DC3718"/>
    <w:rsid w:val="00DC4B33"/>
    <w:rsid w:val="00DC584E"/>
    <w:rsid w:val="00DC5D7E"/>
    <w:rsid w:val="00DC5ED0"/>
    <w:rsid w:val="00DC63AB"/>
    <w:rsid w:val="00DC696D"/>
    <w:rsid w:val="00DC6B84"/>
    <w:rsid w:val="00DC72E5"/>
    <w:rsid w:val="00DC76E8"/>
    <w:rsid w:val="00DC7926"/>
    <w:rsid w:val="00DD08B2"/>
    <w:rsid w:val="00DD0E08"/>
    <w:rsid w:val="00DD15F1"/>
    <w:rsid w:val="00DD1C72"/>
    <w:rsid w:val="00DD1CBB"/>
    <w:rsid w:val="00DD2D7D"/>
    <w:rsid w:val="00DD34F6"/>
    <w:rsid w:val="00DD3680"/>
    <w:rsid w:val="00DD3BF4"/>
    <w:rsid w:val="00DD419E"/>
    <w:rsid w:val="00DD41FE"/>
    <w:rsid w:val="00DD4AFD"/>
    <w:rsid w:val="00DD4BA7"/>
    <w:rsid w:val="00DD5D4E"/>
    <w:rsid w:val="00DD60BC"/>
    <w:rsid w:val="00DD6212"/>
    <w:rsid w:val="00DD6778"/>
    <w:rsid w:val="00DD76D4"/>
    <w:rsid w:val="00DD7926"/>
    <w:rsid w:val="00DE1321"/>
    <w:rsid w:val="00DE1C9E"/>
    <w:rsid w:val="00DE1E51"/>
    <w:rsid w:val="00DE26DA"/>
    <w:rsid w:val="00DE2A8F"/>
    <w:rsid w:val="00DE2D57"/>
    <w:rsid w:val="00DE2E8F"/>
    <w:rsid w:val="00DE3E46"/>
    <w:rsid w:val="00DE4476"/>
    <w:rsid w:val="00DE44D8"/>
    <w:rsid w:val="00DE5024"/>
    <w:rsid w:val="00DE6BAA"/>
    <w:rsid w:val="00DE7236"/>
    <w:rsid w:val="00DF005A"/>
    <w:rsid w:val="00DF0A3B"/>
    <w:rsid w:val="00DF0B5B"/>
    <w:rsid w:val="00DF10C9"/>
    <w:rsid w:val="00DF10EC"/>
    <w:rsid w:val="00DF1A03"/>
    <w:rsid w:val="00DF1C8C"/>
    <w:rsid w:val="00DF1CD6"/>
    <w:rsid w:val="00DF1CF3"/>
    <w:rsid w:val="00DF22D6"/>
    <w:rsid w:val="00DF2959"/>
    <w:rsid w:val="00DF34DC"/>
    <w:rsid w:val="00DF41F5"/>
    <w:rsid w:val="00DF5AB2"/>
    <w:rsid w:val="00DF6B4B"/>
    <w:rsid w:val="00DF7214"/>
    <w:rsid w:val="00DF7919"/>
    <w:rsid w:val="00DF7D39"/>
    <w:rsid w:val="00E00054"/>
    <w:rsid w:val="00E00312"/>
    <w:rsid w:val="00E01147"/>
    <w:rsid w:val="00E01ECA"/>
    <w:rsid w:val="00E029BF"/>
    <w:rsid w:val="00E03D4C"/>
    <w:rsid w:val="00E04F38"/>
    <w:rsid w:val="00E05B9F"/>
    <w:rsid w:val="00E062A1"/>
    <w:rsid w:val="00E06B42"/>
    <w:rsid w:val="00E06BDA"/>
    <w:rsid w:val="00E06FBE"/>
    <w:rsid w:val="00E07033"/>
    <w:rsid w:val="00E0733B"/>
    <w:rsid w:val="00E07502"/>
    <w:rsid w:val="00E07783"/>
    <w:rsid w:val="00E1039E"/>
    <w:rsid w:val="00E1111D"/>
    <w:rsid w:val="00E115EC"/>
    <w:rsid w:val="00E1277B"/>
    <w:rsid w:val="00E129CC"/>
    <w:rsid w:val="00E12C70"/>
    <w:rsid w:val="00E1352E"/>
    <w:rsid w:val="00E138F7"/>
    <w:rsid w:val="00E1392C"/>
    <w:rsid w:val="00E14291"/>
    <w:rsid w:val="00E145FB"/>
    <w:rsid w:val="00E15007"/>
    <w:rsid w:val="00E154F1"/>
    <w:rsid w:val="00E157B8"/>
    <w:rsid w:val="00E158F6"/>
    <w:rsid w:val="00E15A0A"/>
    <w:rsid w:val="00E15DE7"/>
    <w:rsid w:val="00E17167"/>
    <w:rsid w:val="00E1745C"/>
    <w:rsid w:val="00E17635"/>
    <w:rsid w:val="00E17A68"/>
    <w:rsid w:val="00E17EF4"/>
    <w:rsid w:val="00E20260"/>
    <w:rsid w:val="00E206BE"/>
    <w:rsid w:val="00E21A7B"/>
    <w:rsid w:val="00E21B70"/>
    <w:rsid w:val="00E21B73"/>
    <w:rsid w:val="00E21EA9"/>
    <w:rsid w:val="00E22AA9"/>
    <w:rsid w:val="00E22B08"/>
    <w:rsid w:val="00E22DF5"/>
    <w:rsid w:val="00E23429"/>
    <w:rsid w:val="00E24692"/>
    <w:rsid w:val="00E247C9"/>
    <w:rsid w:val="00E248D0"/>
    <w:rsid w:val="00E24A00"/>
    <w:rsid w:val="00E257E9"/>
    <w:rsid w:val="00E25D3A"/>
    <w:rsid w:val="00E25DB0"/>
    <w:rsid w:val="00E25E02"/>
    <w:rsid w:val="00E260C7"/>
    <w:rsid w:val="00E269F7"/>
    <w:rsid w:val="00E27201"/>
    <w:rsid w:val="00E2746E"/>
    <w:rsid w:val="00E31CE8"/>
    <w:rsid w:val="00E321A8"/>
    <w:rsid w:val="00E324AE"/>
    <w:rsid w:val="00E32CD8"/>
    <w:rsid w:val="00E3396D"/>
    <w:rsid w:val="00E33A62"/>
    <w:rsid w:val="00E33BA5"/>
    <w:rsid w:val="00E33FF8"/>
    <w:rsid w:val="00E3479F"/>
    <w:rsid w:val="00E35416"/>
    <w:rsid w:val="00E363FF"/>
    <w:rsid w:val="00E3743D"/>
    <w:rsid w:val="00E40B66"/>
    <w:rsid w:val="00E40D61"/>
    <w:rsid w:val="00E410D3"/>
    <w:rsid w:val="00E4117A"/>
    <w:rsid w:val="00E41A14"/>
    <w:rsid w:val="00E42F91"/>
    <w:rsid w:val="00E43B7F"/>
    <w:rsid w:val="00E43D97"/>
    <w:rsid w:val="00E44A73"/>
    <w:rsid w:val="00E44DF7"/>
    <w:rsid w:val="00E45190"/>
    <w:rsid w:val="00E46266"/>
    <w:rsid w:val="00E463D9"/>
    <w:rsid w:val="00E46B09"/>
    <w:rsid w:val="00E46CE2"/>
    <w:rsid w:val="00E47325"/>
    <w:rsid w:val="00E47531"/>
    <w:rsid w:val="00E47BDD"/>
    <w:rsid w:val="00E47DD6"/>
    <w:rsid w:val="00E507E5"/>
    <w:rsid w:val="00E50888"/>
    <w:rsid w:val="00E508A0"/>
    <w:rsid w:val="00E520B6"/>
    <w:rsid w:val="00E52831"/>
    <w:rsid w:val="00E52B85"/>
    <w:rsid w:val="00E5514F"/>
    <w:rsid w:val="00E551B0"/>
    <w:rsid w:val="00E557B7"/>
    <w:rsid w:val="00E566EB"/>
    <w:rsid w:val="00E56A05"/>
    <w:rsid w:val="00E5725D"/>
    <w:rsid w:val="00E60577"/>
    <w:rsid w:val="00E61088"/>
    <w:rsid w:val="00E61220"/>
    <w:rsid w:val="00E61CD9"/>
    <w:rsid w:val="00E62D5F"/>
    <w:rsid w:val="00E62F7C"/>
    <w:rsid w:val="00E631A7"/>
    <w:rsid w:val="00E63370"/>
    <w:rsid w:val="00E637C7"/>
    <w:rsid w:val="00E63BD7"/>
    <w:rsid w:val="00E64CED"/>
    <w:rsid w:val="00E65C3E"/>
    <w:rsid w:val="00E66BC7"/>
    <w:rsid w:val="00E66CF7"/>
    <w:rsid w:val="00E67163"/>
    <w:rsid w:val="00E67D8F"/>
    <w:rsid w:val="00E70AB4"/>
    <w:rsid w:val="00E70B9A"/>
    <w:rsid w:val="00E716A6"/>
    <w:rsid w:val="00E72723"/>
    <w:rsid w:val="00E73DC5"/>
    <w:rsid w:val="00E7402B"/>
    <w:rsid w:val="00E74902"/>
    <w:rsid w:val="00E74DC3"/>
    <w:rsid w:val="00E74EC7"/>
    <w:rsid w:val="00E74EF2"/>
    <w:rsid w:val="00E7520D"/>
    <w:rsid w:val="00E75BFE"/>
    <w:rsid w:val="00E76205"/>
    <w:rsid w:val="00E76FB6"/>
    <w:rsid w:val="00E76FCC"/>
    <w:rsid w:val="00E7731B"/>
    <w:rsid w:val="00E7734E"/>
    <w:rsid w:val="00E775A7"/>
    <w:rsid w:val="00E81272"/>
    <w:rsid w:val="00E815AE"/>
    <w:rsid w:val="00E81AF6"/>
    <w:rsid w:val="00E83D83"/>
    <w:rsid w:val="00E84195"/>
    <w:rsid w:val="00E84513"/>
    <w:rsid w:val="00E848EE"/>
    <w:rsid w:val="00E859D7"/>
    <w:rsid w:val="00E86C2B"/>
    <w:rsid w:val="00E86E04"/>
    <w:rsid w:val="00E87576"/>
    <w:rsid w:val="00E87F4E"/>
    <w:rsid w:val="00E9026E"/>
    <w:rsid w:val="00E903B7"/>
    <w:rsid w:val="00E909B0"/>
    <w:rsid w:val="00E911F3"/>
    <w:rsid w:val="00E92B56"/>
    <w:rsid w:val="00E932BD"/>
    <w:rsid w:val="00E93BF1"/>
    <w:rsid w:val="00E947E7"/>
    <w:rsid w:val="00E959C5"/>
    <w:rsid w:val="00E964BF"/>
    <w:rsid w:val="00E97AC6"/>
    <w:rsid w:val="00E97C36"/>
    <w:rsid w:val="00E97C57"/>
    <w:rsid w:val="00E97F73"/>
    <w:rsid w:val="00EA0B49"/>
    <w:rsid w:val="00EA0F7B"/>
    <w:rsid w:val="00EA187A"/>
    <w:rsid w:val="00EA1D57"/>
    <w:rsid w:val="00EA1F39"/>
    <w:rsid w:val="00EA1F7A"/>
    <w:rsid w:val="00EA2378"/>
    <w:rsid w:val="00EA23FF"/>
    <w:rsid w:val="00EA26E7"/>
    <w:rsid w:val="00EA27EF"/>
    <w:rsid w:val="00EA2C44"/>
    <w:rsid w:val="00EA2EC5"/>
    <w:rsid w:val="00EA3A69"/>
    <w:rsid w:val="00EA41CB"/>
    <w:rsid w:val="00EA4477"/>
    <w:rsid w:val="00EA4578"/>
    <w:rsid w:val="00EA48F0"/>
    <w:rsid w:val="00EA523B"/>
    <w:rsid w:val="00EA6AB3"/>
    <w:rsid w:val="00EA6B5F"/>
    <w:rsid w:val="00EA70BD"/>
    <w:rsid w:val="00EA7295"/>
    <w:rsid w:val="00EA7788"/>
    <w:rsid w:val="00EA7F6A"/>
    <w:rsid w:val="00EB02C6"/>
    <w:rsid w:val="00EB053E"/>
    <w:rsid w:val="00EB095C"/>
    <w:rsid w:val="00EB0A05"/>
    <w:rsid w:val="00EB10C5"/>
    <w:rsid w:val="00EB24B4"/>
    <w:rsid w:val="00EB2DC8"/>
    <w:rsid w:val="00EB30F2"/>
    <w:rsid w:val="00EB41EE"/>
    <w:rsid w:val="00EB4EF3"/>
    <w:rsid w:val="00EB4F7C"/>
    <w:rsid w:val="00EB532F"/>
    <w:rsid w:val="00EB53C3"/>
    <w:rsid w:val="00EB54C3"/>
    <w:rsid w:val="00EB5645"/>
    <w:rsid w:val="00EB5DFA"/>
    <w:rsid w:val="00EB67D3"/>
    <w:rsid w:val="00EB71DD"/>
    <w:rsid w:val="00EB7355"/>
    <w:rsid w:val="00EB74C5"/>
    <w:rsid w:val="00EB784D"/>
    <w:rsid w:val="00EB7E04"/>
    <w:rsid w:val="00EC02F8"/>
    <w:rsid w:val="00EC0724"/>
    <w:rsid w:val="00EC089A"/>
    <w:rsid w:val="00EC14F8"/>
    <w:rsid w:val="00EC1CC6"/>
    <w:rsid w:val="00EC1E46"/>
    <w:rsid w:val="00EC30B9"/>
    <w:rsid w:val="00EC3E2B"/>
    <w:rsid w:val="00EC4007"/>
    <w:rsid w:val="00EC4317"/>
    <w:rsid w:val="00EC5334"/>
    <w:rsid w:val="00EC5EC2"/>
    <w:rsid w:val="00EC683A"/>
    <w:rsid w:val="00EC69AB"/>
    <w:rsid w:val="00EC6F31"/>
    <w:rsid w:val="00EC743F"/>
    <w:rsid w:val="00EC79DF"/>
    <w:rsid w:val="00ED0101"/>
    <w:rsid w:val="00ED048F"/>
    <w:rsid w:val="00ED06F5"/>
    <w:rsid w:val="00ED0A78"/>
    <w:rsid w:val="00ED0E61"/>
    <w:rsid w:val="00ED19E0"/>
    <w:rsid w:val="00ED1C00"/>
    <w:rsid w:val="00ED2381"/>
    <w:rsid w:val="00ED2548"/>
    <w:rsid w:val="00ED276E"/>
    <w:rsid w:val="00ED2854"/>
    <w:rsid w:val="00ED3208"/>
    <w:rsid w:val="00ED3C0F"/>
    <w:rsid w:val="00ED3C3A"/>
    <w:rsid w:val="00ED4665"/>
    <w:rsid w:val="00ED4E41"/>
    <w:rsid w:val="00ED512D"/>
    <w:rsid w:val="00ED5217"/>
    <w:rsid w:val="00ED5631"/>
    <w:rsid w:val="00ED5FA2"/>
    <w:rsid w:val="00ED732B"/>
    <w:rsid w:val="00ED7A90"/>
    <w:rsid w:val="00EE02FD"/>
    <w:rsid w:val="00EE0EDD"/>
    <w:rsid w:val="00EE1511"/>
    <w:rsid w:val="00EE1D15"/>
    <w:rsid w:val="00EE2965"/>
    <w:rsid w:val="00EE2AD4"/>
    <w:rsid w:val="00EE3421"/>
    <w:rsid w:val="00EE3E2D"/>
    <w:rsid w:val="00EE447C"/>
    <w:rsid w:val="00EE541A"/>
    <w:rsid w:val="00EE5971"/>
    <w:rsid w:val="00EE5A88"/>
    <w:rsid w:val="00EE5AB7"/>
    <w:rsid w:val="00EE6244"/>
    <w:rsid w:val="00EE6668"/>
    <w:rsid w:val="00EE689D"/>
    <w:rsid w:val="00EE73F1"/>
    <w:rsid w:val="00EE764A"/>
    <w:rsid w:val="00EF0865"/>
    <w:rsid w:val="00EF0C95"/>
    <w:rsid w:val="00EF0CF1"/>
    <w:rsid w:val="00EF1576"/>
    <w:rsid w:val="00EF1D18"/>
    <w:rsid w:val="00EF24F8"/>
    <w:rsid w:val="00EF2672"/>
    <w:rsid w:val="00EF358F"/>
    <w:rsid w:val="00EF35A7"/>
    <w:rsid w:val="00EF3C98"/>
    <w:rsid w:val="00EF3E7F"/>
    <w:rsid w:val="00EF4602"/>
    <w:rsid w:val="00EF4647"/>
    <w:rsid w:val="00EF5DBF"/>
    <w:rsid w:val="00EF608E"/>
    <w:rsid w:val="00EF67F4"/>
    <w:rsid w:val="00EF6F63"/>
    <w:rsid w:val="00EF7486"/>
    <w:rsid w:val="00EF7766"/>
    <w:rsid w:val="00EF777A"/>
    <w:rsid w:val="00EF792C"/>
    <w:rsid w:val="00F00AEB"/>
    <w:rsid w:val="00F00BD2"/>
    <w:rsid w:val="00F0103E"/>
    <w:rsid w:val="00F013E3"/>
    <w:rsid w:val="00F016F5"/>
    <w:rsid w:val="00F03950"/>
    <w:rsid w:val="00F03CE9"/>
    <w:rsid w:val="00F04CC7"/>
    <w:rsid w:val="00F05D53"/>
    <w:rsid w:val="00F063DE"/>
    <w:rsid w:val="00F07179"/>
    <w:rsid w:val="00F072BD"/>
    <w:rsid w:val="00F07615"/>
    <w:rsid w:val="00F077C2"/>
    <w:rsid w:val="00F100D2"/>
    <w:rsid w:val="00F10653"/>
    <w:rsid w:val="00F10BB2"/>
    <w:rsid w:val="00F10CBC"/>
    <w:rsid w:val="00F10E24"/>
    <w:rsid w:val="00F1132D"/>
    <w:rsid w:val="00F1166B"/>
    <w:rsid w:val="00F1176E"/>
    <w:rsid w:val="00F126C3"/>
    <w:rsid w:val="00F130A7"/>
    <w:rsid w:val="00F13D9B"/>
    <w:rsid w:val="00F13FD3"/>
    <w:rsid w:val="00F1414A"/>
    <w:rsid w:val="00F14833"/>
    <w:rsid w:val="00F1508D"/>
    <w:rsid w:val="00F151DF"/>
    <w:rsid w:val="00F153A2"/>
    <w:rsid w:val="00F1675E"/>
    <w:rsid w:val="00F16A51"/>
    <w:rsid w:val="00F16DC2"/>
    <w:rsid w:val="00F177C8"/>
    <w:rsid w:val="00F20996"/>
    <w:rsid w:val="00F209AE"/>
    <w:rsid w:val="00F20D9D"/>
    <w:rsid w:val="00F210B4"/>
    <w:rsid w:val="00F211B4"/>
    <w:rsid w:val="00F21448"/>
    <w:rsid w:val="00F21F13"/>
    <w:rsid w:val="00F21F67"/>
    <w:rsid w:val="00F2237C"/>
    <w:rsid w:val="00F232F6"/>
    <w:rsid w:val="00F2348F"/>
    <w:rsid w:val="00F2390A"/>
    <w:rsid w:val="00F23A1E"/>
    <w:rsid w:val="00F241B3"/>
    <w:rsid w:val="00F243E1"/>
    <w:rsid w:val="00F243F8"/>
    <w:rsid w:val="00F2443E"/>
    <w:rsid w:val="00F2470C"/>
    <w:rsid w:val="00F25757"/>
    <w:rsid w:val="00F26AF6"/>
    <w:rsid w:val="00F26DA0"/>
    <w:rsid w:val="00F26F50"/>
    <w:rsid w:val="00F271DC"/>
    <w:rsid w:val="00F27DF4"/>
    <w:rsid w:val="00F27FE0"/>
    <w:rsid w:val="00F3049F"/>
    <w:rsid w:val="00F30650"/>
    <w:rsid w:val="00F30711"/>
    <w:rsid w:val="00F31D57"/>
    <w:rsid w:val="00F32237"/>
    <w:rsid w:val="00F3249D"/>
    <w:rsid w:val="00F32B86"/>
    <w:rsid w:val="00F33D20"/>
    <w:rsid w:val="00F34045"/>
    <w:rsid w:val="00F34F0A"/>
    <w:rsid w:val="00F35339"/>
    <w:rsid w:val="00F35375"/>
    <w:rsid w:val="00F35AE5"/>
    <w:rsid w:val="00F36847"/>
    <w:rsid w:val="00F37043"/>
    <w:rsid w:val="00F40112"/>
    <w:rsid w:val="00F40752"/>
    <w:rsid w:val="00F41014"/>
    <w:rsid w:val="00F42194"/>
    <w:rsid w:val="00F423AD"/>
    <w:rsid w:val="00F424F1"/>
    <w:rsid w:val="00F42590"/>
    <w:rsid w:val="00F42E88"/>
    <w:rsid w:val="00F43D33"/>
    <w:rsid w:val="00F4454E"/>
    <w:rsid w:val="00F44923"/>
    <w:rsid w:val="00F453A4"/>
    <w:rsid w:val="00F45715"/>
    <w:rsid w:val="00F464D7"/>
    <w:rsid w:val="00F471D1"/>
    <w:rsid w:val="00F479E6"/>
    <w:rsid w:val="00F5022B"/>
    <w:rsid w:val="00F50820"/>
    <w:rsid w:val="00F50A2B"/>
    <w:rsid w:val="00F50DAE"/>
    <w:rsid w:val="00F51255"/>
    <w:rsid w:val="00F521FC"/>
    <w:rsid w:val="00F529C5"/>
    <w:rsid w:val="00F53302"/>
    <w:rsid w:val="00F5331D"/>
    <w:rsid w:val="00F535FA"/>
    <w:rsid w:val="00F53C01"/>
    <w:rsid w:val="00F55729"/>
    <w:rsid w:val="00F55A5E"/>
    <w:rsid w:val="00F55A62"/>
    <w:rsid w:val="00F561D3"/>
    <w:rsid w:val="00F565FC"/>
    <w:rsid w:val="00F56B17"/>
    <w:rsid w:val="00F57969"/>
    <w:rsid w:val="00F6032B"/>
    <w:rsid w:val="00F6108B"/>
    <w:rsid w:val="00F61342"/>
    <w:rsid w:val="00F620E5"/>
    <w:rsid w:val="00F63680"/>
    <w:rsid w:val="00F64D4E"/>
    <w:rsid w:val="00F64DE7"/>
    <w:rsid w:val="00F650A5"/>
    <w:rsid w:val="00F65D39"/>
    <w:rsid w:val="00F66386"/>
    <w:rsid w:val="00F67280"/>
    <w:rsid w:val="00F674F9"/>
    <w:rsid w:val="00F677E6"/>
    <w:rsid w:val="00F6791F"/>
    <w:rsid w:val="00F67F97"/>
    <w:rsid w:val="00F70DFE"/>
    <w:rsid w:val="00F70EEF"/>
    <w:rsid w:val="00F71208"/>
    <w:rsid w:val="00F71CF9"/>
    <w:rsid w:val="00F72948"/>
    <w:rsid w:val="00F7307B"/>
    <w:rsid w:val="00F73371"/>
    <w:rsid w:val="00F733E2"/>
    <w:rsid w:val="00F73A61"/>
    <w:rsid w:val="00F73E05"/>
    <w:rsid w:val="00F7446B"/>
    <w:rsid w:val="00F75BAA"/>
    <w:rsid w:val="00F76FCA"/>
    <w:rsid w:val="00F772E1"/>
    <w:rsid w:val="00F7731E"/>
    <w:rsid w:val="00F773EB"/>
    <w:rsid w:val="00F778FC"/>
    <w:rsid w:val="00F80399"/>
    <w:rsid w:val="00F80665"/>
    <w:rsid w:val="00F80BC4"/>
    <w:rsid w:val="00F80DD8"/>
    <w:rsid w:val="00F8148D"/>
    <w:rsid w:val="00F816CD"/>
    <w:rsid w:val="00F82116"/>
    <w:rsid w:val="00F82210"/>
    <w:rsid w:val="00F82500"/>
    <w:rsid w:val="00F82718"/>
    <w:rsid w:val="00F82E5B"/>
    <w:rsid w:val="00F83654"/>
    <w:rsid w:val="00F83755"/>
    <w:rsid w:val="00F83C7E"/>
    <w:rsid w:val="00F85045"/>
    <w:rsid w:val="00F852BC"/>
    <w:rsid w:val="00F857B9"/>
    <w:rsid w:val="00F8638E"/>
    <w:rsid w:val="00F86957"/>
    <w:rsid w:val="00F86B15"/>
    <w:rsid w:val="00F87118"/>
    <w:rsid w:val="00F8737C"/>
    <w:rsid w:val="00F87A93"/>
    <w:rsid w:val="00F87D22"/>
    <w:rsid w:val="00F90981"/>
    <w:rsid w:val="00F91725"/>
    <w:rsid w:val="00F91C93"/>
    <w:rsid w:val="00F91D3D"/>
    <w:rsid w:val="00F92E13"/>
    <w:rsid w:val="00F93568"/>
    <w:rsid w:val="00F94097"/>
    <w:rsid w:val="00F94489"/>
    <w:rsid w:val="00F949A9"/>
    <w:rsid w:val="00F95352"/>
    <w:rsid w:val="00F9557E"/>
    <w:rsid w:val="00F96078"/>
    <w:rsid w:val="00F96C4F"/>
    <w:rsid w:val="00F96D80"/>
    <w:rsid w:val="00F96FA7"/>
    <w:rsid w:val="00FA0051"/>
    <w:rsid w:val="00FA015D"/>
    <w:rsid w:val="00FA1213"/>
    <w:rsid w:val="00FA12C2"/>
    <w:rsid w:val="00FA17E5"/>
    <w:rsid w:val="00FA1ACA"/>
    <w:rsid w:val="00FA1B2E"/>
    <w:rsid w:val="00FA328A"/>
    <w:rsid w:val="00FA3790"/>
    <w:rsid w:val="00FA3DC2"/>
    <w:rsid w:val="00FA3F2E"/>
    <w:rsid w:val="00FA4366"/>
    <w:rsid w:val="00FA4423"/>
    <w:rsid w:val="00FA6280"/>
    <w:rsid w:val="00FA6948"/>
    <w:rsid w:val="00FA7091"/>
    <w:rsid w:val="00FA7307"/>
    <w:rsid w:val="00FA775D"/>
    <w:rsid w:val="00FA7916"/>
    <w:rsid w:val="00FB05BF"/>
    <w:rsid w:val="00FB08AC"/>
    <w:rsid w:val="00FB0FED"/>
    <w:rsid w:val="00FB1A97"/>
    <w:rsid w:val="00FB2309"/>
    <w:rsid w:val="00FB23D2"/>
    <w:rsid w:val="00FB2EBC"/>
    <w:rsid w:val="00FB3058"/>
    <w:rsid w:val="00FB3181"/>
    <w:rsid w:val="00FB3423"/>
    <w:rsid w:val="00FB3A0F"/>
    <w:rsid w:val="00FB42EE"/>
    <w:rsid w:val="00FB4570"/>
    <w:rsid w:val="00FB5160"/>
    <w:rsid w:val="00FB552B"/>
    <w:rsid w:val="00FB5933"/>
    <w:rsid w:val="00FB5A0B"/>
    <w:rsid w:val="00FB5D6B"/>
    <w:rsid w:val="00FB5FDF"/>
    <w:rsid w:val="00FB62FD"/>
    <w:rsid w:val="00FB73DE"/>
    <w:rsid w:val="00FB799E"/>
    <w:rsid w:val="00FB7AD1"/>
    <w:rsid w:val="00FB7D6B"/>
    <w:rsid w:val="00FC107A"/>
    <w:rsid w:val="00FC189F"/>
    <w:rsid w:val="00FC2A70"/>
    <w:rsid w:val="00FC386C"/>
    <w:rsid w:val="00FC3AB4"/>
    <w:rsid w:val="00FC4513"/>
    <w:rsid w:val="00FC5086"/>
    <w:rsid w:val="00FC6F82"/>
    <w:rsid w:val="00FC7011"/>
    <w:rsid w:val="00FC7918"/>
    <w:rsid w:val="00FD00A0"/>
    <w:rsid w:val="00FD019D"/>
    <w:rsid w:val="00FD02DE"/>
    <w:rsid w:val="00FD0722"/>
    <w:rsid w:val="00FD085A"/>
    <w:rsid w:val="00FD0A9A"/>
    <w:rsid w:val="00FD0B6F"/>
    <w:rsid w:val="00FD13B2"/>
    <w:rsid w:val="00FD1421"/>
    <w:rsid w:val="00FD1C16"/>
    <w:rsid w:val="00FD3EE0"/>
    <w:rsid w:val="00FD4E50"/>
    <w:rsid w:val="00FD5A86"/>
    <w:rsid w:val="00FD5DA2"/>
    <w:rsid w:val="00FD5FA8"/>
    <w:rsid w:val="00FD654D"/>
    <w:rsid w:val="00FD7282"/>
    <w:rsid w:val="00FD7717"/>
    <w:rsid w:val="00FD7F76"/>
    <w:rsid w:val="00FE02DD"/>
    <w:rsid w:val="00FE0562"/>
    <w:rsid w:val="00FE10F0"/>
    <w:rsid w:val="00FE199C"/>
    <w:rsid w:val="00FE2D25"/>
    <w:rsid w:val="00FE2DE5"/>
    <w:rsid w:val="00FE3209"/>
    <w:rsid w:val="00FE37E3"/>
    <w:rsid w:val="00FE3A2B"/>
    <w:rsid w:val="00FE3CFA"/>
    <w:rsid w:val="00FE456B"/>
    <w:rsid w:val="00FE4E95"/>
    <w:rsid w:val="00FE5D90"/>
    <w:rsid w:val="00FE6111"/>
    <w:rsid w:val="00FE663A"/>
    <w:rsid w:val="00FE6CC4"/>
    <w:rsid w:val="00FE7792"/>
    <w:rsid w:val="00FE77DA"/>
    <w:rsid w:val="00FE7E91"/>
    <w:rsid w:val="00FF0DFE"/>
    <w:rsid w:val="00FF1338"/>
    <w:rsid w:val="00FF2D19"/>
    <w:rsid w:val="00FF35FC"/>
    <w:rsid w:val="00FF3B96"/>
    <w:rsid w:val="00FF4FD3"/>
    <w:rsid w:val="00FF546C"/>
    <w:rsid w:val="00FF6511"/>
    <w:rsid w:val="00FF6F88"/>
    <w:rsid w:val="00FF718F"/>
    <w:rsid w:val="00FF7225"/>
    <w:rsid w:val="00FF76AD"/>
    <w:rsid w:val="00FF7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4845"/>
    <w:rPr>
      <w:sz w:val="24"/>
      <w:szCs w:val="24"/>
    </w:rPr>
  </w:style>
  <w:style w:type="paragraph" w:styleId="1">
    <w:name w:val="heading 1"/>
    <w:basedOn w:val="a"/>
    <w:next w:val="a"/>
    <w:link w:val="10"/>
    <w:qFormat/>
    <w:rsid w:val="00A40500"/>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4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Основной текст Знак,Òàáë òåêñò"/>
    <w:basedOn w:val="a"/>
    <w:rsid w:val="00F63680"/>
    <w:pPr>
      <w:spacing w:after="120"/>
    </w:pPr>
  </w:style>
  <w:style w:type="paragraph" w:styleId="a5">
    <w:name w:val="Title"/>
    <w:basedOn w:val="a"/>
    <w:link w:val="a6"/>
    <w:qFormat/>
    <w:rsid w:val="00F63680"/>
    <w:pPr>
      <w:jc w:val="center"/>
    </w:pPr>
    <w:rPr>
      <w:b/>
      <w:szCs w:val="20"/>
    </w:rPr>
  </w:style>
  <w:style w:type="paragraph" w:customStyle="1" w:styleId="a7">
    <w:name w:val="Комментарий"/>
    <w:basedOn w:val="a"/>
    <w:next w:val="a"/>
    <w:rsid w:val="004A0F60"/>
    <w:pPr>
      <w:autoSpaceDE w:val="0"/>
      <w:autoSpaceDN w:val="0"/>
      <w:adjustRightInd w:val="0"/>
      <w:ind w:left="170"/>
      <w:jc w:val="both"/>
    </w:pPr>
    <w:rPr>
      <w:rFonts w:ascii="Arial" w:hAnsi="Arial"/>
      <w:i/>
      <w:iCs/>
      <w:color w:val="800080"/>
      <w:sz w:val="20"/>
      <w:szCs w:val="20"/>
    </w:rPr>
  </w:style>
  <w:style w:type="paragraph" w:customStyle="1" w:styleId="11">
    <w:name w:val="1"/>
    <w:rsid w:val="00000356"/>
    <w:rPr>
      <w:sz w:val="24"/>
      <w:szCs w:val="24"/>
    </w:rPr>
  </w:style>
  <w:style w:type="paragraph" w:styleId="a8">
    <w:name w:val="header"/>
    <w:basedOn w:val="a"/>
    <w:rsid w:val="003C5669"/>
    <w:pPr>
      <w:tabs>
        <w:tab w:val="center" w:pos="4677"/>
        <w:tab w:val="right" w:pos="9355"/>
      </w:tabs>
    </w:pPr>
  </w:style>
  <w:style w:type="character" w:styleId="a9">
    <w:name w:val="page number"/>
    <w:basedOn w:val="a0"/>
    <w:rsid w:val="003C5669"/>
  </w:style>
  <w:style w:type="paragraph" w:customStyle="1" w:styleId="aa">
    <w:name w:val="Таблицы (моноширинный)"/>
    <w:basedOn w:val="a"/>
    <w:next w:val="a"/>
    <w:rsid w:val="00807A2B"/>
    <w:pPr>
      <w:autoSpaceDE w:val="0"/>
      <w:autoSpaceDN w:val="0"/>
      <w:adjustRightInd w:val="0"/>
      <w:jc w:val="both"/>
    </w:pPr>
    <w:rPr>
      <w:rFonts w:ascii="Courier New" w:hAnsi="Courier New" w:cs="Courier New"/>
      <w:sz w:val="20"/>
      <w:szCs w:val="20"/>
    </w:rPr>
  </w:style>
  <w:style w:type="paragraph" w:styleId="ab">
    <w:name w:val="footer"/>
    <w:basedOn w:val="a"/>
    <w:rsid w:val="00F3249D"/>
    <w:pPr>
      <w:tabs>
        <w:tab w:val="center" w:pos="4677"/>
        <w:tab w:val="right" w:pos="9355"/>
      </w:tabs>
    </w:pPr>
  </w:style>
  <w:style w:type="paragraph" w:styleId="ac">
    <w:name w:val="Body Text Indent"/>
    <w:basedOn w:val="a"/>
    <w:link w:val="ad"/>
    <w:rsid w:val="00D43949"/>
    <w:pPr>
      <w:spacing w:after="120"/>
      <w:ind w:left="283"/>
    </w:pPr>
  </w:style>
  <w:style w:type="paragraph" w:styleId="2">
    <w:name w:val="Body Text 2"/>
    <w:basedOn w:val="a"/>
    <w:link w:val="20"/>
    <w:uiPriority w:val="99"/>
    <w:rsid w:val="000D4799"/>
    <w:pPr>
      <w:spacing w:after="120" w:line="480" w:lineRule="auto"/>
    </w:pPr>
  </w:style>
  <w:style w:type="paragraph" w:styleId="ae">
    <w:name w:val="Balloon Text"/>
    <w:basedOn w:val="a"/>
    <w:link w:val="af"/>
    <w:uiPriority w:val="99"/>
    <w:semiHidden/>
    <w:rsid w:val="00697164"/>
    <w:rPr>
      <w:rFonts w:ascii="Tahoma" w:hAnsi="Tahoma" w:cs="Tahoma"/>
      <w:sz w:val="16"/>
      <w:szCs w:val="16"/>
    </w:rPr>
  </w:style>
  <w:style w:type="paragraph" w:styleId="af0">
    <w:name w:val="footnote text"/>
    <w:basedOn w:val="a"/>
    <w:rsid w:val="000D542E"/>
    <w:pPr>
      <w:autoSpaceDE w:val="0"/>
      <w:autoSpaceDN w:val="0"/>
    </w:pPr>
    <w:rPr>
      <w:sz w:val="20"/>
      <w:szCs w:val="20"/>
    </w:rPr>
  </w:style>
  <w:style w:type="character" w:styleId="af1">
    <w:name w:val="footnote reference"/>
    <w:basedOn w:val="a0"/>
    <w:rsid w:val="000D542E"/>
    <w:rPr>
      <w:vertAlign w:val="superscript"/>
    </w:rPr>
  </w:style>
  <w:style w:type="paragraph" w:customStyle="1" w:styleId="af2">
    <w:name w:val="Заголовок статьи"/>
    <w:basedOn w:val="a"/>
    <w:next w:val="a"/>
    <w:rsid w:val="00CE5FA5"/>
    <w:pPr>
      <w:autoSpaceDE w:val="0"/>
      <w:autoSpaceDN w:val="0"/>
      <w:adjustRightInd w:val="0"/>
      <w:ind w:left="1612" w:hanging="892"/>
      <w:jc w:val="both"/>
    </w:pPr>
    <w:rPr>
      <w:rFonts w:ascii="Arial" w:hAnsi="Arial"/>
      <w:sz w:val="20"/>
      <w:szCs w:val="20"/>
    </w:rPr>
  </w:style>
  <w:style w:type="paragraph" w:customStyle="1" w:styleId="af3">
    <w:name w:val="Прижатый влево"/>
    <w:basedOn w:val="a"/>
    <w:next w:val="a"/>
    <w:uiPriority w:val="99"/>
    <w:rsid w:val="00543CD5"/>
    <w:pPr>
      <w:autoSpaceDE w:val="0"/>
      <w:autoSpaceDN w:val="0"/>
      <w:adjustRightInd w:val="0"/>
    </w:pPr>
    <w:rPr>
      <w:rFonts w:ascii="Arial" w:hAnsi="Arial"/>
    </w:rPr>
  </w:style>
  <w:style w:type="character" w:customStyle="1" w:styleId="af4">
    <w:name w:val="Гипертекстовая ссылка"/>
    <w:basedOn w:val="a0"/>
    <w:rsid w:val="003522CA"/>
    <w:rPr>
      <w:color w:val="008000"/>
    </w:rPr>
  </w:style>
  <w:style w:type="character" w:customStyle="1" w:styleId="10">
    <w:name w:val="Заголовок 1 Знак"/>
    <w:basedOn w:val="a0"/>
    <w:link w:val="1"/>
    <w:rsid w:val="00E64CED"/>
    <w:rPr>
      <w:rFonts w:ascii="Arial" w:hAnsi="Arial"/>
      <w:b/>
      <w:bCs/>
      <w:color w:val="000080"/>
      <w:lang w:val="ru-RU" w:eastAsia="ru-RU" w:bidi="ar-SA"/>
    </w:rPr>
  </w:style>
  <w:style w:type="paragraph" w:customStyle="1" w:styleId="ConsPlusNonformat">
    <w:name w:val="ConsPlusNonformat"/>
    <w:uiPriority w:val="99"/>
    <w:rsid w:val="00F10BB2"/>
    <w:pPr>
      <w:autoSpaceDE w:val="0"/>
      <w:autoSpaceDN w:val="0"/>
      <w:adjustRightInd w:val="0"/>
    </w:pPr>
    <w:rPr>
      <w:rFonts w:ascii="Courier New" w:hAnsi="Courier New" w:cs="Courier New"/>
    </w:rPr>
  </w:style>
  <w:style w:type="paragraph" w:customStyle="1" w:styleId="ConsPlusTitle">
    <w:name w:val="ConsPlusTitle"/>
    <w:rsid w:val="00533AC8"/>
    <w:pPr>
      <w:autoSpaceDE w:val="0"/>
      <w:autoSpaceDN w:val="0"/>
      <w:adjustRightInd w:val="0"/>
    </w:pPr>
    <w:rPr>
      <w:b/>
      <w:bCs/>
      <w:sz w:val="24"/>
      <w:szCs w:val="24"/>
    </w:rPr>
  </w:style>
  <w:style w:type="paragraph" w:styleId="af5">
    <w:name w:val="endnote text"/>
    <w:basedOn w:val="a"/>
    <w:link w:val="af6"/>
    <w:rsid w:val="00CF1C83"/>
    <w:rPr>
      <w:rFonts w:eastAsia="Calibri"/>
      <w:sz w:val="20"/>
      <w:szCs w:val="20"/>
    </w:rPr>
  </w:style>
  <w:style w:type="character" w:customStyle="1" w:styleId="af6">
    <w:name w:val="Текст концевой сноски Знак"/>
    <w:basedOn w:val="a0"/>
    <w:link w:val="af5"/>
    <w:locked/>
    <w:rsid w:val="00CF1C83"/>
    <w:rPr>
      <w:rFonts w:eastAsia="Calibri"/>
      <w:lang w:val="ru-RU" w:eastAsia="ru-RU" w:bidi="ar-SA"/>
    </w:rPr>
  </w:style>
  <w:style w:type="character" w:styleId="af7">
    <w:name w:val="endnote reference"/>
    <w:basedOn w:val="a0"/>
    <w:semiHidden/>
    <w:rsid w:val="00CF1C83"/>
    <w:rPr>
      <w:rFonts w:cs="Times New Roman"/>
      <w:vertAlign w:val="superscript"/>
    </w:rPr>
  </w:style>
  <w:style w:type="character" w:styleId="af8">
    <w:name w:val="Hyperlink"/>
    <w:basedOn w:val="a0"/>
    <w:rsid w:val="000F291F"/>
    <w:rPr>
      <w:color w:val="0000FF"/>
      <w:u w:val="single"/>
    </w:rPr>
  </w:style>
  <w:style w:type="paragraph" w:customStyle="1" w:styleId="ConsPlusNormal">
    <w:name w:val="ConsPlusNormal"/>
    <w:rsid w:val="000F291F"/>
    <w:pPr>
      <w:autoSpaceDE w:val="0"/>
      <w:autoSpaceDN w:val="0"/>
      <w:adjustRightInd w:val="0"/>
      <w:ind w:firstLine="720"/>
    </w:pPr>
    <w:rPr>
      <w:rFonts w:ascii="Arial" w:hAnsi="Arial" w:cs="Arial"/>
    </w:rPr>
  </w:style>
  <w:style w:type="paragraph" w:customStyle="1" w:styleId="21">
    <w:name w:val="Основной текст с отступом 21"/>
    <w:basedOn w:val="a"/>
    <w:rsid w:val="008F1B7D"/>
    <w:pPr>
      <w:overflowPunct w:val="0"/>
      <w:autoSpaceDE w:val="0"/>
      <w:autoSpaceDN w:val="0"/>
      <w:adjustRightInd w:val="0"/>
      <w:ind w:firstLine="709"/>
      <w:jc w:val="both"/>
      <w:textAlignment w:val="baseline"/>
    </w:pPr>
    <w:rPr>
      <w:sz w:val="28"/>
      <w:szCs w:val="20"/>
    </w:rPr>
  </w:style>
  <w:style w:type="character" w:customStyle="1" w:styleId="ad">
    <w:name w:val="Основной текст с отступом Знак"/>
    <w:basedOn w:val="a0"/>
    <w:link w:val="ac"/>
    <w:rsid w:val="00962EDB"/>
    <w:rPr>
      <w:sz w:val="24"/>
      <w:szCs w:val="24"/>
    </w:rPr>
  </w:style>
  <w:style w:type="character" w:customStyle="1" w:styleId="20">
    <w:name w:val="Основной текст 2 Знак"/>
    <w:basedOn w:val="a0"/>
    <w:link w:val="2"/>
    <w:uiPriority w:val="99"/>
    <w:rsid w:val="00F6108B"/>
    <w:rPr>
      <w:sz w:val="24"/>
      <w:szCs w:val="24"/>
    </w:rPr>
  </w:style>
  <w:style w:type="paragraph" w:styleId="af9">
    <w:name w:val="No Spacing"/>
    <w:uiPriority w:val="1"/>
    <w:qFormat/>
    <w:rsid w:val="00BD6FF5"/>
    <w:rPr>
      <w:rFonts w:ascii="Calibri" w:eastAsia="Calibri" w:hAnsi="Calibri"/>
      <w:sz w:val="22"/>
      <w:szCs w:val="22"/>
      <w:lang w:eastAsia="en-US"/>
    </w:rPr>
  </w:style>
  <w:style w:type="paragraph" w:customStyle="1" w:styleId="12">
    <w:name w:val="Без интервала1"/>
    <w:rsid w:val="00BD6FF5"/>
    <w:rPr>
      <w:rFonts w:ascii="Calibri" w:hAnsi="Calibri"/>
      <w:sz w:val="22"/>
      <w:szCs w:val="22"/>
      <w:lang w:eastAsia="en-US"/>
    </w:rPr>
  </w:style>
  <w:style w:type="paragraph" w:customStyle="1" w:styleId="13">
    <w:name w:val="Абзац списка1"/>
    <w:basedOn w:val="a"/>
    <w:rsid w:val="003F7D1E"/>
    <w:pPr>
      <w:spacing w:after="200" w:line="276" w:lineRule="auto"/>
      <w:ind w:left="720"/>
      <w:contextualSpacing/>
    </w:pPr>
    <w:rPr>
      <w:rFonts w:ascii="Calibri" w:hAnsi="Calibri"/>
      <w:sz w:val="22"/>
      <w:szCs w:val="22"/>
      <w:lang w:eastAsia="en-US"/>
    </w:rPr>
  </w:style>
  <w:style w:type="paragraph" w:styleId="afa">
    <w:name w:val="List Paragraph"/>
    <w:basedOn w:val="a"/>
    <w:uiPriority w:val="34"/>
    <w:qFormat/>
    <w:rsid w:val="00C152CE"/>
    <w:pPr>
      <w:spacing w:after="200" w:line="276" w:lineRule="auto"/>
      <w:ind w:left="720"/>
      <w:contextualSpacing/>
    </w:pPr>
    <w:rPr>
      <w:rFonts w:ascii="Calibri" w:eastAsia="Calibri" w:hAnsi="Calibri"/>
      <w:sz w:val="22"/>
      <w:szCs w:val="22"/>
      <w:lang w:eastAsia="en-US"/>
    </w:rPr>
  </w:style>
  <w:style w:type="character" w:customStyle="1" w:styleId="af">
    <w:name w:val="Текст выноски Знак"/>
    <w:basedOn w:val="a0"/>
    <w:link w:val="ae"/>
    <w:uiPriority w:val="99"/>
    <w:semiHidden/>
    <w:rsid w:val="008124E9"/>
    <w:rPr>
      <w:rFonts w:ascii="Tahoma" w:hAnsi="Tahoma" w:cs="Tahoma"/>
      <w:sz w:val="16"/>
      <w:szCs w:val="16"/>
    </w:rPr>
  </w:style>
  <w:style w:type="character" w:styleId="afb">
    <w:name w:val="Emphasis"/>
    <w:basedOn w:val="a0"/>
    <w:qFormat/>
    <w:rsid w:val="00BB6787"/>
    <w:rPr>
      <w:i/>
      <w:iCs/>
    </w:rPr>
  </w:style>
  <w:style w:type="character" w:customStyle="1" w:styleId="blk">
    <w:name w:val="blk"/>
    <w:basedOn w:val="a0"/>
    <w:rsid w:val="000C378D"/>
  </w:style>
  <w:style w:type="character" w:customStyle="1" w:styleId="a6">
    <w:name w:val="Название Знак"/>
    <w:basedOn w:val="a0"/>
    <w:link w:val="a5"/>
    <w:locked/>
    <w:rsid w:val="00655E0E"/>
    <w:rPr>
      <w:b/>
      <w:sz w:val="24"/>
    </w:rPr>
  </w:style>
</w:styles>
</file>

<file path=word/webSettings.xml><?xml version="1.0" encoding="utf-8"?>
<w:webSettings xmlns:r="http://schemas.openxmlformats.org/officeDocument/2006/relationships" xmlns:w="http://schemas.openxmlformats.org/wordprocessingml/2006/main">
  <w:divs>
    <w:div w:id="17659602">
      <w:bodyDiv w:val="1"/>
      <w:marLeft w:val="0"/>
      <w:marRight w:val="0"/>
      <w:marTop w:val="0"/>
      <w:marBottom w:val="0"/>
      <w:divBdr>
        <w:top w:val="none" w:sz="0" w:space="0" w:color="auto"/>
        <w:left w:val="none" w:sz="0" w:space="0" w:color="auto"/>
        <w:bottom w:val="none" w:sz="0" w:space="0" w:color="auto"/>
        <w:right w:val="none" w:sz="0" w:space="0" w:color="auto"/>
      </w:divBdr>
    </w:div>
    <w:div w:id="35618046">
      <w:bodyDiv w:val="1"/>
      <w:marLeft w:val="0"/>
      <w:marRight w:val="0"/>
      <w:marTop w:val="0"/>
      <w:marBottom w:val="0"/>
      <w:divBdr>
        <w:top w:val="none" w:sz="0" w:space="0" w:color="auto"/>
        <w:left w:val="none" w:sz="0" w:space="0" w:color="auto"/>
        <w:bottom w:val="none" w:sz="0" w:space="0" w:color="auto"/>
        <w:right w:val="none" w:sz="0" w:space="0" w:color="auto"/>
      </w:divBdr>
    </w:div>
    <w:div w:id="75637000">
      <w:bodyDiv w:val="1"/>
      <w:marLeft w:val="0"/>
      <w:marRight w:val="0"/>
      <w:marTop w:val="0"/>
      <w:marBottom w:val="0"/>
      <w:divBdr>
        <w:top w:val="none" w:sz="0" w:space="0" w:color="auto"/>
        <w:left w:val="none" w:sz="0" w:space="0" w:color="auto"/>
        <w:bottom w:val="none" w:sz="0" w:space="0" w:color="auto"/>
        <w:right w:val="none" w:sz="0" w:space="0" w:color="auto"/>
      </w:divBdr>
    </w:div>
    <w:div w:id="96412753">
      <w:bodyDiv w:val="1"/>
      <w:marLeft w:val="0"/>
      <w:marRight w:val="0"/>
      <w:marTop w:val="0"/>
      <w:marBottom w:val="0"/>
      <w:divBdr>
        <w:top w:val="none" w:sz="0" w:space="0" w:color="auto"/>
        <w:left w:val="none" w:sz="0" w:space="0" w:color="auto"/>
        <w:bottom w:val="none" w:sz="0" w:space="0" w:color="auto"/>
        <w:right w:val="none" w:sz="0" w:space="0" w:color="auto"/>
      </w:divBdr>
    </w:div>
    <w:div w:id="102261670">
      <w:bodyDiv w:val="1"/>
      <w:marLeft w:val="0"/>
      <w:marRight w:val="0"/>
      <w:marTop w:val="0"/>
      <w:marBottom w:val="0"/>
      <w:divBdr>
        <w:top w:val="none" w:sz="0" w:space="0" w:color="auto"/>
        <w:left w:val="none" w:sz="0" w:space="0" w:color="auto"/>
        <w:bottom w:val="none" w:sz="0" w:space="0" w:color="auto"/>
        <w:right w:val="none" w:sz="0" w:space="0" w:color="auto"/>
      </w:divBdr>
    </w:div>
    <w:div w:id="109017103">
      <w:bodyDiv w:val="1"/>
      <w:marLeft w:val="0"/>
      <w:marRight w:val="0"/>
      <w:marTop w:val="0"/>
      <w:marBottom w:val="0"/>
      <w:divBdr>
        <w:top w:val="none" w:sz="0" w:space="0" w:color="auto"/>
        <w:left w:val="none" w:sz="0" w:space="0" w:color="auto"/>
        <w:bottom w:val="none" w:sz="0" w:space="0" w:color="auto"/>
        <w:right w:val="none" w:sz="0" w:space="0" w:color="auto"/>
      </w:divBdr>
    </w:div>
    <w:div w:id="113986368">
      <w:bodyDiv w:val="1"/>
      <w:marLeft w:val="0"/>
      <w:marRight w:val="0"/>
      <w:marTop w:val="0"/>
      <w:marBottom w:val="0"/>
      <w:divBdr>
        <w:top w:val="none" w:sz="0" w:space="0" w:color="auto"/>
        <w:left w:val="none" w:sz="0" w:space="0" w:color="auto"/>
        <w:bottom w:val="none" w:sz="0" w:space="0" w:color="auto"/>
        <w:right w:val="none" w:sz="0" w:space="0" w:color="auto"/>
      </w:divBdr>
    </w:div>
    <w:div w:id="130830630">
      <w:bodyDiv w:val="1"/>
      <w:marLeft w:val="0"/>
      <w:marRight w:val="0"/>
      <w:marTop w:val="0"/>
      <w:marBottom w:val="0"/>
      <w:divBdr>
        <w:top w:val="none" w:sz="0" w:space="0" w:color="auto"/>
        <w:left w:val="none" w:sz="0" w:space="0" w:color="auto"/>
        <w:bottom w:val="none" w:sz="0" w:space="0" w:color="auto"/>
        <w:right w:val="none" w:sz="0" w:space="0" w:color="auto"/>
      </w:divBdr>
    </w:div>
    <w:div w:id="166946541">
      <w:bodyDiv w:val="1"/>
      <w:marLeft w:val="0"/>
      <w:marRight w:val="0"/>
      <w:marTop w:val="0"/>
      <w:marBottom w:val="0"/>
      <w:divBdr>
        <w:top w:val="none" w:sz="0" w:space="0" w:color="auto"/>
        <w:left w:val="none" w:sz="0" w:space="0" w:color="auto"/>
        <w:bottom w:val="none" w:sz="0" w:space="0" w:color="auto"/>
        <w:right w:val="none" w:sz="0" w:space="0" w:color="auto"/>
      </w:divBdr>
    </w:div>
    <w:div w:id="190338714">
      <w:bodyDiv w:val="1"/>
      <w:marLeft w:val="0"/>
      <w:marRight w:val="0"/>
      <w:marTop w:val="0"/>
      <w:marBottom w:val="0"/>
      <w:divBdr>
        <w:top w:val="none" w:sz="0" w:space="0" w:color="auto"/>
        <w:left w:val="none" w:sz="0" w:space="0" w:color="auto"/>
        <w:bottom w:val="none" w:sz="0" w:space="0" w:color="auto"/>
        <w:right w:val="none" w:sz="0" w:space="0" w:color="auto"/>
      </w:divBdr>
    </w:div>
    <w:div w:id="200748600">
      <w:bodyDiv w:val="1"/>
      <w:marLeft w:val="0"/>
      <w:marRight w:val="0"/>
      <w:marTop w:val="0"/>
      <w:marBottom w:val="0"/>
      <w:divBdr>
        <w:top w:val="none" w:sz="0" w:space="0" w:color="auto"/>
        <w:left w:val="none" w:sz="0" w:space="0" w:color="auto"/>
        <w:bottom w:val="none" w:sz="0" w:space="0" w:color="auto"/>
        <w:right w:val="none" w:sz="0" w:space="0" w:color="auto"/>
      </w:divBdr>
    </w:div>
    <w:div w:id="209388315">
      <w:bodyDiv w:val="1"/>
      <w:marLeft w:val="0"/>
      <w:marRight w:val="0"/>
      <w:marTop w:val="0"/>
      <w:marBottom w:val="0"/>
      <w:divBdr>
        <w:top w:val="none" w:sz="0" w:space="0" w:color="auto"/>
        <w:left w:val="none" w:sz="0" w:space="0" w:color="auto"/>
        <w:bottom w:val="none" w:sz="0" w:space="0" w:color="auto"/>
        <w:right w:val="none" w:sz="0" w:space="0" w:color="auto"/>
      </w:divBdr>
    </w:div>
    <w:div w:id="213663594">
      <w:bodyDiv w:val="1"/>
      <w:marLeft w:val="0"/>
      <w:marRight w:val="0"/>
      <w:marTop w:val="0"/>
      <w:marBottom w:val="0"/>
      <w:divBdr>
        <w:top w:val="none" w:sz="0" w:space="0" w:color="auto"/>
        <w:left w:val="none" w:sz="0" w:space="0" w:color="auto"/>
        <w:bottom w:val="none" w:sz="0" w:space="0" w:color="auto"/>
        <w:right w:val="none" w:sz="0" w:space="0" w:color="auto"/>
      </w:divBdr>
    </w:div>
    <w:div w:id="219487191">
      <w:bodyDiv w:val="1"/>
      <w:marLeft w:val="0"/>
      <w:marRight w:val="0"/>
      <w:marTop w:val="0"/>
      <w:marBottom w:val="0"/>
      <w:divBdr>
        <w:top w:val="none" w:sz="0" w:space="0" w:color="auto"/>
        <w:left w:val="none" w:sz="0" w:space="0" w:color="auto"/>
        <w:bottom w:val="none" w:sz="0" w:space="0" w:color="auto"/>
        <w:right w:val="none" w:sz="0" w:space="0" w:color="auto"/>
      </w:divBdr>
    </w:div>
    <w:div w:id="239099301">
      <w:bodyDiv w:val="1"/>
      <w:marLeft w:val="0"/>
      <w:marRight w:val="0"/>
      <w:marTop w:val="0"/>
      <w:marBottom w:val="0"/>
      <w:divBdr>
        <w:top w:val="none" w:sz="0" w:space="0" w:color="auto"/>
        <w:left w:val="none" w:sz="0" w:space="0" w:color="auto"/>
        <w:bottom w:val="none" w:sz="0" w:space="0" w:color="auto"/>
        <w:right w:val="none" w:sz="0" w:space="0" w:color="auto"/>
      </w:divBdr>
    </w:div>
    <w:div w:id="287013428">
      <w:bodyDiv w:val="1"/>
      <w:marLeft w:val="0"/>
      <w:marRight w:val="0"/>
      <w:marTop w:val="0"/>
      <w:marBottom w:val="0"/>
      <w:divBdr>
        <w:top w:val="none" w:sz="0" w:space="0" w:color="auto"/>
        <w:left w:val="none" w:sz="0" w:space="0" w:color="auto"/>
        <w:bottom w:val="none" w:sz="0" w:space="0" w:color="auto"/>
        <w:right w:val="none" w:sz="0" w:space="0" w:color="auto"/>
      </w:divBdr>
    </w:div>
    <w:div w:id="292100917">
      <w:bodyDiv w:val="1"/>
      <w:marLeft w:val="0"/>
      <w:marRight w:val="0"/>
      <w:marTop w:val="0"/>
      <w:marBottom w:val="0"/>
      <w:divBdr>
        <w:top w:val="none" w:sz="0" w:space="0" w:color="auto"/>
        <w:left w:val="none" w:sz="0" w:space="0" w:color="auto"/>
        <w:bottom w:val="none" w:sz="0" w:space="0" w:color="auto"/>
        <w:right w:val="none" w:sz="0" w:space="0" w:color="auto"/>
      </w:divBdr>
    </w:div>
    <w:div w:id="363212565">
      <w:bodyDiv w:val="1"/>
      <w:marLeft w:val="0"/>
      <w:marRight w:val="0"/>
      <w:marTop w:val="0"/>
      <w:marBottom w:val="0"/>
      <w:divBdr>
        <w:top w:val="none" w:sz="0" w:space="0" w:color="auto"/>
        <w:left w:val="none" w:sz="0" w:space="0" w:color="auto"/>
        <w:bottom w:val="none" w:sz="0" w:space="0" w:color="auto"/>
        <w:right w:val="none" w:sz="0" w:space="0" w:color="auto"/>
      </w:divBdr>
    </w:div>
    <w:div w:id="375668595">
      <w:bodyDiv w:val="1"/>
      <w:marLeft w:val="0"/>
      <w:marRight w:val="0"/>
      <w:marTop w:val="0"/>
      <w:marBottom w:val="0"/>
      <w:divBdr>
        <w:top w:val="none" w:sz="0" w:space="0" w:color="auto"/>
        <w:left w:val="none" w:sz="0" w:space="0" w:color="auto"/>
        <w:bottom w:val="none" w:sz="0" w:space="0" w:color="auto"/>
        <w:right w:val="none" w:sz="0" w:space="0" w:color="auto"/>
      </w:divBdr>
    </w:div>
    <w:div w:id="378477236">
      <w:bodyDiv w:val="1"/>
      <w:marLeft w:val="0"/>
      <w:marRight w:val="0"/>
      <w:marTop w:val="0"/>
      <w:marBottom w:val="0"/>
      <w:divBdr>
        <w:top w:val="none" w:sz="0" w:space="0" w:color="auto"/>
        <w:left w:val="none" w:sz="0" w:space="0" w:color="auto"/>
        <w:bottom w:val="none" w:sz="0" w:space="0" w:color="auto"/>
        <w:right w:val="none" w:sz="0" w:space="0" w:color="auto"/>
      </w:divBdr>
    </w:div>
    <w:div w:id="409695180">
      <w:bodyDiv w:val="1"/>
      <w:marLeft w:val="0"/>
      <w:marRight w:val="0"/>
      <w:marTop w:val="0"/>
      <w:marBottom w:val="0"/>
      <w:divBdr>
        <w:top w:val="none" w:sz="0" w:space="0" w:color="auto"/>
        <w:left w:val="none" w:sz="0" w:space="0" w:color="auto"/>
        <w:bottom w:val="none" w:sz="0" w:space="0" w:color="auto"/>
        <w:right w:val="none" w:sz="0" w:space="0" w:color="auto"/>
      </w:divBdr>
    </w:div>
    <w:div w:id="428891725">
      <w:bodyDiv w:val="1"/>
      <w:marLeft w:val="0"/>
      <w:marRight w:val="0"/>
      <w:marTop w:val="0"/>
      <w:marBottom w:val="0"/>
      <w:divBdr>
        <w:top w:val="none" w:sz="0" w:space="0" w:color="auto"/>
        <w:left w:val="none" w:sz="0" w:space="0" w:color="auto"/>
        <w:bottom w:val="none" w:sz="0" w:space="0" w:color="auto"/>
        <w:right w:val="none" w:sz="0" w:space="0" w:color="auto"/>
      </w:divBdr>
    </w:div>
    <w:div w:id="489954568">
      <w:bodyDiv w:val="1"/>
      <w:marLeft w:val="0"/>
      <w:marRight w:val="0"/>
      <w:marTop w:val="0"/>
      <w:marBottom w:val="0"/>
      <w:divBdr>
        <w:top w:val="none" w:sz="0" w:space="0" w:color="auto"/>
        <w:left w:val="none" w:sz="0" w:space="0" w:color="auto"/>
        <w:bottom w:val="none" w:sz="0" w:space="0" w:color="auto"/>
        <w:right w:val="none" w:sz="0" w:space="0" w:color="auto"/>
      </w:divBdr>
    </w:div>
    <w:div w:id="493842049">
      <w:bodyDiv w:val="1"/>
      <w:marLeft w:val="0"/>
      <w:marRight w:val="0"/>
      <w:marTop w:val="0"/>
      <w:marBottom w:val="0"/>
      <w:divBdr>
        <w:top w:val="none" w:sz="0" w:space="0" w:color="auto"/>
        <w:left w:val="none" w:sz="0" w:space="0" w:color="auto"/>
        <w:bottom w:val="none" w:sz="0" w:space="0" w:color="auto"/>
        <w:right w:val="none" w:sz="0" w:space="0" w:color="auto"/>
      </w:divBdr>
    </w:div>
    <w:div w:id="560597623">
      <w:bodyDiv w:val="1"/>
      <w:marLeft w:val="0"/>
      <w:marRight w:val="0"/>
      <w:marTop w:val="0"/>
      <w:marBottom w:val="0"/>
      <w:divBdr>
        <w:top w:val="none" w:sz="0" w:space="0" w:color="auto"/>
        <w:left w:val="none" w:sz="0" w:space="0" w:color="auto"/>
        <w:bottom w:val="none" w:sz="0" w:space="0" w:color="auto"/>
        <w:right w:val="none" w:sz="0" w:space="0" w:color="auto"/>
      </w:divBdr>
    </w:div>
    <w:div w:id="630016795">
      <w:bodyDiv w:val="1"/>
      <w:marLeft w:val="0"/>
      <w:marRight w:val="0"/>
      <w:marTop w:val="0"/>
      <w:marBottom w:val="0"/>
      <w:divBdr>
        <w:top w:val="none" w:sz="0" w:space="0" w:color="auto"/>
        <w:left w:val="none" w:sz="0" w:space="0" w:color="auto"/>
        <w:bottom w:val="none" w:sz="0" w:space="0" w:color="auto"/>
        <w:right w:val="none" w:sz="0" w:space="0" w:color="auto"/>
      </w:divBdr>
    </w:div>
    <w:div w:id="641733075">
      <w:bodyDiv w:val="1"/>
      <w:marLeft w:val="0"/>
      <w:marRight w:val="0"/>
      <w:marTop w:val="0"/>
      <w:marBottom w:val="0"/>
      <w:divBdr>
        <w:top w:val="none" w:sz="0" w:space="0" w:color="auto"/>
        <w:left w:val="none" w:sz="0" w:space="0" w:color="auto"/>
        <w:bottom w:val="none" w:sz="0" w:space="0" w:color="auto"/>
        <w:right w:val="none" w:sz="0" w:space="0" w:color="auto"/>
      </w:divBdr>
    </w:div>
    <w:div w:id="653681435">
      <w:bodyDiv w:val="1"/>
      <w:marLeft w:val="0"/>
      <w:marRight w:val="0"/>
      <w:marTop w:val="0"/>
      <w:marBottom w:val="0"/>
      <w:divBdr>
        <w:top w:val="none" w:sz="0" w:space="0" w:color="auto"/>
        <w:left w:val="none" w:sz="0" w:space="0" w:color="auto"/>
        <w:bottom w:val="none" w:sz="0" w:space="0" w:color="auto"/>
        <w:right w:val="none" w:sz="0" w:space="0" w:color="auto"/>
      </w:divBdr>
    </w:div>
    <w:div w:id="698316483">
      <w:bodyDiv w:val="1"/>
      <w:marLeft w:val="0"/>
      <w:marRight w:val="0"/>
      <w:marTop w:val="0"/>
      <w:marBottom w:val="0"/>
      <w:divBdr>
        <w:top w:val="none" w:sz="0" w:space="0" w:color="auto"/>
        <w:left w:val="none" w:sz="0" w:space="0" w:color="auto"/>
        <w:bottom w:val="none" w:sz="0" w:space="0" w:color="auto"/>
        <w:right w:val="none" w:sz="0" w:space="0" w:color="auto"/>
      </w:divBdr>
    </w:div>
    <w:div w:id="711610118">
      <w:bodyDiv w:val="1"/>
      <w:marLeft w:val="0"/>
      <w:marRight w:val="0"/>
      <w:marTop w:val="0"/>
      <w:marBottom w:val="0"/>
      <w:divBdr>
        <w:top w:val="none" w:sz="0" w:space="0" w:color="auto"/>
        <w:left w:val="none" w:sz="0" w:space="0" w:color="auto"/>
        <w:bottom w:val="none" w:sz="0" w:space="0" w:color="auto"/>
        <w:right w:val="none" w:sz="0" w:space="0" w:color="auto"/>
      </w:divBdr>
    </w:div>
    <w:div w:id="725840188">
      <w:bodyDiv w:val="1"/>
      <w:marLeft w:val="0"/>
      <w:marRight w:val="0"/>
      <w:marTop w:val="0"/>
      <w:marBottom w:val="0"/>
      <w:divBdr>
        <w:top w:val="none" w:sz="0" w:space="0" w:color="auto"/>
        <w:left w:val="none" w:sz="0" w:space="0" w:color="auto"/>
        <w:bottom w:val="none" w:sz="0" w:space="0" w:color="auto"/>
        <w:right w:val="none" w:sz="0" w:space="0" w:color="auto"/>
      </w:divBdr>
    </w:div>
    <w:div w:id="741486342">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855119794">
      <w:bodyDiv w:val="1"/>
      <w:marLeft w:val="0"/>
      <w:marRight w:val="0"/>
      <w:marTop w:val="0"/>
      <w:marBottom w:val="0"/>
      <w:divBdr>
        <w:top w:val="none" w:sz="0" w:space="0" w:color="auto"/>
        <w:left w:val="none" w:sz="0" w:space="0" w:color="auto"/>
        <w:bottom w:val="none" w:sz="0" w:space="0" w:color="auto"/>
        <w:right w:val="none" w:sz="0" w:space="0" w:color="auto"/>
      </w:divBdr>
    </w:div>
    <w:div w:id="948780187">
      <w:bodyDiv w:val="1"/>
      <w:marLeft w:val="0"/>
      <w:marRight w:val="0"/>
      <w:marTop w:val="0"/>
      <w:marBottom w:val="0"/>
      <w:divBdr>
        <w:top w:val="none" w:sz="0" w:space="0" w:color="auto"/>
        <w:left w:val="none" w:sz="0" w:space="0" w:color="auto"/>
        <w:bottom w:val="none" w:sz="0" w:space="0" w:color="auto"/>
        <w:right w:val="none" w:sz="0" w:space="0" w:color="auto"/>
      </w:divBdr>
      <w:divsChild>
        <w:div w:id="698969268">
          <w:marLeft w:val="0"/>
          <w:marRight w:val="0"/>
          <w:marTop w:val="192"/>
          <w:marBottom w:val="0"/>
          <w:divBdr>
            <w:top w:val="none" w:sz="0" w:space="0" w:color="auto"/>
            <w:left w:val="none" w:sz="0" w:space="0" w:color="auto"/>
            <w:bottom w:val="none" w:sz="0" w:space="0" w:color="auto"/>
            <w:right w:val="none" w:sz="0" w:space="0" w:color="auto"/>
          </w:divBdr>
        </w:div>
        <w:div w:id="1314800251">
          <w:marLeft w:val="0"/>
          <w:marRight w:val="0"/>
          <w:marTop w:val="192"/>
          <w:marBottom w:val="0"/>
          <w:divBdr>
            <w:top w:val="none" w:sz="0" w:space="0" w:color="auto"/>
            <w:left w:val="none" w:sz="0" w:space="0" w:color="auto"/>
            <w:bottom w:val="none" w:sz="0" w:space="0" w:color="auto"/>
            <w:right w:val="none" w:sz="0" w:space="0" w:color="auto"/>
          </w:divBdr>
        </w:div>
        <w:div w:id="2016760175">
          <w:marLeft w:val="0"/>
          <w:marRight w:val="0"/>
          <w:marTop w:val="192"/>
          <w:marBottom w:val="0"/>
          <w:divBdr>
            <w:top w:val="none" w:sz="0" w:space="0" w:color="auto"/>
            <w:left w:val="none" w:sz="0" w:space="0" w:color="auto"/>
            <w:bottom w:val="none" w:sz="0" w:space="0" w:color="auto"/>
            <w:right w:val="none" w:sz="0" w:space="0" w:color="auto"/>
          </w:divBdr>
        </w:div>
      </w:divsChild>
    </w:div>
    <w:div w:id="962419393">
      <w:bodyDiv w:val="1"/>
      <w:marLeft w:val="0"/>
      <w:marRight w:val="0"/>
      <w:marTop w:val="0"/>
      <w:marBottom w:val="0"/>
      <w:divBdr>
        <w:top w:val="none" w:sz="0" w:space="0" w:color="auto"/>
        <w:left w:val="none" w:sz="0" w:space="0" w:color="auto"/>
        <w:bottom w:val="none" w:sz="0" w:space="0" w:color="auto"/>
        <w:right w:val="none" w:sz="0" w:space="0" w:color="auto"/>
      </w:divBdr>
    </w:div>
    <w:div w:id="1021586752">
      <w:bodyDiv w:val="1"/>
      <w:marLeft w:val="0"/>
      <w:marRight w:val="0"/>
      <w:marTop w:val="0"/>
      <w:marBottom w:val="0"/>
      <w:divBdr>
        <w:top w:val="none" w:sz="0" w:space="0" w:color="auto"/>
        <w:left w:val="none" w:sz="0" w:space="0" w:color="auto"/>
        <w:bottom w:val="none" w:sz="0" w:space="0" w:color="auto"/>
        <w:right w:val="none" w:sz="0" w:space="0" w:color="auto"/>
      </w:divBdr>
    </w:div>
    <w:div w:id="1043870571">
      <w:bodyDiv w:val="1"/>
      <w:marLeft w:val="0"/>
      <w:marRight w:val="0"/>
      <w:marTop w:val="0"/>
      <w:marBottom w:val="0"/>
      <w:divBdr>
        <w:top w:val="none" w:sz="0" w:space="0" w:color="auto"/>
        <w:left w:val="none" w:sz="0" w:space="0" w:color="auto"/>
        <w:bottom w:val="none" w:sz="0" w:space="0" w:color="auto"/>
        <w:right w:val="none" w:sz="0" w:space="0" w:color="auto"/>
      </w:divBdr>
    </w:div>
    <w:div w:id="1095132270">
      <w:bodyDiv w:val="1"/>
      <w:marLeft w:val="0"/>
      <w:marRight w:val="0"/>
      <w:marTop w:val="0"/>
      <w:marBottom w:val="0"/>
      <w:divBdr>
        <w:top w:val="none" w:sz="0" w:space="0" w:color="auto"/>
        <w:left w:val="none" w:sz="0" w:space="0" w:color="auto"/>
        <w:bottom w:val="none" w:sz="0" w:space="0" w:color="auto"/>
        <w:right w:val="none" w:sz="0" w:space="0" w:color="auto"/>
      </w:divBdr>
    </w:div>
    <w:div w:id="1110124194">
      <w:bodyDiv w:val="1"/>
      <w:marLeft w:val="0"/>
      <w:marRight w:val="0"/>
      <w:marTop w:val="0"/>
      <w:marBottom w:val="0"/>
      <w:divBdr>
        <w:top w:val="none" w:sz="0" w:space="0" w:color="auto"/>
        <w:left w:val="none" w:sz="0" w:space="0" w:color="auto"/>
        <w:bottom w:val="none" w:sz="0" w:space="0" w:color="auto"/>
        <w:right w:val="none" w:sz="0" w:space="0" w:color="auto"/>
      </w:divBdr>
    </w:div>
    <w:div w:id="1137916727">
      <w:bodyDiv w:val="1"/>
      <w:marLeft w:val="0"/>
      <w:marRight w:val="0"/>
      <w:marTop w:val="0"/>
      <w:marBottom w:val="0"/>
      <w:divBdr>
        <w:top w:val="none" w:sz="0" w:space="0" w:color="auto"/>
        <w:left w:val="none" w:sz="0" w:space="0" w:color="auto"/>
        <w:bottom w:val="none" w:sz="0" w:space="0" w:color="auto"/>
        <w:right w:val="none" w:sz="0" w:space="0" w:color="auto"/>
      </w:divBdr>
    </w:div>
    <w:div w:id="1180512536">
      <w:bodyDiv w:val="1"/>
      <w:marLeft w:val="0"/>
      <w:marRight w:val="0"/>
      <w:marTop w:val="0"/>
      <w:marBottom w:val="0"/>
      <w:divBdr>
        <w:top w:val="none" w:sz="0" w:space="0" w:color="auto"/>
        <w:left w:val="none" w:sz="0" w:space="0" w:color="auto"/>
        <w:bottom w:val="none" w:sz="0" w:space="0" w:color="auto"/>
        <w:right w:val="none" w:sz="0" w:space="0" w:color="auto"/>
      </w:divBdr>
    </w:div>
    <w:div w:id="1190490842">
      <w:bodyDiv w:val="1"/>
      <w:marLeft w:val="0"/>
      <w:marRight w:val="0"/>
      <w:marTop w:val="0"/>
      <w:marBottom w:val="0"/>
      <w:divBdr>
        <w:top w:val="none" w:sz="0" w:space="0" w:color="auto"/>
        <w:left w:val="none" w:sz="0" w:space="0" w:color="auto"/>
        <w:bottom w:val="none" w:sz="0" w:space="0" w:color="auto"/>
        <w:right w:val="none" w:sz="0" w:space="0" w:color="auto"/>
      </w:divBdr>
    </w:div>
    <w:div w:id="1244604915">
      <w:bodyDiv w:val="1"/>
      <w:marLeft w:val="0"/>
      <w:marRight w:val="0"/>
      <w:marTop w:val="0"/>
      <w:marBottom w:val="0"/>
      <w:divBdr>
        <w:top w:val="none" w:sz="0" w:space="0" w:color="auto"/>
        <w:left w:val="none" w:sz="0" w:space="0" w:color="auto"/>
        <w:bottom w:val="none" w:sz="0" w:space="0" w:color="auto"/>
        <w:right w:val="none" w:sz="0" w:space="0" w:color="auto"/>
      </w:divBdr>
    </w:div>
    <w:div w:id="1258320706">
      <w:bodyDiv w:val="1"/>
      <w:marLeft w:val="0"/>
      <w:marRight w:val="0"/>
      <w:marTop w:val="0"/>
      <w:marBottom w:val="0"/>
      <w:divBdr>
        <w:top w:val="none" w:sz="0" w:space="0" w:color="auto"/>
        <w:left w:val="none" w:sz="0" w:space="0" w:color="auto"/>
        <w:bottom w:val="none" w:sz="0" w:space="0" w:color="auto"/>
        <w:right w:val="none" w:sz="0" w:space="0" w:color="auto"/>
      </w:divBdr>
    </w:div>
    <w:div w:id="1388913478">
      <w:bodyDiv w:val="1"/>
      <w:marLeft w:val="0"/>
      <w:marRight w:val="0"/>
      <w:marTop w:val="0"/>
      <w:marBottom w:val="0"/>
      <w:divBdr>
        <w:top w:val="none" w:sz="0" w:space="0" w:color="auto"/>
        <w:left w:val="none" w:sz="0" w:space="0" w:color="auto"/>
        <w:bottom w:val="none" w:sz="0" w:space="0" w:color="auto"/>
        <w:right w:val="none" w:sz="0" w:space="0" w:color="auto"/>
      </w:divBdr>
    </w:div>
    <w:div w:id="1560704212">
      <w:bodyDiv w:val="1"/>
      <w:marLeft w:val="0"/>
      <w:marRight w:val="0"/>
      <w:marTop w:val="0"/>
      <w:marBottom w:val="0"/>
      <w:divBdr>
        <w:top w:val="none" w:sz="0" w:space="0" w:color="auto"/>
        <w:left w:val="none" w:sz="0" w:space="0" w:color="auto"/>
        <w:bottom w:val="none" w:sz="0" w:space="0" w:color="auto"/>
        <w:right w:val="none" w:sz="0" w:space="0" w:color="auto"/>
      </w:divBdr>
    </w:div>
    <w:div w:id="1692875316">
      <w:bodyDiv w:val="1"/>
      <w:marLeft w:val="0"/>
      <w:marRight w:val="0"/>
      <w:marTop w:val="0"/>
      <w:marBottom w:val="0"/>
      <w:divBdr>
        <w:top w:val="none" w:sz="0" w:space="0" w:color="auto"/>
        <w:left w:val="none" w:sz="0" w:space="0" w:color="auto"/>
        <w:bottom w:val="none" w:sz="0" w:space="0" w:color="auto"/>
        <w:right w:val="none" w:sz="0" w:space="0" w:color="auto"/>
      </w:divBdr>
    </w:div>
    <w:div w:id="1698314081">
      <w:bodyDiv w:val="1"/>
      <w:marLeft w:val="0"/>
      <w:marRight w:val="0"/>
      <w:marTop w:val="0"/>
      <w:marBottom w:val="0"/>
      <w:divBdr>
        <w:top w:val="none" w:sz="0" w:space="0" w:color="auto"/>
        <w:left w:val="none" w:sz="0" w:space="0" w:color="auto"/>
        <w:bottom w:val="none" w:sz="0" w:space="0" w:color="auto"/>
        <w:right w:val="none" w:sz="0" w:space="0" w:color="auto"/>
      </w:divBdr>
    </w:div>
    <w:div w:id="1700280312">
      <w:bodyDiv w:val="1"/>
      <w:marLeft w:val="0"/>
      <w:marRight w:val="0"/>
      <w:marTop w:val="0"/>
      <w:marBottom w:val="0"/>
      <w:divBdr>
        <w:top w:val="none" w:sz="0" w:space="0" w:color="auto"/>
        <w:left w:val="none" w:sz="0" w:space="0" w:color="auto"/>
        <w:bottom w:val="none" w:sz="0" w:space="0" w:color="auto"/>
        <w:right w:val="none" w:sz="0" w:space="0" w:color="auto"/>
      </w:divBdr>
    </w:div>
    <w:div w:id="1805153999">
      <w:bodyDiv w:val="1"/>
      <w:marLeft w:val="0"/>
      <w:marRight w:val="0"/>
      <w:marTop w:val="0"/>
      <w:marBottom w:val="0"/>
      <w:divBdr>
        <w:top w:val="none" w:sz="0" w:space="0" w:color="auto"/>
        <w:left w:val="none" w:sz="0" w:space="0" w:color="auto"/>
        <w:bottom w:val="none" w:sz="0" w:space="0" w:color="auto"/>
        <w:right w:val="none" w:sz="0" w:space="0" w:color="auto"/>
      </w:divBdr>
    </w:div>
    <w:div w:id="1818841291">
      <w:bodyDiv w:val="1"/>
      <w:marLeft w:val="0"/>
      <w:marRight w:val="0"/>
      <w:marTop w:val="0"/>
      <w:marBottom w:val="0"/>
      <w:divBdr>
        <w:top w:val="none" w:sz="0" w:space="0" w:color="auto"/>
        <w:left w:val="none" w:sz="0" w:space="0" w:color="auto"/>
        <w:bottom w:val="none" w:sz="0" w:space="0" w:color="auto"/>
        <w:right w:val="none" w:sz="0" w:space="0" w:color="auto"/>
      </w:divBdr>
    </w:div>
    <w:div w:id="1834443055">
      <w:bodyDiv w:val="1"/>
      <w:marLeft w:val="0"/>
      <w:marRight w:val="0"/>
      <w:marTop w:val="0"/>
      <w:marBottom w:val="0"/>
      <w:divBdr>
        <w:top w:val="none" w:sz="0" w:space="0" w:color="auto"/>
        <w:left w:val="none" w:sz="0" w:space="0" w:color="auto"/>
        <w:bottom w:val="none" w:sz="0" w:space="0" w:color="auto"/>
        <w:right w:val="none" w:sz="0" w:space="0" w:color="auto"/>
      </w:divBdr>
    </w:div>
    <w:div w:id="1911957866">
      <w:bodyDiv w:val="1"/>
      <w:marLeft w:val="0"/>
      <w:marRight w:val="0"/>
      <w:marTop w:val="0"/>
      <w:marBottom w:val="0"/>
      <w:divBdr>
        <w:top w:val="none" w:sz="0" w:space="0" w:color="auto"/>
        <w:left w:val="none" w:sz="0" w:space="0" w:color="auto"/>
        <w:bottom w:val="none" w:sz="0" w:space="0" w:color="auto"/>
        <w:right w:val="none" w:sz="0" w:space="0" w:color="auto"/>
      </w:divBdr>
    </w:div>
    <w:div w:id="1919899772">
      <w:bodyDiv w:val="1"/>
      <w:marLeft w:val="0"/>
      <w:marRight w:val="0"/>
      <w:marTop w:val="0"/>
      <w:marBottom w:val="0"/>
      <w:divBdr>
        <w:top w:val="none" w:sz="0" w:space="0" w:color="auto"/>
        <w:left w:val="none" w:sz="0" w:space="0" w:color="auto"/>
        <w:bottom w:val="none" w:sz="0" w:space="0" w:color="auto"/>
        <w:right w:val="none" w:sz="0" w:space="0" w:color="auto"/>
      </w:divBdr>
    </w:div>
    <w:div w:id="1927764203">
      <w:bodyDiv w:val="1"/>
      <w:marLeft w:val="0"/>
      <w:marRight w:val="0"/>
      <w:marTop w:val="0"/>
      <w:marBottom w:val="0"/>
      <w:divBdr>
        <w:top w:val="none" w:sz="0" w:space="0" w:color="auto"/>
        <w:left w:val="none" w:sz="0" w:space="0" w:color="auto"/>
        <w:bottom w:val="none" w:sz="0" w:space="0" w:color="auto"/>
        <w:right w:val="none" w:sz="0" w:space="0" w:color="auto"/>
      </w:divBdr>
    </w:div>
    <w:div w:id="1986743079">
      <w:bodyDiv w:val="1"/>
      <w:marLeft w:val="0"/>
      <w:marRight w:val="0"/>
      <w:marTop w:val="0"/>
      <w:marBottom w:val="0"/>
      <w:divBdr>
        <w:top w:val="none" w:sz="0" w:space="0" w:color="auto"/>
        <w:left w:val="none" w:sz="0" w:space="0" w:color="auto"/>
        <w:bottom w:val="none" w:sz="0" w:space="0" w:color="auto"/>
        <w:right w:val="none" w:sz="0" w:space="0" w:color="auto"/>
      </w:divBdr>
    </w:div>
    <w:div w:id="2002351582">
      <w:bodyDiv w:val="1"/>
      <w:marLeft w:val="0"/>
      <w:marRight w:val="0"/>
      <w:marTop w:val="0"/>
      <w:marBottom w:val="0"/>
      <w:divBdr>
        <w:top w:val="none" w:sz="0" w:space="0" w:color="auto"/>
        <w:left w:val="none" w:sz="0" w:space="0" w:color="auto"/>
        <w:bottom w:val="none" w:sz="0" w:space="0" w:color="auto"/>
        <w:right w:val="none" w:sz="0" w:space="0" w:color="auto"/>
      </w:divBdr>
    </w:div>
    <w:div w:id="2026899228">
      <w:bodyDiv w:val="1"/>
      <w:marLeft w:val="0"/>
      <w:marRight w:val="0"/>
      <w:marTop w:val="0"/>
      <w:marBottom w:val="0"/>
      <w:divBdr>
        <w:top w:val="none" w:sz="0" w:space="0" w:color="auto"/>
        <w:left w:val="none" w:sz="0" w:space="0" w:color="auto"/>
        <w:bottom w:val="none" w:sz="0" w:space="0" w:color="auto"/>
        <w:right w:val="none" w:sz="0" w:space="0" w:color="auto"/>
      </w:divBdr>
    </w:div>
    <w:div w:id="2061054001">
      <w:bodyDiv w:val="1"/>
      <w:marLeft w:val="0"/>
      <w:marRight w:val="0"/>
      <w:marTop w:val="0"/>
      <w:marBottom w:val="0"/>
      <w:divBdr>
        <w:top w:val="none" w:sz="0" w:space="0" w:color="auto"/>
        <w:left w:val="none" w:sz="0" w:space="0" w:color="auto"/>
        <w:bottom w:val="none" w:sz="0" w:space="0" w:color="auto"/>
        <w:right w:val="none" w:sz="0" w:space="0" w:color="auto"/>
      </w:divBdr>
    </w:div>
    <w:div w:id="2106487581">
      <w:bodyDiv w:val="1"/>
      <w:marLeft w:val="0"/>
      <w:marRight w:val="0"/>
      <w:marTop w:val="0"/>
      <w:marBottom w:val="0"/>
      <w:divBdr>
        <w:top w:val="none" w:sz="0" w:space="0" w:color="auto"/>
        <w:left w:val="none" w:sz="0" w:space="0" w:color="auto"/>
        <w:bottom w:val="none" w:sz="0" w:space="0" w:color="auto"/>
        <w:right w:val="none" w:sz="0" w:space="0" w:color="auto"/>
      </w:divBdr>
    </w:div>
    <w:div w:id="21424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9666532C047BB25D3DA850636064CBF3F7242280210B9512BFF4FB28112D576111FEAF7E7B2994DD41CD50V5H" TargetMode="External"/><Relationship Id="rId13" Type="http://schemas.openxmlformats.org/officeDocument/2006/relationships/hyperlink" Target="consultantplus://offline/ref=76919EED82B5D543E554455469FD3E9198177C282CB875012D6C5443BEDBFF8D7CFAA64E3E28FD9433ZAM" TargetMode="External"/><Relationship Id="rId18" Type="http://schemas.openxmlformats.org/officeDocument/2006/relationships/hyperlink" Target="http://www.consultant.ru/document/cons_doc_LAW_36758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6919EED82B5D543E554455469FD3E9198177C282CB875012D6C5443BEDBFF8D7CFAA64D37293FZEM" TargetMode="External"/><Relationship Id="rId17" Type="http://schemas.openxmlformats.org/officeDocument/2006/relationships/hyperlink" Target="consultantplus://offline/ref=76919EED82B5D543E554455469FD3E9198177C282CB875012D6C5443BEDBFF8D7CFAA64D372F3FZ9M" TargetMode="External"/><Relationship Id="rId2" Type="http://schemas.openxmlformats.org/officeDocument/2006/relationships/numbering" Target="numbering.xml"/><Relationship Id="rId16" Type="http://schemas.openxmlformats.org/officeDocument/2006/relationships/hyperlink" Target="consultantplus://offline/ref=76919EED82B5D543E554455469FD3E9198177C282CB875012D6C5443BEDBFF8D7CFAA6463E32ZDM" TargetMode="External"/><Relationship Id="rId20" Type="http://schemas.openxmlformats.org/officeDocument/2006/relationships/hyperlink" Target="http://www.consultant.ru/document/cons_doc_LAW_355977/155c53de850b14a49ea6b7032dd4cdbab6c6b1e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919EED82B5D543E554455469FD3E9198177C282CB875012D6C5443BEDBFF8D7CFAA64D38213FZC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6919EED82B5D543E554455469FD3E9198177C282CB875012D6C5443BEDBFF8D7CFAA64D372F3FZ9M" TargetMode="External"/><Relationship Id="rId23" Type="http://schemas.openxmlformats.org/officeDocument/2006/relationships/fontTable" Target="fontTable.xml"/><Relationship Id="rId10" Type="http://schemas.openxmlformats.org/officeDocument/2006/relationships/hyperlink" Target="consultantplus://offline/ref=76919EED82B5D543E554455469FD3E9198177C282CB875012D6C5443BEDBFF8D7CFAA64D37293FZEM" TargetMode="External"/><Relationship Id="rId19" Type="http://schemas.openxmlformats.org/officeDocument/2006/relationships/hyperlink" Target="http://www.consultant.ru/document/cons_doc_LAW_355977/155c53de850b14a49ea6b7032dd4cdbab6c6b1e6/" TargetMode="External"/><Relationship Id="rId4" Type="http://schemas.openxmlformats.org/officeDocument/2006/relationships/settings" Target="settings.xml"/><Relationship Id="rId9" Type="http://schemas.openxmlformats.org/officeDocument/2006/relationships/hyperlink" Target="consultantplus://offline/ref=76919EED82B5D543E554455469FD3E9198177C282CB875012D6C5443BEDBFF8D7CFAA64D38213FZCM" TargetMode="External"/><Relationship Id="rId14" Type="http://schemas.openxmlformats.org/officeDocument/2006/relationships/hyperlink" Target="consultantplus://offline/ref=76919EED82B5D543E554455469FD3E9198177C282CB875012D6C5443BEDBFF8D7CFAA6463E32ZDM" TargetMode="Externa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389B1-19CF-43A7-8165-BEFF60C2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7</Pages>
  <Words>3391</Words>
  <Characters>19334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Показатели исполнения расходов КУГИ за 2007 год в разрезе разделов и ‎подразделов областного бюджета приведены в таблице</vt:lpstr>
    </vt:vector>
  </TitlesOfParts>
  <Company/>
  <LinksUpToDate>false</LinksUpToDate>
  <CharactersWithSpaces>22680</CharactersWithSpaces>
  <SharedDoc>false</SharedDoc>
  <HLinks>
    <vt:vector size="90" baseType="variant">
      <vt:variant>
        <vt:i4>589827</vt:i4>
      </vt:variant>
      <vt:variant>
        <vt:i4>42</vt:i4>
      </vt:variant>
      <vt:variant>
        <vt:i4>0</vt:i4>
      </vt:variant>
      <vt:variant>
        <vt:i4>5</vt:i4>
      </vt:variant>
      <vt:variant>
        <vt:lpwstr>consultantplus://offline/ref=667831CC3150DC1765BE1CBB227F57989FA4D3FFE2A148FD580F75FBEA3399284FL6r3N</vt:lpwstr>
      </vt:variant>
      <vt:variant>
        <vt:lpwstr/>
      </vt:variant>
      <vt:variant>
        <vt:i4>1769505</vt:i4>
      </vt:variant>
      <vt:variant>
        <vt:i4>39</vt:i4>
      </vt:variant>
      <vt:variant>
        <vt:i4>0</vt:i4>
      </vt:variant>
      <vt:variant>
        <vt:i4>5</vt:i4>
      </vt:variant>
      <vt:variant>
        <vt:lpwstr/>
      </vt:variant>
      <vt:variant>
        <vt:lpwstr>sub_503160</vt:lpwstr>
      </vt:variant>
      <vt:variant>
        <vt:i4>2293868</vt:i4>
      </vt:variant>
      <vt:variant>
        <vt:i4>36</vt:i4>
      </vt:variant>
      <vt:variant>
        <vt:i4>0</vt:i4>
      </vt:variant>
      <vt:variant>
        <vt:i4>5</vt:i4>
      </vt:variant>
      <vt:variant>
        <vt:lpwstr>consultantplus://offline/ref=3BF5CC9F5E7382D6AA137AC8CCCED5780873CA4D5D8BA74DF3B8F8E739FDB1D17C7019298319FE4ECFH0N</vt:lpwstr>
      </vt:variant>
      <vt:variant>
        <vt:lpwstr/>
      </vt:variant>
      <vt:variant>
        <vt:i4>3211327</vt:i4>
      </vt:variant>
      <vt:variant>
        <vt:i4>33</vt:i4>
      </vt:variant>
      <vt:variant>
        <vt:i4>0</vt:i4>
      </vt:variant>
      <vt:variant>
        <vt:i4>5</vt:i4>
      </vt:variant>
      <vt:variant>
        <vt:lpwstr>consultantplus://offline/ref=76919EED82B5D543E554455469FD3E9198177C282CB875012D6C5443BEDBFF8D7CFAA64D372F3FZ9M</vt:lpwstr>
      </vt:variant>
      <vt:variant>
        <vt:lpwstr/>
      </vt:variant>
      <vt:variant>
        <vt:i4>196688</vt:i4>
      </vt:variant>
      <vt:variant>
        <vt:i4>30</vt:i4>
      </vt:variant>
      <vt:variant>
        <vt:i4>0</vt:i4>
      </vt:variant>
      <vt:variant>
        <vt:i4>5</vt:i4>
      </vt:variant>
      <vt:variant>
        <vt:lpwstr>consultantplus://offline/ref=76919EED82B5D543E554455469FD3E9198177C282CB875012D6C5443BEDBFF8D7CFAA6463E32ZDM</vt:lpwstr>
      </vt:variant>
      <vt:variant>
        <vt:lpwstr/>
      </vt:variant>
      <vt:variant>
        <vt:i4>3211327</vt:i4>
      </vt:variant>
      <vt:variant>
        <vt:i4>27</vt:i4>
      </vt:variant>
      <vt:variant>
        <vt:i4>0</vt:i4>
      </vt:variant>
      <vt:variant>
        <vt:i4>5</vt:i4>
      </vt:variant>
      <vt:variant>
        <vt:lpwstr>consultantplus://offline/ref=76919EED82B5D543E554455469FD3E9198177C282CB875012D6C5443BEDBFF8D7CFAA64D372F3FZ9M</vt:lpwstr>
      </vt:variant>
      <vt:variant>
        <vt:lpwstr/>
      </vt:variant>
      <vt:variant>
        <vt:i4>196688</vt:i4>
      </vt:variant>
      <vt:variant>
        <vt:i4>24</vt:i4>
      </vt:variant>
      <vt:variant>
        <vt:i4>0</vt:i4>
      </vt:variant>
      <vt:variant>
        <vt:i4>5</vt:i4>
      </vt:variant>
      <vt:variant>
        <vt:lpwstr>consultantplus://offline/ref=76919EED82B5D543E554455469FD3E9198177C282CB875012D6C5443BEDBFF8D7CFAA6463E32ZDM</vt:lpwstr>
      </vt:variant>
      <vt:variant>
        <vt:lpwstr/>
      </vt:variant>
      <vt:variant>
        <vt:i4>7209071</vt:i4>
      </vt:variant>
      <vt:variant>
        <vt:i4>21</vt:i4>
      </vt:variant>
      <vt:variant>
        <vt:i4>0</vt:i4>
      </vt:variant>
      <vt:variant>
        <vt:i4>5</vt:i4>
      </vt:variant>
      <vt:variant>
        <vt:lpwstr>consultantplus://offline/ref=76919EED82B5D543E554455469FD3E9198177C282CB875012D6C5443BEDBFF8D7CFAA64E3E28FD9433ZAM</vt:lpwstr>
      </vt:variant>
      <vt:variant>
        <vt:lpwstr/>
      </vt:variant>
      <vt:variant>
        <vt:i4>3211324</vt:i4>
      </vt:variant>
      <vt:variant>
        <vt:i4>18</vt:i4>
      </vt:variant>
      <vt:variant>
        <vt:i4>0</vt:i4>
      </vt:variant>
      <vt:variant>
        <vt:i4>5</vt:i4>
      </vt:variant>
      <vt:variant>
        <vt:lpwstr>consultantplus://offline/ref=76919EED82B5D543E554455469FD3E9198177C282CB875012D6C5443BEDBFF8D7CFAA64D37293FZEM</vt:lpwstr>
      </vt:variant>
      <vt:variant>
        <vt:lpwstr/>
      </vt:variant>
      <vt:variant>
        <vt:i4>3211325</vt:i4>
      </vt:variant>
      <vt:variant>
        <vt:i4>15</vt:i4>
      </vt:variant>
      <vt:variant>
        <vt:i4>0</vt:i4>
      </vt:variant>
      <vt:variant>
        <vt:i4>5</vt:i4>
      </vt:variant>
      <vt:variant>
        <vt:lpwstr>consultantplus://offline/ref=76919EED82B5D543E554455469FD3E9198177C282CB875012D6C5443BEDBFF8D7CFAA64D38213FZCM</vt:lpwstr>
      </vt:variant>
      <vt:variant>
        <vt:lpwstr/>
      </vt:variant>
      <vt:variant>
        <vt:i4>3211324</vt:i4>
      </vt:variant>
      <vt:variant>
        <vt:i4>12</vt:i4>
      </vt:variant>
      <vt:variant>
        <vt:i4>0</vt:i4>
      </vt:variant>
      <vt:variant>
        <vt:i4>5</vt:i4>
      </vt:variant>
      <vt:variant>
        <vt:lpwstr>consultantplus://offline/ref=76919EED82B5D543E554455469FD3E9198177C282CB875012D6C5443BEDBFF8D7CFAA64D37293FZEM</vt:lpwstr>
      </vt:variant>
      <vt:variant>
        <vt:lpwstr/>
      </vt:variant>
      <vt:variant>
        <vt:i4>3211325</vt:i4>
      </vt:variant>
      <vt:variant>
        <vt:i4>9</vt:i4>
      </vt:variant>
      <vt:variant>
        <vt:i4>0</vt:i4>
      </vt:variant>
      <vt:variant>
        <vt:i4>5</vt:i4>
      </vt:variant>
      <vt:variant>
        <vt:lpwstr>consultantplus://offline/ref=76919EED82B5D543E554455469FD3E9198177C282CB875012D6C5443BEDBFF8D7CFAA64D38213FZCM</vt:lpwstr>
      </vt:variant>
      <vt:variant>
        <vt:lpwstr/>
      </vt:variant>
      <vt:variant>
        <vt:i4>1835045</vt:i4>
      </vt:variant>
      <vt:variant>
        <vt:i4>6</vt:i4>
      </vt:variant>
      <vt:variant>
        <vt:i4>0</vt:i4>
      </vt:variant>
      <vt:variant>
        <vt:i4>5</vt:i4>
      </vt:variant>
      <vt:variant>
        <vt:lpwstr/>
      </vt:variant>
      <vt:variant>
        <vt:lpwstr>sub_503127</vt:lpwstr>
      </vt:variant>
      <vt:variant>
        <vt:i4>1835045</vt:i4>
      </vt:variant>
      <vt:variant>
        <vt:i4>3</vt:i4>
      </vt:variant>
      <vt:variant>
        <vt:i4>0</vt:i4>
      </vt:variant>
      <vt:variant>
        <vt:i4>5</vt:i4>
      </vt:variant>
      <vt:variant>
        <vt:lpwstr/>
      </vt:variant>
      <vt:variant>
        <vt:lpwstr>sub_503127</vt:lpwstr>
      </vt:variant>
      <vt:variant>
        <vt:i4>6029405</vt:i4>
      </vt:variant>
      <vt:variant>
        <vt:i4>0</vt:i4>
      </vt:variant>
      <vt:variant>
        <vt:i4>0</vt:i4>
      </vt:variant>
      <vt:variant>
        <vt:i4>5</vt:i4>
      </vt:variant>
      <vt:variant>
        <vt:lpwstr>consultantplus://offline/ref=5D9666532C047BB25D3DA850636064CBF3F7242280210B9512BFF4FB28112D576111FEAF7E7B2994DD41CD50V5H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Показатели исполнения расходов КУГИ за 2007 год в разрезе разделов и ‎подразделов областного бюджета приведены в таблице</dc:title>
  <dc:creator>I_Panina</dc:creator>
  <cp:lastModifiedBy>Абухоф</cp:lastModifiedBy>
  <cp:revision>13</cp:revision>
  <cp:lastPrinted>2021-03-24T12:33:00Z</cp:lastPrinted>
  <dcterms:created xsi:type="dcterms:W3CDTF">2021-03-19T10:10:00Z</dcterms:created>
  <dcterms:modified xsi:type="dcterms:W3CDTF">2021-03-26T09:19:00Z</dcterms:modified>
</cp:coreProperties>
</file>