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B7" w:rsidRDefault="00646DB7" w:rsidP="004B29B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33FEF" w:rsidRPr="004B29B6" w:rsidRDefault="004B29B6" w:rsidP="004B29B6">
      <w:pPr>
        <w:jc w:val="right"/>
        <w:rPr>
          <w:rFonts w:ascii="Times New Roman" w:hAnsi="Times New Roman" w:cs="Times New Roman"/>
          <w:sz w:val="20"/>
          <w:szCs w:val="20"/>
        </w:rPr>
      </w:pPr>
      <w:r w:rsidRPr="004B29B6">
        <w:rPr>
          <w:rFonts w:ascii="Times New Roman" w:hAnsi="Times New Roman" w:cs="Times New Roman"/>
          <w:sz w:val="20"/>
          <w:szCs w:val="20"/>
        </w:rPr>
        <w:t>Приложение 3</w:t>
      </w:r>
    </w:p>
    <w:p w:rsidR="004B29B6" w:rsidRDefault="004B29B6" w:rsidP="004B29B6">
      <w:pPr>
        <w:jc w:val="center"/>
        <w:rPr>
          <w:rFonts w:ascii="Times New Roman" w:hAnsi="Times New Roman" w:cs="Times New Roman"/>
        </w:rPr>
      </w:pPr>
      <w:r w:rsidRPr="004B29B6">
        <w:rPr>
          <w:rFonts w:ascii="Times New Roman" w:hAnsi="Times New Roman" w:cs="Times New Roman"/>
        </w:rPr>
        <w:t>Исполнение мероприятий ведомственной целевой  программы «Обеспечение эпизоотического и ветеринарно-санитарного благополучия территории Волгоградской области на 2019-2021 годы» за 2020 год</w:t>
      </w:r>
    </w:p>
    <w:tbl>
      <w:tblPr>
        <w:tblW w:w="10498" w:type="dxa"/>
        <w:tblInd w:w="100" w:type="dxa"/>
        <w:tblLayout w:type="fixed"/>
        <w:tblLook w:val="04A0"/>
      </w:tblPr>
      <w:tblGrid>
        <w:gridCol w:w="4686"/>
        <w:gridCol w:w="1134"/>
        <w:gridCol w:w="1418"/>
        <w:gridCol w:w="1134"/>
        <w:gridCol w:w="1134"/>
        <w:gridCol w:w="992"/>
      </w:tblGrid>
      <w:tr w:rsidR="004B29B6" w:rsidRPr="001F3F1F" w:rsidTr="005543F5">
        <w:trPr>
          <w:trHeight w:val="1002"/>
        </w:trPr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>Наименование мероприятия ВЦП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>Предусмот-рено ВЦП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>Отчет об исполне</w:t>
            </w:r>
            <w:r w:rsidR="005543F5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1F3F1F">
              <w:rPr>
                <w:rFonts w:ascii="Times New Roman" w:hAnsi="Times New Roman" w:cs="Times New Roman"/>
                <w:b/>
                <w:color w:val="000000"/>
              </w:rPr>
              <w:t>нии ВЦП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>Отклонение  (гр.4-гр.3)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1F3F1F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3F1F">
              <w:rPr>
                <w:rFonts w:ascii="Times New Roman" w:hAnsi="Times New Roman" w:cs="Times New Roman"/>
                <w:b/>
                <w:color w:val="000000"/>
              </w:rPr>
              <w:t xml:space="preserve">% испол-нения </w:t>
            </w:r>
          </w:p>
        </w:tc>
      </w:tr>
      <w:tr w:rsidR="004B29B6" w:rsidRPr="004B29B6" w:rsidTr="005543F5">
        <w:trPr>
          <w:trHeight w:val="311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B29B6" w:rsidRPr="004B29B6" w:rsidTr="00646DB7">
        <w:trPr>
          <w:trHeight w:val="510"/>
        </w:trPr>
        <w:tc>
          <w:tcPr>
            <w:tcW w:w="10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1. Предупреждение и ликвидация  заразных, в том числе особо опасных, болезней животных и птиц</w:t>
            </w:r>
          </w:p>
        </w:tc>
      </w:tr>
      <w:tr w:rsidR="004B29B6" w:rsidRPr="004B29B6" w:rsidTr="005543F5">
        <w:trPr>
          <w:trHeight w:val="600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плановых профилактических вакцинаций животных (птиц) против особо опасных болезней животных и болезней, общих для человека и животных.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4B29B6" w:rsidRPr="004B29B6" w:rsidTr="005543F5">
        <w:trPr>
          <w:trHeight w:val="510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4B29B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головооб.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3745,2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102,1</w:t>
            </w:r>
          </w:p>
        </w:tc>
      </w:tr>
      <w:tr w:rsidR="004B29B6" w:rsidRPr="004B29B6" w:rsidTr="005543F5">
        <w:trPr>
          <w:trHeight w:val="495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плановых диагностических мероприятий на особо опасные болезни животных (птиц) и болезни, общие для человека и животных (птиц)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4B29B6" w:rsidRPr="004B29B6" w:rsidTr="005543F5">
        <w:trPr>
          <w:trHeight w:val="405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 исслед.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102,4</w:t>
            </w:r>
          </w:p>
        </w:tc>
      </w:tr>
      <w:tr w:rsidR="004B29B6" w:rsidRPr="004B29B6" w:rsidTr="005543F5">
        <w:trPr>
          <w:trHeight w:val="510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плановых лабораторных  исследований на особо опасные болезни животных (птиц), болезни, общие для человека и животных (птиц), включая отбор проб и их транспортировку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101938,2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</w:tr>
      <w:tr w:rsidR="004B29B6" w:rsidRPr="004B29B6" w:rsidTr="005543F5">
        <w:trPr>
          <w:trHeight w:val="570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 исслед.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96,0</w:t>
            </w:r>
          </w:p>
        </w:tc>
      </w:tr>
      <w:tr w:rsidR="004B29B6" w:rsidRPr="004B29B6" w:rsidTr="005543F5">
        <w:trPr>
          <w:trHeight w:val="585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Проведение ветеринарно-санитарных мероприятий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4B29B6" w:rsidRPr="004B29B6" w:rsidTr="005543F5">
        <w:trPr>
          <w:trHeight w:val="510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71,4</w:t>
            </w:r>
          </w:p>
        </w:tc>
      </w:tr>
      <w:tr w:rsidR="004B29B6" w:rsidRPr="004B29B6" w:rsidTr="005543F5">
        <w:trPr>
          <w:trHeight w:val="840"/>
        </w:trPr>
        <w:tc>
          <w:tcPr>
            <w:tcW w:w="4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Проведение ветеринарных организационных работ, включая учет и ответственное хранение лекарственных средств и препаратов для ветеринарных применения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4B29B6" w:rsidRPr="004B29B6" w:rsidTr="005543F5">
        <w:trPr>
          <w:trHeight w:val="870"/>
        </w:trPr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расходы и хранение лекарственных средств и препаратов ветеринарного применения, поступающих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B29B6" w:rsidRPr="004B29B6" w:rsidTr="005543F5">
        <w:trPr>
          <w:trHeight w:val="555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Внедрение электронной идентификации (чипирования) сельскохозяйственных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</w:tr>
      <w:tr w:rsidR="004B29B6" w:rsidRPr="004B29B6" w:rsidTr="005543F5">
        <w:trPr>
          <w:trHeight w:val="465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тыс.голов.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</w:t>
            </w:r>
          </w:p>
        </w:tc>
      </w:tr>
      <w:tr w:rsidR="004B29B6" w:rsidRPr="004B29B6" w:rsidTr="005543F5">
        <w:trPr>
          <w:trHeight w:val="705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Приобретение автомобилей ветеринарных для проведения противоэпизоотических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4B29B6" w:rsidRPr="004B29B6" w:rsidTr="005543F5">
        <w:trPr>
          <w:trHeight w:val="2310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бюджетам муниципальных образований субсидий для финансового обеспечения расходных обязательств муниципальных образований при выполнении государственных полномочий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мероприятий, направленных на регулирование численности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4B29B6" w:rsidRPr="004B29B6" w:rsidTr="005543F5">
        <w:trPr>
          <w:trHeight w:val="2409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бюджетам муниципальных образований субвенций для финансового обеспечения расходных обязательств муниципальных образований при выполнении государственных полномочий Волгоградской области обращения с животными в части реализации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</w:tr>
      <w:tr w:rsidR="004B29B6" w:rsidRPr="004B29B6" w:rsidTr="005543F5">
        <w:trPr>
          <w:trHeight w:val="2310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646DB7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  <w:r w:rsidR="004B29B6"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бюджетам муниципальных образований субвенций для финансового обеспечения расходных обязательств муниципальных образований при выполнении государственных полномочий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45,5</w:t>
            </w:r>
          </w:p>
        </w:tc>
      </w:tr>
      <w:tr w:rsidR="004B29B6" w:rsidRPr="004B29B6" w:rsidTr="005543F5">
        <w:trPr>
          <w:trHeight w:val="1290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12.Перечисление подведомственным учреждениям средств, предусмотренных бюджетом Волгоградской области на возмещение расходов по оплате жилья, электроосвещения и отопления жилья специалистам государственной ветеринарной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</w:tr>
      <w:tr w:rsidR="004B29B6" w:rsidRPr="004B29B6" w:rsidTr="00646DB7">
        <w:trPr>
          <w:trHeight w:val="615"/>
        </w:trPr>
        <w:tc>
          <w:tcPr>
            <w:tcW w:w="10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2.Обеспечение безопасности продуктов животноводства в части заразных, в том числе особо опасных, болезней животных и птиц в ветеринарно-санитарном отношении и охрана здоровья населения</w:t>
            </w:r>
          </w:p>
        </w:tc>
      </w:tr>
      <w:tr w:rsidR="004B29B6" w:rsidRPr="004B29B6" w:rsidTr="005543F5">
        <w:trPr>
          <w:trHeight w:val="480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</w:tr>
      <w:tr w:rsidR="004B29B6" w:rsidRPr="004B29B6" w:rsidTr="005543F5">
        <w:trPr>
          <w:trHeight w:val="300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 исслед.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103,3</w:t>
            </w:r>
          </w:p>
        </w:tc>
      </w:tr>
      <w:tr w:rsidR="004B29B6" w:rsidRPr="004B29B6" w:rsidTr="005543F5">
        <w:trPr>
          <w:trHeight w:val="405"/>
        </w:trPr>
        <w:tc>
          <w:tcPr>
            <w:tcW w:w="4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Учет, хранение, оформление и выдача ветеринарных сопроводительных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82081,70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80759,70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4B29B6" w:rsidRPr="004B29B6" w:rsidTr="005543F5">
        <w:trPr>
          <w:trHeight w:val="375"/>
        </w:trPr>
        <w:tc>
          <w:tcPr>
            <w:tcW w:w="4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9B6" w:rsidRPr="004B29B6" w:rsidRDefault="004B29B6" w:rsidP="00227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</w:tr>
      <w:tr w:rsidR="004B29B6" w:rsidRPr="004B29B6" w:rsidTr="005543F5">
        <w:trPr>
          <w:trHeight w:val="390"/>
        </w:trPr>
        <w:tc>
          <w:tcPr>
            <w:tcW w:w="4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565731,0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563572,3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-2158,7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9B6" w:rsidRPr="004B29B6" w:rsidRDefault="004B29B6" w:rsidP="00227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29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99,6</w:t>
            </w:r>
          </w:p>
        </w:tc>
      </w:tr>
    </w:tbl>
    <w:p w:rsidR="004B29B6" w:rsidRPr="004B29B6" w:rsidRDefault="004B29B6" w:rsidP="00646D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29B6">
        <w:rPr>
          <w:rFonts w:ascii="Times New Roman" w:hAnsi="Times New Roman" w:cs="Times New Roman"/>
          <w:sz w:val="20"/>
          <w:szCs w:val="20"/>
        </w:rPr>
        <w:t>Старший инспектор контрольно-счетной</w:t>
      </w:r>
    </w:p>
    <w:p w:rsidR="004B29B6" w:rsidRPr="004B29B6" w:rsidRDefault="004B29B6" w:rsidP="00646D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29B6">
        <w:rPr>
          <w:rFonts w:ascii="Times New Roman" w:hAnsi="Times New Roman" w:cs="Times New Roman"/>
          <w:sz w:val="20"/>
          <w:szCs w:val="20"/>
        </w:rPr>
        <w:t>палаты Волгоградской области</w:t>
      </w:r>
      <w:r w:rsidRPr="004B29B6">
        <w:rPr>
          <w:rFonts w:ascii="Times New Roman" w:hAnsi="Times New Roman" w:cs="Times New Roman"/>
          <w:sz w:val="20"/>
          <w:szCs w:val="20"/>
        </w:rPr>
        <w:tab/>
      </w:r>
      <w:r w:rsidRPr="004B29B6">
        <w:rPr>
          <w:rFonts w:ascii="Times New Roman" w:hAnsi="Times New Roman" w:cs="Times New Roman"/>
          <w:sz w:val="20"/>
          <w:szCs w:val="20"/>
        </w:rPr>
        <w:tab/>
      </w:r>
      <w:r w:rsidRPr="004B29B6">
        <w:rPr>
          <w:rFonts w:ascii="Times New Roman" w:hAnsi="Times New Roman" w:cs="Times New Roman"/>
          <w:sz w:val="20"/>
          <w:szCs w:val="20"/>
        </w:rPr>
        <w:tab/>
      </w:r>
      <w:r w:rsidRPr="004B29B6">
        <w:rPr>
          <w:rFonts w:ascii="Times New Roman" w:hAnsi="Times New Roman" w:cs="Times New Roman"/>
          <w:sz w:val="20"/>
          <w:szCs w:val="20"/>
        </w:rPr>
        <w:tab/>
      </w:r>
      <w:r w:rsidRPr="004B29B6">
        <w:rPr>
          <w:rFonts w:ascii="Times New Roman" w:hAnsi="Times New Roman" w:cs="Times New Roman"/>
          <w:sz w:val="20"/>
          <w:szCs w:val="20"/>
        </w:rPr>
        <w:tab/>
      </w:r>
      <w:r w:rsidR="00646DB7">
        <w:rPr>
          <w:rFonts w:ascii="Times New Roman" w:hAnsi="Times New Roman" w:cs="Times New Roman"/>
          <w:sz w:val="20"/>
          <w:szCs w:val="20"/>
        </w:rPr>
        <w:tab/>
      </w:r>
      <w:r w:rsidR="00646DB7">
        <w:rPr>
          <w:rFonts w:ascii="Times New Roman" w:hAnsi="Times New Roman" w:cs="Times New Roman"/>
          <w:sz w:val="20"/>
          <w:szCs w:val="20"/>
        </w:rPr>
        <w:tab/>
      </w:r>
      <w:r w:rsidR="00646DB7">
        <w:rPr>
          <w:rFonts w:ascii="Times New Roman" w:hAnsi="Times New Roman" w:cs="Times New Roman"/>
          <w:sz w:val="20"/>
          <w:szCs w:val="20"/>
        </w:rPr>
        <w:tab/>
      </w:r>
      <w:r w:rsidRPr="004B29B6">
        <w:rPr>
          <w:rFonts w:ascii="Times New Roman" w:hAnsi="Times New Roman" w:cs="Times New Roman"/>
          <w:sz w:val="20"/>
          <w:szCs w:val="20"/>
        </w:rPr>
        <w:tab/>
        <w:t>Е.Н. Докучаева</w:t>
      </w:r>
    </w:p>
    <w:p w:rsidR="004B29B6" w:rsidRPr="004B29B6" w:rsidRDefault="004B29B6" w:rsidP="004B29B6">
      <w:pPr>
        <w:jc w:val="center"/>
        <w:rPr>
          <w:rFonts w:ascii="Times New Roman" w:hAnsi="Times New Roman" w:cs="Times New Roman"/>
        </w:rPr>
      </w:pPr>
    </w:p>
    <w:sectPr w:rsidR="004B29B6" w:rsidRPr="004B29B6" w:rsidSect="00A80587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3B4" w:rsidRDefault="00D273B4" w:rsidP="00A80587">
      <w:pPr>
        <w:spacing w:after="0" w:line="240" w:lineRule="auto"/>
      </w:pPr>
      <w:r>
        <w:separator/>
      </w:r>
    </w:p>
  </w:endnote>
  <w:endnote w:type="continuationSeparator" w:id="1">
    <w:p w:rsidR="00D273B4" w:rsidRDefault="00D273B4" w:rsidP="00A8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3B4" w:rsidRDefault="00D273B4" w:rsidP="00A80587">
      <w:pPr>
        <w:spacing w:after="0" w:line="240" w:lineRule="auto"/>
      </w:pPr>
      <w:r>
        <w:separator/>
      </w:r>
    </w:p>
  </w:footnote>
  <w:footnote w:type="continuationSeparator" w:id="1">
    <w:p w:rsidR="00D273B4" w:rsidRDefault="00D273B4" w:rsidP="00A80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3055"/>
      <w:docPartObj>
        <w:docPartGallery w:val="Page Numbers (Top of Page)"/>
        <w:docPartUnique/>
      </w:docPartObj>
    </w:sdtPr>
    <w:sdtContent>
      <w:p w:rsidR="00A80587" w:rsidRDefault="00A80587">
        <w:pPr>
          <w:pStyle w:val="a3"/>
          <w:jc w:val="center"/>
        </w:pPr>
        <w:fldSimple w:instr=" PAGE   \* MERGEFORMAT ">
          <w:r w:rsidR="0087172E">
            <w:rPr>
              <w:noProof/>
            </w:rPr>
            <w:t>2</w:t>
          </w:r>
        </w:fldSimple>
      </w:p>
    </w:sdtContent>
  </w:sdt>
  <w:p w:rsidR="00A80587" w:rsidRDefault="00A805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9B6"/>
    <w:rsid w:val="00030774"/>
    <w:rsid w:val="001F3F1F"/>
    <w:rsid w:val="004B29B6"/>
    <w:rsid w:val="005543F5"/>
    <w:rsid w:val="00646DB7"/>
    <w:rsid w:val="0087172E"/>
    <w:rsid w:val="00A33FEF"/>
    <w:rsid w:val="00A80587"/>
    <w:rsid w:val="00B7401C"/>
    <w:rsid w:val="00D2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587"/>
  </w:style>
  <w:style w:type="paragraph" w:styleId="a5">
    <w:name w:val="footer"/>
    <w:basedOn w:val="a"/>
    <w:link w:val="a6"/>
    <w:uiPriority w:val="99"/>
    <w:semiHidden/>
    <w:unhideWhenUsed/>
    <w:rsid w:val="00A8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05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94389-8B7F-4B8E-ACC7-D23D7A8C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2021-03-18T07:16:00Z</cp:lastPrinted>
  <dcterms:created xsi:type="dcterms:W3CDTF">2021-03-18T06:50:00Z</dcterms:created>
  <dcterms:modified xsi:type="dcterms:W3CDTF">2021-03-18T07:22:00Z</dcterms:modified>
</cp:coreProperties>
</file>