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2" w:rsidRPr="00224B0C" w:rsidRDefault="00BE7B02" w:rsidP="00BE7B02">
      <w:pPr>
        <w:jc w:val="center"/>
      </w:pPr>
      <w:bookmarkStart w:id="0" w:name="_GoBack"/>
      <w:bookmarkEnd w:id="0"/>
      <w:r>
        <w:t xml:space="preserve">                                                   </w:t>
      </w:r>
      <w:r w:rsidRPr="00224B0C">
        <w:t>УТВЕРЖДАЮ</w:t>
      </w:r>
    </w:p>
    <w:p w:rsidR="00BE7B02" w:rsidRPr="00224B0C" w:rsidRDefault="00BE7B02" w:rsidP="00BE7B02">
      <w:pPr>
        <w:jc w:val="right"/>
      </w:pPr>
    </w:p>
    <w:p w:rsidR="00BE7B02" w:rsidRPr="00224B0C" w:rsidRDefault="00BE7B02" w:rsidP="00BE7B02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BE7B02" w:rsidRPr="00224B0C" w:rsidRDefault="00BE7B02" w:rsidP="00BE7B02">
      <w:pPr>
        <w:jc w:val="right"/>
      </w:pPr>
      <w:r w:rsidRPr="00224B0C">
        <w:t xml:space="preserve">Старополтавского муниципального района </w:t>
      </w:r>
    </w:p>
    <w:p w:rsidR="00BE7B02" w:rsidRPr="00224B0C" w:rsidRDefault="00BE7B02" w:rsidP="00BE7B02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BE7B02" w:rsidRPr="00224B0C" w:rsidRDefault="00BE7B02" w:rsidP="00BE7B02">
      <w:pPr>
        <w:jc w:val="center"/>
      </w:pPr>
      <w:r w:rsidRPr="00224B0C">
        <w:t xml:space="preserve">                                                         </w:t>
      </w:r>
    </w:p>
    <w:p w:rsidR="00BE7B02" w:rsidRDefault="00BE7B02" w:rsidP="00BE7B02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BE7B02" w:rsidRDefault="00BE7B02" w:rsidP="00BE7B02">
      <w:pPr>
        <w:ind w:firstLine="709"/>
        <w:jc w:val="both"/>
      </w:pPr>
    </w:p>
    <w:p w:rsidR="00BE7B02" w:rsidRDefault="00BE7B02" w:rsidP="00BE7B02">
      <w:pPr>
        <w:ind w:firstLine="709"/>
        <w:jc w:val="both"/>
      </w:pPr>
    </w:p>
    <w:p w:rsidR="00BE7B02" w:rsidRPr="00E67AE4" w:rsidRDefault="00BE7B02" w:rsidP="00BE7B02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BE7B02" w:rsidRPr="00E67AE4" w:rsidRDefault="00BE7B02" w:rsidP="00BE7B02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Торгунского</w:t>
      </w:r>
      <w:r w:rsidRPr="00E67AE4">
        <w:rPr>
          <w:b/>
          <w:i/>
        </w:rPr>
        <w:t xml:space="preserve"> сельского поселения за 2017 год</w:t>
      </w:r>
    </w:p>
    <w:p w:rsidR="00BE7B02" w:rsidRDefault="00BE7B02" w:rsidP="00151640">
      <w:pPr>
        <w:ind w:firstLine="709"/>
        <w:jc w:val="both"/>
        <w:rPr>
          <w:b/>
        </w:rPr>
      </w:pPr>
    </w:p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384BAB">
        <w:t>Торгунс</w:t>
      </w:r>
      <w:r w:rsidR="0055508A" w:rsidRPr="007A5376">
        <w:t>кого</w:t>
      </w:r>
      <w:r w:rsidR="005628D6">
        <w:t xml:space="preserve"> сельского поселения </w:t>
      </w:r>
      <w:r w:rsidR="007A5376" w:rsidRPr="007A5376">
        <w:t>за 201</w:t>
      </w:r>
      <w:r w:rsidR="006407E4">
        <w:t>7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407E4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№2</w:t>
      </w:r>
      <w:r w:rsidR="009C6162">
        <w:t>8</w:t>
      </w:r>
      <w:r w:rsidR="005628D6">
        <w:t xml:space="preserve">-ОД </w:t>
      </w:r>
      <w:r w:rsidR="007A5376" w:rsidRPr="007A5376">
        <w:t xml:space="preserve">от </w:t>
      </w:r>
      <w:r w:rsidR="009C6162">
        <w:t>22</w:t>
      </w:r>
      <w:r w:rsidR="007A5376" w:rsidRPr="00077FFB">
        <w:t>.12.201</w:t>
      </w:r>
      <w:r w:rsidR="009C6162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416F47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9C6162">
        <w:t>7</w:t>
      </w:r>
      <w:r w:rsidRPr="00BC32E5">
        <w:t xml:space="preserve"> год, показатели, характеризующие исполнение бюджета.</w:t>
      </w:r>
    </w:p>
    <w:p w:rsidR="00384BAB" w:rsidRPr="007A5376" w:rsidRDefault="00151640" w:rsidP="00384BAB">
      <w:pPr>
        <w:ind w:firstLine="567"/>
        <w:jc w:val="both"/>
      </w:pPr>
      <w:r w:rsidRPr="007A5376">
        <w:t>Проверка проведен</w:t>
      </w:r>
      <w:r w:rsidR="00077FFB">
        <w:t>а на основании предоставленных а</w:t>
      </w:r>
      <w:r w:rsidRPr="007A5376">
        <w:t xml:space="preserve">дминистрацией </w:t>
      </w:r>
      <w:r w:rsidR="00384BAB">
        <w:t>Торгунс</w:t>
      </w:r>
      <w:r w:rsidR="00384BAB" w:rsidRPr="007A5376">
        <w:t>кого</w:t>
      </w:r>
      <w:r w:rsidR="00067BB2">
        <w:t xml:space="preserve"> </w:t>
      </w:r>
      <w:r w:rsidRPr="007A5376">
        <w:t>сельского поселения документов</w:t>
      </w:r>
      <w:r w:rsidR="007A5376" w:rsidRPr="007A5376">
        <w:t>.</w:t>
      </w:r>
      <w:r w:rsidR="00067BB2">
        <w:t xml:space="preserve"> </w:t>
      </w:r>
      <w:r w:rsidR="00384BAB" w:rsidRPr="009C02C3">
        <w:t>Проект решения об исполнении бюджета представлен в объеме</w:t>
      </w:r>
      <w:r w:rsidR="00416F47">
        <w:t>,</w:t>
      </w:r>
      <w:r w:rsidR="00B61FF2">
        <w:t xml:space="preserve"> </w:t>
      </w:r>
      <w:r w:rsidR="00384BAB" w:rsidRPr="0086504B">
        <w:t>не отвечающем требованиям положения о бюджетном процессе в Торгунском сельском поселении</w:t>
      </w:r>
      <w:r w:rsidR="00384BAB" w:rsidRPr="001254A6">
        <w:rPr>
          <w:i/>
        </w:rPr>
        <w:t>,</w:t>
      </w:r>
      <w:r w:rsidR="00384BAB" w:rsidRPr="009C02C3">
        <w:t xml:space="preserve"> утвержденным Решением сельской Думы от </w:t>
      </w:r>
      <w:r w:rsidR="00384BAB">
        <w:t>04</w:t>
      </w:r>
      <w:r w:rsidR="00384BAB" w:rsidRPr="009C02C3">
        <w:t>.0</w:t>
      </w:r>
      <w:r w:rsidR="00384BAB">
        <w:t>8</w:t>
      </w:r>
      <w:r w:rsidR="00384BAB" w:rsidRPr="009C02C3">
        <w:t xml:space="preserve">.2008г. № </w:t>
      </w:r>
      <w:r w:rsidR="00384BAB">
        <w:t>9/17</w:t>
      </w:r>
      <w:r w:rsidR="00384BAB" w:rsidRPr="009C02C3">
        <w:t xml:space="preserve"> (с </w:t>
      </w:r>
      <w:r w:rsidR="00384BAB" w:rsidRPr="00B13663">
        <w:t>учетом</w:t>
      </w:r>
      <w:r w:rsidR="00384BAB" w:rsidRPr="001254A6">
        <w:rPr>
          <w:sz w:val="28"/>
        </w:rPr>
        <w:t xml:space="preserve"> </w:t>
      </w:r>
      <w:r w:rsidR="00384BAB">
        <w:t xml:space="preserve">дополнений и изменений), нет </w:t>
      </w:r>
      <w:r w:rsidR="00384BAB" w:rsidRPr="0086504B">
        <w:t>оценки ожидаемого исполнения бюджета</w:t>
      </w:r>
      <w:r w:rsidR="00384BAB" w:rsidRPr="004E1E1F">
        <w:t>,</w:t>
      </w:r>
      <w:r w:rsidR="00384BAB">
        <w:t xml:space="preserve"> внесения изменений в прогноз социально-экономического развития.)</w:t>
      </w:r>
    </w:p>
    <w:p w:rsidR="0053755B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384BAB">
        <w:t>Торгунс</w:t>
      </w:r>
      <w:r w:rsidR="00384BAB" w:rsidRPr="007A5376">
        <w:t>кого</w:t>
      </w:r>
      <w:r w:rsidRPr="007A5376">
        <w:t xml:space="preserve"> сельского поселения является исполнительно- распорядительным органом </w:t>
      </w:r>
      <w:r w:rsidR="00384BAB">
        <w:t>Торгунс</w:t>
      </w:r>
      <w:r w:rsidR="00384BAB" w:rsidRPr="007A5376">
        <w:t>кого</w:t>
      </w:r>
      <w:r w:rsidR="00067BB2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384BAB">
        <w:t>Торгунс</w:t>
      </w:r>
      <w:r w:rsidR="00384BAB" w:rsidRPr="007A5376">
        <w:t>кого</w:t>
      </w:r>
      <w:r w:rsidR="00067BB2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384BAB">
        <w:t>Торгунс</w:t>
      </w:r>
      <w:r w:rsidR="00384BAB" w:rsidRPr="007A5376">
        <w:t>кого</w:t>
      </w:r>
      <w:r w:rsidR="00067BB2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9C616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384BAB" w:rsidRPr="007A5376" w:rsidRDefault="00384BAB" w:rsidP="00384BAB">
      <w:pPr>
        <w:ind w:firstLine="540"/>
        <w:jc w:val="both"/>
      </w:pPr>
      <w:r w:rsidRPr="007A5376">
        <w:t xml:space="preserve">Решением </w:t>
      </w:r>
      <w:r>
        <w:t>Торгу</w:t>
      </w:r>
      <w:r w:rsidRPr="007A5376">
        <w:t>нской</w:t>
      </w:r>
      <w:r w:rsidR="00067BB2">
        <w:t xml:space="preserve"> </w:t>
      </w:r>
      <w:r w:rsidRPr="007A5376">
        <w:t xml:space="preserve">сельской Думы </w:t>
      </w:r>
      <w:r w:rsidRPr="00193DAC">
        <w:t xml:space="preserve">от </w:t>
      </w:r>
      <w:r>
        <w:t>29</w:t>
      </w:r>
      <w:r w:rsidRPr="00193DAC">
        <w:t>.12.201</w:t>
      </w:r>
      <w:r>
        <w:t>6</w:t>
      </w:r>
      <w:r w:rsidRPr="00193DAC">
        <w:t xml:space="preserve"> г. № </w:t>
      </w:r>
      <w:r>
        <w:t>19</w:t>
      </w:r>
      <w:r w:rsidRPr="00193DAC">
        <w:t>/</w:t>
      </w:r>
      <w:r>
        <w:t>34</w:t>
      </w:r>
      <w:r w:rsidRPr="007A5376">
        <w:t xml:space="preserve">«О бюджете </w:t>
      </w:r>
      <w:r>
        <w:t>Торгу</w:t>
      </w:r>
      <w:r w:rsidRPr="007A5376">
        <w:t>нского</w:t>
      </w:r>
      <w:r w:rsidR="00067BB2">
        <w:t xml:space="preserve"> </w:t>
      </w:r>
      <w:r w:rsidRPr="007A5376">
        <w:t>сельского поселения на 201</w:t>
      </w:r>
      <w:r>
        <w:t>7</w:t>
      </w:r>
      <w:r w:rsidRPr="007A5376">
        <w:t xml:space="preserve"> год и на плановый период  </w:t>
      </w:r>
      <w:r w:rsidRPr="00277F6A">
        <w:t>201</w:t>
      </w:r>
      <w:r>
        <w:t>8</w:t>
      </w:r>
      <w:r w:rsidRPr="007A5376">
        <w:t xml:space="preserve"> и 201</w:t>
      </w:r>
      <w:r>
        <w:t>9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>
        <w:t>Торгу</w:t>
      </w:r>
      <w:r w:rsidRPr="007A5376">
        <w:t>нского</w:t>
      </w:r>
      <w:r w:rsidR="00067BB2">
        <w:t xml:space="preserve"> </w:t>
      </w:r>
      <w:r w:rsidRPr="007A5376">
        <w:t>сельского поселения по коду ведомства 9</w:t>
      </w:r>
      <w:r>
        <w:t>56</w:t>
      </w:r>
      <w:r w:rsidRPr="007A5376">
        <w:t>.</w:t>
      </w:r>
    </w:p>
    <w:p w:rsidR="009C6162" w:rsidRDefault="009C6162" w:rsidP="00A25CC6">
      <w:pPr>
        <w:ind w:left="720"/>
        <w:jc w:val="center"/>
        <w:rPr>
          <w:b/>
          <w:i/>
          <w:color w:val="000000"/>
        </w:rPr>
      </w:pPr>
    </w:p>
    <w:p w:rsidR="009C6162" w:rsidRDefault="009C6162" w:rsidP="009C6162">
      <w:pPr>
        <w:ind w:firstLine="540"/>
        <w:jc w:val="center"/>
        <w:rPr>
          <w:b/>
          <w:i/>
        </w:rPr>
      </w:pPr>
      <w:r w:rsidRPr="008D00E7">
        <w:rPr>
          <w:b/>
          <w:i/>
        </w:rPr>
        <w:lastRenderedPageBreak/>
        <w:t xml:space="preserve">1.Общая характеристика исполнения бюджета </w:t>
      </w:r>
      <w:r w:rsidR="00384BAB">
        <w:rPr>
          <w:b/>
          <w:i/>
        </w:rPr>
        <w:t>Торгун</w:t>
      </w:r>
      <w:r w:rsidRPr="008D00E7">
        <w:rPr>
          <w:b/>
          <w:i/>
        </w:rPr>
        <w:t>ского сельского поселения за 2017год.</w:t>
      </w:r>
    </w:p>
    <w:p w:rsidR="009C6162" w:rsidRDefault="009C6162" w:rsidP="00D6101E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067BB2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067BB2">
        <w:rPr>
          <w:bCs/>
        </w:rPr>
        <w:t xml:space="preserve"> </w:t>
      </w:r>
      <w:r w:rsidRPr="008D12BC">
        <w:t xml:space="preserve">утвержден решением </w:t>
      </w:r>
      <w:r w:rsidR="00384BAB">
        <w:t>Торгун</w:t>
      </w:r>
      <w:r w:rsidR="00416F47">
        <w:t xml:space="preserve">ской </w:t>
      </w:r>
      <w:r w:rsidRPr="008D12BC">
        <w:t xml:space="preserve">сельской Думы от </w:t>
      </w:r>
      <w:r w:rsidR="00B22420" w:rsidRPr="003C0736">
        <w:rPr>
          <w:bCs/>
        </w:rPr>
        <w:t>2</w:t>
      </w:r>
      <w:r w:rsidR="00384BAB">
        <w:rPr>
          <w:bCs/>
        </w:rPr>
        <w:t>9</w:t>
      </w:r>
      <w:r w:rsidRPr="003C0736">
        <w:rPr>
          <w:bCs/>
        </w:rPr>
        <w:t xml:space="preserve">.12.2016г. № </w:t>
      </w:r>
      <w:r w:rsidR="00384BAB">
        <w:rPr>
          <w:bCs/>
        </w:rPr>
        <w:t>19/34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384BAB">
        <w:rPr>
          <w:w w:val="109"/>
          <w:shd w:val="clear" w:color="auto" w:fill="FEFFFE"/>
          <w:lang w:bidi="he-IL"/>
        </w:rPr>
        <w:t>Торгун</w:t>
      </w:r>
      <w:r>
        <w:rPr>
          <w:w w:val="109"/>
          <w:shd w:val="clear" w:color="auto" w:fill="FEFFFE"/>
          <w:lang w:bidi="he-IL"/>
        </w:rPr>
        <w:t>ского сельского поселения на 2017год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2018 и 2019годов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E91C1B">
        <w:t>3380,3</w:t>
      </w:r>
      <w:r>
        <w:t>тыс.рублей.</w:t>
      </w:r>
    </w:p>
    <w:p w:rsidR="00D6101E" w:rsidRDefault="009C6162" w:rsidP="009C61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E91C1B">
        <w:t>5047,8</w:t>
      </w:r>
      <w:r>
        <w:t xml:space="preserve">тыс.рублей, расходной части в сумме </w:t>
      </w:r>
      <w:r w:rsidR="00E91C1B">
        <w:t>5392,0</w:t>
      </w:r>
      <w:r>
        <w:t xml:space="preserve">тыс.рублей. При этом </w:t>
      </w:r>
      <w:r w:rsidRPr="005F77A9">
        <w:t>доходная часть бюджета</w:t>
      </w:r>
      <w:r w:rsidR="00A437B8">
        <w:t xml:space="preserve"> </w:t>
      </w:r>
      <w:r>
        <w:t xml:space="preserve">поселения увеличилась </w:t>
      </w:r>
      <w:r w:rsidR="009F03B8">
        <w:t xml:space="preserve">на </w:t>
      </w:r>
      <w:r w:rsidR="00E91C1B">
        <w:t>1667,5</w:t>
      </w:r>
      <w:r w:rsidR="009F03B8">
        <w:t>тыс.рублей (</w:t>
      </w:r>
      <w:r>
        <w:t xml:space="preserve">на </w:t>
      </w:r>
      <w:r w:rsidR="00E91C1B">
        <w:t>49,3</w:t>
      </w:r>
      <w:r>
        <w:t>%</w:t>
      </w:r>
      <w:r w:rsidR="009F03B8">
        <w:t>)</w:t>
      </w:r>
      <w:r>
        <w:t xml:space="preserve">, расходная </w:t>
      </w:r>
      <w:r w:rsidR="009F03B8">
        <w:t xml:space="preserve">на </w:t>
      </w:r>
      <w:r w:rsidR="00E91C1B">
        <w:t>2011,7</w:t>
      </w:r>
      <w:r w:rsidR="009F03B8">
        <w:t>тыс.рублей (</w:t>
      </w:r>
      <w:r>
        <w:t xml:space="preserve">на </w:t>
      </w:r>
      <w:r w:rsidR="00E91C1B">
        <w:t>59,5</w:t>
      </w:r>
      <w:r>
        <w:t>%</w:t>
      </w:r>
      <w:r w:rsidR="00D6101E">
        <w:t>)</w:t>
      </w:r>
      <w:r w:rsidR="00E91C1B">
        <w:t xml:space="preserve">, </w:t>
      </w:r>
      <w:r w:rsidR="00E91C1B" w:rsidRPr="00D6101E">
        <w:rPr>
          <w:shd w:val="clear" w:color="auto" w:fill="FEFFFE"/>
          <w:lang w:bidi="he-IL"/>
        </w:rPr>
        <w:t xml:space="preserve">в том числе налоговые и неналоговые доходы увеличены на </w:t>
      </w:r>
      <w:r w:rsidR="00483777">
        <w:rPr>
          <w:shd w:val="clear" w:color="auto" w:fill="FEFFFE"/>
          <w:lang w:bidi="he-IL"/>
        </w:rPr>
        <w:t>179,2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483777">
        <w:rPr>
          <w:shd w:val="clear" w:color="auto" w:fill="FEFFFE"/>
          <w:lang w:bidi="he-IL"/>
        </w:rPr>
        <w:t>20,5</w:t>
      </w:r>
      <w:r w:rsidR="00E91C1B" w:rsidRPr="00D6101E">
        <w:rPr>
          <w:shd w:val="clear" w:color="auto" w:fill="FEFFFE"/>
          <w:lang w:bidi="he-IL"/>
        </w:rPr>
        <w:t xml:space="preserve">%),безвозмездные поступления так же увеличены на </w:t>
      </w:r>
      <w:r w:rsidR="00483777">
        <w:rPr>
          <w:shd w:val="clear" w:color="auto" w:fill="FEFFFE"/>
          <w:lang w:bidi="he-IL"/>
        </w:rPr>
        <w:t>1488,3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483777">
        <w:rPr>
          <w:shd w:val="clear" w:color="auto" w:fill="FEFFFE"/>
          <w:lang w:bidi="he-IL"/>
        </w:rPr>
        <w:t>59,4</w:t>
      </w:r>
      <w:r w:rsidR="00E91C1B" w:rsidRPr="00D6101E">
        <w:rPr>
          <w:shd w:val="clear" w:color="auto" w:fill="FEFFFE"/>
          <w:lang w:bidi="he-IL"/>
        </w:rPr>
        <w:t>%)</w:t>
      </w:r>
    </w:p>
    <w:p w:rsidR="00D6101E" w:rsidRPr="00D6101E" w:rsidRDefault="009C6162" w:rsidP="00D6101E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483777">
        <w:rPr>
          <w:shd w:val="clear" w:color="auto" w:fill="FEFFFE"/>
          <w:lang w:bidi="he-IL"/>
        </w:rPr>
        <w:t>Торгун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483777">
        <w:rPr>
          <w:shd w:val="clear" w:color="auto" w:fill="FEFFFE"/>
          <w:lang w:bidi="he-IL"/>
        </w:rPr>
        <w:t>5036,5</w:t>
      </w:r>
      <w:r w:rsidRPr="008D12BC">
        <w:rPr>
          <w:shd w:val="clear" w:color="auto" w:fill="FEFFFE"/>
          <w:lang w:bidi="he-IL"/>
        </w:rPr>
        <w:t xml:space="preserve">тыс.рублей </w:t>
      </w:r>
      <w:r w:rsidR="00D6101E">
        <w:rPr>
          <w:shd w:val="clear" w:color="auto" w:fill="FEFFFE"/>
          <w:lang w:bidi="he-IL"/>
        </w:rPr>
        <w:t>(</w:t>
      </w:r>
      <w:r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483777">
        <w:rPr>
          <w:shd w:val="clear" w:color="auto" w:fill="FEFFFE"/>
          <w:lang w:bidi="he-IL"/>
        </w:rPr>
        <w:t>5047,8тыс.рублей)</w:t>
      </w:r>
      <w:r w:rsidR="00D6101E" w:rsidRPr="00D6101E">
        <w:rPr>
          <w:shd w:val="clear" w:color="auto" w:fill="FEFFFE"/>
          <w:lang w:bidi="he-IL"/>
        </w:rPr>
        <w:t xml:space="preserve">.Бюджетные назначения по налоговым и неналоговым доходам составили </w:t>
      </w:r>
      <w:r w:rsidR="00483777">
        <w:rPr>
          <w:shd w:val="clear" w:color="auto" w:fill="FEFFFE"/>
          <w:lang w:bidi="he-IL"/>
        </w:rPr>
        <w:t>1041,7</w:t>
      </w:r>
      <w:r w:rsidR="00D6101E" w:rsidRPr="00D6101E">
        <w:rPr>
          <w:shd w:val="clear" w:color="auto" w:fill="FEFFFE"/>
          <w:lang w:bidi="he-IL"/>
        </w:rPr>
        <w:t xml:space="preserve">тыс.рублей, безвозмездным поступлениям </w:t>
      </w:r>
      <w:r w:rsidR="00483777">
        <w:rPr>
          <w:shd w:val="clear" w:color="auto" w:fill="FEFFFE"/>
          <w:lang w:bidi="he-IL"/>
        </w:rPr>
        <w:t>3994,8</w:t>
      </w:r>
      <w:r w:rsidR="00D6101E" w:rsidRPr="00D6101E">
        <w:rPr>
          <w:shd w:val="clear" w:color="auto" w:fill="FEFFFE"/>
          <w:lang w:bidi="he-IL"/>
        </w:rPr>
        <w:t xml:space="preserve">тыс.рублей. </w:t>
      </w:r>
    </w:p>
    <w:p w:rsidR="00D6101E" w:rsidRDefault="00D6101E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9C6162" w:rsidRPr="008D12BC">
        <w:rPr>
          <w:shd w:val="clear" w:color="auto" w:fill="FEFFFE"/>
          <w:lang w:bidi="he-IL"/>
        </w:rPr>
        <w:t xml:space="preserve">асходы исполнены в сумме </w:t>
      </w:r>
      <w:r w:rsidR="00483777">
        <w:rPr>
          <w:shd w:val="clear" w:color="auto" w:fill="FEFFFE"/>
          <w:lang w:bidi="he-IL"/>
        </w:rPr>
        <w:t>4783,6</w:t>
      </w:r>
      <w:r>
        <w:rPr>
          <w:shd w:val="clear" w:color="auto" w:fill="FEFFFE"/>
          <w:lang w:bidi="he-IL"/>
        </w:rPr>
        <w:t>тыс. рублей</w:t>
      </w:r>
      <w:r w:rsidR="00DD24D7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(</w:t>
      </w:r>
      <w:r w:rsidR="009C6162"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483777">
        <w:rPr>
          <w:shd w:val="clear" w:color="auto" w:fill="FEFFFE"/>
          <w:lang w:bidi="he-IL"/>
        </w:rPr>
        <w:t>5392,0</w:t>
      </w:r>
      <w:r w:rsidR="009C6162" w:rsidRPr="008D12BC">
        <w:rPr>
          <w:shd w:val="clear" w:color="auto" w:fill="FEFFFE"/>
          <w:lang w:bidi="he-IL"/>
        </w:rPr>
        <w:t xml:space="preserve"> тыс. рублей</w:t>
      </w:r>
      <w:r>
        <w:rPr>
          <w:shd w:val="clear" w:color="auto" w:fill="FEFFFE"/>
          <w:lang w:bidi="he-IL"/>
        </w:rPr>
        <w:t>).</w:t>
      </w:r>
    </w:p>
    <w:p w:rsidR="009C6162" w:rsidRDefault="009C6162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Таким образом, бюджет поселения за 2017год</w:t>
      </w:r>
      <w:r w:rsidR="00D6101E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согласно представленному отчету исполнен по доходам на </w:t>
      </w:r>
      <w:r w:rsidR="00483777">
        <w:rPr>
          <w:shd w:val="clear" w:color="auto" w:fill="FEFFFE"/>
          <w:lang w:bidi="he-IL"/>
        </w:rPr>
        <w:t>99,8</w:t>
      </w:r>
      <w:r w:rsidRPr="004B674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483777">
        <w:rPr>
          <w:shd w:val="clear" w:color="auto" w:fill="FEFFFE"/>
          <w:lang w:bidi="he-IL"/>
        </w:rPr>
        <w:t>88,7</w:t>
      </w:r>
      <w:r>
        <w:rPr>
          <w:shd w:val="clear" w:color="auto" w:fill="FEFFFE"/>
          <w:lang w:bidi="he-IL"/>
        </w:rPr>
        <w:t>%.</w:t>
      </w:r>
    </w:p>
    <w:p w:rsidR="000B498C" w:rsidRDefault="000B498C" w:rsidP="009C6162">
      <w:pPr>
        <w:ind w:firstLine="540"/>
        <w:jc w:val="both"/>
      </w:pPr>
      <w:r>
        <w:t xml:space="preserve">Решением Торгунской сельской Думы от 18 июля </w:t>
      </w:r>
      <w:r w:rsidRPr="008B0B4C">
        <w:t>201</w:t>
      </w:r>
      <w:r>
        <w:t>2</w:t>
      </w:r>
      <w:r w:rsidRPr="008B0B4C">
        <w:t xml:space="preserve"> года № </w:t>
      </w:r>
      <w:r>
        <w:t>14/28 «О внесении дополнений в решение Торгу</w:t>
      </w:r>
      <w:r w:rsidRPr="008B0B4C">
        <w:t>нской</w:t>
      </w:r>
      <w:r>
        <w:t xml:space="preserve"> сельской Думы от 04</w:t>
      </w:r>
      <w:r w:rsidRPr="008B0B4C">
        <w:t>.0</w:t>
      </w:r>
      <w:r>
        <w:t xml:space="preserve">8.2008г. </w:t>
      </w:r>
      <w:r w:rsidRPr="008B0B4C">
        <w:t xml:space="preserve">№ </w:t>
      </w:r>
      <w:r>
        <w:t xml:space="preserve">9/17 «Об утверждении Положения </w:t>
      </w:r>
      <w:r w:rsidRPr="008B0B4C">
        <w:t xml:space="preserve">о бюджетном процессе в </w:t>
      </w:r>
      <w:r>
        <w:t>Торгу</w:t>
      </w:r>
      <w:r w:rsidRPr="008B0B4C">
        <w:t>н</w:t>
      </w:r>
      <w:r>
        <w:t>ском</w:t>
      </w:r>
      <w:r w:rsidR="00067BB2">
        <w:t xml:space="preserve"> </w:t>
      </w:r>
      <w:r w:rsidRPr="008B0B4C">
        <w:t>сельском</w:t>
      </w:r>
      <w:r>
        <w:t xml:space="preserve"> поселении»</w:t>
      </w:r>
      <w:r w:rsidR="00112581">
        <w:t xml:space="preserve"> (с </w:t>
      </w:r>
      <w:r w:rsidR="00A437B8">
        <w:t xml:space="preserve">учетом </w:t>
      </w:r>
      <w:r w:rsidR="00112581">
        <w:t>изменени</w:t>
      </w:r>
      <w:r w:rsidR="00A437B8">
        <w:t>й</w:t>
      </w:r>
      <w:r w:rsidR="00112581">
        <w:t xml:space="preserve"> от 27.10.2015г. №29/44)</w:t>
      </w:r>
      <w:r>
        <w:t xml:space="preserve">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Торгунского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8276D5">
        <w:t xml:space="preserve"> </w:t>
      </w:r>
      <w:r w:rsidRPr="005651E0"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оценка ожидаемого исполнения бюджета поселения не производилась.</w:t>
      </w:r>
      <w:r w:rsidR="0086504B">
        <w:rPr>
          <w:bCs/>
          <w:i/>
          <w:iCs/>
        </w:rPr>
        <w:t xml:space="preserve"> </w:t>
      </w:r>
      <w:r>
        <w:t>Согласно ст.</w:t>
      </w:r>
      <w:r w:rsidRPr="00BF4922">
        <w:t>169 и с</w:t>
      </w:r>
      <w:r>
        <w:t xml:space="preserve">т.174.1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5651E0"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>
        <w:rPr>
          <w:i/>
        </w:rPr>
        <w:t>.</w:t>
      </w:r>
    </w:p>
    <w:p w:rsidR="009C6162" w:rsidRDefault="00BF253D" w:rsidP="00416F47">
      <w:pPr>
        <w:ind w:firstLine="540"/>
        <w:jc w:val="both"/>
        <w:rPr>
          <w:shd w:val="clear" w:color="auto" w:fill="FEFFFF"/>
          <w:lang w:bidi="he-IL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 w:rsidR="007A1F81">
        <w:rPr>
          <w:rFonts w:eastAsiaTheme="minorEastAsia"/>
          <w:shd w:val="clear" w:color="auto" w:fill="FEFFFF"/>
          <w:lang w:bidi="he-IL"/>
        </w:rPr>
        <w:t>Торгун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="002D28DF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сельского поселения являлся Реестр расходных обязательств. </w:t>
      </w:r>
      <w:r w:rsidR="007A1F81" w:rsidRPr="007E6DCB">
        <w:rPr>
          <w:shd w:val="clear" w:color="auto" w:fill="FEFFFF"/>
          <w:lang w:bidi="he-IL"/>
        </w:rPr>
        <w:t>Порядок формирования и ведения реестра расходных обя</w:t>
      </w:r>
      <w:r w:rsidR="007A1F81">
        <w:rPr>
          <w:shd w:val="clear" w:color="auto" w:fill="FEFFFF"/>
          <w:lang w:bidi="he-IL"/>
        </w:rPr>
        <w:t xml:space="preserve">зательств </w:t>
      </w:r>
      <w:r w:rsidR="007A1F81" w:rsidRPr="007E6DCB">
        <w:rPr>
          <w:shd w:val="clear" w:color="auto" w:fill="FEFFFF"/>
          <w:lang w:bidi="he-IL"/>
        </w:rPr>
        <w:t>утвержден</w:t>
      </w:r>
      <w:r w:rsidR="002D28DF">
        <w:rPr>
          <w:shd w:val="clear" w:color="auto" w:fill="FEFFFF"/>
          <w:lang w:bidi="he-IL"/>
        </w:rPr>
        <w:t xml:space="preserve"> </w:t>
      </w:r>
      <w:r w:rsidR="007A1F81" w:rsidRPr="007E6DCB">
        <w:rPr>
          <w:shd w:val="clear" w:color="auto" w:fill="FEFFFF"/>
          <w:lang w:bidi="he-IL"/>
        </w:rPr>
        <w:t xml:space="preserve">Постановлением главы </w:t>
      </w:r>
      <w:r w:rsidR="007A1F81">
        <w:rPr>
          <w:rFonts w:eastAsiaTheme="minorEastAsia"/>
          <w:shd w:val="clear" w:color="auto" w:fill="FEFFFF"/>
          <w:lang w:bidi="he-IL"/>
        </w:rPr>
        <w:t>Торгу</w:t>
      </w:r>
      <w:r w:rsidR="007A1F81" w:rsidRPr="007E6DCB">
        <w:rPr>
          <w:rFonts w:eastAsiaTheme="minorEastAsia"/>
          <w:shd w:val="clear" w:color="auto" w:fill="FEFFFF"/>
          <w:lang w:bidi="he-IL"/>
        </w:rPr>
        <w:t>н</w:t>
      </w:r>
      <w:r w:rsidR="007A1F81">
        <w:rPr>
          <w:shd w:val="clear" w:color="auto" w:fill="FEFFFF"/>
          <w:lang w:bidi="he-IL"/>
        </w:rPr>
        <w:t>ского</w:t>
      </w:r>
      <w:r w:rsidR="002D28DF">
        <w:rPr>
          <w:shd w:val="clear" w:color="auto" w:fill="FEFFFF"/>
          <w:lang w:bidi="he-IL"/>
        </w:rPr>
        <w:t xml:space="preserve"> </w:t>
      </w:r>
      <w:r w:rsidR="007A1F81" w:rsidRPr="007E6DCB">
        <w:rPr>
          <w:shd w:val="clear" w:color="auto" w:fill="FEFFFF"/>
          <w:lang w:bidi="he-IL"/>
        </w:rPr>
        <w:t>сельс</w:t>
      </w:r>
      <w:r w:rsidR="007A1F81">
        <w:rPr>
          <w:shd w:val="clear" w:color="auto" w:fill="FEFFFF"/>
          <w:lang w:bidi="he-IL"/>
        </w:rPr>
        <w:t xml:space="preserve">кого </w:t>
      </w:r>
      <w:r w:rsidR="007A1F81" w:rsidRPr="007E6DCB">
        <w:rPr>
          <w:shd w:val="clear" w:color="auto" w:fill="FEFFFF"/>
          <w:lang w:bidi="he-IL"/>
        </w:rPr>
        <w:t>по</w:t>
      </w:r>
      <w:r w:rsidR="007A1F81">
        <w:rPr>
          <w:shd w:val="clear" w:color="auto" w:fill="FEFFFF"/>
          <w:lang w:bidi="he-IL"/>
        </w:rPr>
        <w:t>селения</w:t>
      </w:r>
      <w:r w:rsidR="007A1F81" w:rsidRPr="007E6DCB">
        <w:rPr>
          <w:shd w:val="clear" w:color="auto" w:fill="FEFFFF"/>
          <w:lang w:bidi="he-IL"/>
        </w:rPr>
        <w:t xml:space="preserve"> от</w:t>
      </w:r>
      <w:r w:rsidR="007A1F81" w:rsidRPr="008520A3">
        <w:rPr>
          <w:shd w:val="clear" w:color="auto" w:fill="FEFFFF"/>
          <w:lang w:bidi="he-IL"/>
        </w:rPr>
        <w:t>18.06.2012 года №62.</w:t>
      </w:r>
      <w:r w:rsidR="007A1F81" w:rsidRPr="007E6DCB">
        <w:rPr>
          <w:shd w:val="clear" w:color="auto" w:fill="FEFFFF"/>
          <w:lang w:bidi="he-IL"/>
        </w:rPr>
        <w:t xml:space="preserve"> </w:t>
      </w:r>
      <w:r w:rsidR="00416F47">
        <w:rPr>
          <w:shd w:val="clear" w:color="auto" w:fill="FEFFFF"/>
          <w:lang w:bidi="he-IL"/>
        </w:rPr>
        <w:t xml:space="preserve"> Реестр расходных обязательств к проверке </w:t>
      </w:r>
      <w:r w:rsidR="00416F47" w:rsidRPr="00416F47">
        <w:rPr>
          <w:b/>
          <w:shd w:val="clear" w:color="auto" w:fill="FEFFFF"/>
          <w:lang w:bidi="he-IL"/>
        </w:rPr>
        <w:t>не представлен</w:t>
      </w:r>
      <w:r w:rsidR="00416F47">
        <w:rPr>
          <w:shd w:val="clear" w:color="auto" w:fill="FEFFFF"/>
          <w:lang w:bidi="he-IL"/>
        </w:rPr>
        <w:t>, что позволяет сделать вывод о его отсутствии.</w:t>
      </w:r>
      <w:r w:rsidR="00416F47" w:rsidRPr="00416F47">
        <w:t xml:space="preserve"> </w:t>
      </w:r>
      <w:r w:rsidR="00416F47">
        <w:t>В</w:t>
      </w:r>
      <w:r w:rsidR="00416F47" w:rsidRPr="00416F47">
        <w:rPr>
          <w:shd w:val="clear" w:color="auto" w:fill="FEFFFF"/>
          <w:lang w:bidi="he-IL"/>
        </w:rPr>
        <w:t xml:space="preserve"> нарушение </w:t>
      </w:r>
      <w:r w:rsidR="00416F47">
        <w:rPr>
          <w:shd w:val="clear" w:color="auto" w:fill="FEFFFF"/>
          <w:lang w:bidi="he-IL"/>
        </w:rPr>
        <w:t>п.1 ст.87 БК РФ «о</w:t>
      </w:r>
      <w:r w:rsidR="00416F47" w:rsidRPr="00416F47">
        <w:rPr>
          <w:shd w:val="clear" w:color="auto" w:fill="FEFFFF"/>
          <w:lang w:bidi="he-IL"/>
        </w:rPr>
        <w:t>рганы власти и органы местного самоуправления обязаны вести реестры расходных обязательств</w:t>
      </w:r>
      <w:r w:rsidR="00416F47">
        <w:rPr>
          <w:shd w:val="clear" w:color="auto" w:fill="FEFFFF"/>
          <w:lang w:bidi="he-IL"/>
        </w:rPr>
        <w:t>»</w:t>
      </w:r>
      <w:r w:rsidR="00416F47" w:rsidRPr="00416F47">
        <w:rPr>
          <w:shd w:val="clear" w:color="auto" w:fill="FEFFFF"/>
          <w:lang w:bidi="he-IL"/>
        </w:rPr>
        <w:t>.</w:t>
      </w:r>
      <w:r w:rsidR="00416F47">
        <w:rPr>
          <w:shd w:val="clear" w:color="auto" w:fill="FEFFFF"/>
          <w:lang w:bidi="he-IL"/>
        </w:rPr>
        <w:t xml:space="preserve"> </w:t>
      </w:r>
      <w:r w:rsidR="0080466B">
        <w:rPr>
          <w:shd w:val="clear" w:color="auto" w:fill="FEFFFF"/>
          <w:lang w:bidi="he-IL"/>
        </w:rPr>
        <w:t xml:space="preserve">К проверке представлен </w:t>
      </w:r>
      <w:r w:rsidR="0080466B" w:rsidRPr="00416F47">
        <w:rPr>
          <w:i/>
          <w:u w:val="single"/>
          <w:shd w:val="clear" w:color="auto" w:fill="FEFFFF"/>
          <w:lang w:bidi="he-IL"/>
        </w:rPr>
        <w:t>Реестр расходных полномочий сельского поселения</w:t>
      </w:r>
      <w:r w:rsidR="0080466B">
        <w:rPr>
          <w:shd w:val="clear" w:color="auto" w:fill="FEFFFF"/>
          <w:lang w:bidi="he-IL"/>
        </w:rPr>
        <w:t xml:space="preserve"> на 01.01.2018г. </w:t>
      </w:r>
      <w:r w:rsidR="007A1F81" w:rsidRPr="007E6DCB">
        <w:rPr>
          <w:shd w:val="clear" w:color="auto" w:fill="FEFFFF"/>
          <w:lang w:bidi="he-IL"/>
        </w:rPr>
        <w:t xml:space="preserve">и составлен в </w:t>
      </w:r>
      <w:r w:rsidR="007A1F81" w:rsidRPr="007E6DCB">
        <w:rPr>
          <w:w w:val="107"/>
          <w:shd w:val="clear" w:color="auto" w:fill="FEFFFF"/>
          <w:lang w:bidi="he-IL"/>
        </w:rPr>
        <w:t xml:space="preserve">сумме </w:t>
      </w:r>
      <w:r w:rsidR="009172BB" w:rsidRPr="002D28DF">
        <w:rPr>
          <w:w w:val="107"/>
          <w:shd w:val="clear" w:color="auto" w:fill="FEFFFF"/>
          <w:lang w:bidi="he-IL"/>
        </w:rPr>
        <w:t>4783,6</w:t>
      </w:r>
      <w:r w:rsidR="007A1F81" w:rsidRPr="002D28DF">
        <w:rPr>
          <w:w w:val="107"/>
          <w:shd w:val="clear" w:color="auto" w:fill="FEFFFF"/>
          <w:lang w:bidi="he-IL"/>
        </w:rPr>
        <w:t>тыс,</w:t>
      </w:r>
      <w:r w:rsidR="007A1F81" w:rsidRPr="007E6DCB">
        <w:rPr>
          <w:w w:val="107"/>
          <w:shd w:val="clear" w:color="auto" w:fill="FEFFFF"/>
          <w:lang w:bidi="he-IL"/>
        </w:rPr>
        <w:t xml:space="preserve"> </w:t>
      </w:r>
      <w:r w:rsidR="007A1F81"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 w:rsidR="007A1F81">
        <w:rPr>
          <w:rFonts w:eastAsiaTheme="minorEastAsia"/>
          <w:shd w:val="clear" w:color="auto" w:fill="FEFFFF"/>
          <w:lang w:bidi="he-IL"/>
        </w:rPr>
        <w:t>Торгу</w:t>
      </w:r>
      <w:r w:rsidR="007A1F81" w:rsidRPr="007E6DCB">
        <w:rPr>
          <w:rFonts w:eastAsiaTheme="minorEastAsia"/>
          <w:shd w:val="clear" w:color="auto" w:fill="FEFFFF"/>
          <w:lang w:bidi="he-IL"/>
        </w:rPr>
        <w:t>нского</w:t>
      </w:r>
      <w:r w:rsidR="007A1F81" w:rsidRPr="007E6DCB">
        <w:rPr>
          <w:shd w:val="clear" w:color="auto" w:fill="FEFFFF"/>
          <w:lang w:bidi="he-IL"/>
        </w:rPr>
        <w:t xml:space="preserve"> сельского поселения</w:t>
      </w:r>
      <w:r w:rsidR="00416F47">
        <w:rPr>
          <w:shd w:val="clear" w:color="auto" w:fill="FEFFFF"/>
          <w:lang w:bidi="he-IL"/>
        </w:rPr>
        <w:t>.</w:t>
      </w:r>
      <w:r w:rsidR="007A1F81" w:rsidRPr="007E6DCB">
        <w:rPr>
          <w:shd w:val="clear" w:color="auto" w:fill="FEFFFF"/>
          <w:lang w:bidi="he-IL"/>
        </w:rPr>
        <w:t xml:space="preserve"> </w:t>
      </w:r>
    </w:p>
    <w:p w:rsidR="007A1F81" w:rsidRDefault="007A1F81" w:rsidP="00416F47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b/>
          <w:i/>
          <w:color w:val="000000"/>
        </w:rPr>
      </w:pPr>
    </w:p>
    <w:p w:rsidR="00B969B3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416F47">
      <w:pPr>
        <w:pStyle w:val="Default"/>
        <w:ind w:firstLine="540"/>
        <w:jc w:val="both"/>
      </w:pPr>
      <w:r w:rsidRPr="0042302C">
        <w:t xml:space="preserve">По сравнению с 2016 годом доходы бюджета </w:t>
      </w:r>
      <w:r w:rsidRPr="009F0968">
        <w:t>увеличились</w:t>
      </w:r>
      <w:r w:rsidRPr="0042302C">
        <w:t xml:space="preserve"> на </w:t>
      </w:r>
      <w:r w:rsidR="00B7312C">
        <w:t>962,8</w:t>
      </w:r>
      <w:r w:rsidRPr="0042302C">
        <w:t xml:space="preserve"> тыс. рублей или на </w:t>
      </w:r>
      <w:r w:rsidR="00B7312C">
        <w:t>23,6</w:t>
      </w:r>
      <w:r w:rsidRPr="0042302C">
        <w:t xml:space="preserve">%, в том числе налоговые и неналоговые доходы увеличились на </w:t>
      </w:r>
      <w:r w:rsidR="00B7312C">
        <w:t>30,2</w:t>
      </w:r>
      <w:r w:rsidRPr="0042302C">
        <w:t xml:space="preserve"> тыс. руб. или на </w:t>
      </w:r>
      <w:r w:rsidR="00B7312C">
        <w:t>3,0</w:t>
      </w:r>
      <w:r w:rsidRPr="0042302C">
        <w:t>%, безвозмездные поступления увеличились на</w:t>
      </w:r>
      <w:r w:rsidR="00B7312C">
        <w:t xml:space="preserve"> 932,6</w:t>
      </w:r>
      <w:r w:rsidRPr="0042302C">
        <w:t xml:space="preserve"> тыс. руб., или на </w:t>
      </w:r>
      <w:r w:rsidR="00B7312C">
        <w:t>30,5</w:t>
      </w:r>
      <w:r w:rsidRPr="0042302C">
        <w:t xml:space="preserve"> %. </w:t>
      </w:r>
    </w:p>
    <w:p w:rsidR="00BF253D" w:rsidRDefault="00BF253D" w:rsidP="00416F47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677ECE" w:rsidRDefault="00677ECE" w:rsidP="00416F47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172"/>
        <w:gridCol w:w="1619"/>
        <w:gridCol w:w="1173"/>
        <w:gridCol w:w="1621"/>
        <w:gridCol w:w="1141"/>
        <w:gridCol w:w="996"/>
      </w:tblGrid>
      <w:tr w:rsidR="00885528" w:rsidRPr="00677ECE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2016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2017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7D6F96" w:rsidRPr="00677ECE" w:rsidTr="00D6101E">
        <w:tc>
          <w:tcPr>
            <w:tcW w:w="2237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4073,7</w:t>
            </w:r>
          </w:p>
        </w:tc>
        <w:tc>
          <w:tcPr>
            <w:tcW w:w="1643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5036,5</w:t>
            </w:r>
          </w:p>
        </w:tc>
        <w:tc>
          <w:tcPr>
            <w:tcW w:w="1645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962,8</w:t>
            </w:r>
          </w:p>
        </w:tc>
        <w:tc>
          <w:tcPr>
            <w:tcW w:w="1021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</w:tr>
      <w:tr w:rsidR="007D6F96" w:rsidRPr="00677ECE" w:rsidTr="00D6101E">
        <w:tc>
          <w:tcPr>
            <w:tcW w:w="2237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1011,5</w:t>
            </w:r>
          </w:p>
        </w:tc>
        <w:tc>
          <w:tcPr>
            <w:tcW w:w="1643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24,8</w:t>
            </w:r>
          </w:p>
        </w:tc>
        <w:tc>
          <w:tcPr>
            <w:tcW w:w="1190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1041,7</w:t>
            </w:r>
          </w:p>
        </w:tc>
        <w:tc>
          <w:tcPr>
            <w:tcW w:w="1645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1156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021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7D6F96" w:rsidRPr="00677ECE" w:rsidTr="00D6101E">
        <w:tc>
          <w:tcPr>
            <w:tcW w:w="2237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964,8</w:t>
            </w:r>
          </w:p>
        </w:tc>
        <w:tc>
          <w:tcPr>
            <w:tcW w:w="1643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23,7</w:t>
            </w:r>
          </w:p>
        </w:tc>
        <w:tc>
          <w:tcPr>
            <w:tcW w:w="1190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1741,3</w:t>
            </w:r>
          </w:p>
        </w:tc>
        <w:tc>
          <w:tcPr>
            <w:tcW w:w="1645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32,9</w:t>
            </w:r>
          </w:p>
        </w:tc>
        <w:tc>
          <w:tcPr>
            <w:tcW w:w="1156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776,5</w:t>
            </w:r>
          </w:p>
        </w:tc>
        <w:tc>
          <w:tcPr>
            <w:tcW w:w="1021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</w:tr>
      <w:tr w:rsidR="007D6F96" w:rsidRPr="00677ECE" w:rsidTr="00D6101E">
        <w:tc>
          <w:tcPr>
            <w:tcW w:w="2237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46,7</w:t>
            </w:r>
          </w:p>
        </w:tc>
        <w:tc>
          <w:tcPr>
            <w:tcW w:w="1643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1,1</w:t>
            </w:r>
          </w:p>
        </w:tc>
        <w:tc>
          <w:tcPr>
            <w:tcW w:w="1190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645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156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1021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</w:tr>
      <w:tr w:rsidR="007D6F96" w:rsidRPr="00677ECE" w:rsidTr="00D6101E">
        <w:tc>
          <w:tcPr>
            <w:tcW w:w="2237" w:type="dxa"/>
            <w:shd w:val="clear" w:color="auto" w:fill="auto"/>
          </w:tcPr>
          <w:p w:rsidR="007D6F96" w:rsidRPr="008F4149" w:rsidRDefault="007D6F96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3062,2</w:t>
            </w:r>
          </w:p>
        </w:tc>
        <w:tc>
          <w:tcPr>
            <w:tcW w:w="1643" w:type="dxa"/>
            <w:shd w:val="clear" w:color="auto" w:fill="auto"/>
          </w:tcPr>
          <w:p w:rsidR="007D6F96" w:rsidRPr="007D6F96" w:rsidRDefault="007D6F96" w:rsidP="00416F47">
            <w:pPr>
              <w:jc w:val="both"/>
              <w:rPr>
                <w:sz w:val="18"/>
                <w:szCs w:val="18"/>
              </w:rPr>
            </w:pPr>
            <w:r w:rsidRPr="007D6F96">
              <w:rPr>
                <w:sz w:val="18"/>
                <w:szCs w:val="18"/>
              </w:rPr>
              <w:t>75,2</w:t>
            </w:r>
          </w:p>
        </w:tc>
        <w:tc>
          <w:tcPr>
            <w:tcW w:w="1190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3994,8</w:t>
            </w:r>
          </w:p>
        </w:tc>
        <w:tc>
          <w:tcPr>
            <w:tcW w:w="1645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1156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932,6</w:t>
            </w:r>
          </w:p>
        </w:tc>
        <w:tc>
          <w:tcPr>
            <w:tcW w:w="1021" w:type="dxa"/>
            <w:shd w:val="clear" w:color="auto" w:fill="auto"/>
          </w:tcPr>
          <w:p w:rsidR="007D6F96" w:rsidRPr="008F4149" w:rsidRDefault="00B7312C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</w:tr>
    </w:tbl>
    <w:p w:rsidR="00BF253D" w:rsidRDefault="00BF253D" w:rsidP="00416F47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</w:t>
      </w:r>
      <w:r w:rsidR="00B7312C">
        <w:t>Торгун</w:t>
      </w:r>
      <w:r>
        <w:t>ского</w:t>
      </w:r>
      <w:r w:rsidR="00B13663">
        <w:t xml:space="preserve"> </w:t>
      </w:r>
      <w:r w:rsidRPr="00B969B3">
        <w:t>се</w:t>
      </w:r>
      <w:r>
        <w:t xml:space="preserve">льского поселения показывает, что темпы роста всех доходов поселения </w:t>
      </w:r>
      <w:r w:rsidRPr="00524DD5">
        <w:t xml:space="preserve">имеют </w:t>
      </w:r>
      <w:r>
        <w:t>тенденцию к повышению</w:t>
      </w:r>
      <w:r w:rsidRPr="00524DD5">
        <w:t>.</w:t>
      </w:r>
    </w:p>
    <w:p w:rsidR="00BF253D" w:rsidRDefault="00BF253D" w:rsidP="00416F47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B7312C">
        <w:t>20,7</w:t>
      </w:r>
      <w:r w:rsidRPr="002C701E">
        <w:t>% занимают налоговые доходы</w:t>
      </w:r>
      <w:r w:rsidR="002C701E" w:rsidRPr="002C701E">
        <w:t>, неналоговые -</w:t>
      </w:r>
      <w:r w:rsidR="00B7312C">
        <w:t>1,3</w:t>
      </w:r>
      <w:r w:rsidR="002C701E" w:rsidRPr="002C701E">
        <w:t>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A437B8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 xml:space="preserve">        </w:t>
      </w:r>
      <w:r w:rsidR="00956405" w:rsidRPr="00585A05">
        <w:rPr>
          <w:rFonts w:eastAsiaTheme="minorEastAsia"/>
          <w:lang w:bidi="he-IL"/>
        </w:rPr>
        <w:t>Анализ исполнения доходной части бю</w:t>
      </w:r>
      <w:r w:rsidR="00956405">
        <w:rPr>
          <w:rFonts w:eastAsiaTheme="minorEastAsia"/>
          <w:lang w:bidi="he-IL"/>
        </w:rPr>
        <w:t>д</w:t>
      </w:r>
      <w:r w:rsidR="00956405" w:rsidRPr="00585A05">
        <w:rPr>
          <w:rFonts w:eastAsiaTheme="minorEastAsia"/>
          <w:lang w:bidi="he-IL"/>
        </w:rPr>
        <w:t xml:space="preserve">жета </w:t>
      </w:r>
      <w:r w:rsidR="00B7312C">
        <w:rPr>
          <w:rFonts w:eastAsiaTheme="minorEastAsia"/>
          <w:lang w:bidi="he-IL"/>
        </w:rPr>
        <w:t>Торгун</w:t>
      </w:r>
      <w:r w:rsidR="00956405">
        <w:rPr>
          <w:rFonts w:eastAsiaTheme="minorEastAsia"/>
          <w:lang w:bidi="he-IL"/>
        </w:rPr>
        <w:t>ского</w:t>
      </w:r>
      <w:r w:rsidR="00956405" w:rsidRPr="00585A05">
        <w:rPr>
          <w:rFonts w:eastAsiaTheme="minorEastAsia"/>
          <w:lang w:bidi="he-IL"/>
        </w:rPr>
        <w:t xml:space="preserve"> сельского поселения</w:t>
      </w:r>
      <w:r w:rsidR="00956405">
        <w:rPr>
          <w:rFonts w:eastAsiaTheme="minorEastAsia"/>
          <w:lang w:bidi="he-IL"/>
        </w:rPr>
        <w:t xml:space="preserve"> приведен в таблице.</w:t>
      </w:r>
    </w:p>
    <w:p w:rsidR="001B16D9" w:rsidRPr="00416F47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416F47">
        <w:rPr>
          <w:rFonts w:eastAsiaTheme="minorEastAsia"/>
          <w:sz w:val="16"/>
          <w:szCs w:val="16"/>
          <w:lang w:bidi="he-IL"/>
        </w:rPr>
        <w:t xml:space="preserve">  Таблица №</w:t>
      </w:r>
      <w:r w:rsidR="00761AF5" w:rsidRPr="00416F47">
        <w:rPr>
          <w:rFonts w:eastAsiaTheme="minorEastAsia"/>
          <w:sz w:val="16"/>
          <w:szCs w:val="16"/>
          <w:lang w:bidi="he-IL"/>
        </w:rPr>
        <w:t>2</w:t>
      </w:r>
      <w:r w:rsidRPr="00416F47"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418"/>
        <w:gridCol w:w="850"/>
        <w:gridCol w:w="993"/>
        <w:gridCol w:w="992"/>
      </w:tblGrid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714314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F03EDF" w:rsidRPr="00642A4F">
              <w:rPr>
                <w:sz w:val="18"/>
                <w:szCs w:val="18"/>
              </w:rPr>
              <w:t xml:space="preserve"> 2</w:t>
            </w:r>
            <w:r w:rsidR="00714314">
              <w:rPr>
                <w:sz w:val="18"/>
                <w:szCs w:val="18"/>
              </w:rPr>
              <w:t>9</w:t>
            </w:r>
            <w:r w:rsidR="00F03EDF" w:rsidRPr="00642A4F">
              <w:rPr>
                <w:sz w:val="18"/>
                <w:szCs w:val="18"/>
              </w:rPr>
              <w:t>.12.16г№</w:t>
            </w:r>
            <w:r w:rsidR="00714314">
              <w:rPr>
                <w:sz w:val="18"/>
                <w:szCs w:val="18"/>
              </w:rPr>
              <w:t>19/34</w:t>
            </w:r>
          </w:p>
        </w:tc>
        <w:tc>
          <w:tcPr>
            <w:tcW w:w="1418" w:type="dxa"/>
          </w:tcPr>
          <w:p w:rsidR="00B445CE" w:rsidRPr="008F4149" w:rsidRDefault="00416F47" w:rsidP="00714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</w:t>
            </w:r>
            <w:r w:rsidR="00B445CE" w:rsidRPr="008F4149">
              <w:rPr>
                <w:sz w:val="18"/>
                <w:szCs w:val="18"/>
              </w:rPr>
              <w:t>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2</w:t>
            </w:r>
            <w:r w:rsidR="00714314">
              <w:rPr>
                <w:sz w:val="18"/>
                <w:szCs w:val="18"/>
              </w:rPr>
              <w:t>9</w:t>
            </w:r>
            <w:r w:rsidR="00F03EDF" w:rsidRPr="008F4149">
              <w:rPr>
                <w:sz w:val="18"/>
                <w:szCs w:val="18"/>
              </w:rPr>
              <w:t>.12.17г №</w:t>
            </w:r>
            <w:r w:rsidR="00714314">
              <w:rPr>
                <w:sz w:val="18"/>
                <w:szCs w:val="18"/>
              </w:rPr>
              <w:t>24</w:t>
            </w:r>
            <w:r w:rsidR="00F03EDF" w:rsidRPr="008F4149">
              <w:rPr>
                <w:sz w:val="18"/>
                <w:szCs w:val="18"/>
              </w:rPr>
              <w:t>/</w:t>
            </w:r>
            <w:r w:rsidR="00714314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3380,3</w:t>
            </w:r>
          </w:p>
        </w:tc>
        <w:tc>
          <w:tcPr>
            <w:tcW w:w="1418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5047,8</w:t>
            </w:r>
          </w:p>
        </w:tc>
        <w:tc>
          <w:tcPr>
            <w:tcW w:w="850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5036,5</w:t>
            </w:r>
          </w:p>
        </w:tc>
        <w:tc>
          <w:tcPr>
            <w:tcW w:w="993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10000000000000000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873,8</w:t>
            </w:r>
          </w:p>
        </w:tc>
        <w:tc>
          <w:tcPr>
            <w:tcW w:w="1418" w:type="dxa"/>
          </w:tcPr>
          <w:p w:rsidR="00B445CE" w:rsidRPr="008F4149" w:rsidRDefault="00B1366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850" w:type="dxa"/>
          </w:tcPr>
          <w:p w:rsidR="00B445CE" w:rsidRPr="008F4149" w:rsidRDefault="00B1366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1041,7</w:t>
            </w:r>
          </w:p>
        </w:tc>
        <w:tc>
          <w:tcPr>
            <w:tcW w:w="993" w:type="dxa"/>
          </w:tcPr>
          <w:p w:rsidR="00B445CE" w:rsidRPr="008F4149" w:rsidRDefault="00B1366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992" w:type="dxa"/>
          </w:tcPr>
          <w:p w:rsidR="00B445CE" w:rsidRPr="008F4149" w:rsidRDefault="00B1366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10102000010000110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171AD" w:rsidRPr="008F4149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445CE" w:rsidRPr="008F4149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304,6</w:t>
            </w:r>
          </w:p>
        </w:tc>
        <w:tc>
          <w:tcPr>
            <w:tcW w:w="993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10503010011000110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18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B445CE" w:rsidRPr="008F414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557,2</w:t>
            </w:r>
          </w:p>
        </w:tc>
        <w:tc>
          <w:tcPr>
            <w:tcW w:w="993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</w:tc>
        <w:tc>
          <w:tcPr>
            <w:tcW w:w="992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10302200001000110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393,8</w:t>
            </w:r>
          </w:p>
        </w:tc>
        <w:tc>
          <w:tcPr>
            <w:tcW w:w="1418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308,4</w:t>
            </w:r>
          </w:p>
        </w:tc>
        <w:tc>
          <w:tcPr>
            <w:tcW w:w="850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310,7</w:t>
            </w:r>
          </w:p>
        </w:tc>
        <w:tc>
          <w:tcPr>
            <w:tcW w:w="993" w:type="dxa"/>
          </w:tcPr>
          <w:p w:rsidR="00B445CE" w:rsidRPr="008F4149" w:rsidRDefault="00B3005A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10601030100000110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1418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850" w:type="dxa"/>
          </w:tcPr>
          <w:p w:rsidR="00B445CE" w:rsidRPr="008F4149" w:rsidRDefault="00B3005A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993" w:type="dxa"/>
          </w:tcPr>
          <w:p w:rsidR="00B445CE" w:rsidRPr="008F4149" w:rsidRDefault="007B4CBE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158,4</w:t>
            </w:r>
          </w:p>
        </w:tc>
        <w:tc>
          <w:tcPr>
            <w:tcW w:w="992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10606000000000110</w:t>
            </w:r>
          </w:p>
        </w:tc>
        <w:tc>
          <w:tcPr>
            <w:tcW w:w="992" w:type="dxa"/>
          </w:tcPr>
          <w:p w:rsidR="00B445CE" w:rsidRPr="008F4149" w:rsidRDefault="00714314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7B4CBE" w:rsidP="009D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-210,</w:t>
            </w:r>
            <w:r w:rsidR="009D727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-211,8</w:t>
            </w:r>
          </w:p>
        </w:tc>
        <w:tc>
          <w:tcPr>
            <w:tcW w:w="993" w:type="dxa"/>
          </w:tcPr>
          <w:p w:rsidR="00B445CE" w:rsidRPr="008F4149" w:rsidRDefault="009D727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992" w:type="dxa"/>
          </w:tcPr>
          <w:p w:rsidR="00B445CE" w:rsidRPr="008F4149" w:rsidRDefault="009D727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3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10804020010000110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11105035100000120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418" w:type="dxa"/>
          </w:tcPr>
          <w:p w:rsidR="00B445CE" w:rsidRPr="008F4149" w:rsidRDefault="009D727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</w:tcPr>
          <w:p w:rsidR="00B445CE" w:rsidRPr="008F4149" w:rsidRDefault="009D727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93" w:type="dxa"/>
          </w:tcPr>
          <w:p w:rsidR="00B445CE" w:rsidRPr="008F4149" w:rsidRDefault="009D727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9D727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F3233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11302995100000130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11651040020000140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0,1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11406014100000430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20000000000000000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2506,5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3994,8</w:t>
            </w:r>
          </w:p>
        </w:tc>
        <w:tc>
          <w:tcPr>
            <w:tcW w:w="850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3994,8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20201001100000151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20202999100000151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F95D2C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20203015100000151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20203241000000151</w:t>
            </w:r>
          </w:p>
        </w:tc>
        <w:tc>
          <w:tcPr>
            <w:tcW w:w="992" w:type="dxa"/>
          </w:tcPr>
          <w:p w:rsidR="00B445CE" w:rsidRPr="008F4149" w:rsidRDefault="009171AD" w:rsidP="00714314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714314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850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95D2C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423FE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95820204999100000151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1220,9</w:t>
            </w:r>
          </w:p>
        </w:tc>
        <w:tc>
          <w:tcPr>
            <w:tcW w:w="850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1220,9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20204014100000151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322,1</w:t>
            </w:r>
          </w:p>
        </w:tc>
        <w:tc>
          <w:tcPr>
            <w:tcW w:w="850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322,1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16F4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Предоставления грантов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D96C9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21805010100000151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B13663">
        <w:t>20,7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4D7C03">
        <w:t>79,3</w:t>
      </w:r>
      <w:r>
        <w:t xml:space="preserve">% всех доходов поселения - </w:t>
      </w:r>
      <w:r w:rsidRPr="00B969B3">
        <w:t xml:space="preserve">безвозмездные поступления из бюджетов  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</w:t>
      </w:r>
      <w:r w:rsidR="00065AC0">
        <w:t>т</w:t>
      </w:r>
      <w:r w:rsidR="008F4149">
        <w:t>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4D7C03">
        <w:rPr>
          <w:rFonts w:eastAsiaTheme="minorEastAsia"/>
          <w:lang w:bidi="he-IL"/>
        </w:rPr>
        <w:t>Торгун</w:t>
      </w:r>
      <w:r w:rsidR="001F6222">
        <w:rPr>
          <w:rFonts w:eastAsiaTheme="minorEastAsia"/>
          <w:lang w:bidi="he-IL"/>
        </w:rPr>
        <w:t>ского</w:t>
      </w:r>
      <w:r w:rsidR="00067BB2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B13663">
        <w:rPr>
          <w:rFonts w:eastAsiaTheme="minorEastAsia"/>
          <w:shd w:val="clear" w:color="auto" w:fill="FEFFFE"/>
          <w:lang w:bidi="he-IL"/>
        </w:rPr>
        <w:t>1041,7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B13663">
        <w:rPr>
          <w:rFonts w:eastAsiaTheme="minorEastAsia"/>
          <w:shd w:val="clear" w:color="auto" w:fill="FEFFFE"/>
          <w:lang w:bidi="he-IL"/>
        </w:rPr>
        <w:t>98,9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8276D5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8276D5" w:rsidRPr="0048509E" w:rsidRDefault="00956405" w:rsidP="008276D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E0C9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8560C1">
        <w:rPr>
          <w:rFonts w:eastAsiaTheme="minorEastAsia"/>
          <w:shd w:val="clear" w:color="auto" w:fill="FEFFFE"/>
          <w:lang w:bidi="he-IL"/>
        </w:rPr>
        <w:t>304,6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8560C1">
        <w:rPr>
          <w:rFonts w:eastAsiaTheme="minorEastAsia"/>
          <w:shd w:val="clear" w:color="auto" w:fill="FEFFFE"/>
          <w:lang w:bidi="he-IL"/>
        </w:rPr>
        <w:t>3</w:t>
      </w:r>
      <w:r w:rsidR="00AE0C9D">
        <w:rPr>
          <w:rFonts w:eastAsiaTheme="minorEastAsia"/>
          <w:shd w:val="clear" w:color="auto" w:fill="FEFFFE"/>
          <w:lang w:bidi="he-IL"/>
        </w:rPr>
        <w:t>30,0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8560C1">
        <w:rPr>
          <w:rFonts w:eastAsiaTheme="minorEastAsia"/>
          <w:shd w:val="clear" w:color="auto" w:fill="FEFFFE"/>
          <w:lang w:bidi="he-IL"/>
        </w:rPr>
        <w:t>92</w:t>
      </w:r>
      <w:r w:rsidR="00AE0C9D">
        <w:rPr>
          <w:rFonts w:eastAsiaTheme="minorEastAsia"/>
          <w:shd w:val="clear" w:color="auto" w:fill="FEFFFE"/>
          <w:lang w:bidi="he-IL"/>
        </w:rPr>
        <w:t>,3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1374EB">
        <w:rPr>
          <w:rFonts w:eastAsiaTheme="minorEastAsia"/>
          <w:shd w:val="clear" w:color="auto" w:fill="FEFFFE"/>
          <w:lang w:bidi="he-IL"/>
        </w:rPr>
        <w:t xml:space="preserve"> </w:t>
      </w:r>
      <w:r w:rsidR="00AE0C9D">
        <w:rPr>
          <w:rFonts w:eastAsiaTheme="minorEastAsia"/>
          <w:shd w:val="clear" w:color="auto" w:fill="FEFFFE"/>
          <w:lang w:bidi="he-IL"/>
        </w:rPr>
        <w:t>6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4C67F9">
        <w:rPr>
          <w:rFonts w:eastAsiaTheme="minorEastAsia"/>
          <w:shd w:val="clear" w:color="auto" w:fill="FEFFFE"/>
          <w:lang w:bidi="he-IL"/>
        </w:rPr>
        <w:t>12,2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C94271">
        <w:rPr>
          <w:rFonts w:eastAsiaTheme="minorEastAsia"/>
          <w:shd w:val="clear" w:color="auto" w:fill="FEFFFE"/>
          <w:lang w:bidi="he-IL"/>
        </w:rPr>
        <w:t>158,4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1374EB">
        <w:rPr>
          <w:rFonts w:eastAsiaTheme="minorEastAsia"/>
          <w:shd w:val="clear" w:color="auto" w:fill="FEFFFE"/>
          <w:lang w:bidi="he-IL"/>
        </w:rPr>
        <w:t>2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067BB2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067BB2">
        <w:rPr>
          <w:rFonts w:eastAsiaTheme="minorEastAsia"/>
          <w:shd w:val="clear" w:color="auto" w:fill="FEFFFE"/>
          <w:lang w:bidi="he-IL"/>
        </w:rPr>
        <w:t>15,8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</w:t>
      </w:r>
      <w:r w:rsidR="008276D5">
        <w:rPr>
          <w:rFonts w:eastAsiaTheme="minorEastAsia"/>
          <w:shd w:val="clear" w:color="auto" w:fill="FEFFFE"/>
          <w:lang w:bidi="he-IL"/>
        </w:rPr>
        <w:t xml:space="preserve"> но связи с возвратом налога налогоплательщику поступление составило -211,8тыс.руб. со знаком минус</w:t>
      </w:r>
      <w:r w:rsidRPr="0048509E">
        <w:rPr>
          <w:rFonts w:eastAsiaTheme="minorEastAsia"/>
          <w:shd w:val="clear" w:color="auto" w:fill="FEFFFE"/>
          <w:lang w:bidi="he-IL"/>
        </w:rPr>
        <w:t>;</w:t>
      </w:r>
    </w:p>
    <w:p w:rsidR="008276D5" w:rsidRPr="0048509E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(по обязательствам)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>
        <w:rPr>
          <w:rFonts w:eastAsiaTheme="minorEastAsia"/>
          <w:shd w:val="clear" w:color="auto" w:fill="FEFFFE"/>
          <w:lang w:bidi="he-IL"/>
        </w:rPr>
        <w:t>1,5</w:t>
      </w:r>
      <w:r w:rsidRPr="0048509E">
        <w:rPr>
          <w:rFonts w:eastAsiaTheme="minorEastAsia"/>
          <w:shd w:val="clear" w:color="auto" w:fill="FEFFFE"/>
          <w:lang w:bidi="he-IL"/>
        </w:rPr>
        <w:t>тыс. рублей, бюджетны</w:t>
      </w:r>
      <w:r>
        <w:rPr>
          <w:rFonts w:eastAsiaTheme="minorEastAsia"/>
          <w:shd w:val="clear" w:color="auto" w:fill="FEFFFE"/>
          <w:lang w:bidi="he-IL"/>
        </w:rPr>
        <w:t>е</w:t>
      </w:r>
      <w:r w:rsidRPr="0048509E">
        <w:rPr>
          <w:rFonts w:eastAsiaTheme="minorEastAsia"/>
          <w:shd w:val="clear" w:color="auto" w:fill="FEFFFE"/>
          <w:lang w:bidi="he-IL"/>
        </w:rPr>
        <w:t xml:space="preserve"> назначени</w:t>
      </w:r>
      <w:r>
        <w:rPr>
          <w:rFonts w:eastAsiaTheme="minorEastAsia"/>
          <w:shd w:val="clear" w:color="auto" w:fill="FEFFFE"/>
          <w:lang w:bidi="he-IL"/>
        </w:rPr>
        <w:t>я не</w:t>
      </w:r>
      <w:r w:rsidRPr="008276D5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утвержд</w:t>
      </w:r>
      <w:r>
        <w:rPr>
          <w:rFonts w:eastAsiaTheme="minorEastAsia"/>
          <w:shd w:val="clear" w:color="auto" w:fill="FEFFFE"/>
          <w:lang w:bidi="he-IL"/>
        </w:rPr>
        <w:t>ались</w:t>
      </w:r>
      <w:r w:rsidRPr="0048509E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>
        <w:rPr>
          <w:rFonts w:eastAsiaTheme="minorEastAsia"/>
          <w:shd w:val="clear" w:color="auto" w:fill="FEFFFE"/>
          <w:lang w:bidi="he-IL"/>
        </w:rPr>
        <w:t>0,03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8276D5" w:rsidRP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>при</w:t>
      </w:r>
      <w:r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>
        <w:rPr>
          <w:rFonts w:eastAsiaTheme="minorEastAsia"/>
          <w:iCs/>
          <w:shd w:val="clear" w:color="auto" w:fill="FEFFFE"/>
          <w:lang w:bidi="he-IL"/>
        </w:rPr>
        <w:t>550,0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>
        <w:rPr>
          <w:rFonts w:eastAsiaTheme="minorEastAsia"/>
          <w:shd w:val="clear" w:color="auto" w:fill="FEFFFE"/>
          <w:lang w:bidi="he-IL"/>
        </w:rPr>
        <w:t>557,2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>
        <w:rPr>
          <w:rFonts w:eastAsiaTheme="minorEastAsia"/>
          <w:shd w:val="clear" w:color="auto" w:fill="FEFFFE"/>
          <w:lang w:bidi="he-IL"/>
        </w:rPr>
        <w:t>101,3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>
        <w:rPr>
          <w:rFonts w:eastAsiaTheme="minorEastAsia"/>
          <w:shd w:val="clear" w:color="auto" w:fill="FEFFFE"/>
          <w:lang w:bidi="he-IL"/>
        </w:rPr>
        <w:t>11,1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8276D5" w:rsidRP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>
        <w:rPr>
          <w:rFonts w:eastAsiaTheme="minorEastAsia"/>
          <w:shd w:val="clear" w:color="auto" w:fill="FEFFFE"/>
          <w:lang w:bidi="he-IL"/>
        </w:rPr>
        <w:t>310,7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>
        <w:rPr>
          <w:rFonts w:eastAsiaTheme="minorEastAsia"/>
          <w:shd w:val="clear" w:color="auto" w:fill="FEFFFE"/>
          <w:lang w:bidi="he-IL"/>
        </w:rPr>
        <w:t>6,2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8276D5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8276D5">
        <w:rPr>
          <w:rFonts w:eastAsiaTheme="minorEastAsia"/>
          <w:shd w:val="clear" w:color="auto" w:fill="FEFFFE"/>
          <w:lang w:bidi="he-IL"/>
        </w:rPr>
        <w:t>5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8276D5">
        <w:rPr>
          <w:rFonts w:eastAsiaTheme="minorEastAsia"/>
          <w:shd w:val="clear" w:color="auto" w:fill="FEFFFE"/>
          <w:lang w:bidi="he-IL"/>
        </w:rPr>
        <w:t>5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9E6806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%к утвержденным бюджетным назначениям, удельный вес составил 0,</w:t>
      </w:r>
      <w:r w:rsidR="009E6806">
        <w:rPr>
          <w:rFonts w:eastAsiaTheme="minorEastAsia"/>
          <w:shd w:val="clear" w:color="auto" w:fill="FEFFFE"/>
          <w:lang w:bidi="he-IL"/>
        </w:rPr>
        <w:t>1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310199" w:rsidRPr="0048509E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сдачи в аренду имущества </w:t>
      </w:r>
      <w:r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>
        <w:rPr>
          <w:rFonts w:eastAsiaTheme="minorEastAsia"/>
          <w:shd w:val="clear" w:color="auto" w:fill="FEFFFE"/>
          <w:lang w:bidi="he-IL"/>
        </w:rPr>
        <w:t>62,3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>
        <w:rPr>
          <w:rFonts w:eastAsiaTheme="minorEastAsia"/>
          <w:shd w:val="clear" w:color="auto" w:fill="FEFFFE"/>
          <w:lang w:bidi="he-IL"/>
        </w:rPr>
        <w:t>62,3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>
        <w:rPr>
          <w:rFonts w:eastAsiaTheme="minorEastAsia"/>
          <w:shd w:val="clear" w:color="auto" w:fill="FEFFFE"/>
          <w:lang w:bidi="he-IL"/>
        </w:rPr>
        <w:t>1,2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53770E" w:rsidRPr="00642A4F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8276D5">
        <w:rPr>
          <w:shd w:val="clear" w:color="auto" w:fill="FEFFFE"/>
          <w:lang w:bidi="he-IL"/>
        </w:rPr>
        <w:t>3994,8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8276D5">
        <w:rPr>
          <w:shd w:val="clear" w:color="auto" w:fill="FEFFFE"/>
          <w:lang w:bidi="he-IL"/>
        </w:rPr>
        <w:t xml:space="preserve"> </w:t>
      </w:r>
      <w:r w:rsidR="009171AD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</w:t>
      </w:r>
      <w:r w:rsidR="004C2AB7" w:rsidRPr="00642A4F">
        <w:rPr>
          <w:i/>
          <w:shd w:val="clear" w:color="auto" w:fill="FEFFFE"/>
          <w:lang w:bidi="he-IL"/>
        </w:rPr>
        <w:t xml:space="preserve">из районного бюджета в сумме </w:t>
      </w:r>
      <w:r w:rsidR="00B44FA6">
        <w:rPr>
          <w:i/>
          <w:shd w:val="clear" w:color="auto" w:fill="FEFFFE"/>
          <w:lang w:bidi="he-IL"/>
        </w:rPr>
        <w:t>1543,0</w:t>
      </w:r>
      <w:r w:rsidR="004C2AB7" w:rsidRPr="00642A4F">
        <w:rPr>
          <w:i/>
          <w:shd w:val="clear" w:color="auto" w:fill="FEFFFE"/>
          <w:lang w:bidi="he-IL"/>
        </w:rPr>
        <w:t>тыс.рублей, из них</w:t>
      </w:r>
      <w:r w:rsidR="00B44FA6">
        <w:rPr>
          <w:i/>
          <w:shd w:val="clear" w:color="auto" w:fill="FEFFFE"/>
          <w:lang w:bidi="he-IL"/>
        </w:rPr>
        <w:t>:</w:t>
      </w:r>
      <w:r w:rsidR="004C2AB7" w:rsidRPr="00642A4F">
        <w:rPr>
          <w:i/>
          <w:shd w:val="clear" w:color="auto" w:fill="FEFFFE"/>
          <w:lang w:bidi="he-IL"/>
        </w:rPr>
        <w:t xml:space="preserve"> </w:t>
      </w:r>
      <w:r w:rsidR="008276D5">
        <w:rPr>
          <w:i/>
          <w:shd w:val="clear" w:color="auto" w:fill="FEFFFE"/>
          <w:lang w:bidi="he-IL"/>
        </w:rPr>
        <w:t>266,9</w:t>
      </w:r>
      <w:r w:rsidR="004C2AB7" w:rsidRPr="00642A4F">
        <w:rPr>
          <w:i/>
          <w:shd w:val="clear" w:color="auto" w:fill="FEFFFE"/>
          <w:lang w:bidi="he-IL"/>
        </w:rPr>
        <w:t xml:space="preserve">тыс.руб на </w:t>
      </w:r>
      <w:r w:rsidR="008276D5">
        <w:rPr>
          <w:i/>
          <w:shd w:val="clear" w:color="auto" w:fill="FEFFFE"/>
          <w:lang w:bidi="he-IL"/>
        </w:rPr>
        <w:t>водоснабжение населения</w:t>
      </w:r>
      <w:r w:rsidR="004C2AB7" w:rsidRPr="00642A4F">
        <w:rPr>
          <w:i/>
          <w:shd w:val="clear" w:color="auto" w:fill="FEFFFE"/>
          <w:lang w:bidi="he-IL"/>
        </w:rPr>
        <w:t>, 108,4тыс.рублей на</w:t>
      </w:r>
      <w:r w:rsidR="00B47864">
        <w:rPr>
          <w:i/>
          <w:shd w:val="clear" w:color="auto" w:fill="FEFFFE"/>
          <w:lang w:bidi="he-IL"/>
        </w:rPr>
        <w:t xml:space="preserve"> укрепление материально-технической баз</w:t>
      </w:r>
      <w:r w:rsidR="008E2F2A">
        <w:rPr>
          <w:i/>
          <w:shd w:val="clear" w:color="auto" w:fill="FEFFFE"/>
          <w:lang w:bidi="he-IL"/>
        </w:rPr>
        <w:t>ы</w:t>
      </w:r>
      <w:r w:rsidR="00B47864">
        <w:rPr>
          <w:i/>
          <w:shd w:val="clear" w:color="auto" w:fill="FEFFFE"/>
          <w:lang w:bidi="he-IL"/>
        </w:rPr>
        <w:t xml:space="preserve"> учреждений</w:t>
      </w:r>
      <w:r w:rsidR="004C2AB7" w:rsidRPr="00642A4F">
        <w:rPr>
          <w:i/>
          <w:shd w:val="clear" w:color="auto" w:fill="FEFFFE"/>
          <w:lang w:bidi="he-IL"/>
        </w:rPr>
        <w:t xml:space="preserve"> культур</w:t>
      </w:r>
      <w:r w:rsidR="00B47864">
        <w:rPr>
          <w:i/>
          <w:shd w:val="clear" w:color="auto" w:fill="FEFFFE"/>
          <w:lang w:bidi="he-IL"/>
        </w:rPr>
        <w:t>ы,</w:t>
      </w:r>
      <w:r w:rsidR="00416F47">
        <w:rPr>
          <w:i/>
          <w:shd w:val="clear" w:color="auto" w:fill="FEFFFE"/>
          <w:lang w:bidi="he-IL"/>
        </w:rPr>
        <w:t xml:space="preserve"> </w:t>
      </w:r>
      <w:r w:rsidR="00B47864">
        <w:rPr>
          <w:i/>
          <w:shd w:val="clear" w:color="auto" w:fill="FEFFFE"/>
          <w:lang w:bidi="he-IL"/>
        </w:rPr>
        <w:t>3,0тыс.руб.на налог на имущество газовых сетей, 55,2тыс.руб. на содержание дорог.</w:t>
      </w:r>
    </w:p>
    <w:p w:rsidR="0053770E" w:rsidRPr="00F16E53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B47864">
        <w:rPr>
          <w:rFonts w:eastAsiaTheme="minorEastAsia"/>
          <w:shd w:val="clear" w:color="auto" w:fill="FEFFFE"/>
          <w:lang w:bidi="he-IL"/>
        </w:rPr>
        <w:t>845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B47864">
        <w:rPr>
          <w:rFonts w:eastAsiaTheme="minorEastAsia"/>
          <w:shd w:val="clear" w:color="auto" w:fill="FEFFFE"/>
          <w:lang w:bidi="he-IL"/>
        </w:rPr>
        <w:t>845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B4786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4DCF"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B47864">
        <w:rPr>
          <w:rFonts w:eastAsiaTheme="minorEastAsia"/>
          <w:shd w:val="clear" w:color="auto" w:fill="FEFFFE"/>
          <w:lang w:bidi="he-IL"/>
        </w:rPr>
        <w:t>1544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B47864">
        <w:rPr>
          <w:rFonts w:eastAsiaTheme="minorEastAsia"/>
          <w:shd w:val="clear" w:color="auto" w:fill="FEFFFE"/>
          <w:lang w:bidi="he-IL"/>
        </w:rPr>
        <w:t>1544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B4786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B47864">
        <w:rPr>
          <w:rFonts w:eastAsiaTheme="minorEastAsia"/>
          <w:shd w:val="clear" w:color="auto" w:fill="FEFFFE"/>
          <w:lang w:bidi="he-IL"/>
        </w:rPr>
        <w:t>60,7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</w:t>
      </w:r>
      <w:r w:rsidRPr="0048509E">
        <w:rPr>
          <w:rFonts w:eastAsiaTheme="minorEastAsia"/>
          <w:shd w:val="clear" w:color="auto" w:fill="FEFFFE"/>
          <w:lang w:bidi="he-IL"/>
        </w:rPr>
        <w:lastRenderedPageBreak/>
        <w:t xml:space="preserve">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B47864">
        <w:rPr>
          <w:rFonts w:eastAsiaTheme="minorEastAsia"/>
          <w:shd w:val="clear" w:color="auto" w:fill="FEFFFE"/>
          <w:lang w:bidi="he-IL"/>
        </w:rPr>
        <w:t>2,1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B47864">
        <w:rPr>
          <w:rFonts w:eastAsiaTheme="minorEastAsia"/>
          <w:shd w:val="clear" w:color="auto" w:fill="FEFFFE"/>
          <w:lang w:bidi="he-IL"/>
        </w:rPr>
        <w:t>1220,9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FF4F99" w:rsidRPr="009263CB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B47864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B47864">
        <w:rPr>
          <w:rFonts w:eastAsiaTheme="minorEastAsia"/>
          <w:shd w:val="clear" w:color="auto" w:fill="FEFFFE"/>
          <w:lang w:bidi="he-IL"/>
        </w:rPr>
        <w:t>322,1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642A4F" w:rsidRPr="0048509E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103917" w:rsidRDefault="0053770E" w:rsidP="00103917">
      <w:pPr>
        <w:ind w:left="720"/>
        <w:jc w:val="center"/>
        <w:rPr>
          <w:b/>
          <w:i/>
        </w:rPr>
      </w:pPr>
      <w:r w:rsidRPr="00B15378">
        <w:rPr>
          <w:b/>
          <w:i/>
        </w:rPr>
        <w:t xml:space="preserve">3. Исполнение </w:t>
      </w:r>
      <w:r w:rsidR="00103917">
        <w:rPr>
          <w:b/>
          <w:i/>
        </w:rPr>
        <w:t xml:space="preserve"> расходной части </w:t>
      </w:r>
      <w:r w:rsidRPr="00B15378">
        <w:rPr>
          <w:b/>
          <w:i/>
        </w:rPr>
        <w:t>бюджета сельского поселения</w:t>
      </w:r>
      <w:r>
        <w:rPr>
          <w:b/>
          <w:i/>
        </w:rPr>
        <w:t xml:space="preserve"> за 2017год </w:t>
      </w:r>
    </w:p>
    <w:p w:rsidR="0053770E" w:rsidRDefault="0053770E" w:rsidP="00103917">
      <w:pPr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6C7B4C">
        <w:t>Торгун</w:t>
      </w:r>
      <w:r w:rsidRPr="005214B3">
        <w:t xml:space="preserve">ской сельской Думы от </w:t>
      </w:r>
      <w:r w:rsidRPr="00D417FE">
        <w:t>2</w:t>
      </w:r>
      <w:r w:rsidR="00B47864">
        <w:t>9</w:t>
      </w:r>
      <w:r w:rsidRPr="00D417FE">
        <w:t>.12.2016г</w:t>
      </w:r>
      <w:r w:rsidRPr="008560F1">
        <w:t xml:space="preserve">. № </w:t>
      </w:r>
      <w:r w:rsidR="00B47864">
        <w:t>19/34</w:t>
      </w:r>
      <w:r w:rsidRPr="007A5376">
        <w:t xml:space="preserve">«О бюджете </w:t>
      </w:r>
      <w:r w:rsidR="00B47864">
        <w:t>Торгун</w:t>
      </w:r>
      <w:r w:rsidRPr="007A5376">
        <w:t>ского</w:t>
      </w:r>
      <w:r w:rsidR="00B47864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="00642A4F">
        <w:t xml:space="preserve"> год и на плановый период </w:t>
      </w:r>
      <w:r w:rsidRPr="005214B3">
        <w:t>201</w:t>
      </w:r>
      <w:r>
        <w:t>8</w:t>
      </w:r>
      <w:r w:rsidR="00103917">
        <w:t xml:space="preserve"> 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B47864">
        <w:t>3380,3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F53DD2">
        <w:t xml:space="preserve">2011,7 </w:t>
      </w:r>
      <w:r>
        <w:t xml:space="preserve">тыс.рублей и составила </w:t>
      </w:r>
      <w:r w:rsidR="00F53DD2">
        <w:t>5392,0</w:t>
      </w:r>
      <w:r>
        <w:t>тыс.рублей.</w:t>
      </w:r>
    </w:p>
    <w:p w:rsidR="00956A2A" w:rsidRPr="007E6DCB" w:rsidRDefault="00956A2A" w:rsidP="00103917">
      <w:pPr>
        <w:widowControl w:val="0"/>
        <w:shd w:val="clear" w:color="auto" w:fill="FEFFFF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F53DD2">
        <w:rPr>
          <w:rFonts w:eastAsiaTheme="minorEastAsia"/>
          <w:shd w:val="clear" w:color="auto" w:fill="FEFFFF"/>
          <w:lang w:bidi="he-IL"/>
        </w:rPr>
        <w:t>Торгун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F53DD2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F53DD2">
        <w:rPr>
          <w:shd w:val="clear" w:color="auto" w:fill="FEFFFE"/>
          <w:lang w:bidi="he-IL"/>
        </w:rPr>
        <w:t>4783,6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F53DD2">
        <w:rPr>
          <w:shd w:val="clear" w:color="auto" w:fill="FEFFFE"/>
          <w:lang w:bidi="he-IL"/>
        </w:rPr>
        <w:t>88,7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Default="00F53DD2" w:rsidP="00103917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</w:t>
      </w:r>
      <w:r w:rsidR="00956A2A"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>
        <w:rPr>
          <w:rFonts w:eastAsiaTheme="minorEastAsia"/>
          <w:shd w:val="clear" w:color="auto" w:fill="FEFFFF"/>
          <w:lang w:bidi="he-IL"/>
        </w:rPr>
        <w:t>Торгун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E6DCB">
        <w:rPr>
          <w:shd w:val="clear" w:color="auto" w:fill="FEFFFE"/>
          <w:lang w:bidi="he-IL"/>
        </w:rPr>
        <w:t xml:space="preserve"> сельского поселения за201</w:t>
      </w:r>
      <w:r w:rsidR="0053770E">
        <w:rPr>
          <w:shd w:val="clear" w:color="auto" w:fill="FEFFFE"/>
          <w:lang w:bidi="he-IL"/>
        </w:rPr>
        <w:t>7</w:t>
      </w:r>
      <w:r w:rsidR="00956A2A"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="00956A2A" w:rsidRPr="007E6DCB">
        <w:rPr>
          <w:shd w:val="clear" w:color="auto" w:fill="FEFFFE"/>
          <w:lang w:bidi="he-IL"/>
        </w:rPr>
        <w:t xml:space="preserve">. </w:t>
      </w:r>
    </w:p>
    <w:p w:rsidR="00F03EDF" w:rsidRPr="007E6DCB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98"/>
        <w:gridCol w:w="1228"/>
        <w:gridCol w:w="1418"/>
        <w:gridCol w:w="992"/>
        <w:gridCol w:w="850"/>
        <w:gridCol w:w="1134"/>
      </w:tblGrid>
      <w:tr w:rsidR="00642A4F" w:rsidRPr="00073ACE" w:rsidTr="00642A4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642A4F" w:rsidRPr="00642A4F" w:rsidRDefault="00642A4F" w:rsidP="001278E6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 2</w:t>
            </w:r>
            <w:r w:rsidR="001278E6">
              <w:rPr>
                <w:sz w:val="18"/>
                <w:szCs w:val="18"/>
              </w:rPr>
              <w:t>9</w:t>
            </w:r>
            <w:r w:rsidRPr="00642A4F">
              <w:rPr>
                <w:sz w:val="18"/>
                <w:szCs w:val="18"/>
              </w:rPr>
              <w:t>.12.16г№</w:t>
            </w:r>
            <w:r w:rsidR="001278E6">
              <w:rPr>
                <w:sz w:val="18"/>
                <w:szCs w:val="18"/>
              </w:rPr>
              <w:t>19/34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642A4F" w:rsidRPr="00642A4F" w:rsidRDefault="00642A4F" w:rsidP="001278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назначения 2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9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.12.17 №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24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/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</w:t>
            </w:r>
            <w:r w:rsidR="006C7B4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  <w:r w:rsidR="006C7B4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  <w:r w:rsidR="006C7B4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расходов %</w:t>
            </w:r>
          </w:p>
        </w:tc>
      </w:tr>
      <w:tr w:rsidR="00642A4F" w:rsidRPr="00073ACE" w:rsidTr="00642A4F">
        <w:trPr>
          <w:trHeight w:val="44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4783,6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642A4F" w:rsidRPr="00073ACE" w:rsidTr="00642A4F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300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43,8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13,8</w:t>
            </w:r>
          </w:p>
        </w:tc>
      </w:tr>
      <w:tr w:rsidR="00642A4F" w:rsidRPr="00073ACE" w:rsidTr="00642A4F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28,1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642A4F" w:rsidRPr="00073ACE" w:rsidTr="00642A4F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300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1,5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1,3</w:t>
            </w:r>
          </w:p>
        </w:tc>
      </w:tr>
      <w:tr w:rsidR="00DE09EC" w:rsidRPr="00073ACE" w:rsidTr="00642A4F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1,3</w:t>
            </w:r>
          </w:p>
        </w:tc>
      </w:tr>
      <w:tr w:rsidR="00642A4F" w:rsidRPr="00073ACE" w:rsidTr="00642A4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10,2</w:t>
            </w:r>
          </w:p>
        </w:tc>
      </w:tr>
      <w:tr w:rsidR="00642A4F" w:rsidRPr="00073ACE" w:rsidTr="00642A4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8,7</w:t>
            </w:r>
          </w:p>
        </w:tc>
      </w:tr>
      <w:tr w:rsidR="00642A4F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</w:tr>
      <w:tr w:rsidR="00DE09EC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0314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15,0</w:t>
            </w:r>
          </w:p>
        </w:tc>
      </w:tr>
      <w:tr w:rsidR="00DE09EC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Водное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0406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1,3</w:t>
            </w:r>
          </w:p>
        </w:tc>
      </w:tr>
      <w:tr w:rsidR="00642A4F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13,6</w:t>
            </w:r>
          </w:p>
        </w:tc>
      </w:tr>
      <w:tr w:rsidR="00642A4F" w:rsidRPr="00073ACE" w:rsidTr="00642A4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11,0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0C3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6,7</w:t>
            </w: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4,2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456CF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18,1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5F02A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278E6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66913" w:rsidP="009669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  <w:tr w:rsidR="00642A4F" w:rsidRPr="00073ACE" w:rsidTr="00642A4F">
        <w:trPr>
          <w:trHeight w:hRule="exact" w:val="14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966913" w:rsidRPr="00073ACE" w:rsidTr="00642A4F">
        <w:trPr>
          <w:trHeight w:hRule="exact" w:val="44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6913" w:rsidRPr="00642A4F" w:rsidRDefault="00966913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913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13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13" w:rsidRPr="00642A4F" w:rsidRDefault="0096691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13" w:rsidRPr="00642A4F" w:rsidRDefault="00966913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13" w:rsidRPr="00642A4F" w:rsidRDefault="00966913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13" w:rsidRPr="00642A4F" w:rsidRDefault="00966913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13" w:rsidRPr="00642A4F" w:rsidRDefault="00966913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014685" w:rsidRPr="00014685">
        <w:rPr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F53DD2">
        <w:rPr>
          <w:shd w:val="clear" w:color="auto" w:fill="FEFFFE"/>
          <w:lang w:bidi="he-IL"/>
        </w:rPr>
        <w:t>2094,4</w:t>
      </w:r>
      <w:r w:rsidRPr="00761AF5">
        <w:rPr>
          <w:shd w:val="clear" w:color="auto" w:fill="FEFFFE"/>
          <w:lang w:bidi="he-IL"/>
        </w:rPr>
        <w:t xml:space="preserve"> тыс. рублей, что составляет </w:t>
      </w:r>
      <w:r w:rsidR="00F53DD2">
        <w:rPr>
          <w:shd w:val="clear" w:color="auto" w:fill="FEFFFE"/>
          <w:lang w:bidi="he-IL"/>
        </w:rPr>
        <w:t>98,7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F53DD2">
        <w:rPr>
          <w:shd w:val="clear" w:color="auto" w:fill="FEFFFE"/>
          <w:lang w:bidi="he-IL"/>
        </w:rPr>
        <w:t>43,8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014685" w:rsidRDefault="00956A2A" w:rsidP="004A4185">
      <w:pPr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F53DD2">
        <w:rPr>
          <w:shd w:val="clear" w:color="auto" w:fill="FEFFFE"/>
          <w:lang w:bidi="he-IL"/>
        </w:rPr>
        <w:t>658,1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BF052E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>назначениям</w:t>
      </w:r>
      <w:r w:rsidR="00014685">
        <w:rPr>
          <w:shd w:val="clear" w:color="auto" w:fill="FEFFFE"/>
          <w:lang w:bidi="he-IL"/>
        </w:rPr>
        <w:t>.</w:t>
      </w:r>
    </w:p>
    <w:p w:rsidR="004A4185" w:rsidRPr="004A4185" w:rsidRDefault="00DA1437" w:rsidP="004A4185">
      <w:pPr>
        <w:ind w:firstLine="708"/>
        <w:jc w:val="both"/>
        <w:rPr>
          <w:sz w:val="25"/>
          <w:szCs w:val="25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56A2A" w:rsidRPr="00761AF5">
        <w:rPr>
          <w:shd w:val="clear" w:color="auto" w:fill="FEFFFE"/>
          <w:lang w:bidi="he-IL"/>
        </w:rPr>
        <w:t>0104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F53DD2">
        <w:rPr>
          <w:shd w:val="clear" w:color="auto" w:fill="FEFFFE"/>
          <w:lang w:bidi="he-IL"/>
        </w:rPr>
        <w:t>1344,8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BF052E">
        <w:rPr>
          <w:shd w:val="clear" w:color="auto" w:fill="FEFFFE"/>
          <w:lang w:bidi="he-IL"/>
        </w:rPr>
        <w:t>93,7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F53DD2">
        <w:rPr>
          <w:rFonts w:eastAsiaTheme="minorEastAsia"/>
          <w:shd w:val="clear" w:color="auto" w:fill="FEFFFF"/>
          <w:lang w:bidi="he-IL"/>
        </w:rPr>
        <w:t>Торгун</w:t>
      </w:r>
      <w:r w:rsidR="00AC081F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014685">
        <w:rPr>
          <w:shd w:val="clear" w:color="auto" w:fill="FEFFFE"/>
          <w:lang w:bidi="he-IL"/>
        </w:rPr>
        <w:t>.</w:t>
      </w:r>
    </w:p>
    <w:p w:rsidR="00956A2A" w:rsidRPr="00761AF5" w:rsidRDefault="007B5031" w:rsidP="00761AF5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В 2017году утвержде</w:t>
      </w:r>
      <w:r w:rsidR="00AE12E2">
        <w:rPr>
          <w:shd w:val="clear" w:color="auto" w:fill="FEFFFE"/>
          <w:lang w:bidi="he-IL"/>
        </w:rPr>
        <w:t>н</w:t>
      </w:r>
      <w:r>
        <w:rPr>
          <w:shd w:val="clear" w:color="auto" w:fill="FEFFFE"/>
          <w:lang w:bidi="he-IL"/>
        </w:rPr>
        <w:t>на</w:t>
      </w:r>
      <w:r w:rsidR="0024567B">
        <w:rPr>
          <w:shd w:val="clear" w:color="auto" w:fill="FEFFFE"/>
          <w:lang w:bidi="he-IL"/>
        </w:rPr>
        <w:t>я</w:t>
      </w:r>
      <w:r>
        <w:rPr>
          <w:shd w:val="clear" w:color="auto" w:fill="FEFFFE"/>
          <w:lang w:bidi="he-IL"/>
        </w:rPr>
        <w:t xml:space="preserve"> штатная численность муниципал</w:t>
      </w:r>
      <w:r w:rsidR="0024567B">
        <w:rPr>
          <w:shd w:val="clear" w:color="auto" w:fill="FEFFFE"/>
          <w:lang w:bidi="he-IL"/>
        </w:rPr>
        <w:t xml:space="preserve">ьных служащих составила </w:t>
      </w:r>
      <w:r w:rsidR="00F53DD2">
        <w:rPr>
          <w:shd w:val="clear" w:color="auto" w:fill="FEFFFE"/>
          <w:lang w:bidi="he-IL"/>
        </w:rPr>
        <w:t>3</w:t>
      </w:r>
      <w:r w:rsidR="0024567B">
        <w:rPr>
          <w:shd w:val="clear" w:color="auto" w:fill="FEFFFE"/>
          <w:lang w:bidi="he-IL"/>
        </w:rPr>
        <w:t>чел. Р</w:t>
      </w:r>
      <w:r>
        <w:rPr>
          <w:shd w:val="clear" w:color="auto" w:fill="FEFFFE"/>
          <w:lang w:bidi="he-IL"/>
        </w:rPr>
        <w:t xml:space="preserve">асходование средств по разделу </w:t>
      </w:r>
      <w:r w:rsidR="00F53DD2">
        <w:rPr>
          <w:shd w:val="clear" w:color="auto" w:fill="FEFFFE"/>
          <w:lang w:bidi="he-IL"/>
        </w:rPr>
        <w:t>0100</w:t>
      </w:r>
      <w:r w:rsidR="00566CC6" w:rsidRPr="00761AF5"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F53DD2"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 xml:space="preserve">на </w:t>
      </w:r>
      <w:r w:rsidR="00DB53CB">
        <w:rPr>
          <w:shd w:val="clear" w:color="auto" w:fill="FEFFFE"/>
          <w:lang w:bidi="he-IL"/>
        </w:rPr>
        <w:t>11,3</w:t>
      </w:r>
      <w:r w:rsidR="00566CC6">
        <w:rPr>
          <w:shd w:val="clear" w:color="auto" w:fill="FEFFFE"/>
          <w:lang w:bidi="he-IL"/>
        </w:rPr>
        <w:t xml:space="preserve">тыс.руб. </w:t>
      </w:r>
      <w:r w:rsidR="00F53DD2">
        <w:rPr>
          <w:shd w:val="clear" w:color="auto" w:fill="FEFFFE"/>
          <w:lang w:bidi="he-IL"/>
        </w:rPr>
        <w:t>превысило</w:t>
      </w:r>
      <w:r>
        <w:rPr>
          <w:shd w:val="clear" w:color="auto" w:fill="FEFFFE"/>
          <w:lang w:bidi="he-IL"/>
        </w:rPr>
        <w:t xml:space="preserve"> предел норматива</w:t>
      </w:r>
      <w:r w:rsidR="0024567B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установленного</w:t>
      </w:r>
      <w:r w:rsidR="00103917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области на 2017год». Данным постановлением утвержден </w:t>
      </w:r>
      <w:r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566CC6">
        <w:rPr>
          <w:shd w:val="clear" w:color="auto" w:fill="FEFFFE"/>
          <w:lang w:bidi="he-IL"/>
        </w:rPr>
        <w:t>Торгун</w:t>
      </w:r>
      <w:r>
        <w:rPr>
          <w:shd w:val="clear" w:color="auto" w:fill="FEFFFE"/>
          <w:lang w:bidi="he-IL"/>
        </w:rPr>
        <w:t xml:space="preserve">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2081</w:t>
      </w:r>
      <w:r>
        <w:rPr>
          <w:shd w:val="clear" w:color="auto" w:fill="FEFFFE"/>
          <w:lang w:bidi="he-IL"/>
        </w:rPr>
        <w:t>,0 тыс.рублей</w:t>
      </w:r>
      <w:r w:rsidR="00566CC6">
        <w:rPr>
          <w:shd w:val="clear" w:color="auto" w:fill="FEFFFE"/>
          <w:lang w:bidi="he-IL"/>
        </w:rPr>
        <w:t>, превышение норматива сложилось за сч</w:t>
      </w:r>
      <w:r w:rsidR="00014685">
        <w:rPr>
          <w:shd w:val="clear" w:color="auto" w:fill="FEFFFE"/>
          <w:lang w:bidi="he-IL"/>
        </w:rPr>
        <w:t>ет расходов оценки недвижимости</w:t>
      </w:r>
      <w:r w:rsidR="004B63D8">
        <w:rPr>
          <w:shd w:val="clear" w:color="auto" w:fill="FEFFFE"/>
          <w:lang w:bidi="he-IL"/>
        </w:rPr>
        <w:t>, в соответствии с п.7.2 Постановления Администрации Волгоградской области от 27.03.2017г. №142-п превышение составило не более 5%</w:t>
      </w:r>
      <w:r w:rsidR="00DB53CB">
        <w:rPr>
          <w:shd w:val="clear" w:color="auto" w:fill="FEFFFE"/>
          <w:lang w:bidi="he-IL"/>
        </w:rPr>
        <w:t>.</w:t>
      </w:r>
    </w:p>
    <w:p w:rsidR="00DA34EA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566CC6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от</w:t>
      </w:r>
      <w:r w:rsidR="008E2F2A">
        <w:rPr>
          <w:shd w:val="clear" w:color="auto" w:fill="FEFFFE"/>
          <w:lang w:bidi="he-IL"/>
        </w:rPr>
        <w:t xml:space="preserve"> 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470702">
        <w:rPr>
          <w:shd w:val="clear" w:color="auto" w:fill="FEFFFE"/>
          <w:lang w:bidi="he-IL"/>
        </w:rPr>
        <w:t>1</w:t>
      </w:r>
      <w:r w:rsidR="00566CC6">
        <w:rPr>
          <w:shd w:val="clear" w:color="auto" w:fill="FEFFFE"/>
          <w:lang w:bidi="he-IL"/>
        </w:rPr>
        <w:t>6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24567B" w:rsidRDefault="00DA34E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B15378">
        <w:rPr>
          <w:sz w:val="25"/>
          <w:szCs w:val="25"/>
          <w:shd w:val="clear" w:color="auto" w:fill="FEFFFE"/>
          <w:lang w:bidi="he-IL"/>
        </w:rPr>
        <w:t>- 0111 «Резервный фонд» расходы в сумме</w:t>
      </w:r>
      <w:r w:rsidR="004516C7">
        <w:rPr>
          <w:sz w:val="25"/>
          <w:szCs w:val="25"/>
          <w:shd w:val="clear" w:color="auto" w:fill="FEFFFE"/>
          <w:lang w:bidi="he-IL"/>
        </w:rPr>
        <w:t xml:space="preserve"> </w:t>
      </w:r>
      <w:r w:rsidR="00566CC6">
        <w:rPr>
          <w:sz w:val="25"/>
          <w:szCs w:val="25"/>
          <w:shd w:val="clear" w:color="auto" w:fill="FEFFFE"/>
          <w:lang w:bidi="he-IL"/>
        </w:rPr>
        <w:t>10,0</w:t>
      </w:r>
      <w:r w:rsidR="0024567B">
        <w:rPr>
          <w:sz w:val="25"/>
          <w:szCs w:val="25"/>
          <w:shd w:val="clear" w:color="auto" w:fill="FEFFFE"/>
          <w:lang w:bidi="he-IL"/>
        </w:rPr>
        <w:t>тыс.рублей не производились.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24567B">
        <w:rPr>
          <w:iCs/>
          <w:shd w:val="clear" w:color="auto" w:fill="FEFFFE"/>
          <w:lang w:bidi="he-IL"/>
        </w:rPr>
        <w:t>0203 «Национальная оборона»</w:t>
      </w:r>
      <w:r w:rsidR="008E2F2A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566CC6">
        <w:rPr>
          <w:shd w:val="clear" w:color="auto" w:fill="FEFFFE"/>
          <w:lang w:bidi="he-IL"/>
        </w:rPr>
        <w:t>60,7</w:t>
      </w:r>
      <w:r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F052E">
        <w:rPr>
          <w:shd w:val="clear" w:color="auto" w:fill="FEFFFE"/>
          <w:lang w:bidi="he-IL"/>
        </w:rPr>
        <w:t>1,</w:t>
      </w:r>
      <w:r w:rsidR="00566CC6">
        <w:rPr>
          <w:shd w:val="clear" w:color="auto" w:fill="FEFFFE"/>
          <w:lang w:bidi="he-IL"/>
        </w:rPr>
        <w:t>3</w:t>
      </w:r>
      <w:r w:rsidR="0024567B">
        <w:rPr>
          <w:shd w:val="clear" w:color="auto" w:fill="FEFFFE"/>
          <w:lang w:bidi="he-IL"/>
        </w:rPr>
        <w:t>%. Р</w:t>
      </w:r>
      <w:r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566CC6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566CC6">
        <w:rPr>
          <w:rFonts w:eastAsiaTheme="minorEastAsia"/>
          <w:shd w:val="clear" w:color="auto" w:fill="FEFFFE"/>
          <w:lang w:bidi="he-IL"/>
        </w:rPr>
        <w:t>60</w:t>
      </w:r>
      <w:r w:rsidR="00CF59B3">
        <w:rPr>
          <w:rFonts w:eastAsiaTheme="minorEastAsia"/>
          <w:shd w:val="clear" w:color="auto" w:fill="FEFFFE"/>
          <w:lang w:bidi="he-IL"/>
        </w:rPr>
        <w:t>,7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566CC6">
        <w:rPr>
          <w:rFonts w:eastAsiaTheme="minorEastAsia"/>
          <w:shd w:val="clear" w:color="auto" w:fill="FEFFFE"/>
          <w:lang w:bidi="he-IL"/>
        </w:rPr>
        <w:t>;</w:t>
      </w:r>
    </w:p>
    <w:p w:rsidR="00A94223" w:rsidRDefault="00566CC6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 w:rsidRPr="00761AF5">
        <w:rPr>
          <w:shd w:val="clear" w:color="auto" w:fill="FEFFFE"/>
          <w:lang w:bidi="he-IL"/>
        </w:rPr>
        <w:t xml:space="preserve">по разделу </w:t>
      </w:r>
      <w:r w:rsidRPr="00103917">
        <w:rPr>
          <w:iCs/>
          <w:shd w:val="clear" w:color="auto" w:fill="FEFFFE"/>
          <w:lang w:bidi="he-IL"/>
        </w:rPr>
        <w:t>0300«Национальная безопасность и правоохранительная деятельность»,</w:t>
      </w:r>
      <w:r w:rsidR="00BA26C7" w:rsidRPr="00103917">
        <w:rPr>
          <w:iCs/>
          <w:shd w:val="clear" w:color="auto" w:fill="FEFFFE"/>
          <w:lang w:bidi="he-IL"/>
        </w:rPr>
        <w:t xml:space="preserve"> </w:t>
      </w:r>
      <w:r w:rsidRPr="00761AF5">
        <w:rPr>
          <w:lang w:bidi="he-IL"/>
        </w:rPr>
        <w:t>расходы исполнены в сумме</w:t>
      </w:r>
      <w:r w:rsidR="002053D1">
        <w:rPr>
          <w:lang w:bidi="he-IL"/>
        </w:rPr>
        <w:t xml:space="preserve"> 489,3</w:t>
      </w:r>
      <w:r w:rsidRPr="00761AF5">
        <w:rPr>
          <w:lang w:bidi="he-IL"/>
        </w:rPr>
        <w:t xml:space="preserve">тыс.рублей или </w:t>
      </w:r>
      <w:r w:rsidR="002053D1">
        <w:rPr>
          <w:lang w:bidi="he-IL"/>
        </w:rPr>
        <w:t>92,2</w:t>
      </w:r>
      <w:r w:rsidRPr="00761AF5">
        <w:rPr>
          <w:lang w:bidi="he-IL"/>
        </w:rPr>
        <w:t xml:space="preserve">% от </w:t>
      </w:r>
      <w:r w:rsidRPr="00761AF5">
        <w:rPr>
          <w:shd w:val="clear" w:color="auto" w:fill="FEFFFE"/>
          <w:lang w:bidi="he-IL"/>
        </w:rPr>
        <w:t>утвержденных бюджетных назначений</w:t>
      </w:r>
      <w:r w:rsidRPr="00761AF5">
        <w:rPr>
          <w:lang w:bidi="he-IL"/>
        </w:rPr>
        <w:t>,</w:t>
      </w:r>
      <w:r w:rsidR="002053D1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в том числе</w:t>
      </w:r>
      <w:r w:rsidR="00A94223">
        <w:rPr>
          <w:shd w:val="clear" w:color="auto" w:fill="FEFFFE"/>
          <w:lang w:bidi="he-IL"/>
        </w:rPr>
        <w:t>:</w:t>
      </w:r>
    </w:p>
    <w:p w:rsidR="00A94223" w:rsidRDefault="00A94223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566CC6" w:rsidRPr="00761AF5">
        <w:rPr>
          <w:shd w:val="clear" w:color="auto" w:fill="FEFFFE"/>
          <w:lang w:bidi="he-IL"/>
        </w:rPr>
        <w:t xml:space="preserve"> </w:t>
      </w:r>
      <w:r w:rsidR="00B866FB">
        <w:rPr>
          <w:shd w:val="clear" w:color="auto" w:fill="FEFFFE"/>
          <w:lang w:bidi="he-IL"/>
        </w:rPr>
        <w:t xml:space="preserve">по разделу </w:t>
      </w:r>
      <w:r w:rsidR="000D43CD">
        <w:rPr>
          <w:shd w:val="clear" w:color="auto" w:fill="FEFFFE"/>
          <w:lang w:bidi="he-IL"/>
        </w:rPr>
        <w:t xml:space="preserve">0310 «обеспечение противопожарной безопасности» </w:t>
      </w:r>
      <w:r w:rsidR="00566CC6" w:rsidRPr="00761AF5">
        <w:rPr>
          <w:shd w:val="clear" w:color="auto" w:fill="FEFFFE"/>
          <w:lang w:bidi="he-IL"/>
        </w:rPr>
        <w:t>расходы</w:t>
      </w:r>
      <w:r w:rsidR="002053D1">
        <w:rPr>
          <w:shd w:val="clear" w:color="auto" w:fill="FEFFFE"/>
          <w:lang w:bidi="he-IL"/>
        </w:rPr>
        <w:t xml:space="preserve"> </w:t>
      </w:r>
      <w:r w:rsidR="000D43CD">
        <w:rPr>
          <w:shd w:val="clear" w:color="auto" w:fill="FEFFFE"/>
          <w:lang w:bidi="he-IL"/>
        </w:rPr>
        <w:t xml:space="preserve">в сумме </w:t>
      </w:r>
      <w:r w:rsidR="000D43CD">
        <w:rPr>
          <w:shd w:val="clear" w:color="auto" w:fill="FEFFFE"/>
          <w:lang w:bidi="he-IL"/>
        </w:rPr>
        <w:lastRenderedPageBreak/>
        <w:t xml:space="preserve">45,2тыс.руб. </w:t>
      </w:r>
      <w:r w:rsidR="00566CC6" w:rsidRPr="00761AF5">
        <w:rPr>
          <w:shd w:val="clear" w:color="auto" w:fill="FEFFFE"/>
          <w:lang w:bidi="he-IL"/>
        </w:rPr>
        <w:t>производились</w:t>
      </w:r>
      <w:r w:rsidR="002053D1">
        <w:rPr>
          <w:shd w:val="clear" w:color="auto" w:fill="FEFFFE"/>
          <w:lang w:bidi="he-IL"/>
        </w:rPr>
        <w:t xml:space="preserve"> </w:t>
      </w:r>
      <w:r w:rsidR="00566CC6" w:rsidRPr="00761AF5">
        <w:rPr>
          <w:shd w:val="clear" w:color="auto" w:fill="FEFFFE"/>
          <w:lang w:bidi="he-IL"/>
        </w:rPr>
        <w:t>на</w:t>
      </w:r>
      <w:r w:rsidR="002053D1"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опашку</w:t>
      </w:r>
      <w:r w:rsidR="00566CC6" w:rsidRPr="00761AF5">
        <w:rPr>
          <w:shd w:val="clear" w:color="auto" w:fill="FEFFFE"/>
          <w:lang w:bidi="he-IL"/>
        </w:rPr>
        <w:t xml:space="preserve"> </w:t>
      </w:r>
      <w:r w:rsidR="002053D1">
        <w:rPr>
          <w:shd w:val="clear" w:color="auto" w:fill="FEFFFE"/>
          <w:lang w:bidi="he-IL"/>
        </w:rPr>
        <w:t xml:space="preserve">и обновление </w:t>
      </w:r>
      <w:r w:rsidR="00566CC6" w:rsidRPr="00761AF5">
        <w:rPr>
          <w:shd w:val="clear" w:color="auto" w:fill="FEFFFE"/>
          <w:lang w:bidi="he-IL"/>
        </w:rPr>
        <w:t>противопожарн</w:t>
      </w:r>
      <w:r w:rsidR="00566CC6">
        <w:rPr>
          <w:shd w:val="clear" w:color="auto" w:fill="FEFFFE"/>
          <w:lang w:bidi="he-IL"/>
        </w:rPr>
        <w:t xml:space="preserve">ой полосы, на </w:t>
      </w:r>
      <w:r w:rsidR="002053D1">
        <w:rPr>
          <w:shd w:val="clear" w:color="auto" w:fill="FEFFFE"/>
          <w:lang w:bidi="he-IL"/>
        </w:rPr>
        <w:t>оплату работы трактора на ландшафтном пожаре</w:t>
      </w:r>
      <w:r w:rsidR="00566CC6">
        <w:rPr>
          <w:shd w:val="clear" w:color="auto" w:fill="FEFFFE"/>
          <w:lang w:bidi="he-IL"/>
        </w:rPr>
        <w:t>, приобретение рукав пожарны</w:t>
      </w:r>
      <w:r w:rsidR="002053D1">
        <w:rPr>
          <w:shd w:val="clear" w:color="auto" w:fill="FEFFFE"/>
          <w:lang w:bidi="he-IL"/>
        </w:rPr>
        <w:t>й, ГСМ</w:t>
      </w:r>
      <w:r>
        <w:rPr>
          <w:shd w:val="clear" w:color="auto" w:fill="FEFFFE"/>
          <w:lang w:bidi="he-IL"/>
        </w:rPr>
        <w:t>;</w:t>
      </w:r>
    </w:p>
    <w:p w:rsidR="00A94223" w:rsidRDefault="00A94223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0D43CD">
        <w:rPr>
          <w:shd w:val="clear" w:color="auto" w:fill="FEFFFE"/>
          <w:lang w:bidi="he-IL"/>
        </w:rPr>
        <w:t xml:space="preserve"> по разделу 0309 «обеспечение безопасности» </w:t>
      </w:r>
      <w:r w:rsidR="000D43CD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0D43CD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0D43CD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0D43CD">
        <w:rPr>
          <w:rFonts w:eastAsiaTheme="minorEastAsia"/>
          <w:shd w:val="clear" w:color="auto" w:fill="FEFFFE"/>
          <w:lang w:bidi="he-IL"/>
        </w:rPr>
        <w:t>416,4тыс.</w:t>
      </w:r>
      <w:r w:rsidR="000D43CD" w:rsidRPr="00F96FF9">
        <w:rPr>
          <w:rFonts w:eastAsiaTheme="minorEastAsia"/>
          <w:shd w:val="clear" w:color="auto" w:fill="FEFFFE"/>
          <w:lang w:bidi="he-IL"/>
        </w:rPr>
        <w:t>руб.</w:t>
      </w:r>
      <w:r w:rsidR="0074286E">
        <w:rPr>
          <w:rFonts w:eastAsiaTheme="minorEastAsia"/>
          <w:shd w:val="clear" w:color="auto" w:fill="FEFFFE"/>
          <w:lang w:bidi="he-IL"/>
        </w:rPr>
        <w:t>или 100% от утвержденных бюджетных назначений,</w:t>
      </w:r>
      <w:r w:rsidR="000D43CD" w:rsidRPr="00F96FF9">
        <w:rPr>
          <w:rFonts w:eastAsiaTheme="minorEastAsia"/>
          <w:shd w:val="clear" w:color="auto" w:fill="FEFFFE"/>
          <w:lang w:bidi="he-IL"/>
        </w:rPr>
        <w:t xml:space="preserve"> </w:t>
      </w:r>
      <w:r w:rsidR="000D43CD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0D43CD">
        <w:rPr>
          <w:rFonts w:eastAsiaTheme="minorEastAsia"/>
          <w:shd w:val="clear" w:color="auto" w:fill="FEFFFE"/>
          <w:lang w:bidi="he-IL"/>
        </w:rPr>
        <w:t xml:space="preserve"> </w:t>
      </w:r>
      <w:r w:rsidR="000D43CD" w:rsidRPr="00761AF5">
        <w:rPr>
          <w:rFonts w:eastAsiaTheme="minorEastAsia"/>
          <w:shd w:val="clear" w:color="auto" w:fill="FEFFFE"/>
          <w:lang w:bidi="he-IL"/>
        </w:rPr>
        <w:t xml:space="preserve">по назначению </w:t>
      </w:r>
      <w:r w:rsidR="000D43CD">
        <w:rPr>
          <w:rFonts w:eastAsiaTheme="minorEastAsia"/>
          <w:shd w:val="clear" w:color="auto" w:fill="FEFFFE"/>
          <w:lang w:bidi="he-IL"/>
        </w:rPr>
        <w:t xml:space="preserve">на </w:t>
      </w:r>
      <w:r w:rsidR="005546CB">
        <w:rPr>
          <w:shd w:val="clear" w:color="auto" w:fill="FEFFFE"/>
          <w:lang w:bidi="he-IL"/>
        </w:rPr>
        <w:t xml:space="preserve">монтаж оборудования для перекачки воды, на </w:t>
      </w:r>
      <w:r w:rsidR="000D43CD">
        <w:rPr>
          <w:rFonts w:eastAsiaTheme="minorEastAsia"/>
          <w:shd w:val="clear" w:color="auto" w:fill="FEFFFE"/>
          <w:lang w:bidi="he-IL"/>
        </w:rPr>
        <w:t>оплату</w:t>
      </w:r>
      <w:r w:rsidR="002053D1">
        <w:rPr>
          <w:shd w:val="clear" w:color="auto" w:fill="FEFFFE"/>
          <w:lang w:bidi="he-IL"/>
        </w:rPr>
        <w:t xml:space="preserve"> прокладк</w:t>
      </w:r>
      <w:r w:rsidR="000D43CD">
        <w:rPr>
          <w:shd w:val="clear" w:color="auto" w:fill="FEFFFE"/>
          <w:lang w:bidi="he-IL"/>
        </w:rPr>
        <w:t>и</w:t>
      </w:r>
      <w:r w:rsidR="002053D1">
        <w:rPr>
          <w:shd w:val="clear" w:color="auto" w:fill="FEFFFE"/>
          <w:lang w:bidi="he-IL"/>
        </w:rPr>
        <w:t xml:space="preserve"> водопровода для перекачки воды, приобретение насоса ЭЦВ 8-40-40, устройство водозаборного при</w:t>
      </w:r>
      <w:r w:rsidR="00B866FB">
        <w:rPr>
          <w:shd w:val="clear" w:color="auto" w:fill="FEFFFE"/>
          <w:lang w:bidi="he-IL"/>
        </w:rPr>
        <w:t>е</w:t>
      </w:r>
      <w:r w:rsidR="002053D1">
        <w:rPr>
          <w:shd w:val="clear" w:color="auto" w:fill="FEFFFE"/>
          <w:lang w:bidi="he-IL"/>
        </w:rPr>
        <w:t>м</w:t>
      </w:r>
      <w:r w:rsidR="00B866FB">
        <w:rPr>
          <w:shd w:val="clear" w:color="auto" w:fill="FEFFFE"/>
          <w:lang w:bidi="he-IL"/>
        </w:rPr>
        <w:t>ни</w:t>
      </w:r>
      <w:r w:rsidR="002053D1">
        <w:rPr>
          <w:shd w:val="clear" w:color="auto" w:fill="FEFFFE"/>
          <w:lang w:bidi="he-IL"/>
        </w:rPr>
        <w:t>ка на берегу пруда «</w:t>
      </w:r>
      <w:r w:rsidR="000D43CD">
        <w:rPr>
          <w:shd w:val="clear" w:color="auto" w:fill="FEFFFE"/>
          <w:lang w:bidi="he-IL"/>
        </w:rPr>
        <w:t>К</w:t>
      </w:r>
      <w:r w:rsidR="002053D1">
        <w:rPr>
          <w:shd w:val="clear" w:color="auto" w:fill="FEFFFE"/>
          <w:lang w:bidi="he-IL"/>
        </w:rPr>
        <w:t xml:space="preserve">азенный», оплата </w:t>
      </w:r>
      <w:r w:rsidR="00F30402">
        <w:rPr>
          <w:shd w:val="clear" w:color="auto" w:fill="FEFFFE"/>
          <w:lang w:bidi="he-IL"/>
        </w:rPr>
        <w:t xml:space="preserve">ПАО «Волгоградэнергосбыт» </w:t>
      </w:r>
      <w:r w:rsidR="002053D1">
        <w:rPr>
          <w:shd w:val="clear" w:color="auto" w:fill="FEFFFE"/>
          <w:lang w:bidi="he-IL"/>
        </w:rPr>
        <w:t>за потребленную электроэнергию</w:t>
      </w:r>
      <w:r w:rsidR="000D43CD">
        <w:rPr>
          <w:shd w:val="clear" w:color="auto" w:fill="FEFFFE"/>
          <w:lang w:bidi="he-IL"/>
        </w:rPr>
        <w:t xml:space="preserve"> насосным оборудованием</w:t>
      </w:r>
      <w:r w:rsidR="002053D1">
        <w:rPr>
          <w:shd w:val="clear" w:color="auto" w:fill="FEFFFE"/>
          <w:lang w:bidi="he-IL"/>
        </w:rPr>
        <w:t xml:space="preserve">, приобретение </w:t>
      </w:r>
      <w:r w:rsidR="00F30402">
        <w:rPr>
          <w:shd w:val="clear" w:color="auto" w:fill="FEFFFE"/>
          <w:lang w:bidi="he-IL"/>
        </w:rPr>
        <w:t>провод</w:t>
      </w:r>
      <w:r w:rsidR="002053D1">
        <w:rPr>
          <w:shd w:val="clear" w:color="auto" w:fill="FEFFFE"/>
          <w:lang w:bidi="he-IL"/>
        </w:rPr>
        <w:t xml:space="preserve"> СИП, трубы,</w:t>
      </w:r>
      <w:r w:rsidR="000D43CD">
        <w:rPr>
          <w:shd w:val="clear" w:color="auto" w:fill="FEFFFE"/>
          <w:lang w:bidi="he-IL"/>
        </w:rPr>
        <w:t xml:space="preserve"> адаптера, муфты, выключатель автоматический;</w:t>
      </w:r>
      <w:r w:rsidR="002053D1" w:rsidRPr="002053D1">
        <w:rPr>
          <w:shd w:val="clear" w:color="auto" w:fill="FEFFFE"/>
          <w:lang w:bidi="he-IL"/>
        </w:rPr>
        <w:t xml:space="preserve"> </w:t>
      </w:r>
    </w:p>
    <w:p w:rsidR="00566CC6" w:rsidRDefault="00A94223" w:rsidP="00103917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 w:rsidR="00B866FB">
        <w:rPr>
          <w:shd w:val="clear" w:color="auto" w:fill="FEFFFE"/>
          <w:lang w:bidi="he-IL"/>
        </w:rPr>
        <w:t>по разделу 0314 «национальная безопасность</w:t>
      </w:r>
      <w:r w:rsidR="00103917">
        <w:rPr>
          <w:shd w:val="clear" w:color="auto" w:fill="FEFFFE"/>
          <w:lang w:bidi="he-IL"/>
        </w:rPr>
        <w:t xml:space="preserve">» </w:t>
      </w:r>
      <w:r w:rsidR="00B866FB">
        <w:rPr>
          <w:shd w:val="clear" w:color="auto" w:fill="FEFFFE"/>
          <w:lang w:bidi="he-IL"/>
        </w:rPr>
        <w:t xml:space="preserve">произведены расходы в сумме 27,7тыс.руб. на </w:t>
      </w:r>
      <w:r w:rsidR="002053D1">
        <w:rPr>
          <w:shd w:val="clear" w:color="auto" w:fill="FEFFFE"/>
          <w:lang w:bidi="he-IL"/>
        </w:rPr>
        <w:t>монтажные и пусконаладочные работы системы уличного видеонаблюдения;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lang w:bidi="he-IL"/>
        </w:rPr>
      </w:pPr>
      <w:r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B866FB">
        <w:rPr>
          <w:lang w:bidi="he-IL"/>
        </w:rPr>
        <w:t>718,2</w:t>
      </w:r>
      <w:r w:rsidRPr="00761AF5">
        <w:rPr>
          <w:lang w:bidi="he-IL"/>
        </w:rPr>
        <w:t xml:space="preserve">тыс.руб. или </w:t>
      </w:r>
      <w:r w:rsidR="00B866FB">
        <w:rPr>
          <w:lang w:bidi="he-IL"/>
        </w:rPr>
        <w:t>96,1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B866FB">
        <w:rPr>
          <w:lang w:bidi="he-IL"/>
        </w:rPr>
        <w:t>15</w:t>
      </w:r>
      <w:r w:rsidRPr="00761AF5">
        <w:rPr>
          <w:lang w:bidi="he-IL"/>
        </w:rPr>
        <w:t>%, в том числе по подразделам:</w:t>
      </w:r>
    </w:p>
    <w:p w:rsidR="00B866FB" w:rsidRDefault="00B866FB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>
        <w:rPr>
          <w:lang w:bidi="he-IL"/>
        </w:rPr>
        <w:t>-</w:t>
      </w:r>
      <w:r w:rsidR="00103917">
        <w:rPr>
          <w:lang w:bidi="he-IL"/>
        </w:rPr>
        <w:t xml:space="preserve"> </w:t>
      </w:r>
      <w:r>
        <w:rPr>
          <w:lang w:bidi="he-IL"/>
        </w:rPr>
        <w:t>040</w:t>
      </w:r>
      <w:r w:rsidR="00F30402">
        <w:rPr>
          <w:lang w:bidi="he-IL"/>
        </w:rPr>
        <w:t>6</w:t>
      </w:r>
      <w:r>
        <w:rPr>
          <w:lang w:bidi="he-IL"/>
        </w:rPr>
        <w:t xml:space="preserve"> «Водное хозяйство» расходы исполнены в сумме 65,0тыс.руб. или</w:t>
      </w:r>
      <w:r w:rsidR="00103917">
        <w:rPr>
          <w:lang w:bidi="he-IL"/>
        </w:rPr>
        <w:t xml:space="preserve"> </w:t>
      </w:r>
      <w:r>
        <w:rPr>
          <w:lang w:bidi="he-IL"/>
        </w:rPr>
        <w:t>100%</w:t>
      </w:r>
      <w:r w:rsidRPr="00B866FB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к утвержденным бюджетным назначениям</w:t>
      </w:r>
      <w:r w:rsidR="00F30402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</w:t>
      </w:r>
      <w:r w:rsidR="00F30402" w:rsidRPr="00761AF5">
        <w:rPr>
          <w:shd w:val="clear" w:color="auto" w:fill="FEFFFE"/>
          <w:lang w:bidi="he-IL"/>
        </w:rPr>
        <w:t xml:space="preserve">в том числе </w:t>
      </w:r>
      <w:r w:rsidR="00BC70DF">
        <w:rPr>
          <w:shd w:val="clear" w:color="auto" w:fill="FEFFFE"/>
          <w:lang w:bidi="he-IL"/>
        </w:rPr>
        <w:t xml:space="preserve">иные </w:t>
      </w:r>
      <w:r w:rsidR="00F30402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F30402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F30402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F30402">
        <w:rPr>
          <w:rFonts w:eastAsiaTheme="minorEastAsia"/>
          <w:shd w:val="clear" w:color="auto" w:fill="FEFFFE"/>
          <w:lang w:bidi="he-IL"/>
        </w:rPr>
        <w:t>58,5тыс.</w:t>
      </w:r>
      <w:r w:rsidR="00F30402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F30402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F30402">
        <w:rPr>
          <w:rFonts w:eastAsiaTheme="minorEastAsia"/>
          <w:shd w:val="clear" w:color="auto" w:fill="FEFFFE"/>
          <w:lang w:bidi="he-IL"/>
        </w:rPr>
        <w:t xml:space="preserve"> </w:t>
      </w:r>
      <w:r w:rsidR="00F30402" w:rsidRPr="00761AF5">
        <w:rPr>
          <w:rFonts w:eastAsiaTheme="minorEastAsia"/>
          <w:shd w:val="clear" w:color="auto" w:fill="FEFFFE"/>
          <w:lang w:bidi="he-IL"/>
        </w:rPr>
        <w:t xml:space="preserve">по целевому назначению </w:t>
      </w:r>
      <w:r w:rsidR="00F30402">
        <w:rPr>
          <w:rFonts w:eastAsiaTheme="minorEastAsia"/>
          <w:shd w:val="clear" w:color="auto" w:fill="FEFFFE"/>
          <w:lang w:bidi="he-IL"/>
        </w:rPr>
        <w:t>на проведение комиссионного обследования ГТС пруда «Казенный» на реке Водянка</w:t>
      </w:r>
      <w:r w:rsidR="00103917">
        <w:rPr>
          <w:rFonts w:eastAsiaTheme="minorEastAsia"/>
          <w:shd w:val="clear" w:color="auto" w:fill="FEFFFE"/>
          <w:lang w:bidi="he-IL"/>
        </w:rPr>
        <w:t xml:space="preserve"> </w:t>
      </w:r>
      <w:r w:rsidR="00BC70DF">
        <w:rPr>
          <w:rFonts w:eastAsiaTheme="minorEastAsia"/>
          <w:shd w:val="clear" w:color="auto" w:fill="FEFFFE"/>
          <w:lang w:bidi="he-IL"/>
        </w:rPr>
        <w:t>(плотина земляная №5)</w:t>
      </w:r>
      <w:r w:rsidR="00F30402">
        <w:rPr>
          <w:rFonts w:eastAsiaTheme="minorEastAsia"/>
          <w:shd w:val="clear" w:color="auto" w:fill="FEFFFE"/>
          <w:lang w:bidi="he-IL"/>
        </w:rPr>
        <w:t xml:space="preserve"> на территории Торгунского </w:t>
      </w:r>
      <w:r w:rsidR="00BC70DF">
        <w:rPr>
          <w:rFonts w:eastAsiaTheme="minorEastAsia"/>
          <w:shd w:val="clear" w:color="auto" w:fill="FEFFFE"/>
          <w:lang w:bidi="he-IL"/>
        </w:rPr>
        <w:t>сельского поселения</w:t>
      </w:r>
      <w:r w:rsidR="00F30402">
        <w:rPr>
          <w:rFonts w:eastAsiaTheme="minorEastAsia"/>
          <w:shd w:val="clear" w:color="auto" w:fill="FEFFFE"/>
          <w:lang w:bidi="he-IL"/>
        </w:rPr>
        <w:t xml:space="preserve"> с привлечением </w:t>
      </w:r>
      <w:r w:rsidR="00F30402">
        <w:rPr>
          <w:shd w:val="clear" w:color="auto" w:fill="FEFFFE"/>
          <w:lang w:bidi="he-IL"/>
        </w:rPr>
        <w:t>территориального органа Ростехнадзора, ГУМЧС России во Волгоградской о</w:t>
      </w:r>
      <w:r w:rsidR="000E16EF">
        <w:rPr>
          <w:shd w:val="clear" w:color="auto" w:fill="FEFFFE"/>
          <w:lang w:bidi="he-IL"/>
        </w:rPr>
        <w:t>б</w:t>
      </w:r>
      <w:r w:rsidR="00F30402">
        <w:rPr>
          <w:shd w:val="clear" w:color="auto" w:fill="FEFFFE"/>
          <w:lang w:bidi="he-IL"/>
        </w:rPr>
        <w:t>ласти</w:t>
      </w:r>
      <w:r w:rsidR="000E16EF">
        <w:rPr>
          <w:shd w:val="clear" w:color="auto" w:fill="FEFFFE"/>
          <w:lang w:bidi="he-IL"/>
        </w:rPr>
        <w:t xml:space="preserve"> и </w:t>
      </w:r>
      <w:r w:rsidR="005546CB">
        <w:rPr>
          <w:shd w:val="clear" w:color="auto" w:fill="FEFFFE"/>
          <w:lang w:bidi="he-IL"/>
        </w:rPr>
        <w:t xml:space="preserve">на </w:t>
      </w:r>
      <w:r w:rsidR="000E16EF">
        <w:rPr>
          <w:shd w:val="clear" w:color="auto" w:fill="FEFFFE"/>
          <w:lang w:bidi="he-IL"/>
        </w:rPr>
        <w:t>разработк</w:t>
      </w:r>
      <w:r w:rsidR="005546CB">
        <w:rPr>
          <w:shd w:val="clear" w:color="auto" w:fill="FEFFFE"/>
          <w:lang w:bidi="he-IL"/>
        </w:rPr>
        <w:t>у</w:t>
      </w:r>
      <w:r w:rsidR="000E16EF">
        <w:rPr>
          <w:shd w:val="clear" w:color="auto" w:fill="FEFFFE"/>
          <w:lang w:bidi="he-IL"/>
        </w:rPr>
        <w:t xml:space="preserve"> «Расчета вероятного вреда, который может быть причинен жизни, здоровью физических лиц, имуществу физических и юридических лиц в результате  аварии ГТС пруда «Казенный»</w:t>
      </w:r>
      <w:r w:rsidR="00BC70DF" w:rsidRPr="00BC70DF">
        <w:rPr>
          <w:rFonts w:eastAsiaTheme="minorEastAsia"/>
          <w:shd w:val="clear" w:color="auto" w:fill="FEFFFE"/>
          <w:lang w:bidi="he-IL"/>
        </w:rPr>
        <w:t xml:space="preserve"> </w:t>
      </w:r>
      <w:r w:rsidR="00BC70DF">
        <w:rPr>
          <w:rFonts w:eastAsiaTheme="minorEastAsia"/>
          <w:shd w:val="clear" w:color="auto" w:fill="FEFFFE"/>
          <w:lang w:bidi="he-IL"/>
        </w:rPr>
        <w:t>на реке Водянка</w:t>
      </w:r>
      <w:r w:rsidR="00FC15F2">
        <w:rPr>
          <w:rFonts w:eastAsiaTheme="minorEastAsia"/>
          <w:shd w:val="clear" w:color="auto" w:fill="FEFFFE"/>
          <w:lang w:bidi="he-IL"/>
        </w:rPr>
        <w:t xml:space="preserve"> </w:t>
      </w:r>
      <w:r w:rsidR="00BC70DF">
        <w:rPr>
          <w:rFonts w:eastAsiaTheme="minorEastAsia"/>
          <w:shd w:val="clear" w:color="auto" w:fill="FEFFFE"/>
          <w:lang w:bidi="he-IL"/>
        </w:rPr>
        <w:t>(плотина земляная №5)</w:t>
      </w:r>
      <w:r w:rsidR="000E16EF">
        <w:rPr>
          <w:shd w:val="clear" w:color="auto" w:fill="FEFFFE"/>
          <w:lang w:bidi="he-IL"/>
        </w:rPr>
        <w:t>, и за счет собственных средств 6,5тыс.рублей</w:t>
      </w:r>
      <w:r w:rsidR="00103917">
        <w:rPr>
          <w:shd w:val="clear" w:color="auto" w:fill="FEFFFE"/>
          <w:lang w:bidi="he-IL"/>
        </w:rPr>
        <w:t xml:space="preserve"> </w:t>
      </w:r>
      <w:r w:rsidR="000E16EF">
        <w:rPr>
          <w:shd w:val="clear" w:color="auto" w:fill="FEFFFE"/>
          <w:lang w:bidi="he-IL"/>
        </w:rPr>
        <w:t>(</w:t>
      </w:r>
      <w:r w:rsidR="000E16EF" w:rsidRPr="00BC70DF">
        <w:rPr>
          <w:shd w:val="clear" w:color="auto" w:fill="FEFFFE"/>
          <w:lang w:bidi="he-IL"/>
        </w:rPr>
        <w:t>софинансирование).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- 0409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0E16EF">
        <w:rPr>
          <w:shd w:val="clear" w:color="auto" w:fill="FEFFFE"/>
          <w:lang w:bidi="he-IL"/>
        </w:rPr>
        <w:t>653,2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0E16EF">
        <w:rPr>
          <w:shd w:val="clear" w:color="auto" w:fill="FEFFFE"/>
          <w:lang w:bidi="he-IL"/>
        </w:rPr>
        <w:t>95,8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0E16EF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0E16EF">
        <w:rPr>
          <w:rFonts w:eastAsiaTheme="minorEastAsia"/>
          <w:shd w:val="clear" w:color="auto" w:fill="FEFFFE"/>
          <w:lang w:bidi="he-IL"/>
        </w:rPr>
        <w:t>планировку и выравнивание</w:t>
      </w:r>
      <w:r w:rsidR="006111B9" w:rsidRPr="00761AF5">
        <w:rPr>
          <w:rFonts w:eastAsiaTheme="minorEastAsia"/>
          <w:shd w:val="clear" w:color="auto" w:fill="FEFFFE"/>
          <w:lang w:bidi="he-IL"/>
        </w:rPr>
        <w:t xml:space="preserve"> дорог</w:t>
      </w:r>
      <w:r w:rsidR="00803A42">
        <w:rPr>
          <w:rFonts w:eastAsiaTheme="minorEastAsia"/>
          <w:shd w:val="clear" w:color="auto" w:fill="FEFFFE"/>
          <w:lang w:bidi="he-IL"/>
        </w:rPr>
        <w:t>,</w:t>
      </w:r>
      <w:r w:rsidR="000E16EF">
        <w:rPr>
          <w:rFonts w:eastAsiaTheme="minorEastAsia"/>
          <w:shd w:val="clear" w:color="auto" w:fill="FEFFFE"/>
          <w:lang w:bidi="he-IL"/>
        </w:rPr>
        <w:t xml:space="preserve"> </w:t>
      </w:r>
      <w:r w:rsidR="00803A42">
        <w:rPr>
          <w:rFonts w:eastAsiaTheme="minorEastAsia"/>
          <w:shd w:val="clear" w:color="auto" w:fill="FEFFFE"/>
          <w:lang w:bidi="he-IL"/>
        </w:rPr>
        <w:t xml:space="preserve">очистка </w:t>
      </w:r>
      <w:r w:rsidR="00803A42" w:rsidRPr="00761AF5">
        <w:rPr>
          <w:rFonts w:eastAsiaTheme="minorEastAsia"/>
          <w:shd w:val="clear" w:color="auto" w:fill="FEFFFE"/>
          <w:lang w:bidi="he-IL"/>
        </w:rPr>
        <w:t>дорог</w:t>
      </w:r>
      <w:r w:rsidR="00803A42">
        <w:rPr>
          <w:rFonts w:eastAsiaTheme="minorEastAsia"/>
          <w:shd w:val="clear" w:color="auto" w:fill="FEFFFE"/>
          <w:lang w:bidi="he-IL"/>
        </w:rPr>
        <w:t xml:space="preserve"> от снега</w:t>
      </w:r>
      <w:r w:rsidR="000E16EF">
        <w:rPr>
          <w:rFonts w:eastAsiaTheme="minorEastAsia"/>
          <w:shd w:val="clear" w:color="auto" w:fill="FEFFFE"/>
          <w:lang w:bidi="he-IL"/>
        </w:rPr>
        <w:t xml:space="preserve"> в зимний период</w:t>
      </w:r>
      <w:r w:rsidR="00803A42">
        <w:rPr>
          <w:rFonts w:eastAsiaTheme="minorEastAsia"/>
          <w:shd w:val="clear" w:color="auto" w:fill="FEFFFE"/>
          <w:lang w:bidi="he-IL"/>
        </w:rPr>
        <w:t xml:space="preserve">, </w:t>
      </w:r>
      <w:r w:rsidR="00BC70DF">
        <w:rPr>
          <w:rFonts w:eastAsiaTheme="minorEastAsia"/>
          <w:shd w:val="clear" w:color="auto" w:fill="FEFFFE"/>
          <w:lang w:bidi="he-IL"/>
        </w:rPr>
        <w:t>оплата</w:t>
      </w:r>
      <w:r w:rsidR="009C6B22">
        <w:rPr>
          <w:rFonts w:eastAsiaTheme="minorEastAsia"/>
          <w:shd w:val="clear" w:color="auto" w:fill="FEFFFE"/>
          <w:lang w:bidi="he-IL"/>
        </w:rPr>
        <w:t xml:space="preserve"> по разработке проекта организации дорожного движения н</w:t>
      </w:r>
      <w:r w:rsidR="00CE2C90">
        <w:rPr>
          <w:rFonts w:eastAsiaTheme="minorEastAsia"/>
          <w:shd w:val="clear" w:color="auto" w:fill="FEFFFE"/>
          <w:lang w:bidi="he-IL"/>
        </w:rPr>
        <w:t xml:space="preserve">а </w:t>
      </w:r>
      <w:r w:rsidR="009C6B22">
        <w:rPr>
          <w:rFonts w:eastAsiaTheme="minorEastAsia"/>
          <w:shd w:val="clear" w:color="auto" w:fill="FEFFFE"/>
          <w:lang w:bidi="he-IL"/>
        </w:rPr>
        <w:t>автомобильных дорогах общего пользования</w:t>
      </w:r>
      <w:r w:rsidR="00CE2C90">
        <w:rPr>
          <w:rFonts w:eastAsiaTheme="minorEastAsia"/>
          <w:shd w:val="clear" w:color="auto" w:fill="FEFFFE"/>
          <w:lang w:bidi="he-IL"/>
        </w:rPr>
        <w:t>, приобретение дорожных знаков</w:t>
      </w:r>
      <w:r w:rsidR="00BC70DF">
        <w:rPr>
          <w:rFonts w:eastAsiaTheme="minorEastAsia"/>
          <w:shd w:val="clear" w:color="auto" w:fill="FEFFFE"/>
          <w:lang w:bidi="he-IL"/>
        </w:rPr>
        <w:t>,</w:t>
      </w:r>
      <w:r w:rsidR="00D96BB9">
        <w:rPr>
          <w:rFonts w:eastAsiaTheme="minorEastAsia"/>
          <w:shd w:val="clear" w:color="auto" w:fill="FEFFFE"/>
          <w:lang w:bidi="he-IL"/>
        </w:rPr>
        <w:t xml:space="preserve"> работа </w:t>
      </w:r>
      <w:r w:rsidR="005C0525">
        <w:rPr>
          <w:rFonts w:eastAsiaTheme="minorEastAsia"/>
          <w:shd w:val="clear" w:color="auto" w:fill="FEFFFE"/>
          <w:lang w:bidi="he-IL"/>
        </w:rPr>
        <w:t xml:space="preserve">спецтехники по ремонту грунтовых дорог, </w:t>
      </w:r>
      <w:r w:rsidR="00BC70DF" w:rsidRPr="00761AF5">
        <w:rPr>
          <w:shd w:val="clear" w:color="auto" w:fill="FEFFFE"/>
          <w:lang w:bidi="he-IL"/>
        </w:rPr>
        <w:t xml:space="preserve">в том числе </w:t>
      </w:r>
      <w:r w:rsidR="00BC70DF">
        <w:rPr>
          <w:shd w:val="clear" w:color="auto" w:fill="FEFFFE"/>
          <w:lang w:bidi="he-IL"/>
        </w:rPr>
        <w:t xml:space="preserve">иные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BC70DF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BC70DF">
        <w:rPr>
          <w:rFonts w:eastAsiaTheme="minorEastAsia"/>
          <w:shd w:val="clear" w:color="auto" w:fill="FEFFFE"/>
          <w:lang w:bidi="he-IL"/>
        </w:rPr>
        <w:t>55,2тыс.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D07BA7">
        <w:rPr>
          <w:rFonts w:eastAsiaTheme="minorEastAsia"/>
          <w:shd w:val="clear" w:color="auto" w:fill="FEFFFE"/>
          <w:lang w:bidi="he-IL"/>
        </w:rPr>
        <w:t xml:space="preserve"> и 175,0тыс.руб.</w:t>
      </w:r>
      <w:r w:rsidR="00D07BA7" w:rsidRPr="00761AF5">
        <w:rPr>
          <w:rFonts w:eastAsiaTheme="minorEastAsia"/>
          <w:shd w:val="clear" w:color="auto" w:fill="FEFFFE"/>
          <w:lang w:bidi="he-IL"/>
        </w:rPr>
        <w:t xml:space="preserve"> </w:t>
      </w:r>
      <w:r w:rsidR="00BC70DF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E105C2">
        <w:rPr>
          <w:rFonts w:eastAsiaTheme="minorEastAsia"/>
          <w:shd w:val="clear" w:color="auto" w:fill="FEFFFE"/>
          <w:lang w:bidi="he-IL"/>
        </w:rPr>
        <w:t xml:space="preserve">в полном объеме </w:t>
      </w:r>
      <w:r w:rsidR="00D07BA7">
        <w:rPr>
          <w:rFonts w:eastAsiaTheme="minorEastAsia"/>
          <w:shd w:val="clear" w:color="auto" w:fill="FEFFFE"/>
          <w:lang w:bidi="he-IL"/>
        </w:rPr>
        <w:t xml:space="preserve">на планировку грунтовой дороги, </w:t>
      </w:r>
      <w:r w:rsidR="00BC70DF">
        <w:rPr>
          <w:rFonts w:eastAsiaTheme="minorEastAsia"/>
          <w:shd w:val="clear" w:color="auto" w:fill="FEFFFE"/>
          <w:lang w:bidi="he-IL"/>
        </w:rPr>
        <w:t>на приобретение щебня</w:t>
      </w:r>
      <w:r w:rsidR="00D07BA7">
        <w:rPr>
          <w:rFonts w:eastAsiaTheme="minorEastAsia"/>
          <w:shd w:val="clear" w:color="auto" w:fill="FEFFFE"/>
          <w:lang w:bidi="he-IL"/>
        </w:rPr>
        <w:t>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Pr="0024567B">
        <w:rPr>
          <w:iCs/>
          <w:shd w:val="clear" w:color="auto" w:fill="FEFFFE"/>
          <w:lang w:bidi="he-IL"/>
        </w:rPr>
        <w:t>0500 «Жилищно-коммунальное хозяйство»</w:t>
      </w:r>
      <w:r w:rsidR="006C7B4C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35F8D">
        <w:rPr>
          <w:shd w:val="clear" w:color="auto" w:fill="FEFFFE"/>
          <w:lang w:bidi="he-IL"/>
        </w:rPr>
        <w:t>525,1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235F8D">
        <w:rPr>
          <w:shd w:val="clear" w:color="auto" w:fill="FEFFFE"/>
          <w:lang w:bidi="he-IL"/>
        </w:rPr>
        <w:t>61,5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235F8D">
        <w:rPr>
          <w:shd w:val="clear" w:color="auto" w:fill="FEFFFE"/>
          <w:lang w:bidi="he-IL"/>
        </w:rPr>
        <w:t>11</w:t>
      </w:r>
      <w:r w:rsidR="0024567B">
        <w:rPr>
          <w:shd w:val="clear" w:color="auto" w:fill="FEFFFE"/>
          <w:lang w:bidi="he-IL"/>
        </w:rPr>
        <w:t>%, в том числе по подразделам:</w:t>
      </w:r>
    </w:p>
    <w:p w:rsidR="00235F8D" w:rsidRDefault="00103917" w:rsidP="00235F8D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</w:t>
      </w:r>
      <w:r w:rsidR="00235F8D" w:rsidRPr="00761AF5">
        <w:rPr>
          <w:shd w:val="clear" w:color="auto" w:fill="FEFFFE"/>
          <w:lang w:bidi="he-IL"/>
        </w:rPr>
        <w:t>-050</w:t>
      </w:r>
      <w:r w:rsidR="00235F8D">
        <w:rPr>
          <w:shd w:val="clear" w:color="auto" w:fill="FEFFFE"/>
          <w:lang w:bidi="he-IL"/>
        </w:rPr>
        <w:t>1</w:t>
      </w:r>
      <w:r w:rsidR="00235F8D" w:rsidRPr="00761AF5">
        <w:rPr>
          <w:shd w:val="clear" w:color="auto" w:fill="FEFFFE"/>
          <w:lang w:bidi="he-IL"/>
        </w:rPr>
        <w:t xml:space="preserve"> «</w:t>
      </w:r>
      <w:r w:rsidR="00235F8D">
        <w:rPr>
          <w:shd w:val="clear" w:color="auto" w:fill="FEFFFE"/>
          <w:lang w:bidi="he-IL"/>
        </w:rPr>
        <w:t>Жилищное</w:t>
      </w:r>
      <w:r w:rsidR="00235F8D" w:rsidRPr="00761AF5">
        <w:rPr>
          <w:shd w:val="clear" w:color="auto" w:fill="FEFFFE"/>
          <w:lang w:bidi="he-IL"/>
        </w:rPr>
        <w:t xml:space="preserve"> хозяйство» расходы исполнены в сумме </w:t>
      </w:r>
      <w:r w:rsidR="00235F8D">
        <w:rPr>
          <w:shd w:val="clear" w:color="auto" w:fill="FEFFFE"/>
          <w:lang w:bidi="he-IL"/>
        </w:rPr>
        <w:t xml:space="preserve">0,6 </w:t>
      </w:r>
      <w:r w:rsidR="00235F8D" w:rsidRPr="00761AF5">
        <w:rPr>
          <w:shd w:val="clear" w:color="auto" w:fill="FEFFFE"/>
          <w:lang w:bidi="he-IL"/>
        </w:rPr>
        <w:t xml:space="preserve">тыс.рублей, что составило </w:t>
      </w:r>
      <w:r w:rsidR="00235F8D">
        <w:rPr>
          <w:shd w:val="clear" w:color="auto" w:fill="FEFFFE"/>
          <w:lang w:bidi="he-IL"/>
        </w:rPr>
        <w:t>85,7</w:t>
      </w:r>
      <w:r w:rsidR="00235F8D" w:rsidRPr="00761AF5">
        <w:rPr>
          <w:shd w:val="clear" w:color="auto" w:fill="FEFFFE"/>
          <w:lang w:bidi="he-IL"/>
        </w:rPr>
        <w:t xml:space="preserve">% к утвержденным бюджетным назначениям, в том числе расходы произведены </w:t>
      </w:r>
      <w:r w:rsidR="00235F8D">
        <w:rPr>
          <w:shd w:val="clear" w:color="auto" w:fill="FEFFFE"/>
          <w:lang w:bidi="he-IL"/>
        </w:rPr>
        <w:t xml:space="preserve">на оплату </w:t>
      </w:r>
      <w:r w:rsidR="004412E0">
        <w:rPr>
          <w:shd w:val="clear" w:color="auto" w:fill="FEFFFE"/>
          <w:lang w:bidi="he-IL"/>
        </w:rPr>
        <w:t>налог</w:t>
      </w:r>
      <w:r>
        <w:rPr>
          <w:shd w:val="clear" w:color="auto" w:fill="FEFFFE"/>
          <w:lang w:bidi="he-IL"/>
        </w:rPr>
        <w:t>а</w:t>
      </w:r>
      <w:r w:rsidR="004412E0">
        <w:rPr>
          <w:shd w:val="clear" w:color="auto" w:fill="FEFFFE"/>
          <w:lang w:bidi="he-IL"/>
        </w:rPr>
        <w:t xml:space="preserve"> на имущество</w:t>
      </w:r>
      <w:r w:rsidR="00235F8D" w:rsidRPr="00761AF5">
        <w:rPr>
          <w:shd w:val="clear" w:color="auto" w:fill="FEFFFE"/>
          <w:lang w:bidi="he-IL"/>
        </w:rPr>
        <w:t>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-0502 «Коммунальное хозяйство» расходы исполнены в сумме </w:t>
      </w:r>
      <w:r w:rsidR="00235F8D">
        <w:rPr>
          <w:shd w:val="clear" w:color="auto" w:fill="FEFFFE"/>
          <w:lang w:bidi="he-IL"/>
        </w:rPr>
        <w:t>322,0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235F8D">
        <w:rPr>
          <w:shd w:val="clear" w:color="auto" w:fill="FEFFFE"/>
          <w:lang w:bidi="he-IL"/>
        </w:rPr>
        <w:t>89,0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CE2C90" w:rsidRPr="00761AF5">
        <w:rPr>
          <w:shd w:val="clear" w:color="auto" w:fill="FEFFFE"/>
          <w:lang w:bidi="he-IL"/>
        </w:rPr>
        <w:t>расходы произведены на</w:t>
      </w:r>
      <w:r w:rsidR="00CE2C90">
        <w:rPr>
          <w:shd w:val="clear" w:color="auto" w:fill="FEFFFE"/>
          <w:lang w:bidi="he-IL"/>
        </w:rPr>
        <w:t xml:space="preserve"> </w:t>
      </w:r>
      <w:r w:rsidR="00235F8D">
        <w:rPr>
          <w:shd w:val="clear" w:color="auto" w:fill="FEFFFE"/>
          <w:lang w:bidi="he-IL"/>
        </w:rPr>
        <w:t>работы по ремонту насоса</w:t>
      </w:r>
      <w:r w:rsidR="00643344">
        <w:rPr>
          <w:shd w:val="clear" w:color="auto" w:fill="FEFFFE"/>
          <w:lang w:bidi="he-IL"/>
        </w:rPr>
        <w:t>,</w:t>
      </w:r>
      <w:r w:rsidR="00522CD9">
        <w:rPr>
          <w:shd w:val="clear" w:color="auto" w:fill="FEFFFE"/>
          <w:lang w:bidi="he-IL"/>
        </w:rPr>
        <w:t xml:space="preserve"> налог на имущество,</w:t>
      </w:r>
      <w:r w:rsidR="00643344">
        <w:rPr>
          <w:shd w:val="clear" w:color="auto" w:fill="FEFFFE"/>
          <w:lang w:bidi="he-IL"/>
        </w:rPr>
        <w:t xml:space="preserve"> </w:t>
      </w:r>
      <w:r w:rsidR="00426589" w:rsidRPr="00761AF5">
        <w:rPr>
          <w:shd w:val="clear" w:color="auto" w:fill="FEFFFE"/>
          <w:lang w:bidi="he-IL"/>
        </w:rPr>
        <w:t xml:space="preserve">в том числе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426589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235F8D">
        <w:rPr>
          <w:rFonts w:eastAsiaTheme="minorEastAsia"/>
          <w:shd w:val="clear" w:color="auto" w:fill="FEFFFE"/>
          <w:lang w:bidi="he-IL"/>
        </w:rPr>
        <w:t>266,9</w:t>
      </w:r>
      <w:r w:rsidR="00426589">
        <w:rPr>
          <w:rFonts w:eastAsiaTheme="minorEastAsia"/>
          <w:shd w:val="clear" w:color="auto" w:fill="FEFFFE"/>
          <w:lang w:bidi="he-IL"/>
        </w:rPr>
        <w:t>тыс.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426589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235F8D">
        <w:rPr>
          <w:rFonts w:eastAsiaTheme="minorEastAsia"/>
          <w:shd w:val="clear" w:color="auto" w:fill="FEFFFE"/>
          <w:lang w:bidi="he-IL"/>
        </w:rPr>
        <w:t xml:space="preserve"> </w:t>
      </w:r>
      <w:r w:rsidR="00426589" w:rsidRPr="00761AF5">
        <w:rPr>
          <w:rFonts w:eastAsiaTheme="minorEastAsia"/>
          <w:shd w:val="clear" w:color="auto" w:fill="FEFFFE"/>
          <w:lang w:bidi="he-IL"/>
        </w:rPr>
        <w:t xml:space="preserve">по назначению </w:t>
      </w:r>
      <w:r w:rsidR="001337DF">
        <w:rPr>
          <w:rFonts w:eastAsiaTheme="minorEastAsia"/>
          <w:shd w:val="clear" w:color="auto" w:fill="FEFFFE"/>
          <w:lang w:bidi="he-IL"/>
        </w:rPr>
        <w:t xml:space="preserve">на </w:t>
      </w:r>
      <w:r w:rsidR="00235F8D">
        <w:rPr>
          <w:rFonts w:eastAsiaTheme="minorEastAsia"/>
          <w:shd w:val="clear" w:color="auto" w:fill="FEFFFE"/>
          <w:lang w:bidi="he-IL"/>
        </w:rPr>
        <w:t xml:space="preserve">заработную плату </w:t>
      </w:r>
      <w:r w:rsidR="00D10221">
        <w:rPr>
          <w:rFonts w:eastAsiaTheme="minorEastAsia"/>
          <w:shd w:val="clear" w:color="auto" w:fill="FEFFFE"/>
          <w:lang w:bidi="he-IL"/>
        </w:rPr>
        <w:t xml:space="preserve"> работника по тех.обслуживанию водопровода, </w:t>
      </w:r>
      <w:r w:rsidR="00DA388B">
        <w:rPr>
          <w:shd w:val="clear" w:color="auto" w:fill="FEFFFE"/>
          <w:lang w:bidi="he-IL"/>
        </w:rPr>
        <w:t xml:space="preserve">ремонтные работы водопроводных сетей, </w:t>
      </w:r>
      <w:r w:rsidR="00D10221">
        <w:rPr>
          <w:rFonts w:eastAsiaTheme="minorEastAsia"/>
          <w:shd w:val="clear" w:color="auto" w:fill="FEFFFE"/>
          <w:lang w:bidi="he-IL"/>
        </w:rPr>
        <w:t xml:space="preserve">за </w:t>
      </w:r>
      <w:r w:rsidR="00D10221" w:rsidRPr="00D10221">
        <w:rPr>
          <w:rFonts w:eastAsiaTheme="minorEastAsia"/>
          <w:shd w:val="clear" w:color="auto" w:fill="FEFFFE"/>
          <w:lang w:bidi="he-IL"/>
        </w:rPr>
        <w:t>работу трактора</w:t>
      </w:r>
      <w:r w:rsidR="00D10221">
        <w:rPr>
          <w:rFonts w:eastAsiaTheme="minorEastAsia"/>
          <w:shd w:val="clear" w:color="auto" w:fill="FEFFFE"/>
          <w:lang w:bidi="he-IL"/>
        </w:rPr>
        <w:t xml:space="preserve"> на </w:t>
      </w:r>
      <w:r w:rsidR="00D10221" w:rsidRPr="00D10221">
        <w:rPr>
          <w:rFonts w:eastAsiaTheme="minorEastAsia"/>
          <w:shd w:val="clear" w:color="auto" w:fill="FEFFFE"/>
          <w:lang w:bidi="he-IL"/>
        </w:rPr>
        <w:t>ремонт</w:t>
      </w:r>
      <w:r w:rsidR="00D10221">
        <w:rPr>
          <w:rFonts w:eastAsiaTheme="minorEastAsia"/>
          <w:shd w:val="clear" w:color="auto" w:fill="FEFFFE"/>
          <w:lang w:bidi="he-IL"/>
        </w:rPr>
        <w:t>е водопровода, приобретение глубинного насоса К20/830 и насоса ЭЦВ</w:t>
      </w:r>
      <w:r w:rsidR="00D04018">
        <w:rPr>
          <w:rFonts w:eastAsiaTheme="minorEastAsia"/>
          <w:shd w:val="clear" w:color="auto" w:fill="FEFFFE"/>
          <w:lang w:bidi="he-IL"/>
        </w:rPr>
        <w:t>,</w:t>
      </w:r>
      <w:r w:rsidR="00D04018">
        <w:rPr>
          <w:shd w:val="clear" w:color="auto" w:fill="FEFFFE"/>
          <w:lang w:bidi="he-IL"/>
        </w:rPr>
        <w:t xml:space="preserve"> </w:t>
      </w:r>
      <w:r w:rsidR="00D10221">
        <w:rPr>
          <w:shd w:val="clear" w:color="auto" w:fill="FEFFFE"/>
          <w:lang w:bidi="he-IL"/>
        </w:rPr>
        <w:t>перемотка эл.двигателя (насоса), работы по ремонту насоса, приобретение соединительной муфты на водопровод</w:t>
      </w:r>
      <w:r w:rsidR="004412E0">
        <w:rPr>
          <w:shd w:val="clear" w:color="auto" w:fill="FEFFFE"/>
          <w:lang w:bidi="he-IL"/>
        </w:rPr>
        <w:t>; и 3,0тыс.руб. на налог на имущество газовых сетей</w:t>
      </w:r>
      <w:r w:rsidR="00CE2C90">
        <w:rPr>
          <w:rFonts w:eastAsiaTheme="minorEastAsia"/>
          <w:shd w:val="clear" w:color="auto" w:fill="FEFFFE"/>
          <w:lang w:bidi="he-IL"/>
        </w:rPr>
        <w:t>;</w:t>
      </w:r>
    </w:p>
    <w:p w:rsidR="00472FBF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4412E0">
        <w:rPr>
          <w:shd w:val="clear" w:color="auto" w:fill="FEFFFE"/>
          <w:lang w:bidi="he-IL"/>
        </w:rPr>
        <w:t>202,5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4412E0">
        <w:rPr>
          <w:shd w:val="clear" w:color="auto" w:fill="FEFFFE"/>
          <w:lang w:bidi="he-IL"/>
        </w:rPr>
        <w:t>41,2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на </w:t>
      </w:r>
      <w:r w:rsidR="00A84EE8" w:rsidRPr="005F7EEF">
        <w:rPr>
          <w:rFonts w:eastAsiaTheme="minorEastAsia"/>
          <w:shd w:val="clear" w:color="auto" w:fill="FEFFFE"/>
          <w:lang w:bidi="he-IL"/>
        </w:rPr>
        <w:t>уличное освещение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, </w:t>
      </w:r>
      <w:r w:rsidR="004412E0">
        <w:rPr>
          <w:rFonts w:eastAsiaTheme="minorEastAsia"/>
          <w:shd w:val="clear" w:color="auto" w:fill="FEFFFE"/>
          <w:lang w:bidi="he-IL"/>
        </w:rPr>
        <w:t>приобретение</w:t>
      </w:r>
      <w:r w:rsidR="00472FBF">
        <w:rPr>
          <w:rFonts w:eastAsiaTheme="minorEastAsia"/>
          <w:shd w:val="clear" w:color="auto" w:fill="FEFFFE"/>
          <w:lang w:bidi="he-IL"/>
        </w:rPr>
        <w:t xml:space="preserve"> электрооборудования, передача (транспортировка) эл.энергии</w:t>
      </w:r>
      <w:r w:rsidR="00207430">
        <w:rPr>
          <w:rFonts w:eastAsiaTheme="minorEastAsia"/>
          <w:shd w:val="clear" w:color="auto" w:fill="FEFFFE"/>
          <w:lang w:bidi="he-IL"/>
        </w:rPr>
        <w:t>, налог на имущество</w:t>
      </w:r>
      <w:r w:rsidR="00455698">
        <w:rPr>
          <w:rFonts w:eastAsiaTheme="minorEastAsia"/>
          <w:shd w:val="clear" w:color="auto" w:fill="FEFFFE"/>
          <w:lang w:bidi="he-IL"/>
        </w:rPr>
        <w:t>,</w:t>
      </w:r>
      <w:r w:rsidR="00522CD9">
        <w:rPr>
          <w:rFonts w:eastAsiaTheme="minorEastAsia"/>
          <w:shd w:val="clear" w:color="auto" w:fill="FEFFFE"/>
          <w:lang w:bidi="he-IL"/>
        </w:rPr>
        <w:t xml:space="preserve"> </w:t>
      </w:r>
      <w:r w:rsidR="00E7775A">
        <w:rPr>
          <w:rFonts w:eastAsiaTheme="minorEastAsia"/>
          <w:shd w:val="clear" w:color="auto" w:fill="FEFFFE"/>
          <w:lang w:bidi="he-IL"/>
        </w:rPr>
        <w:t xml:space="preserve">заработная плата работнику по озеленению, </w:t>
      </w:r>
      <w:r w:rsidR="00472FBF">
        <w:rPr>
          <w:rFonts w:eastAsiaTheme="minorEastAsia"/>
          <w:shd w:val="clear" w:color="auto" w:fill="FEFFFE"/>
          <w:lang w:bidi="he-IL"/>
        </w:rPr>
        <w:t>работа бульдозера планировка и выравнивание, приобретение сварочного аппарат, триммера,</w:t>
      </w:r>
      <w:r w:rsidR="00455698">
        <w:rPr>
          <w:rFonts w:eastAsiaTheme="minorEastAsia"/>
          <w:shd w:val="clear" w:color="auto" w:fill="FEFFFE"/>
          <w:lang w:bidi="he-IL"/>
        </w:rPr>
        <w:t xml:space="preserve"> </w:t>
      </w:r>
      <w:r w:rsidR="00464646">
        <w:rPr>
          <w:rFonts w:eastAsiaTheme="minorEastAsia"/>
          <w:shd w:val="clear" w:color="auto" w:fill="FEFFFE"/>
          <w:lang w:bidi="he-IL"/>
        </w:rPr>
        <w:t xml:space="preserve">на оказание услуг по </w:t>
      </w:r>
      <w:r w:rsidR="00472FBF">
        <w:rPr>
          <w:rFonts w:eastAsiaTheme="minorEastAsia"/>
          <w:shd w:val="clear" w:color="auto" w:fill="FEFFFE"/>
          <w:lang w:bidi="he-IL"/>
        </w:rPr>
        <w:t>дератизаци</w:t>
      </w:r>
      <w:r w:rsidR="00103917">
        <w:rPr>
          <w:rFonts w:eastAsiaTheme="minorEastAsia"/>
          <w:shd w:val="clear" w:color="auto" w:fill="FEFFFE"/>
          <w:lang w:bidi="he-IL"/>
        </w:rPr>
        <w:t>и</w:t>
      </w:r>
      <w:r w:rsidR="00464646">
        <w:rPr>
          <w:rFonts w:eastAsiaTheme="minorEastAsia"/>
          <w:shd w:val="clear" w:color="auto" w:fill="FEFFFE"/>
          <w:lang w:bidi="he-IL"/>
        </w:rPr>
        <w:t xml:space="preserve"> территор</w:t>
      </w:r>
      <w:r w:rsidR="00472FBF">
        <w:rPr>
          <w:rFonts w:eastAsiaTheme="minorEastAsia"/>
          <w:shd w:val="clear" w:color="auto" w:fill="FEFFFE"/>
          <w:lang w:bidi="he-IL"/>
        </w:rPr>
        <w:t>ии</w:t>
      </w:r>
      <w:r w:rsidR="00464646">
        <w:rPr>
          <w:rFonts w:eastAsiaTheme="minorEastAsia"/>
          <w:shd w:val="clear" w:color="auto" w:fill="FEFFFE"/>
          <w:lang w:bidi="he-IL"/>
        </w:rPr>
        <w:t xml:space="preserve"> кладбища, </w:t>
      </w:r>
      <w:r w:rsidR="00472FBF">
        <w:rPr>
          <w:rFonts w:eastAsiaTheme="minorEastAsia"/>
          <w:shd w:val="clear" w:color="auto" w:fill="FEFFFE"/>
          <w:lang w:bidi="he-IL"/>
        </w:rPr>
        <w:t>изготовление скамеек, работы по ремонту плотины, приобретение лестниц</w:t>
      </w:r>
      <w:r w:rsidR="00E105C2">
        <w:rPr>
          <w:rFonts w:eastAsiaTheme="minorEastAsia"/>
          <w:shd w:val="clear" w:color="auto" w:fill="FEFFFE"/>
          <w:lang w:bidi="he-IL"/>
        </w:rPr>
        <w:t>ы</w:t>
      </w:r>
      <w:r w:rsidR="00472FBF">
        <w:rPr>
          <w:rFonts w:eastAsiaTheme="minorEastAsia"/>
          <w:shd w:val="clear" w:color="auto" w:fill="FEFFFE"/>
          <w:lang w:bidi="he-IL"/>
        </w:rPr>
        <w:t xml:space="preserve"> 3-х секционн</w:t>
      </w:r>
      <w:r w:rsidR="00E105C2">
        <w:rPr>
          <w:rFonts w:eastAsiaTheme="minorEastAsia"/>
          <w:shd w:val="clear" w:color="auto" w:fill="FEFFFE"/>
          <w:lang w:bidi="he-IL"/>
        </w:rPr>
        <w:t>ой</w:t>
      </w:r>
      <w:r w:rsidR="00472FBF">
        <w:rPr>
          <w:rFonts w:eastAsiaTheme="minorEastAsia"/>
          <w:shd w:val="clear" w:color="auto" w:fill="FEFFFE"/>
          <w:lang w:bidi="he-IL"/>
        </w:rPr>
        <w:t xml:space="preserve">. </w:t>
      </w:r>
    </w:p>
    <w:p w:rsidR="00522CD9" w:rsidRPr="00522CD9" w:rsidRDefault="00522CD9" w:rsidP="00522CD9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lastRenderedPageBreak/>
        <w:t xml:space="preserve">           - по разделу </w:t>
      </w:r>
      <w:r>
        <w:rPr>
          <w:i/>
          <w:iCs/>
          <w:u w:val="single"/>
          <w:shd w:val="clear" w:color="auto" w:fill="FEFFFE"/>
          <w:lang w:bidi="he-IL"/>
        </w:rPr>
        <w:t>0707</w:t>
      </w:r>
      <w:r w:rsidRPr="00761AF5">
        <w:rPr>
          <w:i/>
          <w:iCs/>
          <w:u w:val="single"/>
          <w:shd w:val="clear" w:color="auto" w:fill="FEFFFE"/>
          <w:lang w:bidi="he-IL"/>
        </w:rPr>
        <w:t>«</w:t>
      </w:r>
      <w:r>
        <w:rPr>
          <w:i/>
          <w:iCs/>
          <w:u w:val="single"/>
          <w:shd w:val="clear" w:color="auto" w:fill="FEFFFE"/>
          <w:lang w:bidi="he-IL"/>
        </w:rPr>
        <w:t>Образование</w:t>
      </w:r>
      <w:r w:rsidRPr="00761AF5">
        <w:rPr>
          <w:i/>
          <w:iCs/>
          <w:u w:val="single"/>
          <w:shd w:val="clear" w:color="auto" w:fill="FEFFFE"/>
          <w:lang w:bidi="he-IL"/>
        </w:rPr>
        <w:t>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>
        <w:rPr>
          <w:shd w:val="clear" w:color="auto" w:fill="FEFFFE"/>
          <w:lang w:bidi="he-IL"/>
        </w:rPr>
        <w:t>0,6</w:t>
      </w:r>
      <w:r w:rsidRPr="00761AF5">
        <w:rPr>
          <w:shd w:val="clear" w:color="auto" w:fill="FEFFFE"/>
          <w:lang w:bidi="he-IL"/>
        </w:rPr>
        <w:t xml:space="preserve"> тыс. рублей или </w:t>
      </w:r>
      <w:r>
        <w:rPr>
          <w:shd w:val="clear" w:color="auto" w:fill="FEFFFE"/>
          <w:lang w:bidi="he-IL"/>
        </w:rPr>
        <w:t>45</w:t>
      </w:r>
      <w:r w:rsidRPr="00761AF5">
        <w:rPr>
          <w:shd w:val="clear" w:color="auto" w:fill="FEFFFE"/>
          <w:lang w:bidi="he-IL"/>
        </w:rPr>
        <w:t>% к утвер</w:t>
      </w:r>
      <w:r w:rsidR="00103917">
        <w:rPr>
          <w:shd w:val="clear" w:color="auto" w:fill="FEFFFE"/>
          <w:lang w:bidi="he-IL"/>
        </w:rPr>
        <w:t xml:space="preserve">жденным бюджетным назначениям, </w:t>
      </w:r>
      <w:r w:rsidRPr="00761AF5">
        <w:rPr>
          <w:shd w:val="clear" w:color="auto" w:fill="FEFFFE"/>
          <w:lang w:bidi="he-IL"/>
        </w:rPr>
        <w:t>в том числе расходы произв</w:t>
      </w:r>
      <w:r>
        <w:rPr>
          <w:shd w:val="clear" w:color="auto" w:fill="FEFFFE"/>
          <w:lang w:bidi="he-IL"/>
        </w:rPr>
        <w:t>е</w:t>
      </w:r>
      <w:r w:rsidRPr="00761AF5">
        <w:rPr>
          <w:shd w:val="clear" w:color="auto" w:fill="FEFFFE"/>
          <w:lang w:bidi="he-IL"/>
        </w:rPr>
        <w:t>д</w:t>
      </w:r>
      <w:r>
        <w:rPr>
          <w:shd w:val="clear" w:color="auto" w:fill="FEFFFE"/>
          <w:lang w:bidi="he-IL"/>
        </w:rPr>
        <w:t>ены</w:t>
      </w:r>
      <w:r w:rsidRPr="00761AF5">
        <w:rPr>
          <w:shd w:val="clear" w:color="auto" w:fill="FEFFFE"/>
          <w:lang w:bidi="he-IL"/>
        </w:rPr>
        <w:t xml:space="preserve"> на налог на имущество;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522CD9">
        <w:rPr>
          <w:shd w:val="clear" w:color="auto" w:fill="FEFFFE"/>
          <w:lang w:bidi="he-IL"/>
        </w:rPr>
        <w:t>864,1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522CD9">
        <w:rPr>
          <w:shd w:val="clear" w:color="auto" w:fill="FEFFFE"/>
          <w:lang w:bidi="he-IL"/>
        </w:rPr>
        <w:t>84,3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522CD9" w:rsidRPr="00761AF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22CD9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22CD9" w:rsidRPr="00761AF5">
        <w:rPr>
          <w:shd w:val="clear" w:color="auto" w:fill="FEFFFE"/>
          <w:lang w:bidi="he-IL"/>
        </w:rPr>
        <w:t>, приобретение канц</w:t>
      </w:r>
      <w:r w:rsidR="00522CD9">
        <w:rPr>
          <w:shd w:val="clear" w:color="auto" w:fill="FEFFFE"/>
          <w:lang w:bidi="he-IL"/>
        </w:rPr>
        <w:t xml:space="preserve">елярских и хозяйственных </w:t>
      </w:r>
      <w:r w:rsidR="00522CD9" w:rsidRPr="00761AF5">
        <w:rPr>
          <w:shd w:val="clear" w:color="auto" w:fill="FEFFFE"/>
          <w:lang w:bidi="he-IL"/>
        </w:rPr>
        <w:t xml:space="preserve">товаров, </w:t>
      </w:r>
      <w:r w:rsidR="00522CD9">
        <w:rPr>
          <w:shd w:val="clear" w:color="auto" w:fill="FEFFFE"/>
          <w:lang w:bidi="he-IL"/>
        </w:rPr>
        <w:t>информационные –консультационные услуги</w:t>
      </w:r>
      <w:r w:rsidR="00522CD9" w:rsidRPr="00761AF5">
        <w:rPr>
          <w:shd w:val="clear" w:color="auto" w:fill="FEFFFE"/>
          <w:lang w:bidi="he-IL"/>
        </w:rPr>
        <w:t>, услуги связи</w:t>
      </w:r>
      <w:r w:rsidR="00522CD9">
        <w:rPr>
          <w:shd w:val="clear" w:color="auto" w:fill="FEFFFE"/>
          <w:lang w:bidi="he-IL"/>
        </w:rPr>
        <w:t>, оплата за электроэнергию, газ,</w:t>
      </w:r>
      <w:r w:rsidR="0056171B" w:rsidRPr="00761AF5">
        <w:rPr>
          <w:shd w:val="clear" w:color="auto" w:fill="FEFFFE"/>
          <w:lang w:bidi="he-IL"/>
        </w:rPr>
        <w:t xml:space="preserve"> </w:t>
      </w:r>
      <w:r w:rsidR="00522CD9">
        <w:rPr>
          <w:shd w:val="clear" w:color="auto" w:fill="FEFFFE"/>
          <w:lang w:bidi="he-IL"/>
        </w:rPr>
        <w:t xml:space="preserve">заправка картриджей, </w:t>
      </w:r>
      <w:r w:rsidR="002C1A20">
        <w:rPr>
          <w:shd w:val="clear" w:color="auto" w:fill="FEFFFE"/>
          <w:lang w:bidi="he-IL"/>
        </w:rPr>
        <w:t xml:space="preserve">периодическая </w:t>
      </w:r>
      <w:r w:rsidR="00417CFD">
        <w:rPr>
          <w:shd w:val="clear" w:color="auto" w:fill="FEFFFE"/>
          <w:lang w:bidi="he-IL"/>
        </w:rPr>
        <w:t>проверка дымоходов и вент.каналов</w:t>
      </w:r>
      <w:r w:rsidR="00522CD9">
        <w:rPr>
          <w:shd w:val="clear" w:color="auto" w:fill="FEFFFE"/>
          <w:lang w:bidi="he-IL"/>
        </w:rPr>
        <w:t>, техобслуживание газораспределительных сетей,</w:t>
      </w:r>
      <w:r w:rsidR="001663AE">
        <w:rPr>
          <w:shd w:val="clear" w:color="auto" w:fill="FEFFFE"/>
          <w:lang w:bidi="he-IL"/>
        </w:rPr>
        <w:t xml:space="preserve"> обучение по охране труда и т.д.,</w:t>
      </w:r>
      <w:r w:rsidR="00BA6B8B">
        <w:rPr>
          <w:shd w:val="clear" w:color="auto" w:fill="FEFFFE"/>
          <w:lang w:bidi="he-IL"/>
        </w:rPr>
        <w:t xml:space="preserve"> </w:t>
      </w:r>
      <w:r w:rsidR="00E105C2" w:rsidRPr="00761AF5">
        <w:rPr>
          <w:shd w:val="clear" w:color="auto" w:fill="FEFFFE"/>
          <w:lang w:bidi="he-IL"/>
        </w:rPr>
        <w:t>в том числе</w:t>
      </w:r>
      <w:r w:rsidR="00E105C2">
        <w:rPr>
          <w:shd w:val="clear" w:color="auto" w:fill="FEFFFE"/>
          <w:lang w:bidi="he-IL"/>
        </w:rPr>
        <w:t xml:space="preserve"> иные</w:t>
      </w:r>
      <w:r w:rsidR="00E105C2" w:rsidRPr="00761AF5">
        <w:rPr>
          <w:shd w:val="clear" w:color="auto" w:fill="FEFFFE"/>
          <w:lang w:bidi="he-IL"/>
        </w:rPr>
        <w:t xml:space="preserve"> </w:t>
      </w:r>
      <w:r w:rsidR="00E105C2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E105C2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E105C2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BA6B8B">
        <w:rPr>
          <w:shd w:val="clear" w:color="auto" w:fill="FEFFFE"/>
          <w:lang w:bidi="he-IL"/>
        </w:rPr>
        <w:t xml:space="preserve">108,4тыс.рублей </w:t>
      </w:r>
      <w:r w:rsidR="003055BB">
        <w:rPr>
          <w:shd w:val="clear" w:color="auto" w:fill="FEFFFE"/>
          <w:lang w:bidi="he-IL"/>
        </w:rPr>
        <w:t xml:space="preserve">по программе «Сохранение и развитие культурной политики на территории Старополтавского муниципального района на 2017-2019годы» </w:t>
      </w:r>
      <w:r w:rsidR="00BA6B8B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1663AE">
        <w:rPr>
          <w:rFonts w:eastAsiaTheme="minorEastAsia"/>
          <w:shd w:val="clear" w:color="auto" w:fill="FEFFFE"/>
          <w:lang w:bidi="he-IL"/>
        </w:rPr>
        <w:t xml:space="preserve"> </w:t>
      </w:r>
      <w:r w:rsidR="00BA6B8B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BA6B8B">
        <w:rPr>
          <w:shd w:val="clear" w:color="auto" w:fill="FEFFFE"/>
          <w:lang w:bidi="he-IL"/>
        </w:rPr>
        <w:t xml:space="preserve"> на приобретение звукового оборудования(микшерный</w:t>
      </w:r>
      <w:r w:rsidR="005F7EEF">
        <w:rPr>
          <w:shd w:val="clear" w:color="auto" w:fill="FEFFFE"/>
          <w:lang w:bidi="he-IL"/>
        </w:rPr>
        <w:t xml:space="preserve"> пульт и акустической системы) и за счет собственных средств 5420,0рублей</w:t>
      </w:r>
      <w:r w:rsidR="00103917">
        <w:rPr>
          <w:shd w:val="clear" w:color="auto" w:fill="FEFFFE"/>
          <w:lang w:bidi="he-IL"/>
        </w:rPr>
        <w:t xml:space="preserve"> </w:t>
      </w:r>
      <w:r w:rsidR="005F7EEF">
        <w:rPr>
          <w:shd w:val="clear" w:color="auto" w:fill="FEFFFE"/>
          <w:lang w:bidi="he-IL"/>
        </w:rPr>
        <w:t>(софинансирование) всего на сумму113800,0рублей.</w:t>
      </w:r>
    </w:p>
    <w:p w:rsidR="001663AE" w:rsidRPr="001663AE" w:rsidRDefault="001663AE" w:rsidP="001663A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1100.«Физическая культура и спорт»</w:t>
      </w:r>
      <w:r w:rsidRPr="00761AF5">
        <w:rPr>
          <w:shd w:val="clear" w:color="auto" w:fill="FEFFFE"/>
          <w:lang w:bidi="he-IL"/>
        </w:rPr>
        <w:t xml:space="preserve"> по подразделу 1101 расходы исполнены в сумме </w:t>
      </w:r>
      <w:r>
        <w:rPr>
          <w:w w:val="112"/>
          <w:shd w:val="clear" w:color="auto" w:fill="FEFFFE"/>
          <w:lang w:bidi="he-IL"/>
        </w:rPr>
        <w:t>17,8т</w:t>
      </w:r>
      <w:r w:rsidRPr="00761AF5">
        <w:rPr>
          <w:shd w:val="clear" w:color="auto" w:fill="FEFFFE"/>
          <w:lang w:bidi="he-IL"/>
        </w:rPr>
        <w:t xml:space="preserve">ыс. рублей или на </w:t>
      </w:r>
      <w:r>
        <w:rPr>
          <w:shd w:val="clear" w:color="auto" w:fill="FEFFFE"/>
          <w:lang w:bidi="he-IL"/>
        </w:rPr>
        <w:t>59,3</w:t>
      </w:r>
      <w:r w:rsidRPr="00761AF5">
        <w:rPr>
          <w:shd w:val="clear" w:color="auto" w:fill="FEFFFE"/>
          <w:lang w:bidi="he-IL"/>
        </w:rPr>
        <w:t>% к утвержденным бюджетным назначениям (</w:t>
      </w:r>
      <w:r>
        <w:t>с</w:t>
      </w:r>
      <w:r w:rsidRPr="00761AF5">
        <w:t xml:space="preserve">редства направлены на </w:t>
      </w:r>
      <w:r>
        <w:t>приобретение спортивных товаров</w:t>
      </w:r>
      <w:r w:rsidRPr="00761AF5">
        <w:t>)</w:t>
      </w:r>
      <w:r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1663AE">
        <w:rPr>
          <w:w w:val="112"/>
          <w:shd w:val="clear" w:color="auto" w:fill="FEFFFE"/>
          <w:lang w:bidi="he-IL"/>
        </w:rPr>
        <w:t>13,4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1663AE">
        <w:rPr>
          <w:shd w:val="clear" w:color="auto" w:fill="FEFFFE"/>
          <w:lang w:bidi="he-IL"/>
        </w:rPr>
        <w:t>67</w:t>
      </w:r>
      <w:r w:rsidR="00850497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1663AE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материалов в газете «Ударник»</w:t>
      </w:r>
      <w:r w:rsidRPr="00761AF5">
        <w:rPr>
          <w:shd w:val="clear" w:color="auto" w:fill="FEFFFE"/>
          <w:lang w:bidi="he-IL"/>
        </w:rPr>
        <w:t xml:space="preserve">. </w:t>
      </w:r>
    </w:p>
    <w:p w:rsidR="0053770E" w:rsidRPr="0097041B" w:rsidRDefault="0053770E" w:rsidP="0010391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1663AE">
        <w:rPr>
          <w:shd w:val="clear" w:color="auto" w:fill="FEFFFE"/>
          <w:lang w:bidi="he-IL"/>
        </w:rPr>
        <w:t>Торгун</w:t>
      </w:r>
      <w:r w:rsidR="00850497" w:rsidRPr="0097041B">
        <w:rPr>
          <w:shd w:val="clear" w:color="auto" w:fill="FEFFFE"/>
          <w:lang w:bidi="he-IL"/>
        </w:rPr>
        <w:t>ского</w:t>
      </w:r>
      <w:r w:rsidRPr="0097041B">
        <w:rPr>
          <w:shd w:val="clear" w:color="auto" w:fill="FEFFFE"/>
          <w:lang w:bidi="he-IL"/>
        </w:rPr>
        <w:t xml:space="preserve"> сельского поселения в 2017году расходовались в основном по </w:t>
      </w:r>
      <w:r w:rsidR="0097041B" w:rsidRPr="0097041B">
        <w:rPr>
          <w:shd w:val="clear" w:color="auto" w:fill="FEFFFE"/>
          <w:lang w:bidi="he-IL"/>
        </w:rPr>
        <w:t>четырем</w:t>
      </w:r>
      <w:r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-общегосударственные вопросы -</w:t>
      </w:r>
      <w:r w:rsidR="001663AE">
        <w:rPr>
          <w:shd w:val="clear" w:color="auto" w:fill="FEFFFE"/>
          <w:lang w:bidi="he-IL"/>
        </w:rPr>
        <w:t>43,8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-национальная экономика-</w:t>
      </w:r>
      <w:r w:rsidR="001663AE">
        <w:rPr>
          <w:shd w:val="clear" w:color="auto" w:fill="FEFFFE"/>
          <w:lang w:bidi="he-IL"/>
        </w:rPr>
        <w:t>15</w:t>
      </w:r>
      <w:r w:rsidRPr="0097041B">
        <w:rPr>
          <w:shd w:val="clear" w:color="auto" w:fill="FEFFFE"/>
          <w:lang w:bidi="he-IL"/>
        </w:rPr>
        <w:t>%;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1663AE">
        <w:rPr>
          <w:shd w:val="clear" w:color="auto" w:fill="FEFFFE"/>
          <w:lang w:bidi="he-IL"/>
        </w:rPr>
        <w:t>11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</w:t>
      </w:r>
      <w:r w:rsidR="001663AE">
        <w:rPr>
          <w:shd w:val="clear" w:color="auto" w:fill="FEFFFE"/>
          <w:lang w:bidi="he-IL"/>
        </w:rPr>
        <w:t>18,1</w:t>
      </w:r>
      <w:r w:rsidRPr="0097041B">
        <w:rPr>
          <w:shd w:val="clear" w:color="auto" w:fill="FEFFFE"/>
          <w:lang w:bidi="he-IL"/>
        </w:rPr>
        <w:t xml:space="preserve">%. </w:t>
      </w:r>
    </w:p>
    <w:p w:rsidR="004E6F81" w:rsidRPr="00BB07B9" w:rsidRDefault="004E6F81" w:rsidP="0010391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 xml:space="preserve">Неисполненные назначения по бюджетным ассигнованиям составляют </w:t>
      </w:r>
      <w:r w:rsidR="00576F61" w:rsidRPr="00BB07B9">
        <w:rPr>
          <w:shd w:val="clear" w:color="auto" w:fill="FEFFFE"/>
          <w:lang w:bidi="he-IL"/>
        </w:rPr>
        <w:t>608,4</w:t>
      </w:r>
      <w:r w:rsidRPr="00BB07B9">
        <w:rPr>
          <w:shd w:val="clear" w:color="auto" w:fill="FEFFFE"/>
          <w:lang w:bidi="he-IL"/>
        </w:rPr>
        <w:t>тыс.руб., в т.ч.:</w:t>
      </w:r>
    </w:p>
    <w:p w:rsidR="00103917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>-по разделу 0111 «резервный фонд» -</w:t>
      </w:r>
      <w:r w:rsidR="00576F61" w:rsidRPr="00BB07B9">
        <w:rPr>
          <w:shd w:val="clear" w:color="auto" w:fill="FEFFFE"/>
          <w:lang w:bidi="he-IL"/>
        </w:rPr>
        <w:t>10</w:t>
      </w:r>
      <w:r w:rsidRPr="00BB07B9">
        <w:rPr>
          <w:shd w:val="clear" w:color="auto" w:fill="FEFFFE"/>
          <w:lang w:bidi="he-IL"/>
        </w:rPr>
        <w:t xml:space="preserve">,0тыс.руб. </w:t>
      </w:r>
      <w:r w:rsidR="00103917">
        <w:rPr>
          <w:shd w:val="clear" w:color="auto" w:fill="FEFFFE"/>
          <w:lang w:bidi="he-IL"/>
        </w:rPr>
        <w:t>–</w:t>
      </w:r>
      <w:r w:rsidRPr="00BB07B9">
        <w:rPr>
          <w:shd w:val="clear" w:color="auto" w:fill="FEFFFE"/>
          <w:lang w:bidi="he-IL"/>
        </w:rPr>
        <w:t xml:space="preserve"> </w:t>
      </w:r>
    </w:p>
    <w:p w:rsidR="00103917" w:rsidRDefault="008C20C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>- по разделу 0113 «Другие общегосударственные вопросы» -15,5тыс.руб.</w:t>
      </w:r>
    </w:p>
    <w:p w:rsidR="00BB07B9" w:rsidRDefault="00822B76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 по разделу 0310 «Обеспечение противопожарной безопасности» - 38,8тыс.руб.</w:t>
      </w:r>
      <w:r w:rsidR="00032DCF" w:rsidRPr="00BB07B9">
        <w:rPr>
          <w:shd w:val="clear" w:color="auto" w:fill="FEFFFE"/>
          <w:lang w:bidi="he-IL"/>
        </w:rPr>
        <w:t xml:space="preserve"> </w:t>
      </w:r>
    </w:p>
    <w:p w:rsidR="00103917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24927">
        <w:rPr>
          <w:shd w:val="clear" w:color="auto" w:fill="FEFFFE"/>
          <w:lang w:bidi="he-IL"/>
        </w:rPr>
        <w:t>- по разделу 0409 «Дорожное хозяйство» (дорожные фонды) -</w:t>
      </w:r>
      <w:r w:rsidR="00576F61" w:rsidRPr="00B24927">
        <w:rPr>
          <w:shd w:val="clear" w:color="auto" w:fill="FEFFFE"/>
          <w:lang w:bidi="he-IL"/>
        </w:rPr>
        <w:t>28,7</w:t>
      </w:r>
      <w:r w:rsidRPr="00B24927">
        <w:rPr>
          <w:shd w:val="clear" w:color="auto" w:fill="FEFFFE"/>
          <w:lang w:bidi="he-IL"/>
        </w:rPr>
        <w:t xml:space="preserve">тыс.руб.- неиспользованные назначения сложились в связи с сезонностью проведения работ </w:t>
      </w:r>
    </w:p>
    <w:p w:rsidR="004E6F81" w:rsidRPr="002277E1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2277E1">
        <w:rPr>
          <w:shd w:val="clear" w:color="auto" w:fill="FEFFFE"/>
          <w:lang w:bidi="he-IL"/>
        </w:rPr>
        <w:t>- по разделу 050</w:t>
      </w:r>
      <w:r w:rsidR="002277E1" w:rsidRPr="002277E1">
        <w:rPr>
          <w:shd w:val="clear" w:color="auto" w:fill="FEFFFE"/>
          <w:lang w:bidi="he-IL"/>
        </w:rPr>
        <w:t>2</w:t>
      </w:r>
      <w:r w:rsidRPr="002277E1">
        <w:rPr>
          <w:shd w:val="clear" w:color="auto" w:fill="FEFFFE"/>
          <w:lang w:bidi="he-IL"/>
        </w:rPr>
        <w:t xml:space="preserve"> «</w:t>
      </w:r>
      <w:r w:rsidR="002277E1" w:rsidRPr="002277E1">
        <w:rPr>
          <w:shd w:val="clear" w:color="auto" w:fill="FEFFFE"/>
          <w:lang w:bidi="he-IL"/>
        </w:rPr>
        <w:t>Коммунальное хозяйство</w:t>
      </w:r>
      <w:r w:rsidRPr="002277E1">
        <w:rPr>
          <w:shd w:val="clear" w:color="auto" w:fill="FEFFFE"/>
          <w:lang w:bidi="he-IL"/>
        </w:rPr>
        <w:t>» -</w:t>
      </w:r>
      <w:r w:rsidR="00576F61" w:rsidRPr="002277E1">
        <w:rPr>
          <w:shd w:val="clear" w:color="auto" w:fill="FEFFFE"/>
          <w:lang w:bidi="he-IL"/>
        </w:rPr>
        <w:t>39,5</w:t>
      </w:r>
      <w:r w:rsidRPr="002277E1">
        <w:rPr>
          <w:shd w:val="clear" w:color="auto" w:fill="FEFFFE"/>
          <w:lang w:bidi="he-IL"/>
        </w:rPr>
        <w:t xml:space="preserve">тыс.руб. </w:t>
      </w:r>
    </w:p>
    <w:p w:rsidR="002277E1" w:rsidRPr="00B0089D" w:rsidRDefault="002277E1" w:rsidP="002277E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0089D">
        <w:rPr>
          <w:shd w:val="clear" w:color="auto" w:fill="FEFFFE"/>
          <w:lang w:bidi="he-IL"/>
        </w:rPr>
        <w:t xml:space="preserve">- по разделу 0503 «Благоустройство» -288,8тыс.руб. </w:t>
      </w:r>
      <w:r w:rsidR="005342A9">
        <w:rPr>
          <w:shd w:val="clear" w:color="auto" w:fill="FEFFFE"/>
          <w:lang w:bidi="he-IL"/>
        </w:rPr>
        <w:t>(</w:t>
      </w:r>
      <w:r w:rsidRPr="00B0089D">
        <w:rPr>
          <w:shd w:val="clear" w:color="auto" w:fill="FEFFFE"/>
          <w:lang w:bidi="he-IL"/>
        </w:rPr>
        <w:t>не произведен</w:t>
      </w:r>
      <w:r w:rsidR="0027218B" w:rsidRPr="00B0089D">
        <w:rPr>
          <w:shd w:val="clear" w:color="auto" w:fill="FEFFFE"/>
          <w:lang w:bidi="he-IL"/>
        </w:rPr>
        <w:t>о</w:t>
      </w:r>
      <w:r w:rsidRPr="00B0089D">
        <w:rPr>
          <w:shd w:val="clear" w:color="auto" w:fill="FEFFFE"/>
          <w:lang w:bidi="he-IL"/>
        </w:rPr>
        <w:t xml:space="preserve"> </w:t>
      </w:r>
      <w:r w:rsidR="0027218B" w:rsidRPr="00B0089D">
        <w:rPr>
          <w:shd w:val="clear" w:color="auto" w:fill="FEFFFE"/>
          <w:lang w:bidi="he-IL"/>
        </w:rPr>
        <w:t xml:space="preserve">благоустройство </w:t>
      </w:r>
      <w:r w:rsidR="007A7A01" w:rsidRPr="00B0089D">
        <w:rPr>
          <w:shd w:val="clear" w:color="auto" w:fill="FEFFFE"/>
          <w:lang w:bidi="he-IL"/>
        </w:rPr>
        <w:t>площадки</w:t>
      </w:r>
      <w:r w:rsidRPr="00B0089D">
        <w:rPr>
          <w:shd w:val="clear" w:color="auto" w:fill="FEFFFE"/>
          <w:lang w:bidi="he-IL"/>
        </w:rPr>
        <w:t>);</w:t>
      </w:r>
    </w:p>
    <w:p w:rsidR="004E6F81" w:rsidRPr="002277E1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2277E1">
        <w:rPr>
          <w:shd w:val="clear" w:color="auto" w:fill="FEFFFE"/>
          <w:lang w:bidi="he-IL"/>
        </w:rPr>
        <w:t xml:space="preserve">- по разделу 0707 «Молодежная политика и оздоровление детей» - </w:t>
      </w:r>
      <w:r w:rsidR="00C926E5" w:rsidRPr="002277E1">
        <w:rPr>
          <w:shd w:val="clear" w:color="auto" w:fill="FEFFFE"/>
          <w:lang w:bidi="he-IL"/>
        </w:rPr>
        <w:t>4,4</w:t>
      </w:r>
      <w:r w:rsidR="005342A9">
        <w:rPr>
          <w:shd w:val="clear" w:color="auto" w:fill="FEFFFE"/>
          <w:lang w:bidi="he-IL"/>
        </w:rPr>
        <w:t>тыс.руб.</w:t>
      </w:r>
    </w:p>
    <w:p w:rsidR="004E6F81" w:rsidRPr="00071244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071244">
        <w:rPr>
          <w:shd w:val="clear" w:color="auto" w:fill="FEFFFE"/>
          <w:lang w:bidi="he-IL"/>
        </w:rPr>
        <w:t xml:space="preserve">- по разделу 0801 «Культура, кинематография»  - </w:t>
      </w:r>
      <w:r w:rsidR="00C926E5" w:rsidRPr="00071244">
        <w:rPr>
          <w:shd w:val="clear" w:color="auto" w:fill="FEFFFE"/>
          <w:lang w:bidi="he-IL"/>
        </w:rPr>
        <w:t>160,4</w:t>
      </w:r>
      <w:r w:rsidRPr="00071244">
        <w:rPr>
          <w:shd w:val="clear" w:color="auto" w:fill="FEFFFE"/>
          <w:lang w:bidi="he-IL"/>
        </w:rPr>
        <w:t xml:space="preserve">тыс.руб.- неиспользованные назначения сложились в связи с </w:t>
      </w:r>
      <w:r w:rsidR="00071244" w:rsidRPr="00071244">
        <w:rPr>
          <w:shd w:val="clear" w:color="auto" w:fill="FEFFFE"/>
          <w:lang w:bidi="he-IL"/>
        </w:rPr>
        <w:t xml:space="preserve">тем что средства были запланированы на утепление крыши Дома культуры по программе софинансирования, но данное мероприятие было </w:t>
      </w:r>
      <w:r w:rsidR="005342A9">
        <w:rPr>
          <w:shd w:val="clear" w:color="auto" w:fill="FEFFFE"/>
          <w:lang w:bidi="he-IL"/>
        </w:rPr>
        <w:t>перенесено</w:t>
      </w:r>
      <w:r w:rsidR="00071244" w:rsidRPr="00071244">
        <w:rPr>
          <w:shd w:val="clear" w:color="auto" w:fill="FEFFFE"/>
          <w:lang w:bidi="he-IL"/>
        </w:rPr>
        <w:t xml:space="preserve"> на </w:t>
      </w:r>
      <w:r w:rsidR="005342A9">
        <w:rPr>
          <w:shd w:val="clear" w:color="auto" w:fill="FEFFFE"/>
          <w:lang w:bidi="he-IL"/>
        </w:rPr>
        <w:t>2018 год</w:t>
      </w:r>
      <w:r w:rsidRPr="00071244">
        <w:rPr>
          <w:shd w:val="clear" w:color="auto" w:fill="FEFFFE"/>
          <w:lang w:bidi="he-IL"/>
        </w:rPr>
        <w:t>;</w:t>
      </w:r>
    </w:p>
    <w:p w:rsidR="004E6F81" w:rsidRPr="00BC22A6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C22A6">
        <w:rPr>
          <w:shd w:val="clear" w:color="auto" w:fill="FEFFFE"/>
          <w:lang w:bidi="he-IL"/>
        </w:rPr>
        <w:t xml:space="preserve">- по разделу 1101 «Физическая культура и спорт» - </w:t>
      </w:r>
      <w:r w:rsidR="00C926E5" w:rsidRPr="00BC22A6">
        <w:rPr>
          <w:shd w:val="clear" w:color="auto" w:fill="FEFFFE"/>
          <w:lang w:bidi="he-IL"/>
        </w:rPr>
        <w:t>12,2</w:t>
      </w:r>
      <w:r w:rsidR="005342A9">
        <w:rPr>
          <w:shd w:val="clear" w:color="auto" w:fill="FEFFFE"/>
          <w:lang w:bidi="he-IL"/>
        </w:rPr>
        <w:t>тыс.руб.</w:t>
      </w:r>
      <w:r w:rsidRPr="00BC22A6">
        <w:rPr>
          <w:shd w:val="clear" w:color="auto" w:fill="FEFFFE"/>
          <w:lang w:bidi="he-IL"/>
        </w:rPr>
        <w:t>;</w:t>
      </w:r>
    </w:p>
    <w:p w:rsidR="004E6F81" w:rsidRPr="0089450F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C22A6">
        <w:rPr>
          <w:shd w:val="clear" w:color="auto" w:fill="FEFFFE"/>
          <w:lang w:bidi="he-IL"/>
        </w:rPr>
        <w:t>- по разделу 1202 «</w:t>
      </w:r>
      <w:r w:rsidRPr="00BC22A6">
        <w:rPr>
          <w:iCs/>
          <w:shd w:val="clear" w:color="auto" w:fill="FEFFFE"/>
          <w:lang w:bidi="he-IL"/>
        </w:rPr>
        <w:t>Периодическая печать и издательства» -</w:t>
      </w:r>
      <w:r w:rsidR="00C926E5" w:rsidRPr="00BC22A6">
        <w:rPr>
          <w:iCs/>
          <w:shd w:val="clear" w:color="auto" w:fill="FEFFFE"/>
          <w:lang w:bidi="he-IL"/>
        </w:rPr>
        <w:t>6,6</w:t>
      </w:r>
      <w:r w:rsidRPr="00BC22A6">
        <w:rPr>
          <w:iCs/>
          <w:shd w:val="clear" w:color="auto" w:fill="FEFFFE"/>
          <w:lang w:bidi="he-IL"/>
        </w:rPr>
        <w:t>тыс.руб</w:t>
      </w:r>
      <w:r w:rsidR="005342A9">
        <w:rPr>
          <w:iCs/>
          <w:shd w:val="clear" w:color="auto" w:fill="FEFFFE"/>
          <w:lang w:bidi="he-IL"/>
        </w:rPr>
        <w:t>.</w:t>
      </w:r>
    </w:p>
    <w:p w:rsidR="0065752D" w:rsidRPr="00BD68ED" w:rsidRDefault="0065752D" w:rsidP="0065752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BD68ED">
        <w:rPr>
          <w:shd w:val="clear" w:color="auto" w:fill="FEFFFE"/>
          <w:lang w:bidi="he-IL"/>
        </w:rPr>
        <w:t xml:space="preserve">Исполнение плановых расходных обязательств составило </w:t>
      </w:r>
      <w:r>
        <w:rPr>
          <w:shd w:val="clear" w:color="auto" w:fill="FEFFFE"/>
          <w:lang w:bidi="he-IL"/>
        </w:rPr>
        <w:t>88,7</w:t>
      </w:r>
      <w:r w:rsidRPr="00BD68ED">
        <w:rPr>
          <w:shd w:val="clear" w:color="auto" w:fill="FEFFFE"/>
          <w:lang w:bidi="he-IL"/>
        </w:rPr>
        <w:t xml:space="preserve">%. Так, по разделу «Благоустройство» исполнение составило </w:t>
      </w:r>
      <w:r>
        <w:rPr>
          <w:shd w:val="clear" w:color="auto" w:fill="FEFFFE"/>
          <w:lang w:bidi="he-IL"/>
        </w:rPr>
        <w:t>61,5</w:t>
      </w:r>
      <w:r w:rsidRPr="00BD68ED">
        <w:rPr>
          <w:shd w:val="clear" w:color="auto" w:fill="FEFFFE"/>
          <w:lang w:bidi="he-IL"/>
        </w:rPr>
        <w:t xml:space="preserve"> %, по разделу «</w:t>
      </w:r>
      <w:r>
        <w:rPr>
          <w:shd w:val="clear" w:color="auto" w:fill="FEFFFE"/>
          <w:lang w:bidi="he-IL"/>
        </w:rPr>
        <w:t>Образование</w:t>
      </w:r>
      <w:r w:rsidRPr="00BD68ED">
        <w:rPr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исполнение составило 12%, </w:t>
      </w:r>
      <w:r w:rsidR="005342A9">
        <w:rPr>
          <w:shd w:val="clear" w:color="auto" w:fill="FEFFFE"/>
          <w:lang w:bidi="he-IL"/>
        </w:rPr>
        <w:t>по разделу «</w:t>
      </w:r>
      <w:r>
        <w:rPr>
          <w:shd w:val="clear" w:color="auto" w:fill="FEFFFE"/>
          <w:lang w:bidi="he-IL"/>
        </w:rPr>
        <w:t>Физическая культура</w:t>
      </w:r>
      <w:r w:rsidRPr="00BD68ED">
        <w:rPr>
          <w:shd w:val="clear" w:color="auto" w:fill="FEFFFE"/>
          <w:lang w:bidi="he-IL"/>
        </w:rPr>
        <w:t xml:space="preserve">»  исполнение составило </w:t>
      </w:r>
      <w:r>
        <w:rPr>
          <w:shd w:val="clear" w:color="auto" w:fill="FEFFFE"/>
          <w:lang w:bidi="he-IL"/>
        </w:rPr>
        <w:t>59,3</w:t>
      </w:r>
      <w:r w:rsidRPr="00BD68ED">
        <w:rPr>
          <w:shd w:val="clear" w:color="auto" w:fill="FEFFFE"/>
          <w:lang w:bidi="he-IL"/>
        </w:rPr>
        <w:t>%</w:t>
      </w:r>
      <w:r>
        <w:rPr>
          <w:shd w:val="clear" w:color="auto" w:fill="FEFFFE"/>
          <w:lang w:bidi="he-IL"/>
        </w:rPr>
        <w:t>, по разделу «Средства массовой информации»</w:t>
      </w:r>
      <w:r w:rsidRPr="001A27D0">
        <w:rPr>
          <w:shd w:val="clear" w:color="auto" w:fill="FEFFFE"/>
          <w:lang w:bidi="he-IL"/>
        </w:rPr>
        <w:t xml:space="preserve"> </w:t>
      </w:r>
      <w:r w:rsidRPr="00BD68ED">
        <w:rPr>
          <w:shd w:val="clear" w:color="auto" w:fill="FEFFFE"/>
          <w:lang w:bidi="he-IL"/>
        </w:rPr>
        <w:t xml:space="preserve">исполнение составило </w:t>
      </w:r>
      <w:r>
        <w:rPr>
          <w:shd w:val="clear" w:color="auto" w:fill="FEFFFE"/>
          <w:lang w:bidi="he-IL"/>
        </w:rPr>
        <w:t>67</w:t>
      </w:r>
      <w:r w:rsidRPr="00BD68ED">
        <w:rPr>
          <w:shd w:val="clear" w:color="auto" w:fill="FEFFFE"/>
          <w:lang w:bidi="he-IL"/>
        </w:rPr>
        <w:t>%</w:t>
      </w:r>
      <w:r>
        <w:rPr>
          <w:shd w:val="clear" w:color="auto" w:fill="FEFFFE"/>
          <w:lang w:bidi="he-IL"/>
        </w:rPr>
        <w:t xml:space="preserve">. </w:t>
      </w:r>
      <w:r w:rsidRPr="00BD68ED">
        <w:rPr>
          <w:shd w:val="clear" w:color="auto" w:fill="FEFFFE"/>
          <w:lang w:bidi="he-IL"/>
        </w:rPr>
        <w:t>Это свидетельствует о ненадлежащей реализации программно-целевого планирования, предусматривающего формирование комплекса мероприятий, увязанного с бюджетными ассигнованиями и конечны</w:t>
      </w:r>
      <w:r w:rsidR="005342A9">
        <w:rPr>
          <w:shd w:val="clear" w:color="auto" w:fill="FEFFFE"/>
          <w:lang w:bidi="he-IL"/>
        </w:rPr>
        <w:t xml:space="preserve">ми результатами их выполнения. </w:t>
      </w:r>
      <w:r w:rsidRPr="00BD68ED">
        <w:rPr>
          <w:shd w:val="clear" w:color="auto" w:fill="FEFFFE"/>
          <w:lang w:bidi="he-IL"/>
        </w:rPr>
        <w:t xml:space="preserve">Согласно ст.34 БК РФ не исполняется принцип  эффективности использования бюджетных средств, который гласит, «что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</w:t>
      </w:r>
      <w:r w:rsidRPr="00BD68ED">
        <w:rPr>
          <w:shd w:val="clear" w:color="auto" w:fill="FEFFFE"/>
          <w:lang w:bidi="he-IL"/>
        </w:rPr>
        <w:lastRenderedPageBreak/>
        <w:t>использованием определенного бюджетом объема средств (результативности)».  Так же, тем самым нарушена ст. 37 БК РФ где «принцип достоверности бюджета означает надежность показателей прогноза соц</w:t>
      </w:r>
      <w:r>
        <w:rPr>
          <w:shd w:val="clear" w:color="auto" w:fill="FEFFFE"/>
          <w:lang w:bidi="he-IL"/>
        </w:rPr>
        <w:t>иально-экономического развития.</w:t>
      </w:r>
      <w:r w:rsidRPr="00BD68ED">
        <w:rPr>
          <w:shd w:val="clear" w:color="auto" w:fill="FEFFFE"/>
          <w:lang w:bidi="he-IL"/>
        </w:rPr>
        <w:t xml:space="preserve"> соответствующей территории и реалистичность расчета доходов и расходов бюджета». </w:t>
      </w:r>
      <w:r w:rsidRPr="005342A9">
        <w:rPr>
          <w:i/>
          <w:shd w:val="clear" w:color="auto" w:fill="FEFFFE"/>
          <w:lang w:bidi="he-IL"/>
        </w:rPr>
        <w:t>Исполнение расходов по данным разделам является показателем</w:t>
      </w:r>
      <w:r w:rsidR="005342A9" w:rsidRPr="005342A9">
        <w:rPr>
          <w:i/>
          <w:shd w:val="clear" w:color="auto" w:fill="FEFFFE"/>
          <w:lang w:bidi="he-IL"/>
        </w:rPr>
        <w:t xml:space="preserve"> работы администрации поселения</w:t>
      </w:r>
      <w:r w:rsidRPr="005342A9">
        <w:rPr>
          <w:i/>
          <w:shd w:val="clear" w:color="auto" w:fill="FEFFFE"/>
          <w:lang w:bidi="he-IL"/>
        </w:rPr>
        <w:t>.</w:t>
      </w:r>
    </w:p>
    <w:p w:rsidR="004E6F81" w:rsidRDefault="004E6F81" w:rsidP="009C6162">
      <w:pPr>
        <w:pStyle w:val="a3"/>
        <w:ind w:left="1080"/>
        <w:jc w:val="both"/>
        <w:rPr>
          <w:b/>
          <w:i/>
        </w:rPr>
      </w:pPr>
    </w:p>
    <w:p w:rsidR="009C6162" w:rsidRDefault="0053770E" w:rsidP="005342A9">
      <w:pPr>
        <w:pStyle w:val="a3"/>
        <w:ind w:left="1080"/>
        <w:jc w:val="center"/>
        <w:rPr>
          <w:b/>
          <w:i/>
        </w:rPr>
      </w:pPr>
      <w:r>
        <w:rPr>
          <w:b/>
          <w:i/>
        </w:rPr>
        <w:t>4.</w:t>
      </w:r>
      <w:r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53770E">
        <w:t>7</w:t>
      </w:r>
      <w:r w:rsidRPr="005214B3">
        <w:t xml:space="preserve"> год Администрации</w:t>
      </w:r>
      <w:r w:rsidR="001663AE">
        <w:t xml:space="preserve"> Торгун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 w:rsidR="001663AE">
        <w:t>Торгун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9C6162" w:rsidRPr="007A37E7" w:rsidRDefault="009C6162" w:rsidP="009C6162">
      <w:pPr>
        <w:ind w:firstLine="567"/>
        <w:jc w:val="both"/>
      </w:pPr>
      <w:r>
        <w:t>Годовая отчетность за 201</w:t>
      </w:r>
      <w:r w:rsidR="0097041B">
        <w:t>7</w:t>
      </w:r>
      <w:r w:rsidRPr="007A37E7">
        <w:t xml:space="preserve"> год составле</w:t>
      </w:r>
      <w:r>
        <w:t>на по состоянию на 1 января 201</w:t>
      </w:r>
      <w:r w:rsidR="00B77EF1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5342A9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C6162" w:rsidRPr="007A37E7" w:rsidRDefault="009C6162" w:rsidP="009C6162">
      <w:pPr>
        <w:ind w:firstLine="567"/>
        <w:jc w:val="both"/>
      </w:pPr>
      <w:r>
        <w:t>По состоянию на 01.01.201</w:t>
      </w:r>
      <w:r w:rsidR="00673A47">
        <w:t>8</w:t>
      </w:r>
      <w:r w:rsidRPr="007A37E7">
        <w:t xml:space="preserve">года нефинансовые активы, в части бюджетной деятельности, в размере </w:t>
      </w:r>
      <w:r w:rsidR="00702FD2">
        <w:t>14291,2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702FD2">
        <w:t>3250,7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B10719">
        <w:t>величилась</w:t>
      </w:r>
      <w:r w:rsidRPr="007A37E7">
        <w:t xml:space="preserve"> на </w:t>
      </w:r>
      <w:r w:rsidR="00702FD2">
        <w:t>270,</w:t>
      </w:r>
      <w:r w:rsidR="00972838">
        <w:t>1</w:t>
      </w:r>
      <w:r w:rsidRPr="007A37E7">
        <w:t xml:space="preserve"> тыс. руб., в том числе за счет увеличения в размере </w:t>
      </w:r>
      <w:r w:rsidR="00702FD2">
        <w:t>279,9</w:t>
      </w:r>
      <w:r w:rsidRPr="007A37E7">
        <w:t xml:space="preserve"> тыс. руб.</w:t>
      </w:r>
      <w:r>
        <w:t xml:space="preserve"> и уменьшения в сумме </w:t>
      </w:r>
      <w:r w:rsidR="00702FD2">
        <w:t>9,8</w:t>
      </w:r>
      <w:r>
        <w:t xml:space="preserve">тыс.рублей. </w:t>
      </w:r>
      <w:r w:rsidRPr="007A37E7">
        <w:t xml:space="preserve">Сумма начисленной амортизации за отчетный период составила </w:t>
      </w:r>
      <w:r w:rsidR="00702FD2">
        <w:t>512,0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</w:t>
      </w:r>
      <w:r w:rsidR="00702FD2">
        <w:t>677,6</w:t>
      </w:r>
      <w:r>
        <w:t xml:space="preserve">тыс.руб. </w:t>
      </w:r>
      <w:r w:rsidRPr="007A37E7">
        <w:t xml:space="preserve">и уменьшения на </w:t>
      </w:r>
      <w:r w:rsidR="00702FD2">
        <w:t>568,9</w:t>
      </w:r>
      <w:r w:rsidRPr="007A37E7">
        <w:t xml:space="preserve"> тыс. руб., составила </w:t>
      </w:r>
      <w:r w:rsidR="00702FD2">
        <w:t>118,8</w:t>
      </w:r>
      <w:r>
        <w:t>тыс.</w:t>
      </w:r>
      <w:r w:rsidRPr="007A37E7">
        <w:t xml:space="preserve"> руб.</w:t>
      </w:r>
    </w:p>
    <w:p w:rsidR="009C6162" w:rsidRPr="007A37E7" w:rsidRDefault="009C6162" w:rsidP="009C6162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1C6581">
        <w:t>8</w:t>
      </w:r>
      <w:r>
        <w:t xml:space="preserve"> остались с нулевым значением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lastRenderedPageBreak/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1C6581">
        <w:t>8</w:t>
      </w:r>
      <w:r w:rsidRPr="007A37E7">
        <w:t xml:space="preserve"> г. составили </w:t>
      </w:r>
      <w:r w:rsidR="00702FD2">
        <w:t>30,4</w:t>
      </w:r>
      <w:r w:rsidRPr="007A37E7">
        <w:t xml:space="preserve"> тыс. руб. (</w:t>
      </w:r>
      <w:r>
        <w:t>увеличи</w:t>
      </w:r>
      <w:r w:rsidRPr="007A37E7">
        <w:t>лись по сравнению с началом</w:t>
      </w:r>
      <w:r>
        <w:t xml:space="preserve"> 201</w:t>
      </w:r>
      <w:r w:rsidR="001C6581">
        <w:t>7</w:t>
      </w:r>
      <w:r w:rsidRPr="007A37E7">
        <w:t xml:space="preserve"> года на </w:t>
      </w:r>
      <w:r w:rsidR="00702FD2">
        <w:t>2,</w:t>
      </w:r>
      <w:r w:rsidR="00972838">
        <w:t>0</w:t>
      </w:r>
      <w:r w:rsidRPr="007A37E7">
        <w:t xml:space="preserve"> тыс. руб.), в том числе расчеты по </w:t>
      </w:r>
      <w:r>
        <w:t xml:space="preserve">платежам в бюджеты </w:t>
      </w:r>
      <w:r w:rsidR="00702FD2">
        <w:t>20,3</w:t>
      </w:r>
      <w:r w:rsidRPr="007A37E7">
        <w:t xml:space="preserve"> тыс. руб.</w:t>
      </w:r>
      <w:r w:rsidR="001C6581">
        <w:t xml:space="preserve">, расчеты по выданным авансам </w:t>
      </w:r>
      <w:r w:rsidR="00702FD2">
        <w:t>10,1</w:t>
      </w:r>
      <w:r w:rsidR="001C6581">
        <w:t>тыс.рублей.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702FD2">
        <w:t>38,6</w:t>
      </w:r>
      <w:r w:rsidRPr="00843A6A">
        <w:t xml:space="preserve"> тыс. руб. Остатки обязательств на 01.01.201</w:t>
      </w:r>
      <w:r w:rsidR="001C6581">
        <w:t>8</w:t>
      </w:r>
      <w:r w:rsidRPr="00843A6A">
        <w:t xml:space="preserve"> г. сложились из задолженности по принятым обязательствам в размере </w:t>
      </w:r>
      <w:r w:rsidR="00702FD2">
        <w:t>18,4</w:t>
      </w:r>
      <w:r w:rsidRPr="00843A6A">
        <w:t>тыс. руб.</w:t>
      </w:r>
      <w:r w:rsidR="001C3008">
        <w:t xml:space="preserve"> </w:t>
      </w:r>
      <w:r w:rsidR="00702FD2">
        <w:t>и</w:t>
      </w:r>
      <w:r w:rsidR="00702FD2" w:rsidRPr="00702FD2">
        <w:t xml:space="preserve"> </w:t>
      </w:r>
      <w:r w:rsidR="00702FD2" w:rsidRPr="007A37E7">
        <w:t xml:space="preserve">расчеты по </w:t>
      </w:r>
      <w:r w:rsidR="00702FD2">
        <w:t>платежам в бюджеты 20,2</w:t>
      </w:r>
      <w:r w:rsidR="00702FD2" w:rsidRPr="007A37E7">
        <w:t xml:space="preserve"> тыс. руб</w:t>
      </w:r>
      <w:r w:rsidR="00702FD2">
        <w:t>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>
        <w:t>меньши</w:t>
      </w:r>
      <w:r w:rsidRPr="00843A6A">
        <w:t xml:space="preserve">лся на </w:t>
      </w:r>
      <w:r w:rsidR="00702FD2">
        <w:t>132,0</w:t>
      </w:r>
      <w:r w:rsidRPr="00843A6A">
        <w:t xml:space="preserve"> тыс. руб. и составил на 01.01.201</w:t>
      </w:r>
      <w:r w:rsidR="005D255B">
        <w:t>8</w:t>
      </w:r>
      <w:r w:rsidRPr="00843A6A">
        <w:t xml:space="preserve"> г. </w:t>
      </w:r>
      <w:r w:rsidR="00702FD2">
        <w:t>3361,3</w:t>
      </w:r>
      <w:r w:rsidRPr="00843A6A">
        <w:t xml:space="preserve"> тыс. руб., в том числе финансовый результат прошлых отчетных периодов в размере </w:t>
      </w:r>
      <w:r w:rsidR="00702FD2">
        <w:t>3361,3</w:t>
      </w:r>
      <w:r w:rsidRPr="00843A6A">
        <w:t xml:space="preserve"> тыс. руб.</w:t>
      </w:r>
    </w:p>
    <w:p w:rsidR="009C6162" w:rsidRDefault="009C6162" w:rsidP="009C6162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</w:t>
      </w:r>
      <w:r>
        <w:t>финансовых результатах (ф.</w:t>
      </w:r>
      <w:r w:rsidRPr="00816583">
        <w:t>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(ф. 0503121).</w:t>
      </w:r>
    </w:p>
    <w:p w:rsidR="009C6162" w:rsidRPr="00407B32" w:rsidRDefault="009C6162" w:rsidP="009C6162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5342A9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</w:t>
      </w:r>
      <w:r>
        <w:t xml:space="preserve">, </w:t>
      </w:r>
      <w:r w:rsidRPr="00407B32">
        <w:t>числового значения не имеют (заполнены прочерками).</w:t>
      </w:r>
    </w:p>
    <w:p w:rsidR="009C6162" w:rsidRPr="003F3E72" w:rsidRDefault="009C6162" w:rsidP="009C6162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5D255B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</w:t>
      </w:r>
      <w:r>
        <w:t xml:space="preserve"> 121002</w:t>
      </w:r>
      <w:r w:rsidRPr="003F3E72">
        <w:t xml:space="preserve">» в сумме </w:t>
      </w:r>
      <w:r w:rsidR="00DC398C">
        <w:t>5036,5</w:t>
      </w:r>
      <w:r w:rsidRPr="003F3E72">
        <w:t xml:space="preserve"> тыс. руб., по строке «Расходы</w:t>
      </w:r>
      <w:r>
        <w:t xml:space="preserve"> 130405</w:t>
      </w:r>
      <w:r w:rsidRPr="003F3E72">
        <w:t xml:space="preserve">» в сумме </w:t>
      </w:r>
      <w:r w:rsidR="00DC398C">
        <w:t>4783,6</w:t>
      </w:r>
      <w:r w:rsidRPr="003F3E72">
        <w:t>тыс. руб. (по бюджетной деятельности);</w:t>
      </w:r>
    </w:p>
    <w:p w:rsidR="00DC398C" w:rsidRDefault="009C6162" w:rsidP="009C6162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DC398C">
        <w:t>5036,5</w:t>
      </w:r>
      <w:r w:rsidRPr="003F3E72">
        <w:t xml:space="preserve"> тыс. руб. сложилась в результате начисления налоговых доходов в размере </w:t>
      </w:r>
      <w:r w:rsidR="00DC398C">
        <w:t>974,4</w:t>
      </w:r>
      <w:r w:rsidRPr="003F3E72">
        <w:t xml:space="preserve"> тыс. руб., </w:t>
      </w:r>
      <w:r w:rsidR="00DC398C">
        <w:t>доходы от собственности 62,3тыс.рублей,</w:t>
      </w:r>
      <w:r w:rsidR="00DC398C" w:rsidRPr="003F3E72">
        <w:t xml:space="preserve"> </w:t>
      </w:r>
      <w:r w:rsidRPr="003F3E72">
        <w:t xml:space="preserve">суммы принудительного изъятия </w:t>
      </w:r>
      <w:r w:rsidR="00DC398C">
        <w:t>5</w:t>
      </w:r>
      <w:r w:rsidR="005D255B">
        <w:t>,0</w:t>
      </w:r>
      <w:r w:rsidRPr="003F3E72">
        <w:t xml:space="preserve"> тыс. руб., безвозмездных поступлений от бюджетов в размере </w:t>
      </w:r>
      <w:r w:rsidR="00DC398C">
        <w:t>3994,8</w:t>
      </w:r>
      <w:r w:rsidRPr="003F3E72">
        <w:t xml:space="preserve"> тыс. руб. </w:t>
      </w:r>
    </w:p>
    <w:p w:rsidR="009C6162" w:rsidRDefault="009C6162" w:rsidP="009C6162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DC398C">
        <w:t>4915,6</w:t>
      </w:r>
      <w:r w:rsidRPr="003F3E72">
        <w:t xml:space="preserve"> тыс. руб., из них: на оплату труда и начисления – </w:t>
      </w:r>
      <w:r w:rsidR="00DC398C">
        <w:t>2289,7</w:t>
      </w:r>
      <w:r w:rsidRPr="003F3E72">
        <w:t xml:space="preserve"> тыс. руб. (</w:t>
      </w:r>
      <w:r w:rsidR="00DC398C">
        <w:t>46,6</w:t>
      </w:r>
      <w:r w:rsidRPr="003F3E72">
        <w:t xml:space="preserve">%), на приобретение работ, услуг – </w:t>
      </w:r>
      <w:r w:rsidR="00DC398C">
        <w:t>1393,0</w:t>
      </w:r>
      <w:r w:rsidRPr="003F3E72">
        <w:t xml:space="preserve"> тыс. руб. (</w:t>
      </w:r>
      <w:r w:rsidR="00DC398C">
        <w:t>28,3</w:t>
      </w:r>
      <w:r w:rsidRPr="003F3E72">
        <w:t xml:space="preserve">%), безвозмездные перечисления бюджетам – </w:t>
      </w:r>
      <w:r w:rsidR="00E7598F">
        <w:t>17,0</w:t>
      </w:r>
      <w:r w:rsidRPr="003F3E72">
        <w:t xml:space="preserve"> тыс. руб. (</w:t>
      </w:r>
      <w:r>
        <w:t>0,</w:t>
      </w:r>
      <w:r w:rsidR="00E7598F">
        <w:t>3</w:t>
      </w:r>
      <w:r w:rsidRPr="003F3E72">
        <w:t xml:space="preserve"> %),  расходы по операциям с активами – </w:t>
      </w:r>
      <w:r w:rsidR="00DC398C">
        <w:t>1090,8</w:t>
      </w:r>
      <w:r w:rsidRPr="003F3E72">
        <w:t xml:space="preserve"> тыс. руб. (</w:t>
      </w:r>
      <w:r w:rsidR="00DC398C">
        <w:t>22,2</w:t>
      </w:r>
      <w:r w:rsidRPr="003F3E72">
        <w:t xml:space="preserve">%), прочие расходы – </w:t>
      </w:r>
      <w:r w:rsidR="00DC398C">
        <w:t>125,1</w:t>
      </w:r>
      <w:r w:rsidRPr="003F3E72">
        <w:t xml:space="preserve"> тыс. руб. (</w:t>
      </w:r>
      <w:r w:rsidR="00DC398C">
        <w:t>2,5</w:t>
      </w:r>
      <w:r w:rsidRPr="003F3E72">
        <w:t xml:space="preserve">%). Чистый операционный результат сложился в размере </w:t>
      </w:r>
      <w:r w:rsidR="00DC398C">
        <w:t>120,8</w:t>
      </w:r>
      <w:r w:rsidRPr="007908AF">
        <w:t xml:space="preserve"> тыс. руб</w:t>
      </w:r>
      <w:r w:rsidR="00DC398C">
        <w:t>.</w:t>
      </w:r>
    </w:p>
    <w:p w:rsidR="00DC398C" w:rsidRDefault="00DC398C" w:rsidP="00DC398C">
      <w:pPr>
        <w:ind w:firstLine="567"/>
        <w:jc w:val="both"/>
        <w:rPr>
          <w:szCs w:val="28"/>
        </w:rPr>
      </w:pPr>
      <w:r w:rsidRPr="00F84F32">
        <w:rPr>
          <w:b/>
          <w:i/>
          <w:szCs w:val="28"/>
        </w:rPr>
        <w:t xml:space="preserve">справка </w:t>
      </w:r>
      <w:r>
        <w:rPr>
          <w:b/>
          <w:i/>
          <w:szCs w:val="28"/>
        </w:rPr>
        <w:t>по консолидируемым расчетам (ф.</w:t>
      </w:r>
      <w:r w:rsidRPr="00F84F32">
        <w:rPr>
          <w:b/>
          <w:i/>
          <w:szCs w:val="28"/>
        </w:rPr>
        <w:t xml:space="preserve">0503125) </w:t>
      </w:r>
      <w:r w:rsidRPr="00C724DD">
        <w:rPr>
          <w:b/>
          <w:i/>
        </w:rPr>
        <w:t>согласно требованиямп.23,25</w:t>
      </w:r>
      <w:r w:rsidRPr="00C724DD">
        <w:t xml:space="preserve"> Инструкции № 191н</w:t>
      </w:r>
      <w:r>
        <w:t xml:space="preserve"> составляется с нарастающим итогом на основании данных соответствующих счетов и раздельно по каждому коду счета. В нарушение требований Инструкции №191н </w:t>
      </w:r>
      <w:r w:rsidRPr="00872FAC">
        <w:rPr>
          <w:szCs w:val="28"/>
        </w:rPr>
        <w:t>представленная форма содержит не полную информацию</w:t>
      </w:r>
      <w:r>
        <w:rPr>
          <w:szCs w:val="28"/>
        </w:rPr>
        <w:t>:</w:t>
      </w:r>
    </w:p>
    <w:p w:rsidR="00DC398C" w:rsidRDefault="00DC398C" w:rsidP="00DC398C">
      <w:pPr>
        <w:ind w:firstLine="567"/>
        <w:jc w:val="both"/>
        <w:rPr>
          <w:szCs w:val="28"/>
        </w:rPr>
      </w:pPr>
      <w:r w:rsidRPr="00A77A8A">
        <w:rPr>
          <w:szCs w:val="28"/>
        </w:rPr>
        <w:t xml:space="preserve">1401101151 «Доходы от поступлений от других бюджетов бюджетной системы РФ» с оборотом в размере </w:t>
      </w:r>
      <w:r>
        <w:rPr>
          <w:szCs w:val="28"/>
        </w:rPr>
        <w:t>3994,8</w:t>
      </w:r>
      <w:r w:rsidRPr="00A77A8A">
        <w:rPr>
          <w:szCs w:val="28"/>
        </w:rPr>
        <w:t xml:space="preserve"> тыс. руб.</w:t>
      </w:r>
    </w:p>
    <w:p w:rsidR="00DC398C" w:rsidRPr="00A77A8A" w:rsidRDefault="00DC398C" w:rsidP="00DC39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77A8A">
        <w:rPr>
          <w:rFonts w:eastAsia="Calibri"/>
          <w:szCs w:val="28"/>
          <w:lang w:eastAsia="en-US"/>
        </w:rPr>
        <w:t xml:space="preserve">          140120251 </w:t>
      </w:r>
      <w:r w:rsidRPr="00A77A8A">
        <w:rPr>
          <w:rFonts w:eastAsia="Calibri"/>
          <w:lang w:eastAsia="en-US"/>
        </w:rPr>
        <w:t xml:space="preserve">«Расходы на перечисления другим бюджетам бюджетной системы РФ» с оборотом в размере </w:t>
      </w:r>
      <w:r>
        <w:rPr>
          <w:rFonts w:eastAsia="Calibri"/>
          <w:lang w:eastAsia="en-US"/>
        </w:rPr>
        <w:t>17,0</w:t>
      </w:r>
      <w:r w:rsidRPr="00A77A8A">
        <w:rPr>
          <w:rFonts w:eastAsia="Calibri"/>
          <w:lang w:eastAsia="en-US"/>
        </w:rPr>
        <w:t xml:space="preserve"> тыс. руб.</w:t>
      </w:r>
    </w:p>
    <w:p w:rsidR="009C6162" w:rsidRDefault="009C6162" w:rsidP="009C6162">
      <w:pPr>
        <w:ind w:firstLine="567"/>
        <w:jc w:val="both"/>
      </w:pPr>
      <w:r w:rsidRPr="00D5010C">
        <w:rPr>
          <w:b/>
          <w:i/>
        </w:rPr>
        <w:t>Отчет об исполнении бюджета главно</w:t>
      </w:r>
      <w:r>
        <w:rPr>
          <w:b/>
          <w:i/>
        </w:rPr>
        <w:t>го распорядителя, распорядителя… (ф.</w:t>
      </w:r>
      <w:r w:rsidRPr="00D5010C">
        <w:rPr>
          <w:b/>
          <w:i/>
        </w:rPr>
        <w:t>0503127)</w:t>
      </w:r>
      <w:r w:rsidRPr="00CF0E96">
        <w:t>содержит показатели, характеризующие выполнение годовых утвержденных назначений на 201</w:t>
      </w:r>
      <w:r w:rsidR="0023793E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DC398C">
        <w:t>5047,8</w:t>
      </w:r>
      <w:r w:rsidRPr="00CF0E96">
        <w:t xml:space="preserve">тыс. руб.) отражено в размере </w:t>
      </w:r>
      <w:r w:rsidR="00DC398C">
        <w:t>5036,5</w:t>
      </w:r>
      <w:r w:rsidRPr="00CF0E96">
        <w:t xml:space="preserve"> тыс. руб.,</w:t>
      </w:r>
      <w:r w:rsidR="00DC398C">
        <w:t xml:space="preserve"> </w:t>
      </w:r>
      <w:r>
        <w:rPr>
          <w:szCs w:val="28"/>
        </w:rPr>
        <w:t xml:space="preserve">что </w:t>
      </w:r>
      <w:r w:rsidR="00DC398C">
        <w:rPr>
          <w:szCs w:val="28"/>
        </w:rPr>
        <w:t>ниже</w:t>
      </w:r>
      <w:r>
        <w:rPr>
          <w:szCs w:val="28"/>
        </w:rPr>
        <w:t xml:space="preserve">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DC398C">
        <w:rPr>
          <w:szCs w:val="28"/>
        </w:rPr>
        <w:t>11,3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назначения по расходам, запланированные в размере </w:t>
      </w:r>
      <w:r w:rsidR="00DC398C">
        <w:t>5392,0</w:t>
      </w:r>
      <w:r w:rsidRPr="00CF0E96">
        <w:t xml:space="preserve"> тыс. руб., исполнены в размере </w:t>
      </w:r>
      <w:r w:rsidR="00DC398C">
        <w:t>4783,6</w:t>
      </w:r>
      <w:r w:rsidRPr="00CF0E96">
        <w:t xml:space="preserve">тыс. руб., отклонение составляет </w:t>
      </w:r>
      <w:r w:rsidR="00DC398C">
        <w:t>608,4</w:t>
      </w:r>
      <w:r w:rsidRPr="00CF0E96">
        <w:t xml:space="preserve"> тыс. руб. </w:t>
      </w:r>
    </w:p>
    <w:p w:rsidR="009C6162" w:rsidRPr="00F81719" w:rsidRDefault="009C6162" w:rsidP="009C6162">
      <w:pPr>
        <w:ind w:firstLine="567"/>
        <w:jc w:val="both"/>
      </w:pPr>
      <w:r w:rsidRPr="00E03F0C">
        <w:rPr>
          <w:b/>
          <w:i/>
        </w:rPr>
        <w:lastRenderedPageBreak/>
        <w:t>Отчет о бюджетных обязательствах (ф.0503128)</w:t>
      </w:r>
      <w:r w:rsidR="005342A9">
        <w:rPr>
          <w:b/>
          <w:i/>
        </w:rPr>
        <w:t xml:space="preserve"> </w:t>
      </w:r>
      <w:r w:rsidR="00BA616D" w:rsidRPr="00E36FBD">
        <w:t>содержит информацию представленн</w:t>
      </w:r>
      <w:r w:rsidR="00BA616D">
        <w:t>ую</w:t>
      </w:r>
      <w:r w:rsidR="00BA616D" w:rsidRPr="00E36FBD">
        <w:t xml:space="preserve"> в составе годовой бюджетной отчетности</w:t>
      </w:r>
      <w:r w:rsidRPr="001008F2">
        <w:t>. В ходе проверки установлено, что в соответствии п.70, п.71 Инструкции 191н и Инструкции 157н получателем бюджетных средств МКУ «</w:t>
      </w:r>
      <w:r w:rsidR="003B519E">
        <w:t>Торгун</w:t>
      </w:r>
      <w:r>
        <w:t>ское</w:t>
      </w:r>
      <w:r w:rsidRPr="001008F2">
        <w:t xml:space="preserve"> КДО» и главным распорядителем администрацией сельского поселения аналитический учет счетов 1503.1 «Бюджетные ассигнования текущего финансового года», 1501.1 «Лимиты бюджетных обязательств текущего финансового года»  и 1502.1 «Принятые обязательства текущего финансового года</w:t>
      </w:r>
      <w:r>
        <w:t>» осуществляется.</w:t>
      </w:r>
    </w:p>
    <w:p w:rsidR="009C6162" w:rsidRPr="00CF0E96" w:rsidRDefault="009C6162" w:rsidP="009C6162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9C6162" w:rsidRPr="00F8326C" w:rsidRDefault="009C6162" w:rsidP="009C6162">
      <w:pPr>
        <w:ind w:firstLine="567"/>
        <w:jc w:val="both"/>
        <w:rPr>
          <w:szCs w:val="28"/>
        </w:rPr>
      </w:pPr>
      <w:r w:rsidRPr="00D97499">
        <w:rPr>
          <w:szCs w:val="28"/>
        </w:rPr>
        <w:t xml:space="preserve">Текстовая часть пояснительной записки </w:t>
      </w:r>
      <w:r w:rsidRPr="00EB144A">
        <w:rPr>
          <w:szCs w:val="28"/>
        </w:rPr>
        <w:t>не отвечает требованиям п.152 Инстр</w:t>
      </w:r>
      <w:r w:rsidRPr="00D97499">
        <w:rPr>
          <w:szCs w:val="28"/>
        </w:rPr>
        <w:t xml:space="preserve">укции № 191н, </w:t>
      </w:r>
      <w:r w:rsidRPr="00D97499">
        <w:t>составлена в произвольном порядке без оформления по разделам</w:t>
      </w:r>
      <w:r w:rsidR="00595F99">
        <w:t>.</w:t>
      </w:r>
      <w:r w:rsidR="003B519E">
        <w:t xml:space="preserve"> В нарушение</w:t>
      </w:r>
      <w:r w:rsidR="00595F99">
        <w:rPr>
          <w:szCs w:val="28"/>
        </w:rPr>
        <w:t xml:space="preserve"> </w:t>
      </w:r>
      <w:r w:rsidR="00595F99">
        <w:t xml:space="preserve">п.8 </w:t>
      </w:r>
      <w:r w:rsidR="00595F99" w:rsidRPr="001432B3">
        <w:t xml:space="preserve">Инструкции №191н </w:t>
      </w:r>
      <w:r w:rsidR="00595F99">
        <w:t xml:space="preserve">в пояснительной записке </w:t>
      </w:r>
      <w:r w:rsidR="003B519E">
        <w:t xml:space="preserve">не </w:t>
      </w:r>
      <w:r w:rsidR="00595F99">
        <w:t>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9C6162" w:rsidRPr="00CF0E96" w:rsidRDefault="009C6162" w:rsidP="009C6162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7F4D68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9C6162" w:rsidRPr="00F81719" w:rsidRDefault="009C6162" w:rsidP="009C6162">
      <w:pPr>
        <w:ind w:firstLine="567"/>
        <w:jc w:val="both"/>
      </w:pPr>
      <w:r w:rsidRPr="00F81719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9C6162" w:rsidRPr="00CF0E96" w:rsidRDefault="009C6162" w:rsidP="009C6162">
      <w:pPr>
        <w:ind w:firstLine="567"/>
        <w:jc w:val="both"/>
      </w:pPr>
      <w:r w:rsidRPr="00CF0E96">
        <w:rPr>
          <w:i/>
        </w:rPr>
        <w:t xml:space="preserve">в сведениях о мерах по повышению эффективности расходования бюджетных средств (таблица № 2) </w:t>
      </w:r>
      <w:r w:rsidR="007F4D68">
        <w:t>утратила силу</w:t>
      </w:r>
      <w:r w:rsidR="00A86CC3">
        <w:t xml:space="preserve"> </w:t>
      </w:r>
      <w:r w:rsidR="007F4D68">
        <w:t>(Приказ Минфина РФ от 02.11.2017 №176н</w:t>
      </w:r>
      <w:r w:rsidR="003D7C53">
        <w:t>)</w:t>
      </w:r>
      <w:r w:rsidR="007F4D68">
        <w:t>.</w:t>
      </w:r>
    </w:p>
    <w:p w:rsidR="003B519E" w:rsidRDefault="003B519E" w:rsidP="003B519E">
      <w:pPr>
        <w:ind w:firstLine="567"/>
        <w:jc w:val="both"/>
      </w:pPr>
      <w:r w:rsidRPr="005730C0">
        <w:rPr>
          <w:i/>
        </w:rPr>
        <w:t>в сведениях об исполнении текстовых статей решения о бюджете (таблица №3)</w:t>
      </w:r>
      <w:r w:rsidR="00A86CC3">
        <w:rPr>
          <w:i/>
        </w:rPr>
        <w:t xml:space="preserve"> </w:t>
      </w:r>
      <w:r w:rsidRPr="007B67F8">
        <w:t>в нарушение п.155 Инструкции191н охарактеризованы результаты анализа исполнения текстовых статей решения о бюджете сельского поселения за 201</w:t>
      </w:r>
      <w:r w:rsidR="001216E2">
        <w:t>7</w:t>
      </w:r>
      <w:r w:rsidRPr="007B67F8">
        <w:t xml:space="preserve">год, в графе 2 </w:t>
      </w:r>
      <w:r>
        <w:t xml:space="preserve">должен </w:t>
      </w:r>
      <w:r w:rsidRPr="007B67F8">
        <w:t>отражат</w:t>
      </w:r>
      <w:r>
        <w:t>ь</w:t>
      </w:r>
      <w:r w:rsidRPr="007B67F8">
        <w:t>ся результат исполнения положений текстовых статей (с указанием показателей, характеризующих степень результативности), графа 3 причины неисполнения положений текстовых статей не заполнена;</w:t>
      </w:r>
    </w:p>
    <w:p w:rsidR="009C6162" w:rsidRPr="00C16254" w:rsidRDefault="009C6162" w:rsidP="009C6162">
      <w:pPr>
        <w:ind w:firstLine="567"/>
        <w:jc w:val="both"/>
      </w:pPr>
      <w:r w:rsidRPr="00C16254">
        <w:rPr>
          <w:i/>
        </w:rPr>
        <w:t>в сведениях об особенностях ведения бюджетного учета (таблица №4</w:t>
      </w:r>
      <w:r w:rsidRPr="00C16254">
        <w:t xml:space="preserve">)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администрации;</w:t>
      </w:r>
    </w:p>
    <w:p w:rsidR="009C6162" w:rsidRDefault="009C6162" w:rsidP="009C6162">
      <w:pPr>
        <w:ind w:firstLine="567"/>
        <w:jc w:val="both"/>
      </w:pPr>
      <w:r w:rsidRPr="009B2242">
        <w:rPr>
          <w:i/>
        </w:rPr>
        <w:t xml:space="preserve">в сведениях о результатах мероприятий внутреннего контроля (таблица №5) </w:t>
      </w:r>
      <w:r w:rsidRPr="009B2242">
        <w:t xml:space="preserve">отражена информация о результатах внутреннего контроля за соблюдением требований бюджетного законодательства, соблюдением финансовой дисциплины и </w:t>
      </w:r>
      <w:r w:rsidR="007F4D68">
        <w:t>целевое</w:t>
      </w:r>
      <w:r w:rsidRPr="009B2242">
        <w:t xml:space="preserve"> использование </w:t>
      </w:r>
      <w:r w:rsidR="007F4D68">
        <w:t>финансовых средств межбюджетных трансфертов</w:t>
      </w:r>
      <w:r w:rsidRPr="009B2242">
        <w:t>. Нарушения в 201</w:t>
      </w:r>
      <w:r w:rsidR="007F4D68">
        <w:t>7</w:t>
      </w:r>
      <w:r>
        <w:t xml:space="preserve"> году не выявлены;</w:t>
      </w:r>
    </w:p>
    <w:p w:rsidR="00CC0717" w:rsidRPr="00CC0717" w:rsidRDefault="009C6162" w:rsidP="00CC0717">
      <w:pPr>
        <w:ind w:firstLine="567"/>
        <w:jc w:val="both"/>
        <w:rPr>
          <w:i/>
        </w:rPr>
      </w:pPr>
      <w:r w:rsidRPr="00CC0717">
        <w:rPr>
          <w:i/>
        </w:rPr>
        <w:t>в сведениях о проведении инвентаризации (таблица №6)</w:t>
      </w:r>
      <w:r w:rsidR="00CC0717" w:rsidRPr="00CC0717">
        <w:t xml:space="preserve"> отражена информация о результатах, проведенной в отчетном периоде инвентаризации имущества и обязательств (при отсутствии расхождений по результатам инвентаризации, проведенной в целях подтверждения показателей годовой бюджетной отчетности (далее-годовая инвентаризация) таблица 6 не заполняется.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ф.0503160 (Изменения Приказ Минфина РФ от 02.11.2017 №176н);</w:t>
      </w:r>
    </w:p>
    <w:p w:rsidR="009C6162" w:rsidRPr="00FE5A8E" w:rsidRDefault="009C6162" w:rsidP="009C6162">
      <w:pPr>
        <w:ind w:firstLine="567"/>
        <w:jc w:val="both"/>
      </w:pPr>
      <w:r w:rsidRPr="00C16254">
        <w:rPr>
          <w:i/>
        </w:rPr>
        <w:t xml:space="preserve">в сведениях о результатах внешних контрольных мероприятий (таблица №7) </w:t>
      </w:r>
      <w:r w:rsidRPr="00846F63">
        <w:t>содержится информация характеризующая результаты проведенных в 201</w:t>
      </w:r>
      <w:r w:rsidR="00A8555E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</w:t>
      </w:r>
      <w:r>
        <w:t>;</w:t>
      </w:r>
    </w:p>
    <w:p w:rsidR="009C6162" w:rsidRPr="00FD6C07" w:rsidRDefault="009C6162" w:rsidP="009C6162">
      <w:pPr>
        <w:ind w:firstLine="567"/>
        <w:jc w:val="both"/>
        <w:rPr>
          <w:b/>
          <w:szCs w:val="28"/>
        </w:rPr>
      </w:pPr>
      <w:r w:rsidRPr="00FD6C07">
        <w:rPr>
          <w:szCs w:val="28"/>
        </w:rPr>
        <w:t xml:space="preserve">в </w:t>
      </w:r>
      <w:r w:rsidRPr="00FD6C07">
        <w:rPr>
          <w:i/>
          <w:szCs w:val="28"/>
        </w:rPr>
        <w:t>сведениях о количестве подведомственных по</w:t>
      </w:r>
      <w:r>
        <w:rPr>
          <w:i/>
          <w:szCs w:val="28"/>
        </w:rPr>
        <w:t xml:space="preserve">лучателей бюджетных средств </w:t>
      </w:r>
      <w:r w:rsidRPr="00E02AC9">
        <w:rPr>
          <w:i/>
          <w:szCs w:val="28"/>
        </w:rPr>
        <w:t>(ф.0503161)</w:t>
      </w:r>
      <w:r w:rsidRPr="00E02AC9">
        <w:rPr>
          <w:szCs w:val="28"/>
        </w:rPr>
        <w:t>о</w:t>
      </w:r>
      <w:r w:rsidRPr="00FD6C07">
        <w:rPr>
          <w:szCs w:val="28"/>
        </w:rPr>
        <w:t>тражено общее количество получателей бюджетных средств</w:t>
      </w:r>
      <w:r>
        <w:rPr>
          <w:szCs w:val="28"/>
        </w:rPr>
        <w:t xml:space="preserve"> на начало и конец 201</w:t>
      </w:r>
      <w:r w:rsidR="00A8555E">
        <w:rPr>
          <w:szCs w:val="28"/>
        </w:rPr>
        <w:t>7</w:t>
      </w:r>
      <w:r w:rsidRPr="00FD6C07">
        <w:rPr>
          <w:szCs w:val="28"/>
        </w:rPr>
        <w:t xml:space="preserve"> года – </w:t>
      </w:r>
      <w:r>
        <w:rPr>
          <w:szCs w:val="28"/>
        </w:rPr>
        <w:t>2</w:t>
      </w:r>
      <w:r w:rsidRPr="00FD6C07">
        <w:rPr>
          <w:szCs w:val="28"/>
        </w:rPr>
        <w:t xml:space="preserve"> учреждени</w:t>
      </w:r>
      <w:r>
        <w:rPr>
          <w:szCs w:val="28"/>
        </w:rPr>
        <w:t>я</w:t>
      </w:r>
      <w:r w:rsidRPr="00FD6C07">
        <w:rPr>
          <w:szCs w:val="28"/>
        </w:rPr>
        <w:t xml:space="preserve"> (МКУ «</w:t>
      </w:r>
      <w:r w:rsidR="003B519E">
        <w:rPr>
          <w:szCs w:val="28"/>
        </w:rPr>
        <w:t>Торгун</w:t>
      </w:r>
      <w:r w:rsidRPr="00FD6C07">
        <w:rPr>
          <w:szCs w:val="28"/>
        </w:rPr>
        <w:t>скоеКДО»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)</w:t>
      </w:r>
      <w:r>
        <w:rPr>
          <w:b/>
          <w:szCs w:val="28"/>
        </w:rPr>
        <w:t>;</w:t>
      </w:r>
    </w:p>
    <w:p w:rsidR="003B519E" w:rsidRPr="00C861C9" w:rsidRDefault="003B519E" w:rsidP="003B519E">
      <w:pPr>
        <w:autoSpaceDE w:val="0"/>
        <w:autoSpaceDN w:val="0"/>
        <w:adjustRightInd w:val="0"/>
        <w:ind w:firstLine="540"/>
        <w:jc w:val="both"/>
        <w:outlineLvl w:val="2"/>
      </w:pPr>
      <w:r>
        <w:rPr>
          <w:i/>
        </w:rPr>
        <w:t>в «</w:t>
      </w:r>
      <w:r w:rsidRPr="00CA4F31">
        <w:rPr>
          <w:i/>
        </w:rPr>
        <w:t>сведения</w:t>
      </w:r>
      <w:r>
        <w:rPr>
          <w:i/>
        </w:rPr>
        <w:t>х</w:t>
      </w:r>
      <w:r w:rsidRPr="00CA4F31">
        <w:rPr>
          <w:i/>
        </w:rPr>
        <w:t xml:space="preserve"> о результатах деятельности</w:t>
      </w:r>
      <w:r>
        <w:rPr>
          <w:i/>
        </w:rPr>
        <w:t>»</w:t>
      </w:r>
      <w:r w:rsidR="00A86CC3">
        <w:rPr>
          <w:i/>
        </w:rPr>
        <w:t xml:space="preserve"> </w:t>
      </w:r>
      <w:r>
        <w:rPr>
          <w:i/>
        </w:rPr>
        <w:t>(</w:t>
      </w:r>
      <w:r w:rsidRPr="00CA4F31">
        <w:rPr>
          <w:i/>
        </w:rPr>
        <w:t>ф</w:t>
      </w:r>
      <w:r>
        <w:rPr>
          <w:i/>
        </w:rPr>
        <w:t>.</w:t>
      </w:r>
      <w:r w:rsidRPr="00CA4F31">
        <w:rPr>
          <w:i/>
        </w:rPr>
        <w:t>0503162</w:t>
      </w:r>
      <w:r>
        <w:rPr>
          <w:i/>
        </w:rPr>
        <w:t>),</w:t>
      </w:r>
      <w:r>
        <w:t>с</w:t>
      </w:r>
      <w:r w:rsidRPr="00C861C9">
        <w:t>огласно п.161 Инструкци</w:t>
      </w:r>
      <w:r>
        <w:t>и</w:t>
      </w:r>
      <w:r w:rsidRPr="00C861C9">
        <w:t xml:space="preserve"> №191н</w:t>
      </w:r>
      <w:r>
        <w:t xml:space="preserve">, в отчете должны отражаться обобщенные за отчетный период данные о результатах деятельности субъекта бюджетной отчетности, установленные для него соответствующим главным распорядителем, распорядителем бюджетных средств (в том числе по целевым программам), в разрезе плановых и фактических показателей в натуральном и стоимостном выражении. </w:t>
      </w:r>
      <w:r w:rsidRPr="004F0AA3">
        <w:t>Плановые показатели результативности деятельности сельского поселения никаким нормативным правовым актом не устанавливались.</w:t>
      </w:r>
      <w:r>
        <w:t xml:space="preserve"> При этом в составе отчетности сельского поселения представлены сведения о результатах деятельности по форме 0503162, то есть в отсутствие необходимости, так как в соответствии с п.161 Инструкции №191н, </w:t>
      </w:r>
      <w:r w:rsidRPr="000A4547">
        <w:t xml:space="preserve">если субъекту </w:t>
      </w:r>
      <w:r w:rsidRPr="000A4547">
        <w:lastRenderedPageBreak/>
        <w:t>бюджетной отчетности не установлены в соответствующем порядке показатели результативности деятельности, то отчет по форме 0503162 не составляется</w:t>
      </w:r>
      <w:r w:rsidRPr="00C861C9">
        <w:t xml:space="preserve">, </w:t>
      </w:r>
      <w:r>
        <w:t xml:space="preserve">а информация </w:t>
      </w:r>
      <w:r w:rsidRPr="00C861C9">
        <w:t>о результатах деятельности раскрывается в текстовой части раздела 2 Пояснительной записки</w:t>
      </w:r>
      <w:r>
        <w:t xml:space="preserve">. </w:t>
      </w:r>
    </w:p>
    <w:p w:rsidR="009C6162" w:rsidRPr="00124005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szCs w:val="28"/>
          <w:lang w:eastAsia="en-US"/>
        </w:rPr>
        <w:t xml:space="preserve">в </w:t>
      </w:r>
      <w:r w:rsidRPr="006A04F9">
        <w:rPr>
          <w:rFonts w:eastAsiaTheme="minorHAnsi"/>
          <w:i/>
          <w:szCs w:val="28"/>
          <w:lang w:eastAsia="en-US"/>
        </w:rPr>
        <w:t>сведениях об изменениях бюджетной росписи главного ра</w:t>
      </w:r>
      <w:r w:rsidR="00A86CC3">
        <w:rPr>
          <w:rFonts w:eastAsiaTheme="minorHAnsi"/>
          <w:i/>
          <w:szCs w:val="28"/>
          <w:lang w:eastAsia="en-US"/>
        </w:rPr>
        <w:t>спорядителя средств бюджета (ф.</w:t>
      </w:r>
      <w:r w:rsidRPr="006A04F9">
        <w:rPr>
          <w:rFonts w:eastAsiaTheme="minorHAnsi"/>
          <w:i/>
          <w:szCs w:val="28"/>
          <w:lang w:eastAsia="en-US"/>
        </w:rPr>
        <w:t xml:space="preserve">0503163) </w:t>
      </w:r>
      <w:r>
        <w:rPr>
          <w:rFonts w:eastAsiaTheme="minorHAnsi"/>
          <w:lang w:eastAsia="en-US"/>
        </w:rPr>
        <w:t>отражены</w:t>
      </w:r>
      <w:r w:rsidRPr="006A04F9">
        <w:rPr>
          <w:rFonts w:eastAsiaTheme="minorHAnsi"/>
          <w:lang w:eastAsia="en-US"/>
        </w:rPr>
        <w:t xml:space="preserve"> утвержденные на отчетный финансовый год решением о бюджете сельского поселения на 201</w:t>
      </w:r>
      <w:r w:rsidR="001C77A5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изменений;</w:t>
      </w:r>
    </w:p>
    <w:p w:rsidR="009C6162" w:rsidRPr="00BD61A0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>сведениях об исполнении бюджета (ф</w:t>
      </w:r>
      <w:r>
        <w:rPr>
          <w:rFonts w:eastAsiaTheme="minorHAnsi"/>
          <w:i/>
          <w:lang w:eastAsia="en-US"/>
        </w:rPr>
        <w:t>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Pr="00124005">
        <w:rPr>
          <w:rFonts w:eastAsiaTheme="minorHAnsi"/>
          <w:lang w:eastAsia="en-US"/>
        </w:rPr>
        <w:t>;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(ф.0503169)</w:t>
      </w:r>
      <w:r w:rsidRPr="00940B12">
        <w:t xml:space="preserve"> отражает обобщенные за отчетный период данные о состоянии расчетов по дебиторск</w:t>
      </w:r>
      <w:r w:rsidR="00951061">
        <w:t>ой и кредиторской задолженности.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3B519E">
        <w:rPr>
          <w:rFonts w:eastAsiaTheme="minorHAnsi"/>
          <w:lang w:eastAsia="en-US"/>
        </w:rPr>
        <w:t>30,4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</w:t>
      </w:r>
    </w:p>
    <w:p w:rsidR="003B519E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BD1C5C">
        <w:rPr>
          <w:rFonts w:eastAsiaTheme="minorHAnsi"/>
          <w:lang w:eastAsia="en-US"/>
        </w:rPr>
        <w:t xml:space="preserve">составила </w:t>
      </w:r>
      <w:r w:rsidR="003B519E">
        <w:rPr>
          <w:rFonts w:eastAsiaTheme="minorHAnsi"/>
          <w:lang w:eastAsia="en-US"/>
        </w:rPr>
        <w:t>38,6</w:t>
      </w:r>
      <w:r w:rsidRPr="00BD1C5C">
        <w:rPr>
          <w:rFonts w:eastAsiaTheme="minorHAnsi"/>
          <w:lang w:eastAsia="en-US"/>
        </w:rPr>
        <w:t>тыс. руб.</w:t>
      </w:r>
      <w:r w:rsidR="00A86CC3">
        <w:rPr>
          <w:rFonts w:eastAsiaTheme="minorHAnsi"/>
          <w:lang w:eastAsia="en-US"/>
        </w:rPr>
        <w:t xml:space="preserve"> </w:t>
      </w:r>
      <w:r w:rsidRPr="00BD1C5C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 xml:space="preserve">задолженность образовалась в связи с тем, что </w:t>
      </w:r>
      <w:r w:rsidRPr="00CB53C4">
        <w:rPr>
          <w:rFonts w:eastAsiaTheme="minorHAnsi"/>
          <w:lang w:eastAsia="en-US"/>
        </w:rPr>
        <w:t>счета-фактуры за электроэнергию</w:t>
      </w:r>
      <w:r w:rsidR="00CB53C4" w:rsidRPr="00CB53C4">
        <w:rPr>
          <w:rFonts w:eastAsiaTheme="minorHAnsi"/>
          <w:lang w:eastAsia="en-US"/>
        </w:rPr>
        <w:t>,</w:t>
      </w:r>
      <w:r w:rsidR="00CB53C4">
        <w:rPr>
          <w:rFonts w:eastAsiaTheme="minorHAnsi"/>
          <w:lang w:eastAsia="en-US"/>
        </w:rPr>
        <w:t xml:space="preserve"> газ, услуги связи</w:t>
      </w:r>
      <w:r>
        <w:rPr>
          <w:rFonts w:eastAsiaTheme="minorHAnsi"/>
          <w:lang w:eastAsia="en-US"/>
        </w:rPr>
        <w:t xml:space="preserve"> были предоставлены в январе 201</w:t>
      </w:r>
      <w:r w:rsidR="00255A11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г., </w:t>
      </w:r>
      <w:r w:rsidRPr="00454509">
        <w:rPr>
          <w:rFonts w:eastAsiaTheme="minorHAnsi"/>
          <w:lang w:eastAsia="en-US"/>
        </w:rPr>
        <w:t xml:space="preserve">на момент </w:t>
      </w:r>
      <w:r>
        <w:rPr>
          <w:rFonts w:eastAsiaTheme="minorHAnsi"/>
          <w:lang w:eastAsia="en-US"/>
        </w:rPr>
        <w:t xml:space="preserve"> проведения проверки </w:t>
      </w:r>
      <w:r w:rsidRPr="00454509">
        <w:rPr>
          <w:rFonts w:eastAsiaTheme="minorHAnsi"/>
          <w:lang w:eastAsia="en-US"/>
        </w:rPr>
        <w:t>задолженность погашена</w:t>
      </w:r>
      <w:r>
        <w:rPr>
          <w:rFonts w:eastAsiaTheme="minorHAnsi"/>
          <w:lang w:eastAsia="en-US"/>
        </w:rPr>
        <w:t>.).</w:t>
      </w:r>
    </w:p>
    <w:p w:rsidR="009C6162" w:rsidRPr="00407B32" w:rsidRDefault="009C6162" w:rsidP="009C6162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255A11">
        <w:t>7</w:t>
      </w:r>
      <w:r w:rsidRPr="00ED3EDC">
        <w:t xml:space="preserve">г. составил </w:t>
      </w:r>
      <w:r w:rsidR="003B519E">
        <w:t>706,7</w:t>
      </w:r>
      <w:r w:rsidRPr="00ED3EDC">
        <w:t>тыс.рублей.</w:t>
      </w:r>
    </w:p>
    <w:p w:rsidR="009C6162" w:rsidRPr="00761AF5" w:rsidRDefault="009C6162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3B519E">
        <w:rPr>
          <w:shd w:val="clear" w:color="auto" w:fill="FEFFFE"/>
          <w:lang w:bidi="he-IL"/>
        </w:rPr>
        <w:t>Торгун</w:t>
      </w:r>
      <w:r w:rsidR="00F01016" w:rsidRPr="00761AF5">
        <w:rPr>
          <w:shd w:val="clear" w:color="auto" w:fill="FEFFFE"/>
          <w:lang w:bidi="he-IL"/>
        </w:rPr>
        <w:t>ского</w:t>
      </w:r>
      <w:r w:rsidR="003B519E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3B519E">
        <w:t xml:space="preserve">7 </w:t>
      </w:r>
      <w:r w:rsidR="00956A2A" w:rsidRPr="00F07F1A">
        <w:t>год установлено,  что:</w:t>
      </w:r>
    </w:p>
    <w:p w:rsidR="00956A2A" w:rsidRPr="00F07F1A" w:rsidRDefault="00A86CC3" w:rsidP="00956A2A">
      <w:pPr>
        <w:ind w:firstLine="540"/>
        <w:jc w:val="both"/>
      </w:pPr>
      <w:r>
        <w:t xml:space="preserve">- плановые </w:t>
      </w:r>
      <w:r w:rsidR="00956A2A" w:rsidRPr="00F07F1A">
        <w:t>показатели, отра</w:t>
      </w:r>
      <w:r>
        <w:t xml:space="preserve">женные в отчете, соответствуют уточненным </w:t>
      </w:r>
      <w:r w:rsidR="00956A2A" w:rsidRPr="00F07F1A">
        <w:t>плановым показ</w:t>
      </w:r>
      <w:r>
        <w:t xml:space="preserve">ателям, утвержденным 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737624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737624">
        <w:t>7</w:t>
      </w:r>
      <w:r w:rsidR="00956A2A" w:rsidRPr="00F07F1A">
        <w:t xml:space="preserve"> год до начала очередного финансового года (2</w:t>
      </w:r>
      <w:r w:rsidR="003B519E">
        <w:t>9</w:t>
      </w:r>
      <w:r w:rsidR="00956A2A" w:rsidRPr="00F07F1A">
        <w:t>.12.20</w:t>
      </w:r>
      <w:r w:rsidR="001C4FCE">
        <w:t>1</w:t>
      </w:r>
      <w:r w:rsidR="00737624">
        <w:t>6</w:t>
      </w:r>
      <w:r>
        <w:t xml:space="preserve">г.) </w:t>
      </w:r>
      <w:r w:rsidR="00956A2A" w:rsidRPr="00F07F1A">
        <w:t xml:space="preserve">по доходам в сумме </w:t>
      </w:r>
      <w:r w:rsidR="003B519E">
        <w:t>3380,3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F01016">
        <w:t>2</w:t>
      </w:r>
      <w:r w:rsidR="003B519E">
        <w:t>9</w:t>
      </w:r>
      <w:r w:rsidR="00956A2A" w:rsidRPr="00F07F1A">
        <w:t>.12.201</w:t>
      </w:r>
      <w:r w:rsidR="00737624">
        <w:t>7</w:t>
      </w:r>
      <w:r w:rsidR="00956A2A" w:rsidRPr="00F07F1A">
        <w:t xml:space="preserve"> г. № </w:t>
      </w:r>
      <w:r w:rsidR="003B519E">
        <w:t>24</w:t>
      </w:r>
      <w:r w:rsidR="00737624">
        <w:t>/</w:t>
      </w:r>
      <w:r w:rsidR="003B519E">
        <w:t>35</w:t>
      </w:r>
      <w:r w:rsidR="00956A2A" w:rsidRPr="00F07F1A">
        <w:t xml:space="preserve"> составил </w:t>
      </w:r>
      <w:r w:rsidR="003B519E">
        <w:t>5047,8</w:t>
      </w:r>
      <w:r w:rsidR="00956A2A" w:rsidRPr="00F07F1A">
        <w:t xml:space="preserve">тыс. руб. </w:t>
      </w:r>
    </w:p>
    <w:p w:rsidR="00956A2A" w:rsidRDefault="00A86CC3" w:rsidP="00956A2A">
      <w:pPr>
        <w:ind w:firstLine="540"/>
        <w:jc w:val="both"/>
      </w:pPr>
      <w:r>
        <w:t>-</w:t>
      </w:r>
      <w:r w:rsidR="00EE4C37">
        <w:t xml:space="preserve">согласно представленному отчету </w:t>
      </w:r>
      <w:r w:rsidR="00956A2A" w:rsidRPr="00F07F1A">
        <w:t>о</w:t>
      </w:r>
      <w:r w:rsidR="00EE4C37">
        <w:t xml:space="preserve">б исполнении бюджета сельского </w:t>
      </w:r>
      <w:r w:rsidR="00956A2A" w:rsidRPr="00F07F1A">
        <w:t>поселения за 201</w:t>
      </w:r>
      <w:r w:rsidR="00737624">
        <w:t>7</w:t>
      </w:r>
      <w:r w:rsidR="00956A2A" w:rsidRPr="00F07F1A">
        <w:t>год доходная час</w:t>
      </w:r>
      <w:r w:rsidR="00EE4C37">
        <w:t xml:space="preserve">ть бюджета поселения исполнена </w:t>
      </w:r>
      <w:r w:rsidR="00956A2A" w:rsidRPr="00F07F1A">
        <w:t xml:space="preserve">в сумме </w:t>
      </w:r>
      <w:r w:rsidR="003B519E">
        <w:t>5036,5</w:t>
      </w:r>
      <w:r w:rsidR="008E3DE7">
        <w:t>тыс.</w:t>
      </w:r>
      <w:r>
        <w:t xml:space="preserve">руб. или на </w:t>
      </w:r>
      <w:r w:rsidR="003B519E">
        <w:t>99,8</w:t>
      </w:r>
      <w:r>
        <w:t xml:space="preserve"> % от объема </w:t>
      </w:r>
      <w:r w:rsidR="00956A2A" w:rsidRPr="00F07F1A">
        <w:t>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EE6193">
        <w:t>5392,0</w:t>
      </w:r>
      <w:r w:rsidR="00956A2A" w:rsidRPr="00F07F1A">
        <w:t xml:space="preserve"> тыс. руб., исполнение бюджета сельского поселения составило </w:t>
      </w:r>
      <w:r w:rsidR="00EE6193">
        <w:t>4783,6</w:t>
      </w:r>
      <w:r w:rsidR="00956A2A" w:rsidRPr="00F07F1A">
        <w:t xml:space="preserve"> тыс. руб., или </w:t>
      </w:r>
      <w:r w:rsidR="00EE6193">
        <w:t>88,7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 xml:space="preserve"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</w:t>
      </w:r>
      <w:r w:rsidR="000539C2">
        <w:t xml:space="preserve"> представлен а</w:t>
      </w:r>
      <w:r w:rsidRPr="00F07F1A">
        <w:t>дминистрацией, в полном объеме.</w:t>
      </w:r>
    </w:p>
    <w:p w:rsidR="00F01016" w:rsidRPr="00F07F1A" w:rsidRDefault="00E94C34" w:rsidP="00F01016">
      <w:pPr>
        <w:ind w:firstLine="540"/>
        <w:jc w:val="both"/>
        <w:rPr>
          <w:szCs w:val="28"/>
        </w:rPr>
      </w:pPr>
      <w:r w:rsidRPr="00E94C34">
        <w:t>4.</w:t>
      </w:r>
      <w:r w:rsidR="00F01016" w:rsidRPr="00F07F1A">
        <w:rPr>
          <w:szCs w:val="28"/>
        </w:rPr>
        <w:t>В нарушение Инструкции № 191н:</w:t>
      </w:r>
    </w:p>
    <w:p w:rsidR="00E94C34" w:rsidRDefault="00521997" w:rsidP="00F01016">
      <w:pPr>
        <w:ind w:firstLine="540"/>
        <w:jc w:val="both"/>
      </w:pPr>
      <w:r w:rsidRPr="00F07F1A">
        <w:rPr>
          <w:szCs w:val="28"/>
        </w:rPr>
        <w:t>текстовая часть пояснительной записки не отвечает требованиям п.152</w:t>
      </w:r>
      <w:r>
        <w:rPr>
          <w:szCs w:val="28"/>
        </w:rPr>
        <w:t xml:space="preserve">, </w:t>
      </w:r>
      <w:r w:rsidRPr="001432B3">
        <w:t>составлена в произвольном порядке без оформления по разделам</w:t>
      </w:r>
      <w:r w:rsidR="00EE6193">
        <w:t xml:space="preserve">, </w:t>
      </w:r>
      <w:r w:rsidR="00964CE5">
        <w:rPr>
          <w:szCs w:val="28"/>
        </w:rPr>
        <w:t>и не раскрывает информацию о формах бюджетной отчетности не имеющих показателей в финансовом году.</w:t>
      </w:r>
    </w:p>
    <w:p w:rsidR="00EE6193" w:rsidRDefault="00EE6193" w:rsidP="00EE6193">
      <w:pPr>
        <w:ind w:firstLine="567"/>
        <w:jc w:val="both"/>
      </w:pPr>
      <w:r w:rsidRPr="005E7465">
        <w:rPr>
          <w:szCs w:val="28"/>
        </w:rPr>
        <w:t>таблица № 3 «Сведения об исполнении текстовых статей закона (решений) о бюджете</w:t>
      </w:r>
      <w:r>
        <w:rPr>
          <w:szCs w:val="28"/>
        </w:rPr>
        <w:t>» не отвечает требованиям п.155</w:t>
      </w:r>
      <w:r>
        <w:t>;</w:t>
      </w:r>
    </w:p>
    <w:p w:rsidR="00EE6193" w:rsidRDefault="00EE6193" w:rsidP="00EE6193">
      <w:pPr>
        <w:ind w:firstLine="567"/>
        <w:jc w:val="both"/>
        <w:rPr>
          <w:i/>
          <w:szCs w:val="28"/>
        </w:rPr>
      </w:pPr>
      <w:r w:rsidRPr="00CA74D1">
        <w:lastRenderedPageBreak/>
        <w:t>в</w:t>
      </w:r>
      <w:r w:rsidRPr="00CA74D1">
        <w:rPr>
          <w:i/>
        </w:rPr>
        <w:t xml:space="preserve"> сведениях о результатах деятельности (ф. 0503162)</w:t>
      </w:r>
      <w:r w:rsidR="00A86CC3">
        <w:rPr>
          <w:i/>
        </w:rPr>
        <w:t xml:space="preserve"> </w:t>
      </w:r>
      <w:r w:rsidRPr="00EE4C37">
        <w:t>в</w:t>
      </w:r>
      <w:r>
        <w:t xml:space="preserve"> </w:t>
      </w:r>
      <w:r w:rsidRPr="00CA74D1">
        <w:rPr>
          <w:rFonts w:eastAsiaTheme="minorHAnsi"/>
          <w:lang w:eastAsia="en-US"/>
        </w:rPr>
        <w:t>нарушение п</w:t>
      </w:r>
      <w:r>
        <w:rPr>
          <w:rFonts w:eastAsiaTheme="minorHAnsi"/>
          <w:lang w:eastAsia="en-US"/>
        </w:rPr>
        <w:t>.</w:t>
      </w:r>
      <w:r w:rsidRPr="00CA74D1">
        <w:rPr>
          <w:rFonts w:eastAsiaTheme="minorHAnsi"/>
          <w:lang w:eastAsia="en-US"/>
        </w:rPr>
        <w:t xml:space="preserve">161 в текстовой части пояснительной записки </w:t>
      </w:r>
      <w:r w:rsidRPr="00CA74D1">
        <w:t>информа</w:t>
      </w:r>
      <w:r>
        <w:t xml:space="preserve">ция о результатах деятельности </w:t>
      </w:r>
      <w:r w:rsidRPr="00CA74D1">
        <w:t xml:space="preserve"> не раскрыта</w:t>
      </w:r>
      <w:r>
        <w:t>.</w:t>
      </w:r>
    </w:p>
    <w:p w:rsidR="00DA1437" w:rsidRDefault="00EE6193" w:rsidP="00EE6193">
      <w:pPr>
        <w:ind w:firstLine="540"/>
        <w:jc w:val="center"/>
        <w:rPr>
          <w:b/>
          <w:i/>
        </w:rPr>
      </w:pPr>
      <w:r w:rsidRPr="00454509">
        <w:rPr>
          <w:i/>
          <w:szCs w:val="28"/>
        </w:rPr>
        <w:t>справка по консолидируемым расчетам (ф. 0503125)</w:t>
      </w:r>
      <w:r w:rsidR="00A86CC3">
        <w:rPr>
          <w:i/>
          <w:szCs w:val="28"/>
        </w:rPr>
        <w:t xml:space="preserve"> </w:t>
      </w:r>
      <w:r w:rsidRPr="00872FAC">
        <w:rPr>
          <w:szCs w:val="28"/>
        </w:rPr>
        <w:t>содержит не полную информацию</w:t>
      </w:r>
      <w:r>
        <w:rPr>
          <w:szCs w:val="28"/>
        </w:rPr>
        <w:t>.</w:t>
      </w:r>
    </w:p>
    <w:p w:rsidR="00723C53" w:rsidRDefault="00723C53" w:rsidP="00956A2A">
      <w:pPr>
        <w:ind w:firstLine="540"/>
        <w:jc w:val="center"/>
        <w:rPr>
          <w:b/>
          <w:i/>
        </w:rPr>
      </w:pPr>
    </w:p>
    <w:p w:rsidR="00956A2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EE6193" w:rsidRDefault="00EE6193" w:rsidP="00EE6193">
      <w:pPr>
        <w:ind w:firstLine="540"/>
        <w:jc w:val="both"/>
      </w:pPr>
      <w:r>
        <w:t xml:space="preserve">1.При уточнении </w:t>
      </w:r>
      <w:r w:rsidRPr="00F07F1A">
        <w:t>параметров доходной час</w:t>
      </w:r>
      <w:r>
        <w:t xml:space="preserve">ти бюджета поселения в течение отчетного периода проводить оценку </w:t>
      </w:r>
      <w:r w:rsidRPr="00F07F1A">
        <w:t>выполнения прогноз</w:t>
      </w:r>
      <w:r>
        <w:t xml:space="preserve">а за истекший отчетный период. </w:t>
      </w:r>
      <w:r w:rsidRPr="00F07F1A">
        <w:t xml:space="preserve">Уточнение параметров доходной части бюджета производить </w:t>
      </w:r>
      <w:r>
        <w:t xml:space="preserve">одновременно с внесением изменений </w:t>
      </w:r>
      <w:r w:rsidRPr="00F07F1A">
        <w:t>в прогноз социально-эк</w:t>
      </w:r>
      <w:r>
        <w:t>ономического развития поселения</w:t>
      </w:r>
    </w:p>
    <w:p w:rsidR="006A1C3E" w:rsidRDefault="00EE6193" w:rsidP="00EE6193">
      <w:pPr>
        <w:jc w:val="both"/>
      </w:pPr>
      <w:r>
        <w:rPr>
          <w:b/>
          <w:i/>
        </w:rPr>
        <w:t xml:space="preserve">         </w:t>
      </w:r>
      <w:r>
        <w:t>2</w:t>
      </w:r>
      <w:r w:rsidR="00165554" w:rsidRPr="00B53EDA">
        <w:t>.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B0089D" w:rsidRDefault="00B0089D" w:rsidP="00B0089D">
      <w:pPr>
        <w:ind w:firstLine="540"/>
        <w:jc w:val="both"/>
      </w:pPr>
      <w:r>
        <w:t>3.При составлении и внесении изменений в «Решение о бюджете на 2018год»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p w:rsidR="00B0089D" w:rsidRPr="00B0089D" w:rsidRDefault="00B0089D" w:rsidP="00B0089D">
      <w:pPr>
        <w:jc w:val="both"/>
        <w:rPr>
          <w:highlight w:val="lightGray"/>
        </w:rPr>
      </w:pPr>
    </w:p>
    <w:sectPr w:rsidR="00B0089D" w:rsidRPr="00B0089D" w:rsidSect="00677ECE">
      <w:footerReference w:type="default" r:id="rId8"/>
      <w:pgSz w:w="11906" w:h="16838"/>
      <w:pgMar w:top="851" w:right="707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8C" w:rsidRDefault="0042638C" w:rsidP="008933E7">
      <w:r>
        <w:separator/>
      </w:r>
    </w:p>
  </w:endnote>
  <w:endnote w:type="continuationSeparator" w:id="0">
    <w:p w:rsidR="0042638C" w:rsidRDefault="0042638C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416F47" w:rsidRDefault="00416F4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6F47" w:rsidRDefault="00416F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8C" w:rsidRDefault="0042638C" w:rsidP="008933E7">
      <w:r>
        <w:separator/>
      </w:r>
    </w:p>
  </w:footnote>
  <w:footnote w:type="continuationSeparator" w:id="0">
    <w:p w:rsidR="0042638C" w:rsidRDefault="0042638C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4685"/>
    <w:rsid w:val="00016C39"/>
    <w:rsid w:val="000232D1"/>
    <w:rsid w:val="000236D8"/>
    <w:rsid w:val="000237BB"/>
    <w:rsid w:val="00027AB8"/>
    <w:rsid w:val="00030DB3"/>
    <w:rsid w:val="00032DCF"/>
    <w:rsid w:val="00033151"/>
    <w:rsid w:val="000336C1"/>
    <w:rsid w:val="000368DC"/>
    <w:rsid w:val="00042654"/>
    <w:rsid w:val="000426A9"/>
    <w:rsid w:val="000452B9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598B"/>
    <w:rsid w:val="00065AC0"/>
    <w:rsid w:val="00067BB2"/>
    <w:rsid w:val="00071244"/>
    <w:rsid w:val="0007316E"/>
    <w:rsid w:val="00073ACA"/>
    <w:rsid w:val="00075C0C"/>
    <w:rsid w:val="00077FFB"/>
    <w:rsid w:val="00081182"/>
    <w:rsid w:val="000814F4"/>
    <w:rsid w:val="00081B0A"/>
    <w:rsid w:val="00082B38"/>
    <w:rsid w:val="00082C2B"/>
    <w:rsid w:val="00085C19"/>
    <w:rsid w:val="00087AE5"/>
    <w:rsid w:val="00094A38"/>
    <w:rsid w:val="00094AD5"/>
    <w:rsid w:val="0009677B"/>
    <w:rsid w:val="000978C0"/>
    <w:rsid w:val="000A050B"/>
    <w:rsid w:val="000A44B4"/>
    <w:rsid w:val="000A6B9B"/>
    <w:rsid w:val="000B07F7"/>
    <w:rsid w:val="000B10B9"/>
    <w:rsid w:val="000B1471"/>
    <w:rsid w:val="000B295B"/>
    <w:rsid w:val="000B30B7"/>
    <w:rsid w:val="000B3DDB"/>
    <w:rsid w:val="000B498C"/>
    <w:rsid w:val="000B5B39"/>
    <w:rsid w:val="000C0FE5"/>
    <w:rsid w:val="000C18F0"/>
    <w:rsid w:val="000C36E6"/>
    <w:rsid w:val="000C3FB7"/>
    <w:rsid w:val="000C5F05"/>
    <w:rsid w:val="000C627D"/>
    <w:rsid w:val="000C6A9B"/>
    <w:rsid w:val="000C6CF3"/>
    <w:rsid w:val="000D0949"/>
    <w:rsid w:val="000D135E"/>
    <w:rsid w:val="000D1493"/>
    <w:rsid w:val="000D43CD"/>
    <w:rsid w:val="000D4C1A"/>
    <w:rsid w:val="000D60C4"/>
    <w:rsid w:val="000D6C49"/>
    <w:rsid w:val="000E0BE0"/>
    <w:rsid w:val="000E0C3C"/>
    <w:rsid w:val="000E16EF"/>
    <w:rsid w:val="000E22B0"/>
    <w:rsid w:val="000E3556"/>
    <w:rsid w:val="000E4EA7"/>
    <w:rsid w:val="000E77A7"/>
    <w:rsid w:val="000F3C22"/>
    <w:rsid w:val="000F5CF2"/>
    <w:rsid w:val="001024CA"/>
    <w:rsid w:val="00103917"/>
    <w:rsid w:val="001039FC"/>
    <w:rsid w:val="00104AC8"/>
    <w:rsid w:val="00105DEA"/>
    <w:rsid w:val="00110803"/>
    <w:rsid w:val="00112581"/>
    <w:rsid w:val="00112F9F"/>
    <w:rsid w:val="00115315"/>
    <w:rsid w:val="0011548F"/>
    <w:rsid w:val="00116BC9"/>
    <w:rsid w:val="001216E2"/>
    <w:rsid w:val="00122726"/>
    <w:rsid w:val="001231C0"/>
    <w:rsid w:val="00125304"/>
    <w:rsid w:val="001265E0"/>
    <w:rsid w:val="001278E6"/>
    <w:rsid w:val="001337DF"/>
    <w:rsid w:val="00134724"/>
    <w:rsid w:val="0013542E"/>
    <w:rsid w:val="001374EB"/>
    <w:rsid w:val="0014068C"/>
    <w:rsid w:val="0014149D"/>
    <w:rsid w:val="00145C93"/>
    <w:rsid w:val="00147CD0"/>
    <w:rsid w:val="00151640"/>
    <w:rsid w:val="00151E49"/>
    <w:rsid w:val="0015360C"/>
    <w:rsid w:val="00154B34"/>
    <w:rsid w:val="00154FB0"/>
    <w:rsid w:val="00160B9D"/>
    <w:rsid w:val="00160E49"/>
    <w:rsid w:val="00161333"/>
    <w:rsid w:val="00163B32"/>
    <w:rsid w:val="00165554"/>
    <w:rsid w:val="001663AE"/>
    <w:rsid w:val="00171490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AFA"/>
    <w:rsid w:val="001A7570"/>
    <w:rsid w:val="001B16D9"/>
    <w:rsid w:val="001B375A"/>
    <w:rsid w:val="001B5D60"/>
    <w:rsid w:val="001B6948"/>
    <w:rsid w:val="001B6B38"/>
    <w:rsid w:val="001B7C38"/>
    <w:rsid w:val="001C0D5B"/>
    <w:rsid w:val="001C3008"/>
    <w:rsid w:val="001C4FCE"/>
    <w:rsid w:val="001C6581"/>
    <w:rsid w:val="001C77A5"/>
    <w:rsid w:val="001D4E4A"/>
    <w:rsid w:val="001E239C"/>
    <w:rsid w:val="001E46E4"/>
    <w:rsid w:val="001E5695"/>
    <w:rsid w:val="001E6BD7"/>
    <w:rsid w:val="001E6E4E"/>
    <w:rsid w:val="001F02E4"/>
    <w:rsid w:val="001F1AAC"/>
    <w:rsid w:val="001F590C"/>
    <w:rsid w:val="001F6222"/>
    <w:rsid w:val="001F71C1"/>
    <w:rsid w:val="00201C98"/>
    <w:rsid w:val="002053D1"/>
    <w:rsid w:val="00207430"/>
    <w:rsid w:val="0021464C"/>
    <w:rsid w:val="002256C7"/>
    <w:rsid w:val="00225BCC"/>
    <w:rsid w:val="00225F94"/>
    <w:rsid w:val="002277E1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5F8D"/>
    <w:rsid w:val="00236E86"/>
    <w:rsid w:val="0023793E"/>
    <w:rsid w:val="002416FF"/>
    <w:rsid w:val="00242D8B"/>
    <w:rsid w:val="0024356E"/>
    <w:rsid w:val="0024567B"/>
    <w:rsid w:val="00246477"/>
    <w:rsid w:val="00246D77"/>
    <w:rsid w:val="002472C1"/>
    <w:rsid w:val="00252C8E"/>
    <w:rsid w:val="00254BEE"/>
    <w:rsid w:val="00255A11"/>
    <w:rsid w:val="0026175B"/>
    <w:rsid w:val="00261C81"/>
    <w:rsid w:val="002700B4"/>
    <w:rsid w:val="002704CA"/>
    <w:rsid w:val="00270B6E"/>
    <w:rsid w:val="0027218B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6990"/>
    <w:rsid w:val="00286D6B"/>
    <w:rsid w:val="002911E1"/>
    <w:rsid w:val="0029330C"/>
    <w:rsid w:val="00294642"/>
    <w:rsid w:val="002963BD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5C68"/>
    <w:rsid w:val="002B5CB8"/>
    <w:rsid w:val="002C1A20"/>
    <w:rsid w:val="002C53D8"/>
    <w:rsid w:val="002C58D0"/>
    <w:rsid w:val="002C701E"/>
    <w:rsid w:val="002C71AD"/>
    <w:rsid w:val="002D007D"/>
    <w:rsid w:val="002D1045"/>
    <w:rsid w:val="002D1FD7"/>
    <w:rsid w:val="002D28DF"/>
    <w:rsid w:val="002D5980"/>
    <w:rsid w:val="002D76C2"/>
    <w:rsid w:val="002E4A52"/>
    <w:rsid w:val="002E4B2D"/>
    <w:rsid w:val="002E5146"/>
    <w:rsid w:val="002F6949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A28"/>
    <w:rsid w:val="00341D4E"/>
    <w:rsid w:val="00342957"/>
    <w:rsid w:val="003439F0"/>
    <w:rsid w:val="00344615"/>
    <w:rsid w:val="00346287"/>
    <w:rsid w:val="003477FF"/>
    <w:rsid w:val="003531B9"/>
    <w:rsid w:val="003537A4"/>
    <w:rsid w:val="003550A8"/>
    <w:rsid w:val="003564C5"/>
    <w:rsid w:val="00356B02"/>
    <w:rsid w:val="00356F3A"/>
    <w:rsid w:val="003639A4"/>
    <w:rsid w:val="00363C4B"/>
    <w:rsid w:val="00363CAB"/>
    <w:rsid w:val="00364422"/>
    <w:rsid w:val="003707D4"/>
    <w:rsid w:val="0037275F"/>
    <w:rsid w:val="003768D8"/>
    <w:rsid w:val="003770F6"/>
    <w:rsid w:val="0038008B"/>
    <w:rsid w:val="00380623"/>
    <w:rsid w:val="00382910"/>
    <w:rsid w:val="00384BAB"/>
    <w:rsid w:val="003873F5"/>
    <w:rsid w:val="00387B04"/>
    <w:rsid w:val="00393761"/>
    <w:rsid w:val="0039391E"/>
    <w:rsid w:val="00393A39"/>
    <w:rsid w:val="003962C6"/>
    <w:rsid w:val="003A57F8"/>
    <w:rsid w:val="003A5D03"/>
    <w:rsid w:val="003B0736"/>
    <w:rsid w:val="003B167E"/>
    <w:rsid w:val="003B2F8B"/>
    <w:rsid w:val="003B4AD6"/>
    <w:rsid w:val="003B519E"/>
    <w:rsid w:val="003C0736"/>
    <w:rsid w:val="003C0A6C"/>
    <w:rsid w:val="003C6132"/>
    <w:rsid w:val="003C7019"/>
    <w:rsid w:val="003C7E32"/>
    <w:rsid w:val="003D7179"/>
    <w:rsid w:val="003D7C53"/>
    <w:rsid w:val="003E0588"/>
    <w:rsid w:val="003E08F3"/>
    <w:rsid w:val="003E1E0F"/>
    <w:rsid w:val="003E7FAC"/>
    <w:rsid w:val="003F019F"/>
    <w:rsid w:val="003F3E72"/>
    <w:rsid w:val="003F4E25"/>
    <w:rsid w:val="003F739A"/>
    <w:rsid w:val="003F7C4B"/>
    <w:rsid w:val="00400310"/>
    <w:rsid w:val="004014E1"/>
    <w:rsid w:val="0040348B"/>
    <w:rsid w:val="00404CFE"/>
    <w:rsid w:val="0040633A"/>
    <w:rsid w:val="00407B32"/>
    <w:rsid w:val="00414AA6"/>
    <w:rsid w:val="004157F7"/>
    <w:rsid w:val="00416F47"/>
    <w:rsid w:val="00417066"/>
    <w:rsid w:val="00417CFD"/>
    <w:rsid w:val="00423FE7"/>
    <w:rsid w:val="00424660"/>
    <w:rsid w:val="0042638C"/>
    <w:rsid w:val="00426589"/>
    <w:rsid w:val="00426C2A"/>
    <w:rsid w:val="0044119A"/>
    <w:rsid w:val="004412E0"/>
    <w:rsid w:val="00444300"/>
    <w:rsid w:val="004516C7"/>
    <w:rsid w:val="00452BE4"/>
    <w:rsid w:val="00452F55"/>
    <w:rsid w:val="00453AA5"/>
    <w:rsid w:val="00454FCE"/>
    <w:rsid w:val="00455698"/>
    <w:rsid w:val="00455DFA"/>
    <w:rsid w:val="00455ED6"/>
    <w:rsid w:val="00456CF6"/>
    <w:rsid w:val="00456D7B"/>
    <w:rsid w:val="0045756B"/>
    <w:rsid w:val="00457F02"/>
    <w:rsid w:val="00463EC0"/>
    <w:rsid w:val="00464646"/>
    <w:rsid w:val="00464D2F"/>
    <w:rsid w:val="00467599"/>
    <w:rsid w:val="00470702"/>
    <w:rsid w:val="00472497"/>
    <w:rsid w:val="00472FBF"/>
    <w:rsid w:val="0048234F"/>
    <w:rsid w:val="00482A20"/>
    <w:rsid w:val="00483777"/>
    <w:rsid w:val="0048509E"/>
    <w:rsid w:val="004922E3"/>
    <w:rsid w:val="00492555"/>
    <w:rsid w:val="004A1C2F"/>
    <w:rsid w:val="004A273C"/>
    <w:rsid w:val="004A4185"/>
    <w:rsid w:val="004A6990"/>
    <w:rsid w:val="004A7B57"/>
    <w:rsid w:val="004B01F9"/>
    <w:rsid w:val="004B0CD2"/>
    <w:rsid w:val="004B63D8"/>
    <w:rsid w:val="004B674D"/>
    <w:rsid w:val="004B6A7C"/>
    <w:rsid w:val="004B6BAD"/>
    <w:rsid w:val="004C140D"/>
    <w:rsid w:val="004C2AB7"/>
    <w:rsid w:val="004C45D9"/>
    <w:rsid w:val="004C4F97"/>
    <w:rsid w:val="004C67F9"/>
    <w:rsid w:val="004C71C1"/>
    <w:rsid w:val="004C7DB6"/>
    <w:rsid w:val="004D5692"/>
    <w:rsid w:val="004D592E"/>
    <w:rsid w:val="004D7C03"/>
    <w:rsid w:val="004E6F81"/>
    <w:rsid w:val="004F05C3"/>
    <w:rsid w:val="004F0E4E"/>
    <w:rsid w:val="004F0F37"/>
    <w:rsid w:val="004F1D35"/>
    <w:rsid w:val="004F5E43"/>
    <w:rsid w:val="004F7725"/>
    <w:rsid w:val="0050288C"/>
    <w:rsid w:val="005032E8"/>
    <w:rsid w:val="00506688"/>
    <w:rsid w:val="00506BCD"/>
    <w:rsid w:val="00506CC1"/>
    <w:rsid w:val="00506E7B"/>
    <w:rsid w:val="00510E23"/>
    <w:rsid w:val="00511C4F"/>
    <w:rsid w:val="00514729"/>
    <w:rsid w:val="00520D5A"/>
    <w:rsid w:val="00521997"/>
    <w:rsid w:val="00522CD9"/>
    <w:rsid w:val="00525555"/>
    <w:rsid w:val="00525E44"/>
    <w:rsid w:val="00532928"/>
    <w:rsid w:val="005342A9"/>
    <w:rsid w:val="00534EC0"/>
    <w:rsid w:val="00536742"/>
    <w:rsid w:val="0053755B"/>
    <w:rsid w:val="0053770E"/>
    <w:rsid w:val="005432BF"/>
    <w:rsid w:val="0054330C"/>
    <w:rsid w:val="0054398A"/>
    <w:rsid w:val="005456C0"/>
    <w:rsid w:val="005458E3"/>
    <w:rsid w:val="00552D21"/>
    <w:rsid w:val="00553C1D"/>
    <w:rsid w:val="005546CB"/>
    <w:rsid w:val="0055508A"/>
    <w:rsid w:val="00561208"/>
    <w:rsid w:val="0056171B"/>
    <w:rsid w:val="005628D6"/>
    <w:rsid w:val="00562A87"/>
    <w:rsid w:val="00564176"/>
    <w:rsid w:val="005643E1"/>
    <w:rsid w:val="005654FF"/>
    <w:rsid w:val="00566CC6"/>
    <w:rsid w:val="005678E2"/>
    <w:rsid w:val="00571F0B"/>
    <w:rsid w:val="00574C0F"/>
    <w:rsid w:val="00576F61"/>
    <w:rsid w:val="005802CA"/>
    <w:rsid w:val="00582537"/>
    <w:rsid w:val="00582F7C"/>
    <w:rsid w:val="005863C5"/>
    <w:rsid w:val="00592523"/>
    <w:rsid w:val="00595F99"/>
    <w:rsid w:val="00597559"/>
    <w:rsid w:val="00597B88"/>
    <w:rsid w:val="00597D7B"/>
    <w:rsid w:val="005A004C"/>
    <w:rsid w:val="005A3585"/>
    <w:rsid w:val="005A361E"/>
    <w:rsid w:val="005A549E"/>
    <w:rsid w:val="005A5885"/>
    <w:rsid w:val="005B38F0"/>
    <w:rsid w:val="005B570B"/>
    <w:rsid w:val="005C0525"/>
    <w:rsid w:val="005C23DF"/>
    <w:rsid w:val="005C3B34"/>
    <w:rsid w:val="005C3E72"/>
    <w:rsid w:val="005C671C"/>
    <w:rsid w:val="005C7302"/>
    <w:rsid w:val="005D0221"/>
    <w:rsid w:val="005D0988"/>
    <w:rsid w:val="005D0E1E"/>
    <w:rsid w:val="005D255B"/>
    <w:rsid w:val="005D329F"/>
    <w:rsid w:val="005D5140"/>
    <w:rsid w:val="005D7362"/>
    <w:rsid w:val="005E0B6A"/>
    <w:rsid w:val="005E59CC"/>
    <w:rsid w:val="005F02A3"/>
    <w:rsid w:val="005F4BE1"/>
    <w:rsid w:val="005F767A"/>
    <w:rsid w:val="005F7EEF"/>
    <w:rsid w:val="00601FB2"/>
    <w:rsid w:val="0060562E"/>
    <w:rsid w:val="006111B9"/>
    <w:rsid w:val="00611AA6"/>
    <w:rsid w:val="00612FAC"/>
    <w:rsid w:val="006133D2"/>
    <w:rsid w:val="00616B36"/>
    <w:rsid w:val="00616D5A"/>
    <w:rsid w:val="00616DC1"/>
    <w:rsid w:val="00617F0D"/>
    <w:rsid w:val="006200F4"/>
    <w:rsid w:val="006217AA"/>
    <w:rsid w:val="00623EE0"/>
    <w:rsid w:val="0062583B"/>
    <w:rsid w:val="00631025"/>
    <w:rsid w:val="00636227"/>
    <w:rsid w:val="006407E4"/>
    <w:rsid w:val="00642467"/>
    <w:rsid w:val="00642A4F"/>
    <w:rsid w:val="00643344"/>
    <w:rsid w:val="00647334"/>
    <w:rsid w:val="00653472"/>
    <w:rsid w:val="00653DE9"/>
    <w:rsid w:val="00656132"/>
    <w:rsid w:val="0065752D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AD8"/>
    <w:rsid w:val="00680E66"/>
    <w:rsid w:val="00684585"/>
    <w:rsid w:val="006919E6"/>
    <w:rsid w:val="0069495A"/>
    <w:rsid w:val="00694DD6"/>
    <w:rsid w:val="00695A5F"/>
    <w:rsid w:val="00695B85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549F"/>
    <w:rsid w:val="006C1B94"/>
    <w:rsid w:val="006C4E03"/>
    <w:rsid w:val="006C5248"/>
    <w:rsid w:val="006C604E"/>
    <w:rsid w:val="006C7B4C"/>
    <w:rsid w:val="006D5E12"/>
    <w:rsid w:val="006E1CF1"/>
    <w:rsid w:val="006E27E9"/>
    <w:rsid w:val="006F0FF4"/>
    <w:rsid w:val="006F1878"/>
    <w:rsid w:val="006F260E"/>
    <w:rsid w:val="006F2D4C"/>
    <w:rsid w:val="006F3697"/>
    <w:rsid w:val="006F48D9"/>
    <w:rsid w:val="006F5726"/>
    <w:rsid w:val="00700198"/>
    <w:rsid w:val="00702FD2"/>
    <w:rsid w:val="00703EC0"/>
    <w:rsid w:val="007043BA"/>
    <w:rsid w:val="00710448"/>
    <w:rsid w:val="007117CC"/>
    <w:rsid w:val="00714314"/>
    <w:rsid w:val="00716B70"/>
    <w:rsid w:val="00717A9D"/>
    <w:rsid w:val="00722F60"/>
    <w:rsid w:val="00723C53"/>
    <w:rsid w:val="00723F68"/>
    <w:rsid w:val="0072473C"/>
    <w:rsid w:val="00725EA5"/>
    <w:rsid w:val="00732616"/>
    <w:rsid w:val="00733D08"/>
    <w:rsid w:val="00734082"/>
    <w:rsid w:val="007373AA"/>
    <w:rsid w:val="00737624"/>
    <w:rsid w:val="00740C77"/>
    <w:rsid w:val="00740C99"/>
    <w:rsid w:val="0074286E"/>
    <w:rsid w:val="007436B4"/>
    <w:rsid w:val="007449DF"/>
    <w:rsid w:val="00746FF0"/>
    <w:rsid w:val="007513DE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6FFC"/>
    <w:rsid w:val="00787BDC"/>
    <w:rsid w:val="007900AD"/>
    <w:rsid w:val="007908AF"/>
    <w:rsid w:val="00795C7A"/>
    <w:rsid w:val="007A0A37"/>
    <w:rsid w:val="007A1F81"/>
    <w:rsid w:val="007A2A81"/>
    <w:rsid w:val="007A307F"/>
    <w:rsid w:val="007A33E9"/>
    <w:rsid w:val="007A37E7"/>
    <w:rsid w:val="007A5376"/>
    <w:rsid w:val="007A7A01"/>
    <w:rsid w:val="007A7B15"/>
    <w:rsid w:val="007A7C0B"/>
    <w:rsid w:val="007B4CBE"/>
    <w:rsid w:val="007B5031"/>
    <w:rsid w:val="007B6EBD"/>
    <w:rsid w:val="007C17B8"/>
    <w:rsid w:val="007C1A56"/>
    <w:rsid w:val="007C1D95"/>
    <w:rsid w:val="007D2356"/>
    <w:rsid w:val="007D5968"/>
    <w:rsid w:val="007D6F96"/>
    <w:rsid w:val="007D7920"/>
    <w:rsid w:val="007E27A5"/>
    <w:rsid w:val="007E3BB5"/>
    <w:rsid w:val="007E6DCB"/>
    <w:rsid w:val="007F17BD"/>
    <w:rsid w:val="007F258D"/>
    <w:rsid w:val="007F2E66"/>
    <w:rsid w:val="007F483E"/>
    <w:rsid w:val="007F4CA8"/>
    <w:rsid w:val="007F4D68"/>
    <w:rsid w:val="00801999"/>
    <w:rsid w:val="00803A42"/>
    <w:rsid w:val="0080466B"/>
    <w:rsid w:val="008056A2"/>
    <w:rsid w:val="00806357"/>
    <w:rsid w:val="008105AC"/>
    <w:rsid w:val="00815BA0"/>
    <w:rsid w:val="00816583"/>
    <w:rsid w:val="00821D2B"/>
    <w:rsid w:val="00822B76"/>
    <w:rsid w:val="00823EB4"/>
    <w:rsid w:val="00825E9D"/>
    <w:rsid w:val="00826FC2"/>
    <w:rsid w:val="008276D5"/>
    <w:rsid w:val="00830DE2"/>
    <w:rsid w:val="0083281B"/>
    <w:rsid w:val="00833D00"/>
    <w:rsid w:val="00841349"/>
    <w:rsid w:val="00841F08"/>
    <w:rsid w:val="00843A6A"/>
    <w:rsid w:val="00850497"/>
    <w:rsid w:val="00850BB7"/>
    <w:rsid w:val="00851F40"/>
    <w:rsid w:val="00854BE2"/>
    <w:rsid w:val="008560C1"/>
    <w:rsid w:val="008574A8"/>
    <w:rsid w:val="00857773"/>
    <w:rsid w:val="008628AD"/>
    <w:rsid w:val="0086504B"/>
    <w:rsid w:val="00867C54"/>
    <w:rsid w:val="00874EF5"/>
    <w:rsid w:val="008844F9"/>
    <w:rsid w:val="00884E1F"/>
    <w:rsid w:val="00885528"/>
    <w:rsid w:val="008864AC"/>
    <w:rsid w:val="0089143C"/>
    <w:rsid w:val="008933E7"/>
    <w:rsid w:val="00893DF3"/>
    <w:rsid w:val="0089706B"/>
    <w:rsid w:val="008978DD"/>
    <w:rsid w:val="00897F35"/>
    <w:rsid w:val="008A0A1F"/>
    <w:rsid w:val="008A19BC"/>
    <w:rsid w:val="008A3BF4"/>
    <w:rsid w:val="008A4E10"/>
    <w:rsid w:val="008A50D0"/>
    <w:rsid w:val="008A59C2"/>
    <w:rsid w:val="008A640C"/>
    <w:rsid w:val="008B0B4C"/>
    <w:rsid w:val="008B3E15"/>
    <w:rsid w:val="008B5931"/>
    <w:rsid w:val="008B7328"/>
    <w:rsid w:val="008B7C72"/>
    <w:rsid w:val="008C1C1F"/>
    <w:rsid w:val="008C20C1"/>
    <w:rsid w:val="008C2F8E"/>
    <w:rsid w:val="008C445D"/>
    <w:rsid w:val="008D69FA"/>
    <w:rsid w:val="008D6CC6"/>
    <w:rsid w:val="008D7AB2"/>
    <w:rsid w:val="008E122C"/>
    <w:rsid w:val="008E2F2A"/>
    <w:rsid w:val="008E33A6"/>
    <w:rsid w:val="008E3DE7"/>
    <w:rsid w:val="008E5D80"/>
    <w:rsid w:val="008E5DEF"/>
    <w:rsid w:val="008E6EC5"/>
    <w:rsid w:val="008F1904"/>
    <w:rsid w:val="008F3CEB"/>
    <w:rsid w:val="008F4149"/>
    <w:rsid w:val="008F4B0C"/>
    <w:rsid w:val="008F5A87"/>
    <w:rsid w:val="009003B1"/>
    <w:rsid w:val="0090553D"/>
    <w:rsid w:val="00906879"/>
    <w:rsid w:val="00907E4B"/>
    <w:rsid w:val="009113CA"/>
    <w:rsid w:val="0091210A"/>
    <w:rsid w:val="009160FA"/>
    <w:rsid w:val="00916DB4"/>
    <w:rsid w:val="009171AD"/>
    <w:rsid w:val="009172BB"/>
    <w:rsid w:val="00920CF8"/>
    <w:rsid w:val="00924D9A"/>
    <w:rsid w:val="00925C5E"/>
    <w:rsid w:val="0093013B"/>
    <w:rsid w:val="0093284C"/>
    <w:rsid w:val="009369D7"/>
    <w:rsid w:val="009374B2"/>
    <w:rsid w:val="00940B12"/>
    <w:rsid w:val="00944C85"/>
    <w:rsid w:val="00944D62"/>
    <w:rsid w:val="00945C7E"/>
    <w:rsid w:val="00945D33"/>
    <w:rsid w:val="00947CA9"/>
    <w:rsid w:val="00951061"/>
    <w:rsid w:val="00954591"/>
    <w:rsid w:val="00956172"/>
    <w:rsid w:val="00956405"/>
    <w:rsid w:val="00956A2A"/>
    <w:rsid w:val="009604D4"/>
    <w:rsid w:val="0096076E"/>
    <w:rsid w:val="009642BE"/>
    <w:rsid w:val="00964CE5"/>
    <w:rsid w:val="00966913"/>
    <w:rsid w:val="00966DE4"/>
    <w:rsid w:val="0097041B"/>
    <w:rsid w:val="009722F7"/>
    <w:rsid w:val="00972838"/>
    <w:rsid w:val="0097759C"/>
    <w:rsid w:val="009801DC"/>
    <w:rsid w:val="009807C1"/>
    <w:rsid w:val="00984B13"/>
    <w:rsid w:val="009855E5"/>
    <w:rsid w:val="009861E2"/>
    <w:rsid w:val="009930CE"/>
    <w:rsid w:val="00996A80"/>
    <w:rsid w:val="009A1116"/>
    <w:rsid w:val="009B3101"/>
    <w:rsid w:val="009B44EE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D7275"/>
    <w:rsid w:val="009E2222"/>
    <w:rsid w:val="009E5AD5"/>
    <w:rsid w:val="009E6806"/>
    <w:rsid w:val="009E78E9"/>
    <w:rsid w:val="009F03B8"/>
    <w:rsid w:val="009F0968"/>
    <w:rsid w:val="009F4A72"/>
    <w:rsid w:val="00A00831"/>
    <w:rsid w:val="00A01F61"/>
    <w:rsid w:val="00A03BD5"/>
    <w:rsid w:val="00A063AB"/>
    <w:rsid w:val="00A1507D"/>
    <w:rsid w:val="00A150EC"/>
    <w:rsid w:val="00A1633D"/>
    <w:rsid w:val="00A2128F"/>
    <w:rsid w:val="00A21EF6"/>
    <w:rsid w:val="00A24E07"/>
    <w:rsid w:val="00A25CC6"/>
    <w:rsid w:val="00A27432"/>
    <w:rsid w:val="00A27F6F"/>
    <w:rsid w:val="00A3401C"/>
    <w:rsid w:val="00A344BC"/>
    <w:rsid w:val="00A3685C"/>
    <w:rsid w:val="00A37714"/>
    <w:rsid w:val="00A411E2"/>
    <w:rsid w:val="00A42C86"/>
    <w:rsid w:val="00A437B8"/>
    <w:rsid w:val="00A454BF"/>
    <w:rsid w:val="00A464C6"/>
    <w:rsid w:val="00A4747C"/>
    <w:rsid w:val="00A47820"/>
    <w:rsid w:val="00A51EA5"/>
    <w:rsid w:val="00A52C00"/>
    <w:rsid w:val="00A567EB"/>
    <w:rsid w:val="00A577BC"/>
    <w:rsid w:val="00A73957"/>
    <w:rsid w:val="00A73B87"/>
    <w:rsid w:val="00A75F8A"/>
    <w:rsid w:val="00A76F8A"/>
    <w:rsid w:val="00A77A8A"/>
    <w:rsid w:val="00A83D89"/>
    <w:rsid w:val="00A8407F"/>
    <w:rsid w:val="00A84EE8"/>
    <w:rsid w:val="00A853CF"/>
    <w:rsid w:val="00A8555E"/>
    <w:rsid w:val="00A86CC3"/>
    <w:rsid w:val="00A94223"/>
    <w:rsid w:val="00A95AA2"/>
    <w:rsid w:val="00A96803"/>
    <w:rsid w:val="00AA19ED"/>
    <w:rsid w:val="00AA1DCB"/>
    <w:rsid w:val="00AB0B17"/>
    <w:rsid w:val="00AB232B"/>
    <w:rsid w:val="00AB28B3"/>
    <w:rsid w:val="00AB3AD7"/>
    <w:rsid w:val="00AC081F"/>
    <w:rsid w:val="00AC106A"/>
    <w:rsid w:val="00AC2151"/>
    <w:rsid w:val="00AC2B84"/>
    <w:rsid w:val="00AC3462"/>
    <w:rsid w:val="00AC3F77"/>
    <w:rsid w:val="00AC6F6B"/>
    <w:rsid w:val="00AC6F71"/>
    <w:rsid w:val="00AD1C2E"/>
    <w:rsid w:val="00AD2CB0"/>
    <w:rsid w:val="00AD49A2"/>
    <w:rsid w:val="00AD6874"/>
    <w:rsid w:val="00AD7E60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B0089D"/>
    <w:rsid w:val="00B10719"/>
    <w:rsid w:val="00B12661"/>
    <w:rsid w:val="00B13663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24927"/>
    <w:rsid w:val="00B3005A"/>
    <w:rsid w:val="00B3111E"/>
    <w:rsid w:val="00B3237C"/>
    <w:rsid w:val="00B34A64"/>
    <w:rsid w:val="00B352CB"/>
    <w:rsid w:val="00B4023F"/>
    <w:rsid w:val="00B429E3"/>
    <w:rsid w:val="00B445CE"/>
    <w:rsid w:val="00B44FA6"/>
    <w:rsid w:val="00B4604A"/>
    <w:rsid w:val="00B46A6D"/>
    <w:rsid w:val="00B46B34"/>
    <w:rsid w:val="00B47864"/>
    <w:rsid w:val="00B501D8"/>
    <w:rsid w:val="00B5777F"/>
    <w:rsid w:val="00B57C31"/>
    <w:rsid w:val="00B60222"/>
    <w:rsid w:val="00B61FF2"/>
    <w:rsid w:val="00B62E56"/>
    <w:rsid w:val="00B65FBF"/>
    <w:rsid w:val="00B66914"/>
    <w:rsid w:val="00B70918"/>
    <w:rsid w:val="00B71F57"/>
    <w:rsid w:val="00B7312C"/>
    <w:rsid w:val="00B76CC1"/>
    <w:rsid w:val="00B770F1"/>
    <w:rsid w:val="00B77EF1"/>
    <w:rsid w:val="00B81222"/>
    <w:rsid w:val="00B845DC"/>
    <w:rsid w:val="00B846D2"/>
    <w:rsid w:val="00B863BE"/>
    <w:rsid w:val="00B866FB"/>
    <w:rsid w:val="00B87D9F"/>
    <w:rsid w:val="00B929FC"/>
    <w:rsid w:val="00B93199"/>
    <w:rsid w:val="00B969B3"/>
    <w:rsid w:val="00BA26C7"/>
    <w:rsid w:val="00BA616D"/>
    <w:rsid w:val="00BA6AB0"/>
    <w:rsid w:val="00BA6B8B"/>
    <w:rsid w:val="00BA7C99"/>
    <w:rsid w:val="00BB07B9"/>
    <w:rsid w:val="00BB11CC"/>
    <w:rsid w:val="00BB573C"/>
    <w:rsid w:val="00BC0CCD"/>
    <w:rsid w:val="00BC22A6"/>
    <w:rsid w:val="00BC346C"/>
    <w:rsid w:val="00BC3A1C"/>
    <w:rsid w:val="00BC70DF"/>
    <w:rsid w:val="00BC78F7"/>
    <w:rsid w:val="00BC7CE4"/>
    <w:rsid w:val="00BD1C5C"/>
    <w:rsid w:val="00BD690F"/>
    <w:rsid w:val="00BE09DC"/>
    <w:rsid w:val="00BE0A4D"/>
    <w:rsid w:val="00BE1305"/>
    <w:rsid w:val="00BE5FE6"/>
    <w:rsid w:val="00BE7773"/>
    <w:rsid w:val="00BE7B02"/>
    <w:rsid w:val="00BF052E"/>
    <w:rsid w:val="00BF1CAC"/>
    <w:rsid w:val="00BF253D"/>
    <w:rsid w:val="00BF274A"/>
    <w:rsid w:val="00BF4922"/>
    <w:rsid w:val="00BF5435"/>
    <w:rsid w:val="00BF5D84"/>
    <w:rsid w:val="00C00D89"/>
    <w:rsid w:val="00C01179"/>
    <w:rsid w:val="00C02F17"/>
    <w:rsid w:val="00C069B8"/>
    <w:rsid w:val="00C07AD8"/>
    <w:rsid w:val="00C16254"/>
    <w:rsid w:val="00C179EB"/>
    <w:rsid w:val="00C30717"/>
    <w:rsid w:val="00C32B0E"/>
    <w:rsid w:val="00C3626B"/>
    <w:rsid w:val="00C368FA"/>
    <w:rsid w:val="00C36B31"/>
    <w:rsid w:val="00C4050A"/>
    <w:rsid w:val="00C44165"/>
    <w:rsid w:val="00C4547E"/>
    <w:rsid w:val="00C50EEB"/>
    <w:rsid w:val="00C527B4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7791"/>
    <w:rsid w:val="00C83BE0"/>
    <w:rsid w:val="00C85456"/>
    <w:rsid w:val="00C86A2C"/>
    <w:rsid w:val="00C86DA9"/>
    <w:rsid w:val="00C907B4"/>
    <w:rsid w:val="00C926E5"/>
    <w:rsid w:val="00C94271"/>
    <w:rsid w:val="00C972E6"/>
    <w:rsid w:val="00C97CF2"/>
    <w:rsid w:val="00CA14B8"/>
    <w:rsid w:val="00CA234A"/>
    <w:rsid w:val="00CA4F31"/>
    <w:rsid w:val="00CB0BEA"/>
    <w:rsid w:val="00CB2024"/>
    <w:rsid w:val="00CB23AC"/>
    <w:rsid w:val="00CB33B8"/>
    <w:rsid w:val="00CB3C3E"/>
    <w:rsid w:val="00CB4FD8"/>
    <w:rsid w:val="00CB52D8"/>
    <w:rsid w:val="00CB53C4"/>
    <w:rsid w:val="00CC0717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D04018"/>
    <w:rsid w:val="00D047E8"/>
    <w:rsid w:val="00D068AA"/>
    <w:rsid w:val="00D07BA7"/>
    <w:rsid w:val="00D10221"/>
    <w:rsid w:val="00D10C16"/>
    <w:rsid w:val="00D12195"/>
    <w:rsid w:val="00D141D2"/>
    <w:rsid w:val="00D14999"/>
    <w:rsid w:val="00D154BB"/>
    <w:rsid w:val="00D21A35"/>
    <w:rsid w:val="00D236DD"/>
    <w:rsid w:val="00D23D0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3330"/>
    <w:rsid w:val="00D53C3B"/>
    <w:rsid w:val="00D5468D"/>
    <w:rsid w:val="00D6079A"/>
    <w:rsid w:val="00D6101E"/>
    <w:rsid w:val="00D627FB"/>
    <w:rsid w:val="00D652B8"/>
    <w:rsid w:val="00D652C7"/>
    <w:rsid w:val="00D71214"/>
    <w:rsid w:val="00D712D3"/>
    <w:rsid w:val="00D724DC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6283"/>
    <w:rsid w:val="00D96BB9"/>
    <w:rsid w:val="00D96C9D"/>
    <w:rsid w:val="00D97EFE"/>
    <w:rsid w:val="00DA1437"/>
    <w:rsid w:val="00DA1994"/>
    <w:rsid w:val="00DA289F"/>
    <w:rsid w:val="00DA34EA"/>
    <w:rsid w:val="00DA388B"/>
    <w:rsid w:val="00DA642C"/>
    <w:rsid w:val="00DA7714"/>
    <w:rsid w:val="00DB259A"/>
    <w:rsid w:val="00DB53CB"/>
    <w:rsid w:val="00DB70E0"/>
    <w:rsid w:val="00DB7D94"/>
    <w:rsid w:val="00DC398C"/>
    <w:rsid w:val="00DD24D7"/>
    <w:rsid w:val="00DD3C10"/>
    <w:rsid w:val="00DD49A1"/>
    <w:rsid w:val="00DD4CB2"/>
    <w:rsid w:val="00DD5EBD"/>
    <w:rsid w:val="00DD6362"/>
    <w:rsid w:val="00DD785C"/>
    <w:rsid w:val="00DE09EC"/>
    <w:rsid w:val="00DE27DE"/>
    <w:rsid w:val="00DE2DB3"/>
    <w:rsid w:val="00DE41D1"/>
    <w:rsid w:val="00DF3E1F"/>
    <w:rsid w:val="00DF56CC"/>
    <w:rsid w:val="00DF787D"/>
    <w:rsid w:val="00E0009E"/>
    <w:rsid w:val="00E007BF"/>
    <w:rsid w:val="00E02AC9"/>
    <w:rsid w:val="00E03F0C"/>
    <w:rsid w:val="00E06866"/>
    <w:rsid w:val="00E07EFC"/>
    <w:rsid w:val="00E105C2"/>
    <w:rsid w:val="00E132F8"/>
    <w:rsid w:val="00E146F6"/>
    <w:rsid w:val="00E151AB"/>
    <w:rsid w:val="00E224CB"/>
    <w:rsid w:val="00E23081"/>
    <w:rsid w:val="00E243AF"/>
    <w:rsid w:val="00E34814"/>
    <w:rsid w:val="00E36247"/>
    <w:rsid w:val="00E372E7"/>
    <w:rsid w:val="00E4172A"/>
    <w:rsid w:val="00E41EAC"/>
    <w:rsid w:val="00E433BE"/>
    <w:rsid w:val="00E4629E"/>
    <w:rsid w:val="00E479BD"/>
    <w:rsid w:val="00E52441"/>
    <w:rsid w:val="00E54999"/>
    <w:rsid w:val="00E54A63"/>
    <w:rsid w:val="00E60A4C"/>
    <w:rsid w:val="00E62C35"/>
    <w:rsid w:val="00E649FB"/>
    <w:rsid w:val="00E73850"/>
    <w:rsid w:val="00E74B51"/>
    <w:rsid w:val="00E74DC0"/>
    <w:rsid w:val="00E7598F"/>
    <w:rsid w:val="00E7775A"/>
    <w:rsid w:val="00E80C63"/>
    <w:rsid w:val="00E810C3"/>
    <w:rsid w:val="00E8158A"/>
    <w:rsid w:val="00E827F3"/>
    <w:rsid w:val="00E8505B"/>
    <w:rsid w:val="00E87111"/>
    <w:rsid w:val="00E91C1B"/>
    <w:rsid w:val="00E9428A"/>
    <w:rsid w:val="00E94C34"/>
    <w:rsid w:val="00E954C5"/>
    <w:rsid w:val="00EA293E"/>
    <w:rsid w:val="00EA2E9C"/>
    <w:rsid w:val="00EA40AD"/>
    <w:rsid w:val="00EA5288"/>
    <w:rsid w:val="00EA5499"/>
    <w:rsid w:val="00EB31CC"/>
    <w:rsid w:val="00EB5426"/>
    <w:rsid w:val="00EB601A"/>
    <w:rsid w:val="00EC271A"/>
    <w:rsid w:val="00EC5C15"/>
    <w:rsid w:val="00EC5DEF"/>
    <w:rsid w:val="00EC71FB"/>
    <w:rsid w:val="00ED0862"/>
    <w:rsid w:val="00ED1FA2"/>
    <w:rsid w:val="00ED26CE"/>
    <w:rsid w:val="00ED3EDC"/>
    <w:rsid w:val="00ED5D11"/>
    <w:rsid w:val="00ED5E6F"/>
    <w:rsid w:val="00EE0290"/>
    <w:rsid w:val="00EE2FBE"/>
    <w:rsid w:val="00EE32BB"/>
    <w:rsid w:val="00EE4C37"/>
    <w:rsid w:val="00EE4E43"/>
    <w:rsid w:val="00EE60EF"/>
    <w:rsid w:val="00EE6193"/>
    <w:rsid w:val="00EF0B2D"/>
    <w:rsid w:val="00EF1813"/>
    <w:rsid w:val="00EF3312"/>
    <w:rsid w:val="00EF55E0"/>
    <w:rsid w:val="00EF64D4"/>
    <w:rsid w:val="00EF7B22"/>
    <w:rsid w:val="00F01016"/>
    <w:rsid w:val="00F03EDF"/>
    <w:rsid w:val="00F0753B"/>
    <w:rsid w:val="00F150EE"/>
    <w:rsid w:val="00F20BAD"/>
    <w:rsid w:val="00F2203D"/>
    <w:rsid w:val="00F229F5"/>
    <w:rsid w:val="00F25195"/>
    <w:rsid w:val="00F30402"/>
    <w:rsid w:val="00F308BE"/>
    <w:rsid w:val="00F3233F"/>
    <w:rsid w:val="00F34C16"/>
    <w:rsid w:val="00F364D5"/>
    <w:rsid w:val="00F44DCF"/>
    <w:rsid w:val="00F47108"/>
    <w:rsid w:val="00F50015"/>
    <w:rsid w:val="00F5096A"/>
    <w:rsid w:val="00F5263F"/>
    <w:rsid w:val="00F53DD2"/>
    <w:rsid w:val="00F54E98"/>
    <w:rsid w:val="00F579A4"/>
    <w:rsid w:val="00F67D3A"/>
    <w:rsid w:val="00F75198"/>
    <w:rsid w:val="00F7529A"/>
    <w:rsid w:val="00F76D24"/>
    <w:rsid w:val="00F77F19"/>
    <w:rsid w:val="00F806C5"/>
    <w:rsid w:val="00F83DDF"/>
    <w:rsid w:val="00F869F2"/>
    <w:rsid w:val="00F90334"/>
    <w:rsid w:val="00F94126"/>
    <w:rsid w:val="00F9454B"/>
    <w:rsid w:val="00F95D2C"/>
    <w:rsid w:val="00F96AF2"/>
    <w:rsid w:val="00F96FF9"/>
    <w:rsid w:val="00FA0654"/>
    <w:rsid w:val="00FA1336"/>
    <w:rsid w:val="00FA5779"/>
    <w:rsid w:val="00FA6429"/>
    <w:rsid w:val="00FB2E8F"/>
    <w:rsid w:val="00FB4C89"/>
    <w:rsid w:val="00FB758B"/>
    <w:rsid w:val="00FC0ABF"/>
    <w:rsid w:val="00FC0FC2"/>
    <w:rsid w:val="00FC15F2"/>
    <w:rsid w:val="00FC17E7"/>
    <w:rsid w:val="00FC41E3"/>
    <w:rsid w:val="00FC45ED"/>
    <w:rsid w:val="00FC5908"/>
    <w:rsid w:val="00FD46CD"/>
    <w:rsid w:val="00FD487F"/>
    <w:rsid w:val="00FD50B9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EFEC14-030F-4E4C-8A2F-50F380C9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B445-1124-4A38-94C3-C652E845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6535</Words>
  <Characters>37253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2018-02-27T11:59:00Z</cp:lastPrinted>
  <dcterms:created xsi:type="dcterms:W3CDTF">2018-04-18T11:43:00Z</dcterms:created>
  <dcterms:modified xsi:type="dcterms:W3CDTF">2018-04-18T11:43:00Z</dcterms:modified>
</cp:coreProperties>
</file>