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14" w:rsidRPr="00820C2C" w:rsidRDefault="00686414" w:rsidP="00686414">
      <w:pPr>
        <w:pStyle w:val="af4"/>
        <w:tabs>
          <w:tab w:val="left" w:pos="180"/>
          <w:tab w:val="left" w:pos="360"/>
        </w:tabs>
        <w:spacing w:after="0"/>
        <w:ind w:left="6120"/>
        <w:rPr>
          <w:b/>
        </w:rPr>
      </w:pPr>
      <w:r>
        <w:rPr>
          <w:b/>
        </w:rPr>
        <w:t xml:space="preserve">    </w:t>
      </w:r>
      <w:r w:rsidRPr="00820C2C">
        <w:rPr>
          <w:b/>
        </w:rPr>
        <w:t>УТВЕРЖД</w:t>
      </w:r>
      <w:r>
        <w:rPr>
          <w:b/>
        </w:rPr>
        <w:t>АЮ</w:t>
      </w:r>
      <w:r w:rsidRPr="00820C2C">
        <w:rPr>
          <w:b/>
        </w:rPr>
        <w:t xml:space="preserve"> </w:t>
      </w:r>
    </w:p>
    <w:p w:rsidR="00686414" w:rsidRDefault="00686414" w:rsidP="00686414">
      <w:pPr>
        <w:pStyle w:val="af4"/>
        <w:tabs>
          <w:tab w:val="left" w:pos="180"/>
          <w:tab w:val="left" w:pos="360"/>
        </w:tabs>
        <w:spacing w:after="0"/>
      </w:pPr>
      <w:r w:rsidRPr="00820C2C">
        <w:tab/>
      </w:r>
      <w:r w:rsidRPr="00820C2C">
        <w:tab/>
      </w:r>
      <w:r w:rsidRPr="00820C2C">
        <w:tab/>
      </w:r>
      <w:r w:rsidRPr="00820C2C">
        <w:tab/>
      </w:r>
      <w:r w:rsidRPr="00820C2C">
        <w:tab/>
      </w:r>
      <w:r w:rsidRPr="00820C2C">
        <w:tab/>
      </w:r>
      <w:r w:rsidRPr="00820C2C">
        <w:tab/>
      </w:r>
      <w:r w:rsidRPr="00820C2C">
        <w:tab/>
      </w:r>
      <w:r>
        <w:t>председатель</w:t>
      </w:r>
      <w:r w:rsidRPr="00820C2C">
        <w:t xml:space="preserve"> контрольно</w:t>
      </w:r>
      <w:r>
        <w:t xml:space="preserve"> </w:t>
      </w:r>
      <w:r w:rsidRPr="00820C2C">
        <w:t>-</w:t>
      </w:r>
      <w:r>
        <w:t xml:space="preserve"> </w:t>
      </w:r>
      <w:proofErr w:type="gramStart"/>
      <w:r>
        <w:t>счетной</w:t>
      </w:r>
      <w:proofErr w:type="gramEnd"/>
    </w:p>
    <w:p w:rsidR="00686414" w:rsidRDefault="00686414" w:rsidP="00686414">
      <w:pPr>
        <w:pStyle w:val="af4"/>
        <w:tabs>
          <w:tab w:val="left" w:pos="180"/>
          <w:tab w:val="left" w:pos="36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</w:t>
      </w:r>
      <w:r w:rsidRPr="00820C2C">
        <w:t>алаты</w:t>
      </w:r>
      <w:r>
        <w:t xml:space="preserve"> </w:t>
      </w:r>
      <w:r w:rsidRPr="00820C2C">
        <w:t>Волгоградской области</w:t>
      </w:r>
    </w:p>
    <w:p w:rsidR="00686414" w:rsidRDefault="00686414" w:rsidP="00686414">
      <w:pPr>
        <w:pStyle w:val="af4"/>
        <w:tabs>
          <w:tab w:val="left" w:pos="180"/>
          <w:tab w:val="left" w:pos="36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86414" w:rsidRPr="00820C2C" w:rsidRDefault="00686414" w:rsidP="00686414">
      <w:pPr>
        <w:pStyle w:val="af4"/>
        <w:tabs>
          <w:tab w:val="left" w:pos="180"/>
          <w:tab w:val="left" w:pos="36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 И.А. Дьяченко</w:t>
      </w:r>
    </w:p>
    <w:p w:rsidR="00686414" w:rsidRPr="00820C2C" w:rsidRDefault="00686414" w:rsidP="00686414">
      <w:pPr>
        <w:pStyle w:val="af4"/>
        <w:tabs>
          <w:tab w:val="left" w:pos="180"/>
          <w:tab w:val="left" w:pos="360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«___»  </w:t>
      </w:r>
      <w:r w:rsidR="00742CE0">
        <w:t>октября</w:t>
      </w:r>
      <w:r w:rsidRPr="00820C2C">
        <w:t xml:space="preserve"> 20</w:t>
      </w:r>
      <w:r>
        <w:t xml:space="preserve">17 года </w:t>
      </w:r>
    </w:p>
    <w:p w:rsidR="00686414" w:rsidRDefault="00686414" w:rsidP="00686414">
      <w:pPr>
        <w:pStyle w:val="af4"/>
        <w:tabs>
          <w:tab w:val="left" w:pos="180"/>
          <w:tab w:val="left" w:pos="360"/>
        </w:tabs>
        <w:spacing w:after="0"/>
        <w:ind w:left="6120"/>
        <w:jc w:val="center"/>
        <w:rPr>
          <w:b/>
        </w:rPr>
      </w:pPr>
    </w:p>
    <w:p w:rsidR="00686414" w:rsidRPr="00A9305A" w:rsidRDefault="00686414" w:rsidP="00686414">
      <w:pPr>
        <w:pStyle w:val="22"/>
        <w:spacing w:after="0" w:line="240" w:lineRule="auto"/>
        <w:jc w:val="center"/>
        <w:rPr>
          <w:b/>
          <w:i/>
        </w:rPr>
      </w:pPr>
      <w:r w:rsidRPr="00A9305A">
        <w:rPr>
          <w:b/>
          <w:i/>
        </w:rPr>
        <w:t xml:space="preserve">ОТЧЕТ </w:t>
      </w:r>
    </w:p>
    <w:p w:rsidR="00EA71D2" w:rsidRPr="005F54FD" w:rsidRDefault="00686414" w:rsidP="00EA71D2">
      <w:pPr>
        <w:pStyle w:val="af0"/>
        <w:spacing w:line="20" w:lineRule="atLeast"/>
        <w:rPr>
          <w:b w:val="0"/>
          <w:i/>
          <w:szCs w:val="24"/>
        </w:rPr>
      </w:pPr>
      <w:r w:rsidRPr="00A9305A">
        <w:rPr>
          <w:i/>
          <w:szCs w:val="24"/>
        </w:rPr>
        <w:t xml:space="preserve">по результатам </w:t>
      </w:r>
      <w:r w:rsidR="00EA71D2">
        <w:rPr>
          <w:i/>
          <w:szCs w:val="24"/>
        </w:rPr>
        <w:t xml:space="preserve">проведения </w:t>
      </w:r>
      <w:r w:rsidR="00EA71D2" w:rsidRPr="005F54FD">
        <w:rPr>
          <w:i/>
          <w:szCs w:val="24"/>
        </w:rPr>
        <w:t xml:space="preserve">аналитического мероприятия «Анализ эффективности реализации плана мероприятий по содействию </w:t>
      </w:r>
      <w:proofErr w:type="spellStart"/>
      <w:r w:rsidR="00EA71D2" w:rsidRPr="005F54FD">
        <w:rPr>
          <w:i/>
          <w:szCs w:val="24"/>
        </w:rPr>
        <w:t>импортозамещению</w:t>
      </w:r>
      <w:proofErr w:type="spellEnd"/>
      <w:r w:rsidR="00EA71D2" w:rsidRPr="005F54FD">
        <w:rPr>
          <w:i/>
          <w:szCs w:val="24"/>
        </w:rPr>
        <w:t xml:space="preserve"> в промышленности Волгоградской области и их влияния на доходную часть консолидированного бюджета Волгоградской области»</w:t>
      </w:r>
    </w:p>
    <w:p w:rsidR="00EA71D2" w:rsidRDefault="00EA71D2" w:rsidP="00686414">
      <w:pPr>
        <w:pStyle w:val="af0"/>
        <w:spacing w:line="20" w:lineRule="atLeast"/>
        <w:rPr>
          <w:i/>
          <w:szCs w:val="24"/>
        </w:rPr>
      </w:pPr>
    </w:p>
    <w:p w:rsidR="00EA71D2" w:rsidRPr="00EA71D2" w:rsidRDefault="00EA71D2" w:rsidP="008435EB">
      <w:pPr>
        <w:tabs>
          <w:tab w:val="left" w:pos="180"/>
          <w:tab w:val="left" w:pos="3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C">
        <w:rPr>
          <w:rFonts w:ascii="Times New Roman" w:hAnsi="Times New Roman"/>
          <w:b/>
          <w:sz w:val="24"/>
          <w:szCs w:val="24"/>
          <w:lang w:eastAsia="ru-RU"/>
        </w:rPr>
        <w:t>Основание для проведения аналитического мероприятия</w:t>
      </w:r>
      <w:r w:rsidRPr="003B1871">
        <w:rPr>
          <w:rFonts w:ascii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п. 4.5 </w:t>
      </w:r>
      <w:r w:rsidR="00D832A2">
        <w:rPr>
          <w:rFonts w:ascii="Times New Roman" w:hAnsi="Times New Roman"/>
          <w:sz w:val="24"/>
          <w:szCs w:val="24"/>
          <w:lang w:eastAsia="ru-RU"/>
        </w:rPr>
        <w:t>П</w:t>
      </w:r>
      <w:r w:rsidRPr="003B1871">
        <w:rPr>
          <w:rFonts w:ascii="Times New Roman" w:hAnsi="Times New Roman"/>
          <w:color w:val="000000"/>
          <w:sz w:val="24"/>
          <w:szCs w:val="24"/>
          <w:lang w:eastAsia="ru-RU"/>
        </w:rPr>
        <w:t>лан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3B18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работы контрольно-счетной палаты Волгоградской области (далее – КСП) на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3B18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год, утвержденн</w:t>
      </w:r>
      <w:r w:rsidR="00D832A2">
        <w:rPr>
          <w:rFonts w:ascii="Times New Roman" w:hAnsi="Times New Roman"/>
          <w:color w:val="000000"/>
          <w:sz w:val="24"/>
          <w:szCs w:val="24"/>
          <w:lang w:eastAsia="ru-RU"/>
        </w:rPr>
        <w:t>ого</w:t>
      </w:r>
      <w:r w:rsidRPr="003B18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постановлением коллегии КСП от </w:t>
      </w:r>
      <w:r w:rsidRPr="00EA71D2">
        <w:rPr>
          <w:rFonts w:ascii="Times New Roman" w:hAnsi="Times New Roman" w:cs="Times New Roman"/>
          <w:sz w:val="24"/>
          <w:szCs w:val="24"/>
        </w:rPr>
        <w:t>09.12.2016 № 29/</w:t>
      </w:r>
      <w:r w:rsidR="00F469E1">
        <w:rPr>
          <w:rFonts w:ascii="Times New Roman" w:hAnsi="Times New Roman" w:cs="Times New Roman"/>
          <w:sz w:val="24"/>
          <w:szCs w:val="24"/>
        </w:rPr>
        <w:t>3</w:t>
      </w:r>
      <w:r w:rsidRPr="00EA71D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A71D2" w:rsidRPr="007A13EC" w:rsidRDefault="00EA71D2" w:rsidP="008435EB">
      <w:pPr>
        <w:spacing w:after="0" w:line="240" w:lineRule="auto"/>
        <w:ind w:firstLine="68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13EC">
        <w:rPr>
          <w:rFonts w:ascii="Times New Roman" w:hAnsi="Times New Roman"/>
          <w:b/>
          <w:sz w:val="24"/>
          <w:szCs w:val="24"/>
          <w:lang w:eastAsia="ru-RU"/>
        </w:rPr>
        <w:t>Цел</w:t>
      </w:r>
      <w:r w:rsidR="00D832A2">
        <w:rPr>
          <w:rFonts w:ascii="Times New Roman" w:hAnsi="Times New Roman"/>
          <w:b/>
          <w:sz w:val="24"/>
          <w:szCs w:val="24"/>
          <w:lang w:eastAsia="ru-RU"/>
        </w:rPr>
        <w:t>ь</w:t>
      </w:r>
      <w:r w:rsidRPr="007A13EC">
        <w:rPr>
          <w:rFonts w:ascii="Times New Roman" w:hAnsi="Times New Roman"/>
          <w:b/>
          <w:sz w:val="24"/>
          <w:szCs w:val="24"/>
          <w:lang w:eastAsia="ru-RU"/>
        </w:rPr>
        <w:t xml:space="preserve"> проведения мероприятия: </w:t>
      </w:r>
    </w:p>
    <w:p w:rsidR="00EA71D2" w:rsidRDefault="00EA71D2" w:rsidP="008435EB">
      <w:pPr>
        <w:pStyle w:val="22"/>
        <w:spacing w:after="0" w:line="240" w:lineRule="auto"/>
        <w:ind w:firstLine="680"/>
        <w:jc w:val="both"/>
        <w:rPr>
          <w:b/>
          <w:i/>
        </w:rPr>
      </w:pPr>
      <w:r w:rsidRPr="00B73F87">
        <w:t xml:space="preserve">- анализ </w:t>
      </w:r>
      <w:r w:rsidR="00A40DA8">
        <w:t xml:space="preserve">реализации </w:t>
      </w:r>
      <w:r w:rsidRPr="00B73F87">
        <w:t xml:space="preserve">плана мероприятий по содействию </w:t>
      </w:r>
      <w:proofErr w:type="spellStart"/>
      <w:r w:rsidRPr="00B73F87">
        <w:t>импортозамещению</w:t>
      </w:r>
      <w:proofErr w:type="spellEnd"/>
      <w:r w:rsidRPr="00B73F87">
        <w:t xml:space="preserve"> в Волгоградской области, утвержденного постановлением Администрации Волгоградской области от 14.09.2015 № 527-п, в части </w:t>
      </w:r>
      <w:r w:rsidR="00A40DA8">
        <w:t>промышленности</w:t>
      </w:r>
      <w:r w:rsidR="00DE3FD3">
        <w:t xml:space="preserve">, и их влияния </w:t>
      </w:r>
      <w:r w:rsidR="00A40DA8">
        <w:t xml:space="preserve">на доходную часть консолидированного бюджета </w:t>
      </w:r>
      <w:r w:rsidRPr="00B73F87">
        <w:t>Волгоградской области</w:t>
      </w:r>
      <w:r w:rsidR="00A40DA8">
        <w:t>.</w:t>
      </w:r>
    </w:p>
    <w:p w:rsidR="00EA71D2" w:rsidRPr="00EA71D2" w:rsidRDefault="00EA71D2" w:rsidP="008435EB">
      <w:pPr>
        <w:widowControl w:val="0"/>
        <w:tabs>
          <w:tab w:val="left" w:pos="2552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13EC">
        <w:rPr>
          <w:rFonts w:ascii="Times New Roman" w:hAnsi="Times New Roman"/>
          <w:b/>
          <w:sz w:val="24"/>
          <w:szCs w:val="24"/>
          <w:lang w:eastAsia="ru-RU"/>
        </w:rPr>
        <w:t>Анализируемый период</w:t>
      </w:r>
      <w:r w:rsidRPr="003B1871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EA71D2">
        <w:rPr>
          <w:rFonts w:ascii="Times New Roman" w:hAnsi="Times New Roman" w:cs="Times New Roman"/>
          <w:sz w:val="24"/>
          <w:szCs w:val="24"/>
        </w:rPr>
        <w:t>2015</w:t>
      </w:r>
      <w:r w:rsidRPr="00EA7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71D2">
        <w:rPr>
          <w:rFonts w:ascii="Times New Roman" w:hAnsi="Times New Roman" w:cs="Times New Roman"/>
          <w:sz w:val="24"/>
          <w:szCs w:val="24"/>
        </w:rPr>
        <w:t xml:space="preserve">год </w:t>
      </w:r>
      <w:r w:rsidRPr="00EA71D2">
        <w:rPr>
          <w:rFonts w:ascii="Times New Roman" w:hAnsi="Times New Roman" w:cs="Times New Roman"/>
          <w:b/>
          <w:sz w:val="24"/>
          <w:szCs w:val="24"/>
        </w:rPr>
        <w:t>–</w:t>
      </w:r>
      <w:r w:rsidRPr="00EA71D2">
        <w:rPr>
          <w:rFonts w:ascii="Times New Roman" w:hAnsi="Times New Roman" w:cs="Times New Roman"/>
          <w:sz w:val="24"/>
          <w:szCs w:val="24"/>
        </w:rPr>
        <w:t xml:space="preserve"> текущий период 2017 года</w:t>
      </w:r>
      <w:r w:rsidRPr="00EA71D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A71D2" w:rsidRPr="003B1871" w:rsidRDefault="00EA71D2" w:rsidP="008435EB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3EC">
        <w:rPr>
          <w:rFonts w:ascii="Times New Roman" w:hAnsi="Times New Roman"/>
          <w:b/>
          <w:sz w:val="24"/>
          <w:szCs w:val="24"/>
          <w:lang w:eastAsia="ru-RU"/>
        </w:rPr>
        <w:t>Сроки проведения аналитического мероприятия</w:t>
      </w:r>
      <w:r w:rsidRPr="003B1871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="007A13EC" w:rsidRPr="00327AD0">
        <w:rPr>
          <w:rFonts w:ascii="Times New Roman" w:hAnsi="Times New Roman" w:cs="Times New Roman"/>
          <w:sz w:val="24"/>
          <w:szCs w:val="24"/>
        </w:rPr>
        <w:t>с 14.08.2017 по 05.09.2017</w:t>
      </w:r>
      <w:r w:rsidRPr="003B1871">
        <w:rPr>
          <w:rFonts w:ascii="Times New Roman" w:hAnsi="Times New Roman"/>
          <w:sz w:val="24"/>
          <w:szCs w:val="24"/>
          <w:lang w:eastAsia="ru-RU"/>
        </w:rPr>
        <w:t>.</w:t>
      </w:r>
    </w:p>
    <w:p w:rsidR="007A13EC" w:rsidRPr="008435EB" w:rsidRDefault="007A13EC" w:rsidP="00A40DA8">
      <w:pPr>
        <w:pStyle w:val="22"/>
        <w:spacing w:after="0" w:line="240" w:lineRule="auto"/>
        <w:ind w:firstLine="680"/>
        <w:jc w:val="both"/>
      </w:pPr>
      <w:r w:rsidRPr="008435EB">
        <w:rPr>
          <w:b/>
          <w:spacing w:val="-15"/>
        </w:rPr>
        <w:t>Объект</w:t>
      </w:r>
      <w:r w:rsidR="00FC0AA5" w:rsidRPr="008435EB">
        <w:rPr>
          <w:b/>
          <w:spacing w:val="-15"/>
        </w:rPr>
        <w:t>ы аналитического</w:t>
      </w:r>
      <w:r w:rsidRPr="008435EB">
        <w:rPr>
          <w:b/>
          <w:spacing w:val="-15"/>
        </w:rPr>
        <w:t xml:space="preserve"> мероприятия:</w:t>
      </w:r>
      <w:r w:rsidRPr="008435EB">
        <w:t xml:space="preserve"> </w:t>
      </w:r>
      <w:r w:rsidR="00A40DA8" w:rsidRPr="00B73F87">
        <w:t xml:space="preserve">комитет промышленности и торговли Волгоградской области (далее – </w:t>
      </w:r>
      <w:r w:rsidR="00A40DA8">
        <w:t>Комитет</w:t>
      </w:r>
      <w:r w:rsidR="00A40DA8" w:rsidRPr="00B73F87">
        <w:t>)</w:t>
      </w:r>
      <w:r w:rsidR="008435EB" w:rsidRPr="008435EB">
        <w:t xml:space="preserve">, </w:t>
      </w:r>
      <w:r w:rsidRPr="008435EB">
        <w:t>комитет экономической политики и развития Волгоградской области (</w:t>
      </w:r>
      <w:r w:rsidR="008435EB">
        <w:t>по запросу</w:t>
      </w:r>
      <w:r w:rsidRPr="008435EB">
        <w:t>).</w:t>
      </w:r>
    </w:p>
    <w:p w:rsidR="007A13EC" w:rsidRDefault="008435EB" w:rsidP="008435EB">
      <w:pPr>
        <w:pStyle w:val="af4"/>
        <w:spacing w:after="0"/>
        <w:ind w:left="0" w:firstLine="680"/>
        <w:jc w:val="both"/>
        <w:rPr>
          <w:b/>
        </w:rPr>
      </w:pPr>
      <w:r>
        <w:rPr>
          <w:b/>
        </w:rPr>
        <w:t>Перечень оформленных справок</w:t>
      </w:r>
      <w:r w:rsidR="007A13EC" w:rsidRPr="00213DF1">
        <w:rPr>
          <w:b/>
        </w:rPr>
        <w:t xml:space="preserve">: </w:t>
      </w:r>
      <w:r w:rsidR="007A13EC" w:rsidRPr="00213DF1">
        <w:t xml:space="preserve">по результатам </w:t>
      </w:r>
      <w:r w:rsidR="00D832A2">
        <w:t>анализа</w:t>
      </w:r>
      <w:r w:rsidR="007A13EC" w:rsidRPr="00213DF1">
        <w:t xml:space="preserve"> составлен</w:t>
      </w:r>
      <w:r>
        <w:t>а одна справка</w:t>
      </w:r>
      <w:r w:rsidR="007A13EC" w:rsidRPr="00213DF1">
        <w:t>.</w:t>
      </w:r>
    </w:p>
    <w:p w:rsidR="002153A6" w:rsidRDefault="007A13EC" w:rsidP="00034EBC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D7F35">
        <w:rPr>
          <w:rFonts w:ascii="Times New Roman" w:hAnsi="Times New Roman" w:cs="Times New Roman"/>
          <w:b/>
          <w:sz w:val="24"/>
          <w:szCs w:val="24"/>
        </w:rPr>
        <w:t xml:space="preserve">Характеристика объекта </w:t>
      </w:r>
      <w:r w:rsidR="008435EB" w:rsidRPr="00AD7F35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Pr="00AD7F3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34EBC">
        <w:rPr>
          <w:rFonts w:ascii="Times New Roman" w:hAnsi="Times New Roman" w:cs="Times New Roman"/>
          <w:b/>
          <w:sz w:val="24"/>
          <w:szCs w:val="24"/>
        </w:rPr>
        <w:t>с</w:t>
      </w:r>
      <w:r w:rsidR="00BB2D66">
        <w:rPr>
          <w:rFonts w:ascii="Times New Roman" w:hAnsi="Times New Roman" w:cs="Times New Roman"/>
          <w:sz w:val="24"/>
          <w:szCs w:val="24"/>
        </w:rPr>
        <w:t xml:space="preserve">огласно Положению о Комитете, утвержденному постановлением Администрации Волгоградской области от 24.11.2014 № 31-п, </w:t>
      </w:r>
      <w:r w:rsidR="002153A6">
        <w:rPr>
          <w:rFonts w:ascii="Times New Roman" w:hAnsi="Times New Roman" w:cs="Times New Roman"/>
          <w:sz w:val="24"/>
          <w:szCs w:val="24"/>
        </w:rPr>
        <w:t xml:space="preserve">в сфере промышленности </w:t>
      </w:r>
      <w:r w:rsidR="00BB2D66">
        <w:rPr>
          <w:rFonts w:ascii="Times New Roman" w:hAnsi="Times New Roman" w:cs="Times New Roman"/>
          <w:sz w:val="24"/>
          <w:szCs w:val="24"/>
        </w:rPr>
        <w:t>Комитет</w:t>
      </w:r>
      <w:r w:rsidR="002153A6">
        <w:rPr>
          <w:rFonts w:ascii="Times New Roman" w:hAnsi="Times New Roman" w:cs="Times New Roman"/>
          <w:sz w:val="24"/>
          <w:szCs w:val="24"/>
        </w:rPr>
        <w:t xml:space="preserve"> осуществляет, в частности, следующие полномочия:</w:t>
      </w:r>
    </w:p>
    <w:p w:rsidR="002153A6" w:rsidRDefault="002153A6" w:rsidP="002153A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участвует в формировании и реализации государственной политики в области развития промышленного комплекса Волгоградской области;</w:t>
      </w:r>
    </w:p>
    <w:p w:rsidR="002153A6" w:rsidRDefault="002153A6" w:rsidP="002153A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мониторинг показателей финансово-хозяйственной деятельности промышленных предприятий в Волгоградской области и разрабатывает предложения по созданию условий для развития эффективных производств;</w:t>
      </w:r>
    </w:p>
    <w:p w:rsidR="002153A6" w:rsidRDefault="002153A6" w:rsidP="002153A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разработку предложений о государственной поддержке промышленных предприятий Волгоградской области;</w:t>
      </w:r>
    </w:p>
    <w:p w:rsidR="002153A6" w:rsidRDefault="002153A6" w:rsidP="002153A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оказывает содействие промышленным предприятиям в развитии областной и межрегиональной производственной кооперации, а также в продвижении их продукции в субъекты Российской Федерации и за пределы Российской Федерации.</w:t>
      </w:r>
    </w:p>
    <w:p w:rsidR="006B31FB" w:rsidRPr="00C30501" w:rsidRDefault="006B31FB" w:rsidP="00126080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34EBC" w:rsidRPr="00034EBC" w:rsidRDefault="00034EBC" w:rsidP="00126080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pacing w:val="-11"/>
          <w:sz w:val="24"/>
          <w:szCs w:val="24"/>
        </w:rPr>
      </w:pPr>
      <w:r w:rsidRPr="00034EBC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аналитического</w:t>
      </w:r>
      <w:r w:rsidRPr="00034EBC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мероприятия:</w:t>
      </w:r>
    </w:p>
    <w:p w:rsidR="00DD516A" w:rsidRPr="00034EBC" w:rsidRDefault="009D6DAF" w:rsidP="00126080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034EB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Общая характеристика внешнеэкономической деятельности на территории Волгоградской области</w:t>
      </w:r>
    </w:p>
    <w:p w:rsidR="00D93EAB" w:rsidRPr="006A32CC" w:rsidRDefault="00D93EAB" w:rsidP="00DD516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D93EAB">
        <w:rPr>
          <w:rFonts w:ascii="Times New Roman" w:hAnsi="Times New Roman" w:cs="Times New Roman"/>
          <w:sz w:val="24"/>
          <w:szCs w:val="24"/>
        </w:rPr>
        <w:t>По данным таможенной статистики внешнеторговый оборот Волгоградской области в 2016 году составил около 2,0 млрд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93EAB">
        <w:rPr>
          <w:rFonts w:ascii="Times New Roman" w:hAnsi="Times New Roman" w:cs="Times New Roman"/>
          <w:sz w:val="24"/>
          <w:szCs w:val="24"/>
        </w:rPr>
        <w:t xml:space="preserve"> </w:t>
      </w:r>
      <w:r w:rsidR="00D832A2">
        <w:rPr>
          <w:rFonts w:ascii="Times New Roman" w:hAnsi="Times New Roman" w:cs="Times New Roman"/>
          <w:sz w:val="24"/>
          <w:szCs w:val="24"/>
        </w:rPr>
        <w:t>долл. США (далее – долларов)</w:t>
      </w:r>
      <w:r w:rsidRPr="00D93EAB">
        <w:rPr>
          <w:rFonts w:ascii="Times New Roman" w:hAnsi="Times New Roman" w:cs="Times New Roman"/>
          <w:sz w:val="24"/>
          <w:szCs w:val="24"/>
        </w:rPr>
        <w:t>, что в 1,5 раза меньше, чем в 2015 году. В 2015 году внешнеторговый оборот составил</w:t>
      </w:r>
      <w:r w:rsidR="000D38FF">
        <w:rPr>
          <w:rFonts w:ascii="Times New Roman" w:hAnsi="Times New Roman" w:cs="Times New Roman"/>
          <w:sz w:val="24"/>
          <w:szCs w:val="24"/>
        </w:rPr>
        <w:t xml:space="preserve"> 3,1</w:t>
      </w:r>
      <w:r w:rsidRPr="00D93EAB">
        <w:rPr>
          <w:rFonts w:ascii="Times New Roman" w:hAnsi="Times New Roman" w:cs="Times New Roman"/>
          <w:sz w:val="24"/>
          <w:szCs w:val="24"/>
        </w:rPr>
        <w:t xml:space="preserve"> млрд.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D93EAB">
        <w:rPr>
          <w:rFonts w:ascii="Times New Roman" w:hAnsi="Times New Roman" w:cs="Times New Roman"/>
          <w:sz w:val="24"/>
          <w:szCs w:val="24"/>
        </w:rPr>
        <w:t xml:space="preserve">, что в 2 раза меньше чем в 2014 году. В целом за два года снижение внешнеторгового оборота сложилось в 3 раза, в том числе по импорту в 3,3 раза. </w:t>
      </w:r>
      <w:r w:rsidR="006A32CC">
        <w:rPr>
          <w:rFonts w:ascii="Times New Roman" w:hAnsi="Times New Roman" w:cs="Times New Roman"/>
          <w:sz w:val="24"/>
          <w:szCs w:val="24"/>
        </w:rPr>
        <w:t xml:space="preserve">За </w:t>
      </w:r>
      <w:r w:rsidR="006A32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A32CC" w:rsidRPr="006A32CC">
        <w:rPr>
          <w:rFonts w:ascii="Times New Roman" w:hAnsi="Times New Roman" w:cs="Times New Roman"/>
          <w:sz w:val="24"/>
          <w:szCs w:val="24"/>
        </w:rPr>
        <w:t xml:space="preserve"> </w:t>
      </w:r>
      <w:r w:rsidR="006A32CC">
        <w:rPr>
          <w:rFonts w:ascii="Times New Roman" w:hAnsi="Times New Roman" w:cs="Times New Roman"/>
          <w:sz w:val="24"/>
          <w:szCs w:val="24"/>
        </w:rPr>
        <w:t>квартал</w:t>
      </w:r>
      <w:r w:rsidR="006A32CC" w:rsidRPr="006A32CC">
        <w:rPr>
          <w:rFonts w:ascii="Times New Roman" w:hAnsi="Times New Roman" w:cs="Times New Roman"/>
          <w:sz w:val="24"/>
          <w:szCs w:val="24"/>
        </w:rPr>
        <w:t xml:space="preserve"> 2017 </w:t>
      </w:r>
      <w:r w:rsidR="006A32CC">
        <w:rPr>
          <w:rFonts w:ascii="Times New Roman" w:hAnsi="Times New Roman" w:cs="Times New Roman"/>
          <w:sz w:val="24"/>
          <w:szCs w:val="24"/>
        </w:rPr>
        <w:t xml:space="preserve">года внешнеторговый оборот составил 493,4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6A32CC">
        <w:rPr>
          <w:rFonts w:ascii="Times New Roman" w:hAnsi="Times New Roman" w:cs="Times New Roman"/>
          <w:sz w:val="24"/>
          <w:szCs w:val="24"/>
        </w:rPr>
        <w:t xml:space="preserve">, что выше оборота за аналогичный период 2016 года на 32,5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6A32CC">
        <w:rPr>
          <w:rFonts w:ascii="Times New Roman" w:hAnsi="Times New Roman" w:cs="Times New Roman"/>
          <w:sz w:val="24"/>
          <w:szCs w:val="24"/>
        </w:rPr>
        <w:t xml:space="preserve"> (+7%).</w:t>
      </w:r>
    </w:p>
    <w:p w:rsidR="00D93EAB" w:rsidRDefault="00D93EAB" w:rsidP="00D93EA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D93EAB">
        <w:rPr>
          <w:rFonts w:ascii="Times New Roman" w:hAnsi="Times New Roman" w:cs="Times New Roman"/>
          <w:sz w:val="24"/>
          <w:szCs w:val="24"/>
        </w:rPr>
        <w:t xml:space="preserve">Динамика внешнеторгового оборота Волгоградской области </w:t>
      </w:r>
      <w:r w:rsidR="006A32CC">
        <w:rPr>
          <w:rFonts w:ascii="Times New Roman" w:hAnsi="Times New Roman" w:cs="Times New Roman"/>
          <w:sz w:val="24"/>
          <w:szCs w:val="24"/>
        </w:rPr>
        <w:t xml:space="preserve">за 2014 – 2016 годы </w:t>
      </w:r>
      <w:r w:rsidRPr="00D93EAB">
        <w:rPr>
          <w:rFonts w:ascii="Times New Roman" w:hAnsi="Times New Roman" w:cs="Times New Roman"/>
          <w:sz w:val="24"/>
          <w:szCs w:val="24"/>
        </w:rPr>
        <w:t xml:space="preserve"> приведена в следующей диаграмме.</w:t>
      </w:r>
    </w:p>
    <w:p w:rsidR="008922CC" w:rsidRPr="008922CC" w:rsidRDefault="008922CC" w:rsidP="008922CC">
      <w:pPr>
        <w:spacing w:after="0" w:line="240" w:lineRule="auto"/>
        <w:ind w:firstLine="68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494030</wp:posOffset>
            </wp:positionH>
            <wp:positionV relativeFrom="paragraph">
              <wp:posOffset>281305</wp:posOffset>
            </wp:positionV>
            <wp:extent cx="5359400" cy="2265680"/>
            <wp:effectExtent l="19050" t="0" r="12700" b="1270"/>
            <wp:wrapTopAndBottom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8922CC">
        <w:rPr>
          <w:rFonts w:ascii="Times New Roman" w:hAnsi="Times New Roman" w:cs="Times New Roman"/>
        </w:rPr>
        <w:t xml:space="preserve">млн. </w:t>
      </w:r>
      <w:r w:rsidR="00D832A2">
        <w:rPr>
          <w:rFonts w:ascii="Times New Roman" w:hAnsi="Times New Roman" w:cs="Times New Roman"/>
        </w:rPr>
        <w:t>долларов</w:t>
      </w:r>
    </w:p>
    <w:p w:rsidR="00D93EAB" w:rsidRPr="001F008A" w:rsidRDefault="00D93EAB" w:rsidP="001F008A">
      <w:pPr>
        <w:pStyle w:val="Style5"/>
        <w:spacing w:line="240" w:lineRule="auto"/>
        <w:ind w:firstLine="680"/>
        <w:mirrorIndents/>
        <w:jc w:val="both"/>
      </w:pPr>
      <w:r w:rsidRPr="001F008A">
        <w:t xml:space="preserve">Значительное сокращение внешнеторгового оборота Волгоградской области в 2015-2016 годах обусловлено неблагоприятной геополитической ситуацией, ужесточением </w:t>
      </w:r>
      <w:proofErr w:type="spellStart"/>
      <w:r w:rsidRPr="001F008A">
        <w:t>санкционной</w:t>
      </w:r>
      <w:proofErr w:type="spellEnd"/>
      <w:r w:rsidRPr="001F008A">
        <w:t xml:space="preserve"> политики Евросоюза</w:t>
      </w:r>
      <w:r w:rsidR="001006B8">
        <w:t xml:space="preserve"> и США</w:t>
      </w:r>
      <w:r w:rsidRPr="001F008A">
        <w:t xml:space="preserve"> по отношению к России, ответными российскими внешнеторговыми ограничениями.</w:t>
      </w:r>
      <w:r w:rsidR="000D38FF">
        <w:t xml:space="preserve"> </w:t>
      </w:r>
      <w:r w:rsidRPr="001F008A">
        <w:t>Внешнеэкономическая ситуация в регионе существенно осложнилась в связи с падением мировых цен на нефтепродукты (до 30 - 40 долл./баррель), металлы, пшеницу, а также ослаблением курса рубля к мировым валютам.</w:t>
      </w:r>
    </w:p>
    <w:p w:rsidR="00D93EAB" w:rsidRPr="001F008A" w:rsidRDefault="00D93EAB" w:rsidP="001F008A">
      <w:pPr>
        <w:pStyle w:val="Style5"/>
        <w:spacing w:line="240" w:lineRule="auto"/>
        <w:ind w:firstLine="680"/>
        <w:mirrorIndents/>
        <w:jc w:val="both"/>
      </w:pPr>
      <w:r w:rsidRPr="001F008A">
        <w:t>Также на внешнеэкономическую ситуацию повлияли приостановление действия договора с Украиной о зоне свободной торговли и начало поэтапной отмены российских внешнеторговых санкций в отношении Турции, которые являются близкими соседями и крупнейшими внешнеторговыми партнерами Волгоградской области.</w:t>
      </w:r>
    </w:p>
    <w:p w:rsidR="00D93EAB" w:rsidRPr="001F008A" w:rsidRDefault="00D93EAB" w:rsidP="001F008A">
      <w:pPr>
        <w:pStyle w:val="22"/>
        <w:tabs>
          <w:tab w:val="left" w:pos="0"/>
        </w:tabs>
        <w:spacing w:after="0" w:line="240" w:lineRule="auto"/>
        <w:ind w:firstLine="680"/>
        <w:mirrorIndents/>
        <w:jc w:val="both"/>
      </w:pPr>
      <w:r w:rsidRPr="001F008A">
        <w:t>Сальдо торгового баланса в течение всех трех лет по Волгоградской области сформировалось положительным и составило в 2016 году 643,9 млн. </w:t>
      </w:r>
      <w:r w:rsidR="00D832A2">
        <w:t>долларов</w:t>
      </w:r>
      <w:r w:rsidRPr="001F008A">
        <w:t xml:space="preserve"> (2015 г. – 1</w:t>
      </w:r>
      <w:r w:rsidR="00126080">
        <w:t> </w:t>
      </w:r>
      <w:r w:rsidRPr="001F008A">
        <w:t xml:space="preserve">016,0 млн. </w:t>
      </w:r>
      <w:r w:rsidR="00D832A2">
        <w:t>долларов</w:t>
      </w:r>
      <w:r w:rsidRPr="001F008A">
        <w:t xml:space="preserve">, 2014 г. – 2 514,5 млн. </w:t>
      </w:r>
      <w:r w:rsidR="00D832A2">
        <w:t>долларов</w:t>
      </w:r>
      <w:r w:rsidRPr="001F008A">
        <w:t xml:space="preserve">). </w:t>
      </w:r>
    </w:p>
    <w:p w:rsidR="00D93EAB" w:rsidRPr="001F008A" w:rsidRDefault="00D93EAB" w:rsidP="001F00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F008A">
        <w:rPr>
          <w:rFonts w:ascii="Times New Roman" w:hAnsi="Times New Roman" w:cs="Times New Roman"/>
          <w:sz w:val="24"/>
          <w:szCs w:val="24"/>
        </w:rPr>
        <w:t>Внешнеторговую деятельность в 2016 году осуществляли 845  участников ВЭД области (2015 г. – 842), из которых 747 – юридические лица (2015 г. – 754).</w:t>
      </w:r>
    </w:p>
    <w:p w:rsidR="00D93EAB" w:rsidRPr="001F008A" w:rsidRDefault="00D93EAB" w:rsidP="001F008A">
      <w:pPr>
        <w:tabs>
          <w:tab w:val="left" w:pos="738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F008A">
        <w:rPr>
          <w:rFonts w:ascii="Times New Roman" w:hAnsi="Times New Roman" w:cs="Times New Roman"/>
          <w:sz w:val="24"/>
          <w:szCs w:val="24"/>
        </w:rPr>
        <w:t xml:space="preserve">Основные торговые партнеры Волгоградской области в 2016 году (в порядке убывания стоимости): </w:t>
      </w:r>
      <w:proofErr w:type="gramStart"/>
      <w:r w:rsidRPr="001F008A">
        <w:rPr>
          <w:rFonts w:ascii="Times New Roman" w:hAnsi="Times New Roman" w:cs="Times New Roman"/>
          <w:sz w:val="24"/>
          <w:szCs w:val="24"/>
        </w:rPr>
        <w:t>Казахстан – 11,2 % (2015 г. – 7,9 %), Украина – 10,4 % (2015 г. – 14,9 %), Германия</w:t>
      </w:r>
      <w:r w:rsidRPr="001F008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008A">
        <w:rPr>
          <w:rFonts w:ascii="Times New Roman" w:hAnsi="Times New Roman" w:cs="Times New Roman"/>
          <w:sz w:val="24"/>
          <w:szCs w:val="24"/>
        </w:rPr>
        <w:t xml:space="preserve"> – 6,8 % (2015 г. – 6,7 %</w:t>
      </w:r>
      <w:bookmarkStart w:id="0" w:name="OLE_LINK1"/>
      <w:r w:rsidRPr="001F008A">
        <w:rPr>
          <w:rFonts w:ascii="Times New Roman" w:hAnsi="Times New Roman" w:cs="Times New Roman"/>
          <w:sz w:val="24"/>
          <w:szCs w:val="24"/>
        </w:rPr>
        <w:t>), Беларусь – 7,0 %  (2015 г. – 5,7 %), Турция – 5,3 % (2015 г. – 5,9 %), Китай – 4,9</w:t>
      </w:r>
      <w:r w:rsidRPr="001F008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008A">
        <w:rPr>
          <w:rFonts w:ascii="Times New Roman" w:hAnsi="Times New Roman" w:cs="Times New Roman"/>
          <w:sz w:val="24"/>
          <w:szCs w:val="24"/>
        </w:rPr>
        <w:t>% (2015 г. – 2,7 %).</w:t>
      </w:r>
      <w:bookmarkEnd w:id="0"/>
      <w:proofErr w:type="gramEnd"/>
    </w:p>
    <w:p w:rsidR="00F7798A" w:rsidRDefault="00F7798A" w:rsidP="0045614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3EAB" w:rsidRPr="009C6DE2" w:rsidRDefault="00D93EAB" w:rsidP="0045614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C6DE2">
        <w:rPr>
          <w:rFonts w:ascii="Times New Roman" w:hAnsi="Times New Roman" w:cs="Times New Roman"/>
          <w:b/>
          <w:i/>
          <w:sz w:val="24"/>
          <w:szCs w:val="24"/>
        </w:rPr>
        <w:t>Экспорт</w:t>
      </w:r>
    </w:p>
    <w:p w:rsidR="000D38FF" w:rsidRPr="006A32CC" w:rsidRDefault="00D93EAB" w:rsidP="000D38F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D7129">
        <w:rPr>
          <w:iCs/>
          <w:sz w:val="28"/>
          <w:szCs w:val="28"/>
        </w:rPr>
        <w:tab/>
      </w:r>
      <w:r w:rsidRPr="001F008A">
        <w:rPr>
          <w:rFonts w:ascii="Times New Roman" w:hAnsi="Times New Roman" w:cs="Times New Roman"/>
          <w:iCs/>
          <w:sz w:val="24"/>
          <w:szCs w:val="24"/>
        </w:rPr>
        <w:t xml:space="preserve">В 2016 году экспорт Волгоградской области по стоимости </w:t>
      </w:r>
      <w:r w:rsidRPr="001F008A">
        <w:rPr>
          <w:rFonts w:ascii="Times New Roman" w:hAnsi="Times New Roman" w:cs="Times New Roman"/>
          <w:sz w:val="24"/>
          <w:szCs w:val="24"/>
        </w:rPr>
        <w:t>составил 1,3 млрд</w:t>
      </w:r>
      <w:r w:rsidR="00202D98">
        <w:rPr>
          <w:rFonts w:ascii="Times New Roman" w:hAnsi="Times New Roman" w:cs="Times New Roman"/>
          <w:sz w:val="24"/>
          <w:szCs w:val="24"/>
        </w:rPr>
        <w:t>.</w:t>
      </w:r>
      <w:r w:rsidR="003837FB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3837FB">
        <w:rPr>
          <w:rFonts w:ascii="Times New Roman" w:hAnsi="Times New Roman" w:cs="Times New Roman"/>
          <w:sz w:val="24"/>
          <w:szCs w:val="24"/>
        </w:rPr>
        <w:t>, что на 35,8</w:t>
      </w:r>
      <w:r w:rsidRPr="001F008A">
        <w:rPr>
          <w:rFonts w:ascii="Times New Roman" w:hAnsi="Times New Roman" w:cs="Times New Roman"/>
          <w:sz w:val="24"/>
          <w:szCs w:val="24"/>
        </w:rPr>
        <w:t>% меньше, чем в 2015 году</w:t>
      </w:r>
      <w:r w:rsidRPr="001F008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C3C8D">
        <w:rPr>
          <w:rFonts w:ascii="Times New Roman" w:hAnsi="Times New Roman" w:cs="Times New Roman"/>
          <w:iCs/>
          <w:sz w:val="24"/>
          <w:szCs w:val="24"/>
        </w:rPr>
        <w:t>В 2017 году ситуация с экспортом товаров улучшается - з</w:t>
      </w:r>
      <w:r w:rsidR="000D38FF">
        <w:rPr>
          <w:rFonts w:ascii="Times New Roman" w:hAnsi="Times New Roman" w:cs="Times New Roman"/>
          <w:sz w:val="24"/>
          <w:szCs w:val="24"/>
        </w:rPr>
        <w:t xml:space="preserve">а </w:t>
      </w:r>
      <w:r w:rsidR="000D38F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D38FF" w:rsidRPr="006A32CC">
        <w:rPr>
          <w:rFonts w:ascii="Times New Roman" w:hAnsi="Times New Roman" w:cs="Times New Roman"/>
          <w:sz w:val="24"/>
          <w:szCs w:val="24"/>
        </w:rPr>
        <w:t xml:space="preserve"> </w:t>
      </w:r>
      <w:r w:rsidR="000D38FF">
        <w:rPr>
          <w:rFonts w:ascii="Times New Roman" w:hAnsi="Times New Roman" w:cs="Times New Roman"/>
          <w:sz w:val="24"/>
          <w:szCs w:val="24"/>
        </w:rPr>
        <w:t>квартал</w:t>
      </w:r>
      <w:r w:rsidR="000D38FF" w:rsidRPr="006A32CC">
        <w:rPr>
          <w:rFonts w:ascii="Times New Roman" w:hAnsi="Times New Roman" w:cs="Times New Roman"/>
          <w:sz w:val="24"/>
          <w:szCs w:val="24"/>
        </w:rPr>
        <w:t xml:space="preserve"> 2017 </w:t>
      </w:r>
      <w:r w:rsidR="000D38FF">
        <w:rPr>
          <w:rFonts w:ascii="Times New Roman" w:hAnsi="Times New Roman" w:cs="Times New Roman"/>
          <w:sz w:val="24"/>
          <w:szCs w:val="24"/>
        </w:rPr>
        <w:t xml:space="preserve">года </w:t>
      </w:r>
      <w:r w:rsidR="002C3C8D">
        <w:rPr>
          <w:rFonts w:ascii="Times New Roman" w:hAnsi="Times New Roman" w:cs="Times New Roman"/>
          <w:sz w:val="24"/>
          <w:szCs w:val="24"/>
        </w:rPr>
        <w:t xml:space="preserve">он составил </w:t>
      </w:r>
      <w:r w:rsidR="000D38FF">
        <w:rPr>
          <w:rFonts w:ascii="Times New Roman" w:hAnsi="Times New Roman" w:cs="Times New Roman"/>
          <w:sz w:val="24"/>
          <w:szCs w:val="24"/>
        </w:rPr>
        <w:t xml:space="preserve">342,2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0C25C9">
        <w:rPr>
          <w:rFonts w:ascii="Times New Roman" w:hAnsi="Times New Roman" w:cs="Times New Roman"/>
          <w:sz w:val="24"/>
          <w:szCs w:val="24"/>
        </w:rPr>
        <w:t xml:space="preserve"> </w:t>
      </w:r>
      <w:r w:rsidR="000C25C9" w:rsidRPr="000C25C9">
        <w:rPr>
          <w:rFonts w:ascii="Times New Roman" w:hAnsi="Times New Roman" w:cs="Times New Roman"/>
          <w:sz w:val="24"/>
          <w:szCs w:val="24"/>
        </w:rPr>
        <w:t>(по данным официального сайта Федеральной таможенной службы)</w:t>
      </w:r>
      <w:r w:rsidR="000D38FF" w:rsidRPr="000C25C9">
        <w:rPr>
          <w:rFonts w:ascii="Times New Roman" w:hAnsi="Times New Roman" w:cs="Times New Roman"/>
          <w:sz w:val="24"/>
          <w:szCs w:val="24"/>
        </w:rPr>
        <w:t>, что выше аналогичного</w:t>
      </w:r>
      <w:r w:rsidR="000D38FF">
        <w:rPr>
          <w:rFonts w:ascii="Times New Roman" w:hAnsi="Times New Roman" w:cs="Times New Roman"/>
          <w:sz w:val="24"/>
          <w:szCs w:val="24"/>
        </w:rPr>
        <w:t xml:space="preserve"> периода 2016 года на 32,6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0D38FF">
        <w:rPr>
          <w:rFonts w:ascii="Times New Roman" w:hAnsi="Times New Roman" w:cs="Times New Roman"/>
          <w:sz w:val="24"/>
          <w:szCs w:val="24"/>
        </w:rPr>
        <w:t xml:space="preserve"> (+</w:t>
      </w:r>
      <w:r w:rsidR="00F450C4">
        <w:rPr>
          <w:rFonts w:ascii="Times New Roman" w:hAnsi="Times New Roman" w:cs="Times New Roman"/>
          <w:sz w:val="24"/>
          <w:szCs w:val="24"/>
        </w:rPr>
        <w:t>10,5</w:t>
      </w:r>
      <w:r w:rsidR="000D38FF">
        <w:rPr>
          <w:rFonts w:ascii="Times New Roman" w:hAnsi="Times New Roman" w:cs="Times New Roman"/>
          <w:sz w:val="24"/>
          <w:szCs w:val="24"/>
        </w:rPr>
        <w:t>%).</w:t>
      </w:r>
    </w:p>
    <w:p w:rsidR="00D93EAB" w:rsidRPr="001F008A" w:rsidRDefault="00D93EAB" w:rsidP="001F008A">
      <w:pPr>
        <w:tabs>
          <w:tab w:val="left" w:pos="66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F008A">
        <w:rPr>
          <w:rFonts w:ascii="Times New Roman" w:hAnsi="Times New Roman" w:cs="Times New Roman"/>
          <w:sz w:val="24"/>
          <w:szCs w:val="24"/>
        </w:rPr>
        <w:t>Крупнейшими торговыми партнерами в экспорте Волгоградской области по итогам 2016 года являются: Украина (12,2 %), Казахстан (10,4 %), Турция (7,9 %), США (5,0 %), Франция (4,7 %), Беларусь (4,7 %), Азербайджан (3,9 %).</w:t>
      </w:r>
    </w:p>
    <w:p w:rsidR="00D93EAB" w:rsidRPr="001F008A" w:rsidRDefault="00D93EAB" w:rsidP="001F008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F008A">
        <w:rPr>
          <w:rFonts w:ascii="Times New Roman" w:hAnsi="Times New Roman" w:cs="Times New Roman"/>
          <w:sz w:val="24"/>
          <w:szCs w:val="24"/>
        </w:rPr>
        <w:t>Товарная структура экспорта в основном представлена: минеральными продуктами (38,5 %), металлами и изделиями из  них  (26,8 %), продукцией химической промышленности (19,5 %), продовольственными товарами и сырьем для их производства (10,5 %).</w:t>
      </w:r>
    </w:p>
    <w:p w:rsidR="00D93EAB" w:rsidRPr="001F008A" w:rsidRDefault="00D93EAB" w:rsidP="001F008A">
      <w:pPr>
        <w:tabs>
          <w:tab w:val="left" w:pos="93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F008A">
        <w:rPr>
          <w:rFonts w:ascii="Times New Roman" w:hAnsi="Times New Roman" w:cs="Times New Roman"/>
          <w:sz w:val="24"/>
          <w:szCs w:val="24"/>
        </w:rPr>
        <w:t>В 2016</w:t>
      </w:r>
      <w:r w:rsidRPr="001F008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008A">
        <w:rPr>
          <w:rFonts w:ascii="Times New Roman" w:hAnsi="Times New Roman" w:cs="Times New Roman"/>
          <w:sz w:val="24"/>
          <w:szCs w:val="24"/>
        </w:rPr>
        <w:t>году стоимостные объемы экспорта минеральных продуктов сократились в 1,9 раза по сравнению с объемами 2015 года. В основе экспорта</w:t>
      </w:r>
      <w:r w:rsidRPr="001F008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008A">
        <w:rPr>
          <w:rFonts w:ascii="Times New Roman" w:hAnsi="Times New Roman" w:cs="Times New Roman"/>
          <w:sz w:val="24"/>
          <w:szCs w:val="24"/>
        </w:rPr>
        <w:t>-</w:t>
      </w:r>
      <w:r w:rsidRPr="001F008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F5264">
        <w:rPr>
          <w:rFonts w:ascii="Times New Roman" w:hAnsi="Times New Roman" w:cs="Times New Roman"/>
          <w:sz w:val="24"/>
          <w:szCs w:val="24"/>
        </w:rPr>
        <w:t>нефтепродукты, на долю которых приходится 91,6</w:t>
      </w:r>
      <w:r w:rsidRPr="002F526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F5264">
        <w:rPr>
          <w:rFonts w:ascii="Times New Roman" w:hAnsi="Times New Roman" w:cs="Times New Roman"/>
          <w:sz w:val="24"/>
          <w:szCs w:val="24"/>
        </w:rPr>
        <w:t>% стоимости (464,1 млн</w:t>
      </w:r>
      <w:r w:rsidR="00202D98" w:rsidRPr="002F5264">
        <w:rPr>
          <w:rFonts w:ascii="Times New Roman" w:hAnsi="Times New Roman" w:cs="Times New Roman"/>
          <w:sz w:val="24"/>
          <w:szCs w:val="24"/>
        </w:rPr>
        <w:t>.</w:t>
      </w:r>
      <w:r w:rsidRPr="002F5264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F5264">
        <w:rPr>
          <w:rFonts w:ascii="Times New Roman" w:hAnsi="Times New Roman" w:cs="Times New Roman"/>
          <w:sz w:val="24"/>
          <w:szCs w:val="24"/>
        </w:rPr>
        <w:t xml:space="preserve">). Основные торговые партнеры (по убыванию стоимости): Украина, Франция, Армения, Грузия, Казахстан, Узбекистан, Турция, Сингапур. </w:t>
      </w:r>
      <w:proofErr w:type="gramStart"/>
      <w:r w:rsidRPr="002F5264">
        <w:rPr>
          <w:rFonts w:ascii="Times New Roman" w:hAnsi="Times New Roman" w:cs="Times New Roman"/>
          <w:sz w:val="24"/>
          <w:szCs w:val="24"/>
        </w:rPr>
        <w:t>При этом экспорт нефтепродуктов из Волгоградской области на Украину снизился в 3 раза и составил 33% (101,5 млн.</w:t>
      </w:r>
      <w:r w:rsidR="00202D98" w:rsidRPr="002F5264">
        <w:rPr>
          <w:rFonts w:ascii="Times New Roman" w:hAnsi="Times New Roman" w:cs="Times New Roman"/>
          <w:sz w:val="24"/>
          <w:szCs w:val="24"/>
        </w:rPr>
        <w:t xml:space="preserve">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F5264">
        <w:rPr>
          <w:rFonts w:ascii="Times New Roman" w:hAnsi="Times New Roman" w:cs="Times New Roman"/>
          <w:sz w:val="24"/>
          <w:szCs w:val="24"/>
        </w:rPr>
        <w:t xml:space="preserve">) к уровню 2015 года (в 2015 году - 307,2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F5264">
        <w:rPr>
          <w:rFonts w:ascii="Times New Roman" w:hAnsi="Times New Roman" w:cs="Times New Roman"/>
          <w:sz w:val="24"/>
          <w:szCs w:val="24"/>
        </w:rPr>
        <w:t>), в Нидерланды – в 10 раз (12,3 млн.</w:t>
      </w:r>
      <w:r w:rsidR="00202D98" w:rsidRPr="002F5264">
        <w:rPr>
          <w:rFonts w:ascii="Times New Roman" w:hAnsi="Times New Roman" w:cs="Times New Roman"/>
          <w:sz w:val="24"/>
          <w:szCs w:val="24"/>
        </w:rPr>
        <w:t xml:space="preserve">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F5264">
        <w:rPr>
          <w:rFonts w:ascii="Times New Roman" w:hAnsi="Times New Roman" w:cs="Times New Roman"/>
          <w:sz w:val="24"/>
          <w:szCs w:val="24"/>
        </w:rPr>
        <w:t xml:space="preserve"> в</w:t>
      </w:r>
      <w:r w:rsidRPr="001F008A">
        <w:rPr>
          <w:rFonts w:ascii="Times New Roman" w:hAnsi="Times New Roman" w:cs="Times New Roman"/>
          <w:sz w:val="24"/>
          <w:szCs w:val="24"/>
        </w:rPr>
        <w:t xml:space="preserve"> 2016 году, 129,1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1F008A">
        <w:rPr>
          <w:rFonts w:ascii="Times New Roman" w:hAnsi="Times New Roman" w:cs="Times New Roman"/>
          <w:sz w:val="24"/>
          <w:szCs w:val="24"/>
        </w:rPr>
        <w:t xml:space="preserve"> в 2015 году), в Италию – в 84,3 раза (1,7 млн.</w:t>
      </w:r>
      <w:r w:rsidR="00202D98">
        <w:rPr>
          <w:rFonts w:ascii="Times New Roman" w:hAnsi="Times New Roman" w:cs="Times New Roman"/>
          <w:sz w:val="24"/>
          <w:szCs w:val="24"/>
        </w:rPr>
        <w:t xml:space="preserve">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1F008A">
        <w:rPr>
          <w:rFonts w:ascii="Times New Roman" w:hAnsi="Times New Roman" w:cs="Times New Roman"/>
          <w:sz w:val="24"/>
          <w:szCs w:val="24"/>
        </w:rPr>
        <w:t xml:space="preserve"> в 2016 году, 143,35 млн.</w:t>
      </w:r>
      <w:r w:rsidR="00202D98">
        <w:rPr>
          <w:rFonts w:ascii="Times New Roman" w:hAnsi="Times New Roman" w:cs="Times New Roman"/>
          <w:sz w:val="24"/>
          <w:szCs w:val="24"/>
        </w:rPr>
        <w:t xml:space="preserve">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proofErr w:type="gramEnd"/>
      <w:r w:rsidRPr="001F008A">
        <w:rPr>
          <w:rFonts w:ascii="Times New Roman" w:hAnsi="Times New Roman" w:cs="Times New Roman"/>
          <w:sz w:val="24"/>
          <w:szCs w:val="24"/>
        </w:rPr>
        <w:t xml:space="preserve"> в 2015 году).</w:t>
      </w:r>
    </w:p>
    <w:p w:rsidR="00D93EAB" w:rsidRPr="002C3C8D" w:rsidRDefault="00D93EAB" w:rsidP="00D93EAB">
      <w:pPr>
        <w:pStyle w:val="a4"/>
        <w:tabs>
          <w:tab w:val="left" w:pos="3780"/>
        </w:tabs>
        <w:spacing w:after="0"/>
        <w:ind w:firstLine="720"/>
        <w:jc w:val="center"/>
        <w:rPr>
          <w:b/>
          <w:i/>
        </w:rPr>
      </w:pPr>
      <w:r w:rsidRPr="002C3C8D">
        <w:rPr>
          <w:b/>
          <w:i/>
        </w:rPr>
        <w:lastRenderedPageBreak/>
        <w:t>Импорт</w:t>
      </w:r>
    </w:p>
    <w:p w:rsidR="00154F4E" w:rsidRPr="006A32CC" w:rsidRDefault="00D93EAB" w:rsidP="00154F4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02D98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Pr="00202D98">
        <w:rPr>
          <w:rFonts w:ascii="Times New Roman" w:hAnsi="Times New Roman" w:cs="Times New Roman"/>
          <w:bCs/>
          <w:sz w:val="24"/>
          <w:szCs w:val="24"/>
        </w:rPr>
        <w:t>импорт Волгоградской области</w:t>
      </w:r>
      <w:r w:rsidRPr="00202D98">
        <w:rPr>
          <w:rFonts w:ascii="Times New Roman" w:hAnsi="Times New Roman" w:cs="Times New Roman"/>
          <w:sz w:val="24"/>
          <w:szCs w:val="24"/>
        </w:rPr>
        <w:t xml:space="preserve"> составил по стоимости 670,7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02D98">
        <w:rPr>
          <w:rFonts w:ascii="Times New Roman" w:hAnsi="Times New Roman" w:cs="Times New Roman"/>
          <w:sz w:val="24"/>
          <w:szCs w:val="24"/>
        </w:rPr>
        <w:t>млн</w:t>
      </w:r>
      <w:r w:rsidR="00733091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, что на 3</w:t>
      </w:r>
      <w:r w:rsidR="00FC7120">
        <w:rPr>
          <w:rFonts w:ascii="Times New Roman" w:hAnsi="Times New Roman" w:cs="Times New Roman"/>
          <w:sz w:val="24"/>
          <w:szCs w:val="24"/>
        </w:rPr>
        <w:t>5,3</w:t>
      </w:r>
      <w:r w:rsidRPr="00202D98">
        <w:rPr>
          <w:rFonts w:ascii="Times New Roman" w:hAnsi="Times New Roman" w:cs="Times New Roman"/>
          <w:sz w:val="24"/>
          <w:szCs w:val="24"/>
        </w:rPr>
        <w:t xml:space="preserve"> % меньше, чем в 2015 году. </w:t>
      </w:r>
      <w:r w:rsidR="00154F4E">
        <w:rPr>
          <w:rFonts w:ascii="Times New Roman" w:hAnsi="Times New Roman" w:cs="Times New Roman"/>
          <w:sz w:val="24"/>
          <w:szCs w:val="24"/>
        </w:rPr>
        <w:t xml:space="preserve">За </w:t>
      </w:r>
      <w:r w:rsidR="00154F4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54F4E" w:rsidRPr="006A32CC">
        <w:rPr>
          <w:rFonts w:ascii="Times New Roman" w:hAnsi="Times New Roman" w:cs="Times New Roman"/>
          <w:sz w:val="24"/>
          <w:szCs w:val="24"/>
        </w:rPr>
        <w:t xml:space="preserve"> </w:t>
      </w:r>
      <w:r w:rsidR="00154F4E">
        <w:rPr>
          <w:rFonts w:ascii="Times New Roman" w:hAnsi="Times New Roman" w:cs="Times New Roman"/>
          <w:sz w:val="24"/>
          <w:szCs w:val="24"/>
        </w:rPr>
        <w:t>квартал</w:t>
      </w:r>
      <w:r w:rsidR="00154F4E" w:rsidRPr="006A32CC">
        <w:rPr>
          <w:rFonts w:ascii="Times New Roman" w:hAnsi="Times New Roman" w:cs="Times New Roman"/>
          <w:sz w:val="24"/>
          <w:szCs w:val="24"/>
        </w:rPr>
        <w:t xml:space="preserve"> 2017 </w:t>
      </w:r>
      <w:r w:rsidR="00154F4E">
        <w:rPr>
          <w:rFonts w:ascii="Times New Roman" w:hAnsi="Times New Roman" w:cs="Times New Roman"/>
          <w:sz w:val="24"/>
          <w:szCs w:val="24"/>
        </w:rPr>
        <w:t xml:space="preserve">года импорт составил 151,2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0C25C9">
        <w:rPr>
          <w:rFonts w:ascii="Times New Roman" w:hAnsi="Times New Roman" w:cs="Times New Roman"/>
          <w:sz w:val="24"/>
          <w:szCs w:val="24"/>
        </w:rPr>
        <w:t xml:space="preserve"> </w:t>
      </w:r>
      <w:r w:rsidR="000C25C9" w:rsidRPr="000C25C9">
        <w:rPr>
          <w:rFonts w:ascii="Times New Roman" w:hAnsi="Times New Roman" w:cs="Times New Roman"/>
          <w:sz w:val="24"/>
          <w:szCs w:val="24"/>
        </w:rPr>
        <w:t>(по данным официального сайта Федеральной таможенной службы)</w:t>
      </w:r>
      <w:r w:rsidR="00154F4E" w:rsidRPr="000C25C9">
        <w:rPr>
          <w:rFonts w:ascii="Times New Roman" w:hAnsi="Times New Roman" w:cs="Times New Roman"/>
          <w:sz w:val="24"/>
          <w:szCs w:val="24"/>
        </w:rPr>
        <w:t>,</w:t>
      </w:r>
      <w:r w:rsidR="00154F4E">
        <w:rPr>
          <w:rFonts w:ascii="Times New Roman" w:hAnsi="Times New Roman" w:cs="Times New Roman"/>
          <w:sz w:val="24"/>
          <w:szCs w:val="24"/>
        </w:rPr>
        <w:t xml:space="preserve"> что ниже аналогичного периода 2016 года на 0,1 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154F4E">
        <w:rPr>
          <w:rFonts w:ascii="Times New Roman" w:hAnsi="Times New Roman" w:cs="Times New Roman"/>
          <w:sz w:val="24"/>
          <w:szCs w:val="24"/>
        </w:rPr>
        <w:t xml:space="preserve"> (-0,06%).</w:t>
      </w:r>
    </w:p>
    <w:p w:rsidR="00D93EAB" w:rsidRPr="00202D98" w:rsidRDefault="00D93EAB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02D98">
        <w:rPr>
          <w:rFonts w:ascii="Times New Roman" w:hAnsi="Times New Roman" w:cs="Times New Roman"/>
          <w:sz w:val="24"/>
          <w:szCs w:val="24"/>
        </w:rPr>
        <w:t>Крупнейшими торговыми партнерами в импорте Волгоградской области по итогам 2016 года являются: Германия (13,4 %), Китай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02D98">
        <w:rPr>
          <w:rFonts w:ascii="Times New Roman" w:hAnsi="Times New Roman" w:cs="Times New Roman"/>
          <w:sz w:val="24"/>
          <w:szCs w:val="24"/>
        </w:rPr>
        <w:t>(13,1 %), Казахстан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02D98">
        <w:rPr>
          <w:rFonts w:ascii="Times New Roman" w:hAnsi="Times New Roman" w:cs="Times New Roman"/>
          <w:sz w:val="24"/>
          <w:szCs w:val="24"/>
        </w:rPr>
        <w:t>(12,9 %), Беларусь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02D98">
        <w:rPr>
          <w:rFonts w:ascii="Times New Roman" w:hAnsi="Times New Roman" w:cs="Times New Roman"/>
          <w:sz w:val="24"/>
          <w:szCs w:val="24"/>
        </w:rPr>
        <w:t>(11,5 %), Италия (8,4 %), Украина (6,8 %), Нидерланды (3,7 %), Франция (3,6 %).</w:t>
      </w:r>
    </w:p>
    <w:p w:rsidR="00D93EAB" w:rsidRDefault="00D93EAB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02D98">
        <w:rPr>
          <w:rFonts w:ascii="Times New Roman" w:hAnsi="Times New Roman" w:cs="Times New Roman"/>
          <w:sz w:val="24"/>
          <w:szCs w:val="24"/>
        </w:rPr>
        <w:t>Товарная структура импорта Волгоградской области в основном представлена: машинами, оборудованием и транспортными средствами (35,3 %), металлами и изделиями из них (25,1 %), продукцией химической промышленности (18,3 %), продовольственными товарами и сельскохозяйственным сырьем для их производства (9,0 %).</w:t>
      </w:r>
    </w:p>
    <w:p w:rsidR="00797E03" w:rsidRDefault="00797E03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 сравнении с предыдущим годом наибольшее снижение наблюдается по машинам, оборудованию и транспортным средствам (-40,7%), а также металлам и изделиям из них (-47,9%), что представлено на диаграмме.</w:t>
      </w:r>
    </w:p>
    <w:p w:rsidR="00D93EAB" w:rsidRPr="00202D98" w:rsidRDefault="00150484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38100</wp:posOffset>
            </wp:positionV>
            <wp:extent cx="6219190" cy="2352040"/>
            <wp:effectExtent l="19050" t="0" r="10160" b="0"/>
            <wp:wrapTopAndBottom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D93EAB" w:rsidRPr="00797E03">
        <w:rPr>
          <w:rFonts w:ascii="Times New Roman" w:hAnsi="Times New Roman" w:cs="Times New Roman"/>
          <w:sz w:val="24"/>
          <w:szCs w:val="24"/>
        </w:rPr>
        <w:t>Основу импорта машиностроительной продукции составили следующие товарные позиции: моторные транспортные средства (38,5 млн</w:t>
      </w:r>
      <w:r w:rsidR="006472FF" w:rsidRPr="00797E03">
        <w:rPr>
          <w:rFonts w:ascii="Times New Roman" w:hAnsi="Times New Roman" w:cs="Times New Roman"/>
          <w:sz w:val="24"/>
          <w:szCs w:val="24"/>
        </w:rPr>
        <w:t>.</w:t>
      </w:r>
      <w:r w:rsidR="00D93EAB" w:rsidRPr="00797E03">
        <w:rPr>
          <w:rFonts w:ascii="Times New Roman" w:hAnsi="Times New Roman" w:cs="Times New Roman"/>
          <w:sz w:val="24"/>
          <w:szCs w:val="24"/>
        </w:rPr>
        <w:t> </w:t>
      </w:r>
      <w:r w:rsidR="00D832A2" w:rsidRPr="00797E03">
        <w:rPr>
          <w:rFonts w:ascii="Times New Roman" w:hAnsi="Times New Roman" w:cs="Times New Roman"/>
          <w:sz w:val="24"/>
          <w:szCs w:val="24"/>
        </w:rPr>
        <w:t>долларов</w:t>
      </w:r>
      <w:r w:rsidR="00D93EAB" w:rsidRPr="00797E03">
        <w:rPr>
          <w:rFonts w:ascii="Times New Roman" w:hAnsi="Times New Roman" w:cs="Times New Roman"/>
          <w:sz w:val="24"/>
          <w:szCs w:val="24"/>
        </w:rPr>
        <w:t>), сельскохозяйственные</w:t>
      </w:r>
      <w:r w:rsidR="00D93EAB" w:rsidRPr="00202D98">
        <w:rPr>
          <w:rFonts w:ascii="Times New Roman" w:hAnsi="Times New Roman" w:cs="Times New Roman"/>
          <w:sz w:val="24"/>
          <w:szCs w:val="24"/>
        </w:rPr>
        <w:t xml:space="preserve"> машины (21,6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="00D93EAB" w:rsidRPr="00202D98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D93EAB" w:rsidRPr="00202D98">
        <w:rPr>
          <w:rFonts w:ascii="Times New Roman" w:hAnsi="Times New Roman" w:cs="Times New Roman"/>
          <w:sz w:val="24"/>
          <w:szCs w:val="24"/>
        </w:rPr>
        <w:t>), промышленное и лабораторное оборудование (14,9</w:t>
      </w:r>
      <w:r w:rsidR="00D93EAB"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93EAB" w:rsidRPr="00202D98">
        <w:rPr>
          <w:rFonts w:ascii="Times New Roman" w:hAnsi="Times New Roman" w:cs="Times New Roman"/>
          <w:sz w:val="24"/>
          <w:szCs w:val="24"/>
        </w:rPr>
        <w:t>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="00D93EAB"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D93EAB" w:rsidRPr="00202D98">
        <w:rPr>
          <w:rFonts w:ascii="Times New Roman" w:hAnsi="Times New Roman" w:cs="Times New Roman"/>
          <w:sz w:val="24"/>
          <w:szCs w:val="24"/>
        </w:rPr>
        <w:t>), насосы, компрессоры (14,6</w:t>
      </w:r>
      <w:r w:rsidR="00D93EAB"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93EAB" w:rsidRPr="00202D98">
        <w:rPr>
          <w:rFonts w:ascii="Times New Roman" w:hAnsi="Times New Roman" w:cs="Times New Roman"/>
          <w:sz w:val="24"/>
          <w:szCs w:val="24"/>
        </w:rPr>
        <w:t>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="00D93EAB"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D93EAB" w:rsidRPr="00202D98">
        <w:rPr>
          <w:rFonts w:ascii="Times New Roman" w:hAnsi="Times New Roman" w:cs="Times New Roman"/>
          <w:sz w:val="24"/>
          <w:szCs w:val="24"/>
        </w:rPr>
        <w:t>), механические устройства для разбрызгивания, распыления (13,1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="00D93EAB" w:rsidRPr="00202D98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="00D93EAB" w:rsidRPr="00202D98">
        <w:rPr>
          <w:rFonts w:ascii="Times New Roman" w:hAnsi="Times New Roman" w:cs="Times New Roman"/>
          <w:sz w:val="24"/>
          <w:szCs w:val="24"/>
        </w:rPr>
        <w:t xml:space="preserve">) и т.д. </w:t>
      </w:r>
      <w:proofErr w:type="gramEnd"/>
    </w:p>
    <w:p w:rsidR="00D93EAB" w:rsidRPr="00202D98" w:rsidRDefault="00D93EAB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02D98">
        <w:rPr>
          <w:rFonts w:ascii="Times New Roman" w:hAnsi="Times New Roman" w:cs="Times New Roman"/>
          <w:sz w:val="24"/>
          <w:szCs w:val="24"/>
        </w:rPr>
        <w:t>Номенклатура импорта металлов в основном представлен</w:t>
      </w:r>
      <w:r w:rsidR="006472FF">
        <w:rPr>
          <w:rFonts w:ascii="Times New Roman" w:hAnsi="Times New Roman" w:cs="Times New Roman"/>
          <w:sz w:val="24"/>
          <w:szCs w:val="24"/>
        </w:rPr>
        <w:t>а</w:t>
      </w:r>
      <w:r w:rsidRPr="00202D98">
        <w:rPr>
          <w:rFonts w:ascii="Times New Roman" w:hAnsi="Times New Roman" w:cs="Times New Roman"/>
          <w:sz w:val="24"/>
          <w:szCs w:val="24"/>
        </w:rPr>
        <w:t xml:space="preserve"> алюминием и изделиями из него (80,9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02D98">
        <w:rPr>
          <w:rFonts w:ascii="Times New Roman" w:hAnsi="Times New Roman" w:cs="Times New Roman"/>
          <w:sz w:val="24"/>
          <w:szCs w:val="24"/>
        </w:rPr>
        <w:t>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черными металлами (59,2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изделиями из черных металлов (17,9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).</w:t>
      </w:r>
    </w:p>
    <w:p w:rsidR="00D93EAB" w:rsidRPr="00202D98" w:rsidRDefault="00D93EAB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02D98">
        <w:rPr>
          <w:rFonts w:ascii="Times New Roman" w:hAnsi="Times New Roman" w:cs="Times New Roman"/>
          <w:sz w:val="24"/>
          <w:szCs w:val="24"/>
        </w:rPr>
        <w:t>Основны</w:t>
      </w:r>
      <w:r w:rsidR="006472FF">
        <w:rPr>
          <w:rFonts w:ascii="Times New Roman" w:hAnsi="Times New Roman" w:cs="Times New Roman"/>
          <w:sz w:val="24"/>
          <w:szCs w:val="24"/>
        </w:rPr>
        <w:t>ми</w:t>
      </w:r>
      <w:r w:rsidRPr="00202D98">
        <w:rPr>
          <w:rFonts w:ascii="Times New Roman" w:hAnsi="Times New Roman" w:cs="Times New Roman"/>
          <w:sz w:val="24"/>
          <w:szCs w:val="24"/>
        </w:rPr>
        <w:t xml:space="preserve"> вид</w:t>
      </w:r>
      <w:r w:rsidR="006472FF">
        <w:rPr>
          <w:rFonts w:ascii="Times New Roman" w:hAnsi="Times New Roman" w:cs="Times New Roman"/>
          <w:sz w:val="24"/>
          <w:szCs w:val="24"/>
        </w:rPr>
        <w:t>ами</w:t>
      </w:r>
      <w:r w:rsidRPr="00202D98">
        <w:rPr>
          <w:rFonts w:ascii="Times New Roman" w:hAnsi="Times New Roman" w:cs="Times New Roman"/>
          <w:sz w:val="24"/>
          <w:szCs w:val="24"/>
        </w:rPr>
        <w:t xml:space="preserve"> импортируемой  химической продукции</w:t>
      </w:r>
      <w:r w:rsidR="006472FF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202D98">
        <w:rPr>
          <w:rFonts w:ascii="Times New Roman" w:hAnsi="Times New Roman" w:cs="Times New Roman"/>
          <w:sz w:val="24"/>
          <w:szCs w:val="24"/>
        </w:rPr>
        <w:t xml:space="preserve"> пластмасс</w:t>
      </w:r>
      <w:r w:rsidR="006472FF">
        <w:rPr>
          <w:rFonts w:ascii="Times New Roman" w:hAnsi="Times New Roman" w:cs="Times New Roman"/>
          <w:sz w:val="24"/>
          <w:szCs w:val="24"/>
        </w:rPr>
        <w:t>ы</w:t>
      </w:r>
      <w:r w:rsidRPr="00202D98">
        <w:rPr>
          <w:rFonts w:ascii="Times New Roman" w:hAnsi="Times New Roman" w:cs="Times New Roman"/>
          <w:sz w:val="24"/>
          <w:szCs w:val="24"/>
        </w:rPr>
        <w:t xml:space="preserve"> и изделия из них (48,8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органически</w:t>
      </w:r>
      <w:r w:rsidR="006472FF">
        <w:rPr>
          <w:rFonts w:ascii="Times New Roman" w:hAnsi="Times New Roman" w:cs="Times New Roman"/>
          <w:sz w:val="24"/>
          <w:szCs w:val="24"/>
        </w:rPr>
        <w:t xml:space="preserve">е </w:t>
      </w:r>
      <w:r w:rsidRPr="00202D98">
        <w:rPr>
          <w:rFonts w:ascii="Times New Roman" w:hAnsi="Times New Roman" w:cs="Times New Roman"/>
          <w:sz w:val="24"/>
          <w:szCs w:val="24"/>
        </w:rPr>
        <w:t>химически</w:t>
      </w:r>
      <w:r w:rsidR="006472FF">
        <w:rPr>
          <w:rFonts w:ascii="Times New Roman" w:hAnsi="Times New Roman" w:cs="Times New Roman"/>
          <w:sz w:val="24"/>
          <w:szCs w:val="24"/>
        </w:rPr>
        <w:t>е</w:t>
      </w:r>
      <w:r w:rsidRPr="00202D98">
        <w:rPr>
          <w:rFonts w:ascii="Times New Roman" w:hAnsi="Times New Roman" w:cs="Times New Roman"/>
          <w:sz w:val="24"/>
          <w:szCs w:val="24"/>
        </w:rPr>
        <w:t xml:space="preserve"> соединения (29,0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прочи</w:t>
      </w:r>
      <w:r w:rsidR="006472FF">
        <w:rPr>
          <w:rFonts w:ascii="Times New Roman" w:hAnsi="Times New Roman" w:cs="Times New Roman"/>
          <w:sz w:val="24"/>
          <w:szCs w:val="24"/>
        </w:rPr>
        <w:t>е</w:t>
      </w:r>
      <w:r w:rsidRPr="00202D98">
        <w:rPr>
          <w:rFonts w:ascii="Times New Roman" w:hAnsi="Times New Roman" w:cs="Times New Roman"/>
          <w:sz w:val="24"/>
          <w:szCs w:val="24"/>
        </w:rPr>
        <w:t xml:space="preserve"> химически</w:t>
      </w:r>
      <w:r w:rsidR="006472FF">
        <w:rPr>
          <w:rFonts w:ascii="Times New Roman" w:hAnsi="Times New Roman" w:cs="Times New Roman"/>
          <w:sz w:val="24"/>
          <w:szCs w:val="24"/>
        </w:rPr>
        <w:t>е</w:t>
      </w:r>
      <w:r w:rsidRPr="00202D98">
        <w:rPr>
          <w:rFonts w:ascii="Times New Roman" w:hAnsi="Times New Roman" w:cs="Times New Roman"/>
          <w:sz w:val="24"/>
          <w:szCs w:val="24"/>
        </w:rPr>
        <w:t xml:space="preserve"> продукт</w:t>
      </w:r>
      <w:r w:rsidR="006472FF">
        <w:rPr>
          <w:rFonts w:ascii="Times New Roman" w:hAnsi="Times New Roman" w:cs="Times New Roman"/>
          <w:sz w:val="24"/>
          <w:szCs w:val="24"/>
        </w:rPr>
        <w:t>ы</w:t>
      </w:r>
      <w:r w:rsidRPr="00202D98">
        <w:rPr>
          <w:rFonts w:ascii="Times New Roman" w:hAnsi="Times New Roman" w:cs="Times New Roman"/>
          <w:sz w:val="24"/>
          <w:szCs w:val="24"/>
        </w:rPr>
        <w:t xml:space="preserve"> (16,3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продукт</w:t>
      </w:r>
      <w:r w:rsidR="006472FF">
        <w:rPr>
          <w:rFonts w:ascii="Times New Roman" w:hAnsi="Times New Roman" w:cs="Times New Roman"/>
          <w:sz w:val="24"/>
          <w:szCs w:val="24"/>
        </w:rPr>
        <w:t>ы</w:t>
      </w:r>
      <w:r w:rsidRPr="00202D98">
        <w:rPr>
          <w:rFonts w:ascii="Times New Roman" w:hAnsi="Times New Roman" w:cs="Times New Roman"/>
          <w:sz w:val="24"/>
          <w:szCs w:val="24"/>
        </w:rPr>
        <w:t xml:space="preserve"> неорганической химии (9,1 млн</w:t>
      </w:r>
      <w:r w:rsidR="006472FF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93EAB" w:rsidRPr="00202D98" w:rsidRDefault="00D93EAB" w:rsidP="00202D9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D98">
        <w:rPr>
          <w:rFonts w:ascii="Times New Roman" w:hAnsi="Times New Roman" w:cs="Times New Roman"/>
          <w:sz w:val="24"/>
          <w:szCs w:val="24"/>
        </w:rPr>
        <w:t>Номенклатурный ряд основных продовольственных товаров включает: табак (20,4 млн.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масличные семена (13,7 млн</w:t>
      </w:r>
      <w:r w:rsidR="008A183A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 xml:space="preserve">), фрукты (12,0 млн. 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овощи (3,5 млн</w:t>
      </w:r>
      <w:r w:rsidR="008A183A">
        <w:rPr>
          <w:rFonts w:ascii="Times New Roman" w:hAnsi="Times New Roman" w:cs="Times New Roman"/>
          <w:sz w:val="24"/>
          <w:szCs w:val="24"/>
        </w:rPr>
        <w:t>.</w:t>
      </w:r>
      <w:r w:rsidRPr="00202D98">
        <w:rPr>
          <w:rFonts w:ascii="Times New Roman" w:hAnsi="Times New Roman" w:cs="Times New Roman"/>
          <w:sz w:val="24"/>
          <w:szCs w:val="24"/>
        </w:rPr>
        <w:t>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>), мясо и пищевые мясопродукты (2,5 млн. </w:t>
      </w:r>
      <w:r w:rsidR="00D832A2">
        <w:rPr>
          <w:rFonts w:ascii="Times New Roman" w:hAnsi="Times New Roman" w:cs="Times New Roman"/>
          <w:sz w:val="24"/>
          <w:szCs w:val="24"/>
        </w:rPr>
        <w:t>долларов</w:t>
      </w:r>
      <w:r w:rsidRPr="00202D98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81335C" w:rsidRDefault="0081335C" w:rsidP="0081335C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81335C">
        <w:rPr>
          <w:rFonts w:ascii="Times New Roman" w:hAnsi="Times New Roman" w:cs="Times New Roman"/>
          <w:sz w:val="24"/>
          <w:szCs w:val="24"/>
        </w:rPr>
        <w:t>С проблем</w:t>
      </w:r>
      <w:r w:rsidR="00D832A2">
        <w:rPr>
          <w:rFonts w:ascii="Times New Roman" w:hAnsi="Times New Roman" w:cs="Times New Roman"/>
          <w:sz w:val="24"/>
          <w:szCs w:val="24"/>
        </w:rPr>
        <w:t>ами</w:t>
      </w:r>
      <w:r w:rsidRPr="0081335C">
        <w:rPr>
          <w:rFonts w:ascii="Times New Roman" w:hAnsi="Times New Roman" w:cs="Times New Roman"/>
          <w:sz w:val="24"/>
          <w:szCs w:val="24"/>
        </w:rPr>
        <w:t xml:space="preserve"> о негативном влиянии </w:t>
      </w:r>
      <w:r w:rsidRPr="0081335C">
        <w:rPr>
          <w:rFonts w:ascii="Times New Roman" w:hAnsi="Times New Roman"/>
          <w:sz w:val="24"/>
          <w:szCs w:val="24"/>
        </w:rPr>
        <w:t xml:space="preserve">снижения импортируемой продукции на финансово-хозяйственную деятельность промышленные предприятия </w:t>
      </w:r>
      <w:r w:rsidR="00D832A2" w:rsidRPr="0081335C">
        <w:rPr>
          <w:rFonts w:ascii="Times New Roman" w:hAnsi="Times New Roman"/>
          <w:sz w:val="24"/>
          <w:szCs w:val="24"/>
        </w:rPr>
        <w:t xml:space="preserve">в Комитет </w:t>
      </w:r>
      <w:r w:rsidRPr="0081335C">
        <w:rPr>
          <w:rFonts w:ascii="Times New Roman" w:hAnsi="Times New Roman"/>
          <w:sz w:val="24"/>
          <w:szCs w:val="24"/>
        </w:rPr>
        <w:t>не обращались.</w:t>
      </w:r>
    </w:p>
    <w:p w:rsidR="00797E03" w:rsidRDefault="00797E03" w:rsidP="0081335C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9D6DAF" w:rsidRPr="008F6140" w:rsidRDefault="002C3C8D" w:rsidP="008F6140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140">
        <w:rPr>
          <w:rFonts w:ascii="Times New Roman" w:hAnsi="Times New Roman" w:cs="Times New Roman"/>
          <w:b/>
          <w:sz w:val="24"/>
          <w:szCs w:val="24"/>
        </w:rPr>
        <w:t xml:space="preserve">Анализ нормативных правовых </w:t>
      </w:r>
      <w:r w:rsidRPr="006B368D">
        <w:rPr>
          <w:rFonts w:ascii="Times New Roman" w:hAnsi="Times New Roman" w:cs="Times New Roman"/>
          <w:b/>
          <w:sz w:val="24"/>
          <w:szCs w:val="24"/>
        </w:rPr>
        <w:t>актов</w:t>
      </w:r>
      <w:r w:rsidR="00810E6D" w:rsidRPr="006B368D">
        <w:rPr>
          <w:rFonts w:ascii="Times New Roman" w:hAnsi="Times New Roman" w:cs="Times New Roman"/>
          <w:b/>
          <w:sz w:val="24"/>
          <w:szCs w:val="24"/>
        </w:rPr>
        <w:t xml:space="preserve"> (документов)</w:t>
      </w:r>
      <w:r w:rsidRPr="006B368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10E6D" w:rsidRPr="006B368D">
        <w:rPr>
          <w:rFonts w:ascii="Times New Roman" w:hAnsi="Times New Roman" w:cs="Times New Roman"/>
          <w:b/>
          <w:sz w:val="24"/>
          <w:szCs w:val="24"/>
        </w:rPr>
        <w:t>регулирующих</w:t>
      </w:r>
      <w:r w:rsidR="00810E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6140">
        <w:rPr>
          <w:rFonts w:ascii="Times New Roman" w:hAnsi="Times New Roman" w:cs="Times New Roman"/>
          <w:b/>
          <w:sz w:val="24"/>
          <w:szCs w:val="24"/>
        </w:rPr>
        <w:t>импортозаме</w:t>
      </w:r>
      <w:r w:rsidR="008F6140" w:rsidRPr="008F6140">
        <w:rPr>
          <w:rFonts w:ascii="Times New Roman" w:hAnsi="Times New Roman" w:cs="Times New Roman"/>
          <w:b/>
          <w:sz w:val="24"/>
          <w:szCs w:val="24"/>
        </w:rPr>
        <w:t>щение</w:t>
      </w:r>
      <w:proofErr w:type="spellEnd"/>
      <w:r w:rsidR="008F6140" w:rsidRPr="008F61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6DAF" w:rsidRPr="00871C6D" w:rsidRDefault="009D6DAF" w:rsidP="00232EF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необходимости проведения политики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преодоления критической зависимости </w:t>
      </w:r>
      <w:r w:rsidRPr="0044093A">
        <w:rPr>
          <w:rFonts w:ascii="Times New Roman" w:hAnsi="Times New Roman" w:cs="Times New Roman"/>
          <w:sz w:val="24"/>
          <w:szCs w:val="24"/>
        </w:rPr>
        <w:t>от зарубежных технологий и промышленной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обращалось внимание в </w:t>
      </w:r>
      <w:r w:rsidRPr="00871C6D">
        <w:rPr>
          <w:rFonts w:ascii="Times New Roman" w:hAnsi="Times New Roman" w:cs="Times New Roman"/>
          <w:sz w:val="24"/>
          <w:szCs w:val="24"/>
        </w:rPr>
        <w:t xml:space="preserve">послании Президента РФ Путина В. В. Федеральному Собранию в декабре 2014 года. </w:t>
      </w:r>
    </w:p>
    <w:p w:rsidR="00BD5438" w:rsidRPr="00871C6D" w:rsidRDefault="00F46FEC" w:rsidP="00F46FEC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gramStart"/>
      <w:r w:rsidRPr="00871C6D">
        <w:rPr>
          <w:rFonts w:ascii="Times New Roman" w:hAnsi="Times New Roman" w:cs="Times New Roman"/>
          <w:color w:val="333333"/>
          <w:sz w:val="24"/>
          <w:szCs w:val="24"/>
        </w:rPr>
        <w:t>В апреле 2016 года в Совете Федерации состоялись парламентские слушания «</w:t>
      </w:r>
      <w:proofErr w:type="spellStart"/>
      <w:r w:rsidRPr="00871C6D">
        <w:rPr>
          <w:rFonts w:ascii="Times New Roman" w:hAnsi="Times New Roman" w:cs="Times New Roman"/>
          <w:color w:val="333333"/>
          <w:sz w:val="24"/>
          <w:szCs w:val="24"/>
        </w:rPr>
        <w:t>Импортозамещение</w:t>
      </w:r>
      <w:proofErr w:type="spellEnd"/>
      <w:r w:rsidRPr="00871C6D">
        <w:rPr>
          <w:rFonts w:ascii="Times New Roman" w:hAnsi="Times New Roman" w:cs="Times New Roman"/>
          <w:color w:val="333333"/>
          <w:sz w:val="24"/>
          <w:szCs w:val="24"/>
        </w:rPr>
        <w:t xml:space="preserve"> в Российской Федерации: проблемы и их решения», по результатам которых были разработаны и утверждены н</w:t>
      </w:r>
      <w:r w:rsidR="00BD5438" w:rsidRPr="00871C6D">
        <w:rPr>
          <w:rFonts w:ascii="Times New Roman" w:hAnsi="Times New Roman" w:cs="Times New Roman"/>
          <w:sz w:val="24"/>
          <w:szCs w:val="24"/>
        </w:rPr>
        <w:t xml:space="preserve">а заседании Комитета Совета Федерации </w:t>
      </w:r>
      <w:r w:rsidR="00BD5438" w:rsidRPr="00871C6D">
        <w:rPr>
          <w:rFonts w:ascii="Times New Roman" w:eastAsia="Times New Roman" w:hAnsi="Times New Roman" w:cs="Times New Roman"/>
          <w:i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по экономической политике 24 мая 2016 года (протоко</w:t>
      </w:r>
      <w:r w:rsidR="00F92DC7" w:rsidRPr="00871C6D">
        <w:rPr>
          <w:rFonts w:ascii="Times New Roman" w:hAnsi="Times New Roman" w:cs="Times New Roman"/>
          <w:iCs/>
          <w:color w:val="222222"/>
          <w:sz w:val="24"/>
          <w:szCs w:val="24"/>
          <w:bdr w:val="none" w:sz="0" w:space="0" w:color="auto" w:frame="1"/>
        </w:rPr>
        <w:t>л</w:t>
      </w:r>
      <w:r w:rsidR="00BD5438" w:rsidRPr="00871C6D">
        <w:rPr>
          <w:rFonts w:ascii="Times New Roman" w:eastAsia="Times New Roman" w:hAnsi="Times New Roman" w:cs="Times New Roman"/>
          <w:iCs/>
          <w:color w:val="222222"/>
          <w:sz w:val="24"/>
          <w:szCs w:val="24"/>
          <w:bdr w:val="none" w:sz="0" w:space="0" w:color="auto" w:frame="1"/>
          <w:lang w:eastAsia="ru-RU"/>
        </w:rPr>
        <w:t xml:space="preserve"> № 106)</w:t>
      </w:r>
      <w:r w:rsidRPr="00871C6D">
        <w:rPr>
          <w:rFonts w:ascii="Times New Roman" w:eastAsia="Times New Roman" w:hAnsi="Times New Roman" w:cs="Times New Roman"/>
          <w:iCs/>
          <w:color w:val="222222"/>
          <w:sz w:val="24"/>
          <w:szCs w:val="24"/>
          <w:bdr w:val="none" w:sz="0" w:space="0" w:color="auto" w:frame="1"/>
          <w:lang w:eastAsia="ru-RU"/>
        </w:rPr>
        <w:t xml:space="preserve"> рекомендации </w:t>
      </w:r>
      <w:r w:rsidR="003F32E5" w:rsidRPr="00871C6D">
        <w:rPr>
          <w:rFonts w:ascii="Times New Roman" w:hAnsi="Times New Roman" w:cs="Times New Roman"/>
          <w:iCs/>
          <w:color w:val="222222"/>
          <w:sz w:val="24"/>
          <w:szCs w:val="24"/>
          <w:bdr w:val="none" w:sz="0" w:space="0" w:color="auto" w:frame="1"/>
        </w:rPr>
        <w:t>о</w:t>
      </w:r>
      <w:r w:rsidR="003F32E5" w:rsidRPr="00871C6D">
        <w:rPr>
          <w:rFonts w:ascii="Times New Roman" w:hAnsi="Times New Roman" w:cs="Times New Roman"/>
          <w:bCs/>
          <w:color w:val="222222"/>
          <w:sz w:val="24"/>
          <w:szCs w:val="24"/>
          <w:bdr w:val="none" w:sz="0" w:space="0" w:color="auto" w:frame="1"/>
        </w:rPr>
        <w:t>рганам государственной власти субъектов Р</w:t>
      </w:r>
      <w:r w:rsidRPr="00871C6D">
        <w:rPr>
          <w:rFonts w:ascii="Times New Roman" w:hAnsi="Times New Roman" w:cs="Times New Roman"/>
          <w:bCs/>
          <w:color w:val="222222"/>
          <w:sz w:val="24"/>
          <w:szCs w:val="24"/>
          <w:bdr w:val="none" w:sz="0" w:space="0" w:color="auto" w:frame="1"/>
        </w:rPr>
        <w:t>Ф</w:t>
      </w:r>
      <w:r w:rsidR="00871C6D" w:rsidRPr="00871C6D">
        <w:rPr>
          <w:rFonts w:ascii="Times New Roman" w:hAnsi="Times New Roman" w:cs="Times New Roman"/>
          <w:bCs/>
          <w:color w:val="222222"/>
          <w:sz w:val="24"/>
          <w:szCs w:val="24"/>
          <w:bdr w:val="none" w:sz="0" w:space="0" w:color="auto" w:frame="1"/>
        </w:rPr>
        <w:t>, которы</w:t>
      </w:r>
      <w:r w:rsidR="00871C6D">
        <w:rPr>
          <w:rFonts w:ascii="Times New Roman" w:hAnsi="Times New Roman" w:cs="Times New Roman"/>
          <w:bCs/>
          <w:color w:val="222222"/>
          <w:sz w:val="24"/>
          <w:szCs w:val="24"/>
          <w:bdr w:val="none" w:sz="0" w:space="0" w:color="auto" w:frame="1"/>
        </w:rPr>
        <w:t xml:space="preserve">ми в т.ч. предложено </w:t>
      </w:r>
      <w:r w:rsidR="003F32E5" w:rsidRPr="00871C6D">
        <w:rPr>
          <w:rFonts w:ascii="Times New Roman" w:hAnsi="Times New Roman" w:cs="Times New Roman"/>
          <w:color w:val="222222"/>
          <w:sz w:val="24"/>
          <w:szCs w:val="24"/>
        </w:rPr>
        <w:t xml:space="preserve">включить задачи поддержки </w:t>
      </w:r>
      <w:proofErr w:type="spellStart"/>
      <w:r w:rsidR="003F32E5" w:rsidRPr="00871C6D">
        <w:rPr>
          <w:rFonts w:ascii="Times New Roman" w:hAnsi="Times New Roman" w:cs="Times New Roman"/>
          <w:color w:val="222222"/>
          <w:sz w:val="24"/>
          <w:szCs w:val="24"/>
        </w:rPr>
        <w:t>импортозамещения</w:t>
      </w:r>
      <w:proofErr w:type="spellEnd"/>
      <w:r w:rsidR="003F32E5" w:rsidRPr="00871C6D">
        <w:rPr>
          <w:rFonts w:ascii="Times New Roman" w:hAnsi="Times New Roman" w:cs="Times New Roman"/>
          <w:color w:val="222222"/>
          <w:sz w:val="24"/>
          <w:szCs w:val="24"/>
        </w:rPr>
        <w:t xml:space="preserve"> в стратегии социально-экономического развития субъектов РФ</w:t>
      </w:r>
      <w:proofErr w:type="gramEnd"/>
      <w:r w:rsidR="003F32E5" w:rsidRPr="00871C6D">
        <w:rPr>
          <w:rFonts w:ascii="Times New Roman" w:hAnsi="Times New Roman" w:cs="Times New Roman"/>
          <w:color w:val="222222"/>
          <w:sz w:val="24"/>
          <w:szCs w:val="24"/>
        </w:rPr>
        <w:t xml:space="preserve"> в качестве приоритетных, предусмотрев широкий охват сфер жизни общества, в том числе вопросы технологий, права, развития государственных институтов и безопасности.</w:t>
      </w:r>
    </w:p>
    <w:p w:rsidR="00232EFF" w:rsidRDefault="002F5264" w:rsidP="00232EFF">
      <w:pPr>
        <w:pStyle w:val="a3"/>
        <w:shd w:val="clear" w:color="auto" w:fill="FDFDFD"/>
        <w:spacing w:before="0" w:beforeAutospacing="0" w:after="0" w:afterAutospacing="0"/>
        <w:ind w:firstLine="680"/>
        <w:jc w:val="both"/>
        <w:textAlignment w:val="baseline"/>
        <w:rPr>
          <w:color w:val="222222"/>
        </w:rPr>
      </w:pPr>
      <w:r>
        <w:rPr>
          <w:color w:val="222222"/>
        </w:rPr>
        <w:t>В</w:t>
      </w:r>
      <w:r w:rsidR="00232EFF">
        <w:rPr>
          <w:color w:val="222222"/>
        </w:rPr>
        <w:t xml:space="preserve"> </w:t>
      </w:r>
      <w:r w:rsidR="00DF3AEF">
        <w:rPr>
          <w:color w:val="222222"/>
        </w:rPr>
        <w:t xml:space="preserve">действующей </w:t>
      </w:r>
      <w:r w:rsidR="00232EFF">
        <w:rPr>
          <w:color w:val="222222"/>
        </w:rPr>
        <w:t xml:space="preserve">Стратегии социально-экономического развития Волгоградской области до 2025 года, утвержденной Законом Волгоградской области от 01.11.2008 № 1778-ОД, </w:t>
      </w:r>
      <w:r>
        <w:rPr>
          <w:color w:val="222222"/>
        </w:rPr>
        <w:t xml:space="preserve">такие рекомендации </w:t>
      </w:r>
      <w:r w:rsidR="00232EFF">
        <w:rPr>
          <w:color w:val="222222"/>
        </w:rPr>
        <w:t>не учтены.</w:t>
      </w:r>
    </w:p>
    <w:p w:rsidR="003837FB" w:rsidRDefault="003837FB" w:rsidP="003837F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обеспечения открытости реализуемых на территории Волгоградской области мероприятий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постановлением Губернатора Волгоградской области от 30.12.2015 № 1157 был образован экспертный совет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Губернаторе Волгоградской области (далее - Совет), являющийся совещательным консультативным органом, обеспечивающим взаимодействие органов государственной власти Волгоградской области, территориальных органов федеральных органов исполнительной власти, органов местного самоуправления и организаций по вопросам реализации на территории области государственной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политики в сфере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 В 2016 году состоялось два заседани</w:t>
      </w:r>
      <w:r w:rsidR="00A242D1">
        <w:rPr>
          <w:rFonts w:ascii="Times New Roman" w:hAnsi="Times New Roman" w:cs="Times New Roman"/>
          <w:sz w:val="24"/>
          <w:szCs w:val="24"/>
        </w:rPr>
        <w:t xml:space="preserve">я Совета (в феврале и августе). </w:t>
      </w:r>
      <w:r>
        <w:rPr>
          <w:rFonts w:ascii="Times New Roman" w:hAnsi="Times New Roman" w:cs="Times New Roman"/>
          <w:sz w:val="24"/>
          <w:szCs w:val="24"/>
        </w:rPr>
        <w:t>В 2017 году Совет не заседал (заседания Совета проводятся по мере необходимости).</w:t>
      </w:r>
    </w:p>
    <w:p w:rsidR="00DF3AEF" w:rsidRDefault="00DF3AEF" w:rsidP="00DF3A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Функциями Совета являются, в том числе:</w:t>
      </w:r>
    </w:p>
    <w:p w:rsidR="00DF3AEF" w:rsidRDefault="00DF3AEF" w:rsidP="00DF3A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определение мероприятий, направленных на повышение инвестиционной привлекательности проектов в сфере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реализуемых на территории области; </w:t>
      </w:r>
    </w:p>
    <w:p w:rsidR="00DF3AEF" w:rsidRDefault="00DF3AEF" w:rsidP="00DF3A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разработка предложений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включению в государственные программы Волгоградской области мероприятий по созданию условий для реализации проектов в сфере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F3AEF" w:rsidRDefault="00DF3AEF" w:rsidP="00DF3A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разработка предложений по включению мероприятий, направленных на поддержку формирования и реализации инвестиционных проектов, предусматривающих производство импортозамещающей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экспортно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ориентированной продукции,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41936">
        <w:fldChar w:fldCharType="begin"/>
      </w:r>
      <w:r>
        <w:instrText>HYPERLINK "consultantplus://offline/ref=81FBB83846E290F45F06407D03D436222610CE2257CD151F9A1CAE999FE1B0237318FD60695BEAF5BA738FBEK6b5I"</w:instrText>
      </w:r>
      <w:r w:rsidR="00941936">
        <w:fldChar w:fldCharType="separate"/>
      </w:r>
      <w:r w:rsidRPr="00B61EC7">
        <w:rPr>
          <w:rFonts w:ascii="Times New Roman" w:hAnsi="Times New Roman" w:cs="Times New Roman"/>
          <w:sz w:val="24"/>
          <w:szCs w:val="24"/>
        </w:rPr>
        <w:t>лан</w:t>
      </w:r>
      <w:r w:rsidR="00941936">
        <w:fldChar w:fldCharType="end"/>
      </w:r>
      <w:r w:rsidRPr="00B61E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по содействию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Волгоградской области;</w:t>
      </w:r>
    </w:p>
    <w:p w:rsidR="00DF3AEF" w:rsidRDefault="00DF3AEF" w:rsidP="00DF3A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мероприятий, направленных на снижение зависимости организаций, осуществляющих деятельность (реализующих инвестиционные проекты) на территории области, от импорта продукции, оборудования, комплектующих, работ и услуг.</w:t>
      </w:r>
    </w:p>
    <w:p w:rsidR="00DF3AEF" w:rsidRDefault="00DF3AEF" w:rsidP="00DF3AE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указанные предложения и мероприятия в 2016 году Советом не разрабатывались.</w:t>
      </w:r>
    </w:p>
    <w:p w:rsidR="008556F8" w:rsidRDefault="00A269F1" w:rsidP="00232EF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F92DC7">
        <w:rPr>
          <w:rFonts w:ascii="Times New Roman" w:hAnsi="Times New Roman" w:cs="Times New Roman"/>
          <w:sz w:val="24"/>
          <w:szCs w:val="24"/>
        </w:rPr>
        <w:t xml:space="preserve"> целью</w:t>
      </w:r>
      <w:r w:rsidR="00F92DC7" w:rsidRPr="003F3320">
        <w:rPr>
          <w:rFonts w:ascii="Times New Roman" w:hAnsi="Times New Roman" w:cs="Times New Roman"/>
          <w:sz w:val="24"/>
          <w:szCs w:val="24"/>
        </w:rPr>
        <w:t xml:space="preserve"> ослабления зависимости экономики Волгоградской области от импортных товаров, повышения конкурентоспособности продукции, производимой организациями, осуществляющими деятельность на территории Волгоградской области, на российском и мировом рынках, повышения экспортного потенциала региона</w:t>
      </w:r>
      <w:r w:rsidR="0005598F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Волгоградской области от 14.09.2015 № 527-п </w:t>
      </w:r>
      <w:r w:rsidR="00065EAC">
        <w:rPr>
          <w:rFonts w:ascii="Times New Roman" w:hAnsi="Times New Roman" w:cs="Times New Roman"/>
          <w:sz w:val="24"/>
          <w:szCs w:val="24"/>
        </w:rPr>
        <w:t xml:space="preserve">(в ред. от 24.07.2017) </w:t>
      </w:r>
      <w:r w:rsidR="0005598F">
        <w:rPr>
          <w:rFonts w:ascii="Times New Roman" w:hAnsi="Times New Roman" w:cs="Times New Roman"/>
          <w:sz w:val="24"/>
          <w:szCs w:val="24"/>
        </w:rPr>
        <w:t xml:space="preserve">утверждены </w:t>
      </w:r>
      <w:r w:rsidR="00DF1C92">
        <w:rPr>
          <w:rFonts w:ascii="Times New Roman" w:hAnsi="Times New Roman" w:cs="Times New Roman"/>
          <w:sz w:val="24"/>
          <w:szCs w:val="24"/>
        </w:rPr>
        <w:t>К</w:t>
      </w:r>
      <w:r w:rsidR="00DF1C92" w:rsidRPr="003F3320">
        <w:rPr>
          <w:rFonts w:ascii="Times New Roman" w:hAnsi="Times New Roman" w:cs="Times New Roman"/>
          <w:sz w:val="24"/>
          <w:szCs w:val="24"/>
        </w:rPr>
        <w:t xml:space="preserve">онцепция </w:t>
      </w:r>
      <w:proofErr w:type="spellStart"/>
      <w:r w:rsidR="00DF1C92" w:rsidRPr="003F3320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="00DF1C92" w:rsidRPr="003F3320">
        <w:rPr>
          <w:rFonts w:ascii="Times New Roman" w:hAnsi="Times New Roman" w:cs="Times New Roman"/>
          <w:sz w:val="24"/>
          <w:szCs w:val="24"/>
        </w:rPr>
        <w:t xml:space="preserve"> в Волгоградской области на 20</w:t>
      </w:r>
      <w:r w:rsidR="00F92DC7">
        <w:rPr>
          <w:rFonts w:ascii="Times New Roman" w:hAnsi="Times New Roman" w:cs="Times New Roman"/>
          <w:sz w:val="24"/>
          <w:szCs w:val="24"/>
        </w:rPr>
        <w:t>15 - 2020</w:t>
      </w:r>
      <w:r w:rsidR="00DF1C92">
        <w:rPr>
          <w:rFonts w:ascii="Times New Roman" w:hAnsi="Times New Roman" w:cs="Times New Roman"/>
          <w:sz w:val="24"/>
          <w:szCs w:val="24"/>
        </w:rPr>
        <w:t xml:space="preserve"> годы (далее </w:t>
      </w:r>
      <w:r w:rsidR="00DF1C92" w:rsidRPr="003F3320">
        <w:rPr>
          <w:rFonts w:ascii="Times New Roman" w:hAnsi="Times New Roman" w:cs="Times New Roman"/>
          <w:sz w:val="24"/>
          <w:szCs w:val="24"/>
        </w:rPr>
        <w:t>- Концепция)</w:t>
      </w:r>
      <w:r w:rsidR="00DF1C92">
        <w:rPr>
          <w:rFonts w:ascii="Times New Roman" w:hAnsi="Times New Roman" w:cs="Times New Roman"/>
          <w:sz w:val="24"/>
          <w:szCs w:val="24"/>
        </w:rPr>
        <w:t xml:space="preserve">, а также План мероприятий по содействию </w:t>
      </w:r>
      <w:proofErr w:type="spellStart"/>
      <w:r w:rsidR="00DF1C92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proofErr w:type="gramEnd"/>
      <w:r w:rsidR="00DF1C92">
        <w:rPr>
          <w:rFonts w:ascii="Times New Roman" w:hAnsi="Times New Roman" w:cs="Times New Roman"/>
          <w:sz w:val="24"/>
          <w:szCs w:val="24"/>
        </w:rPr>
        <w:t xml:space="preserve"> в Волгоградской области на 2016-2020 годы</w:t>
      </w:r>
      <w:r>
        <w:rPr>
          <w:rFonts w:ascii="Times New Roman" w:hAnsi="Times New Roman" w:cs="Times New Roman"/>
          <w:sz w:val="24"/>
          <w:szCs w:val="24"/>
        </w:rPr>
        <w:t xml:space="preserve"> (далее – План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F92DC7">
        <w:rPr>
          <w:rFonts w:ascii="Times New Roman" w:hAnsi="Times New Roman" w:cs="Times New Roman"/>
          <w:sz w:val="24"/>
          <w:szCs w:val="24"/>
        </w:rPr>
        <w:t>.</w:t>
      </w:r>
      <w:r w:rsidR="008556F8" w:rsidRPr="008556F8">
        <w:rPr>
          <w:rFonts w:ascii="Times New Roman" w:hAnsi="Times New Roman" w:cs="Times New Roman"/>
          <w:sz w:val="24"/>
          <w:szCs w:val="24"/>
        </w:rPr>
        <w:t xml:space="preserve"> Изначально</w:t>
      </w:r>
      <w:r w:rsidR="001006B8">
        <w:rPr>
          <w:rFonts w:ascii="Times New Roman" w:hAnsi="Times New Roman" w:cs="Times New Roman"/>
          <w:sz w:val="24"/>
          <w:szCs w:val="24"/>
        </w:rPr>
        <w:t xml:space="preserve"> (в 2015 году)</w:t>
      </w:r>
      <w:r w:rsidR="008556F8" w:rsidRPr="008556F8">
        <w:rPr>
          <w:rFonts w:ascii="Times New Roman" w:hAnsi="Times New Roman" w:cs="Times New Roman"/>
          <w:sz w:val="24"/>
          <w:szCs w:val="24"/>
        </w:rPr>
        <w:t xml:space="preserve"> </w:t>
      </w:r>
      <w:r w:rsidR="008556F8">
        <w:rPr>
          <w:rFonts w:ascii="Times New Roman" w:hAnsi="Times New Roman" w:cs="Times New Roman"/>
          <w:sz w:val="24"/>
          <w:szCs w:val="24"/>
        </w:rPr>
        <w:t xml:space="preserve">указанным постановлением была утверждена Концепция и План </w:t>
      </w:r>
      <w:r w:rsidR="00496E3B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96E3B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8556F8">
        <w:rPr>
          <w:rFonts w:ascii="Times New Roman" w:hAnsi="Times New Roman" w:cs="Times New Roman"/>
          <w:sz w:val="24"/>
          <w:szCs w:val="24"/>
        </w:rPr>
        <w:t xml:space="preserve"> на 2015-2017 годы.</w:t>
      </w:r>
    </w:p>
    <w:p w:rsidR="008017BE" w:rsidRPr="008017BE" w:rsidRDefault="008017BE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17BE">
        <w:rPr>
          <w:rFonts w:ascii="Times New Roman" w:hAnsi="Times New Roman" w:cs="Times New Roman"/>
          <w:sz w:val="24"/>
          <w:szCs w:val="24"/>
        </w:rPr>
        <w:t>Основными задачами Концепции являются:</w:t>
      </w:r>
    </w:p>
    <w:p w:rsidR="008017BE" w:rsidRPr="008017BE" w:rsidRDefault="008017BE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17BE">
        <w:rPr>
          <w:rFonts w:ascii="Times New Roman" w:hAnsi="Times New Roman" w:cs="Times New Roman"/>
          <w:sz w:val="24"/>
          <w:szCs w:val="24"/>
        </w:rPr>
        <w:t>стимулирование технологической модернизации производства и повышение его эффективности;</w:t>
      </w:r>
    </w:p>
    <w:p w:rsidR="008017BE" w:rsidRPr="008017BE" w:rsidRDefault="008017BE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17BE">
        <w:rPr>
          <w:rFonts w:ascii="Times New Roman" w:hAnsi="Times New Roman" w:cs="Times New Roman"/>
          <w:sz w:val="24"/>
          <w:szCs w:val="24"/>
        </w:rPr>
        <w:t>замещение импортируемых товаров, оборудования и его компонентов продукцией, производимой организациями, осуществляющими деятельность на территории Волгоградской области;</w:t>
      </w:r>
    </w:p>
    <w:p w:rsidR="008017BE" w:rsidRPr="008017BE" w:rsidRDefault="008017BE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17BE">
        <w:rPr>
          <w:rFonts w:ascii="Times New Roman" w:hAnsi="Times New Roman" w:cs="Times New Roman"/>
          <w:sz w:val="24"/>
          <w:szCs w:val="24"/>
        </w:rPr>
        <w:t>развитие современных производств по выпуску импортозамещающей продукции;</w:t>
      </w:r>
    </w:p>
    <w:p w:rsidR="008017BE" w:rsidRPr="008017BE" w:rsidRDefault="008017BE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17BE">
        <w:rPr>
          <w:rFonts w:ascii="Times New Roman" w:hAnsi="Times New Roman" w:cs="Times New Roman"/>
          <w:sz w:val="24"/>
          <w:szCs w:val="24"/>
        </w:rPr>
        <w:t>продвижение конкурентоспособной продукции региональных товаропроизводителей на внутреннем и внешнем рынках сбыта;</w:t>
      </w:r>
    </w:p>
    <w:p w:rsidR="008017BE" w:rsidRDefault="008017BE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17BE">
        <w:rPr>
          <w:rFonts w:ascii="Times New Roman" w:hAnsi="Times New Roman" w:cs="Times New Roman"/>
          <w:sz w:val="24"/>
          <w:szCs w:val="24"/>
        </w:rPr>
        <w:t>расширение внешнеэкономических связей Волгоградской области.</w:t>
      </w:r>
    </w:p>
    <w:p w:rsidR="00CB3A05" w:rsidRPr="00CB3A05" w:rsidRDefault="00CB3A05" w:rsidP="00CB3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п</w:t>
      </w:r>
      <w:r w:rsidRPr="00CB3A05">
        <w:rPr>
          <w:rFonts w:ascii="Times New Roman" w:hAnsi="Times New Roman" w:cs="Times New Roman"/>
          <w:sz w:val="24"/>
          <w:szCs w:val="24"/>
        </w:rPr>
        <w:t>риоритетны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B3A05">
        <w:rPr>
          <w:rFonts w:ascii="Times New Roman" w:hAnsi="Times New Roman" w:cs="Times New Roman"/>
          <w:sz w:val="24"/>
          <w:szCs w:val="24"/>
        </w:rPr>
        <w:t xml:space="preserve"> направлени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3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A05">
        <w:rPr>
          <w:rFonts w:ascii="Times New Roman" w:hAnsi="Times New Roman" w:cs="Times New Roman"/>
          <w:sz w:val="24"/>
          <w:szCs w:val="24"/>
        </w:rPr>
        <w:t>импортозамещен</w:t>
      </w:r>
      <w:r>
        <w:rPr>
          <w:rFonts w:ascii="Times New Roman" w:hAnsi="Times New Roman" w:cs="Times New Roman"/>
          <w:sz w:val="24"/>
          <w:szCs w:val="24"/>
        </w:rPr>
        <w:t>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Волгоградской области являе</w:t>
      </w:r>
      <w:r w:rsidRPr="00CB3A05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3A05">
        <w:rPr>
          <w:rFonts w:ascii="Times New Roman" w:hAnsi="Times New Roman" w:cs="Times New Roman"/>
          <w:sz w:val="24"/>
          <w:szCs w:val="24"/>
        </w:rPr>
        <w:t xml:space="preserve">развитие конкурентоспособного, </w:t>
      </w:r>
      <w:proofErr w:type="spellStart"/>
      <w:r w:rsidRPr="00CB3A05">
        <w:rPr>
          <w:rFonts w:ascii="Times New Roman" w:hAnsi="Times New Roman" w:cs="Times New Roman"/>
          <w:sz w:val="24"/>
          <w:szCs w:val="24"/>
        </w:rPr>
        <w:t>экспортно</w:t>
      </w:r>
      <w:proofErr w:type="spellEnd"/>
      <w:r w:rsidRPr="00CB3A05">
        <w:rPr>
          <w:rFonts w:ascii="Times New Roman" w:hAnsi="Times New Roman" w:cs="Times New Roman"/>
          <w:sz w:val="24"/>
          <w:szCs w:val="24"/>
        </w:rPr>
        <w:t xml:space="preserve"> ориентированного </w:t>
      </w:r>
      <w:r w:rsidRPr="00CB3A05">
        <w:rPr>
          <w:rFonts w:ascii="Times New Roman" w:hAnsi="Times New Roman" w:cs="Times New Roman"/>
          <w:sz w:val="24"/>
          <w:szCs w:val="24"/>
        </w:rPr>
        <w:lastRenderedPageBreak/>
        <w:t>машиностроительного, химического, металлургического и оборонно-промышленного комплексов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3A05" w:rsidRPr="008017BE" w:rsidRDefault="00CB3A05" w:rsidP="00801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4BB7" w:rsidRDefault="00D410F3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Концепция содержит перечень реализуемых (планируемых к реализации) </w:t>
      </w:r>
      <w:r w:rsidR="0018771A">
        <w:rPr>
          <w:rFonts w:ascii="Times New Roman" w:hAnsi="Times New Roman" w:cs="Times New Roman"/>
          <w:sz w:val="24"/>
          <w:szCs w:val="24"/>
        </w:rPr>
        <w:t xml:space="preserve">в регионе </w:t>
      </w:r>
      <w:r>
        <w:rPr>
          <w:rFonts w:ascii="Times New Roman" w:hAnsi="Times New Roman" w:cs="Times New Roman"/>
          <w:sz w:val="24"/>
          <w:szCs w:val="24"/>
        </w:rPr>
        <w:t xml:space="preserve">инвестиционных проектов, способствующих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увеличению экспорта и технологическому развитию в промышленных сферах деятельности и агропромышленном комплексе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инвестпроекты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C44BB7">
        <w:rPr>
          <w:rFonts w:ascii="Times New Roman" w:hAnsi="Times New Roman" w:cs="Times New Roman"/>
          <w:sz w:val="24"/>
          <w:szCs w:val="24"/>
        </w:rPr>
        <w:t xml:space="preserve">, а также перечень организаций, имеющих производственные компетенции в реализации отраслевых планов мероприятий по </w:t>
      </w:r>
      <w:proofErr w:type="spellStart"/>
      <w:r w:rsidR="00C44BB7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C44BB7">
        <w:rPr>
          <w:rFonts w:ascii="Times New Roman" w:hAnsi="Times New Roman" w:cs="Times New Roman"/>
          <w:sz w:val="24"/>
          <w:szCs w:val="24"/>
        </w:rPr>
        <w:t xml:space="preserve"> в гражданских отраслях промышленности (с указанием наименования продукции</w:t>
      </w:r>
      <w:r w:rsidR="00C44BB7" w:rsidRPr="00C44BB7">
        <w:rPr>
          <w:rFonts w:ascii="Times New Roman" w:hAnsi="Times New Roman" w:cs="Times New Roman"/>
          <w:sz w:val="24"/>
          <w:szCs w:val="24"/>
        </w:rPr>
        <w:t xml:space="preserve"> </w:t>
      </w:r>
      <w:r w:rsidR="00C44BB7">
        <w:rPr>
          <w:rFonts w:ascii="Times New Roman" w:hAnsi="Times New Roman" w:cs="Times New Roman"/>
          <w:sz w:val="24"/>
          <w:szCs w:val="24"/>
        </w:rPr>
        <w:t>по Общероссийскому классификатору продукции по видам экономической деятельности и шифра по</w:t>
      </w:r>
      <w:proofErr w:type="gramEnd"/>
      <w:r w:rsidR="00C44BB7">
        <w:rPr>
          <w:rFonts w:ascii="Times New Roman" w:hAnsi="Times New Roman" w:cs="Times New Roman"/>
          <w:sz w:val="24"/>
          <w:szCs w:val="24"/>
        </w:rPr>
        <w:t xml:space="preserve"> отраслевым планам).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 xml:space="preserve">Концепцией обозначены следующие проблемные вопросы развития </w:t>
      </w:r>
      <w:proofErr w:type="spellStart"/>
      <w:r w:rsidRPr="00A242D1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A242D1">
        <w:rPr>
          <w:rFonts w:ascii="Times New Roman" w:hAnsi="Times New Roman" w:cs="Times New Roman"/>
          <w:sz w:val="24"/>
          <w:szCs w:val="24"/>
        </w:rPr>
        <w:t xml:space="preserve"> в Волгоградской области</w:t>
      </w:r>
      <w:r w:rsidR="00574AA6" w:rsidRPr="00A242D1">
        <w:rPr>
          <w:rFonts w:ascii="Times New Roman" w:hAnsi="Times New Roman" w:cs="Times New Roman"/>
          <w:sz w:val="24"/>
          <w:szCs w:val="24"/>
        </w:rPr>
        <w:t>, в т.ч.</w:t>
      </w:r>
      <w:r w:rsidRPr="00A242D1">
        <w:rPr>
          <w:rFonts w:ascii="Times New Roman" w:hAnsi="Times New Roman" w:cs="Times New Roman"/>
          <w:sz w:val="24"/>
          <w:szCs w:val="24"/>
        </w:rPr>
        <w:t>: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отсутствие масштабной целевой государственной поддержки экспорта, в результате чего производство экспортной и импортозамещающей продукции не стимулируется должным образом, носит нескоординированный характер и, следовательно, малоэффективно;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слабая информированность организаций о существующих мерах государственной поддержки и трудности доступа к ее получению;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неразвитость инфраструктуры продвижения экспортной продукции, как в России, так и за рубежом (предпродажная подготовка, сервис, поддержка торговых представительств и так далее);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нехватка высококвалифицированных научных, инженерных и рабочих кадров;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недостаточная инвестиционная привлекательность промышленных предприятий и, прежде всего, высокотехнологичного машиностроения, в силу высокой себестоимости отечественных аналогов импортной продукции, дорогого кредитования и длительных сроков окупаемости;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отсутствие или недостаточность денежных сре</w:t>
      </w:r>
      <w:proofErr w:type="gramStart"/>
      <w:r w:rsidRPr="00A242D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A242D1">
        <w:rPr>
          <w:rFonts w:ascii="Times New Roman" w:hAnsi="Times New Roman" w:cs="Times New Roman"/>
          <w:sz w:val="24"/>
          <w:szCs w:val="24"/>
        </w:rPr>
        <w:t>я финансирования и разработки проектно-сметной документации, научно-технических исследований и технического перевооружения;</w:t>
      </w:r>
    </w:p>
    <w:p w:rsidR="00A6664D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>- отсутствие информации о существующих производителях продукции, которая может стать импортозамещающей, и поставщиках (импортерах) продукции, которую возможно заместить отечественными товарами;</w:t>
      </w:r>
    </w:p>
    <w:p w:rsidR="00A82CD0" w:rsidRPr="00A242D1" w:rsidRDefault="00A6664D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42D1">
        <w:rPr>
          <w:rFonts w:ascii="Times New Roman" w:hAnsi="Times New Roman" w:cs="Times New Roman"/>
          <w:sz w:val="24"/>
          <w:szCs w:val="24"/>
        </w:rPr>
        <w:t>- нежелание отечественных производителей, использующих импортные комплектующие при изготовлении своей конечной продукции, переходить на отечественные аналоги в связи с техническими трудностями и сложностью процесса такого перехода.</w:t>
      </w:r>
      <w:proofErr w:type="gramEnd"/>
    </w:p>
    <w:p w:rsidR="00337A0B" w:rsidRPr="00A242D1" w:rsidRDefault="00C44BB7" w:rsidP="00127FF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242D1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242D1" w:rsidRPr="00A242D1">
        <w:rPr>
          <w:rFonts w:ascii="Times New Roman" w:hAnsi="Times New Roman" w:cs="Times New Roman"/>
          <w:sz w:val="24"/>
          <w:szCs w:val="24"/>
        </w:rPr>
        <w:t xml:space="preserve">определены </w:t>
      </w:r>
      <w:r w:rsidRPr="00A242D1">
        <w:rPr>
          <w:rFonts w:ascii="Times New Roman" w:hAnsi="Times New Roman" w:cs="Times New Roman"/>
          <w:sz w:val="24"/>
          <w:szCs w:val="24"/>
        </w:rPr>
        <w:t>способы решения вышеназванных проблемных вопросов</w:t>
      </w:r>
      <w:r w:rsidR="00574AA6" w:rsidRPr="00A242D1">
        <w:rPr>
          <w:rFonts w:ascii="Times New Roman" w:hAnsi="Times New Roman" w:cs="Times New Roman"/>
          <w:sz w:val="24"/>
          <w:szCs w:val="24"/>
        </w:rPr>
        <w:t>, которые в настоящее время реализ</w:t>
      </w:r>
      <w:r w:rsidR="00A242D1" w:rsidRPr="00A242D1">
        <w:rPr>
          <w:rFonts w:ascii="Times New Roman" w:hAnsi="Times New Roman" w:cs="Times New Roman"/>
          <w:sz w:val="24"/>
          <w:szCs w:val="24"/>
        </w:rPr>
        <w:t xml:space="preserve">уются </w:t>
      </w:r>
      <w:r w:rsidR="00574AA6" w:rsidRPr="00A242D1">
        <w:rPr>
          <w:rFonts w:ascii="Times New Roman" w:hAnsi="Times New Roman" w:cs="Times New Roman"/>
          <w:sz w:val="24"/>
          <w:szCs w:val="24"/>
        </w:rPr>
        <w:t>в</w:t>
      </w:r>
      <w:r w:rsidR="00A242D1" w:rsidRPr="00A242D1">
        <w:rPr>
          <w:rFonts w:ascii="Times New Roman" w:hAnsi="Times New Roman" w:cs="Times New Roman"/>
          <w:sz w:val="24"/>
          <w:szCs w:val="24"/>
        </w:rPr>
        <w:t xml:space="preserve"> ходе</w:t>
      </w:r>
      <w:r w:rsidR="00574AA6" w:rsidRPr="00A242D1">
        <w:rPr>
          <w:rFonts w:ascii="Times New Roman" w:hAnsi="Times New Roman" w:cs="Times New Roman"/>
          <w:sz w:val="24"/>
          <w:szCs w:val="24"/>
        </w:rPr>
        <w:t xml:space="preserve"> исполнения мероприятий Плана по </w:t>
      </w:r>
      <w:proofErr w:type="spellStart"/>
      <w:r w:rsidR="00574AA6" w:rsidRPr="00A242D1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337A0B" w:rsidRPr="00A242D1">
        <w:rPr>
          <w:rFonts w:ascii="Times New Roman" w:hAnsi="Times New Roman" w:cs="Times New Roman"/>
          <w:sz w:val="24"/>
          <w:szCs w:val="24"/>
        </w:rPr>
        <w:t>.</w:t>
      </w:r>
    </w:p>
    <w:p w:rsidR="005914EC" w:rsidRDefault="005914EC" w:rsidP="005914EC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рассмотрим исполнение основных мероприятий указанного плана, касающихся промышленного комплекса, и ответственным исполнителем которых является Комитет. </w:t>
      </w:r>
    </w:p>
    <w:p w:rsidR="00F57792" w:rsidRDefault="00F57792" w:rsidP="005914EC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F57792" w:rsidRPr="00336C5F" w:rsidRDefault="00F57792" w:rsidP="00336C5F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C5F">
        <w:rPr>
          <w:rFonts w:ascii="Times New Roman" w:hAnsi="Times New Roman" w:cs="Times New Roman"/>
          <w:b/>
          <w:sz w:val="24"/>
          <w:szCs w:val="24"/>
        </w:rPr>
        <w:t xml:space="preserve">Реализация мероприятий Плана по </w:t>
      </w:r>
      <w:proofErr w:type="spellStart"/>
      <w:r w:rsidRPr="00336C5F">
        <w:rPr>
          <w:rFonts w:ascii="Times New Roman" w:hAnsi="Times New Roman" w:cs="Times New Roman"/>
          <w:b/>
          <w:sz w:val="24"/>
          <w:szCs w:val="24"/>
        </w:rPr>
        <w:t>импортозамещению</w:t>
      </w:r>
      <w:proofErr w:type="spellEnd"/>
    </w:p>
    <w:p w:rsidR="009D6288" w:rsidRPr="00F57792" w:rsidRDefault="00F57792" w:rsidP="00F5779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мероприятий является </w:t>
      </w:r>
      <w:r w:rsidRPr="00336C5F">
        <w:rPr>
          <w:rFonts w:ascii="Times New Roman" w:hAnsi="Times New Roman" w:cs="Times New Roman"/>
          <w:i/>
          <w:sz w:val="24"/>
          <w:szCs w:val="24"/>
        </w:rPr>
        <w:t>п</w:t>
      </w:r>
      <w:r w:rsidR="009D6288" w:rsidRPr="00336C5F">
        <w:rPr>
          <w:rFonts w:ascii="Times New Roman" w:hAnsi="Times New Roman" w:cs="Times New Roman"/>
          <w:i/>
          <w:sz w:val="24"/>
          <w:szCs w:val="24"/>
        </w:rPr>
        <w:t xml:space="preserve">роведение совместно с промышленными предприятиями Волгоградской области анализа отраслевых планов мероприятий по </w:t>
      </w:r>
      <w:proofErr w:type="spellStart"/>
      <w:r w:rsidR="009D6288" w:rsidRPr="00336C5F">
        <w:rPr>
          <w:rFonts w:ascii="Times New Roman" w:hAnsi="Times New Roman" w:cs="Times New Roman"/>
          <w:i/>
          <w:sz w:val="24"/>
          <w:szCs w:val="24"/>
        </w:rPr>
        <w:t>импортозамещению</w:t>
      </w:r>
      <w:proofErr w:type="spellEnd"/>
      <w:r w:rsidR="009D6288" w:rsidRPr="00336C5F">
        <w:rPr>
          <w:rFonts w:ascii="Times New Roman" w:hAnsi="Times New Roman" w:cs="Times New Roman"/>
          <w:i/>
          <w:sz w:val="24"/>
          <w:szCs w:val="24"/>
        </w:rPr>
        <w:t xml:space="preserve"> в гражданских отраслях промышленности,</w:t>
      </w:r>
      <w:r w:rsidR="009D6288" w:rsidRPr="00F57792">
        <w:rPr>
          <w:rFonts w:ascii="Times New Roman" w:hAnsi="Times New Roman" w:cs="Times New Roman"/>
          <w:sz w:val="24"/>
          <w:szCs w:val="24"/>
        </w:rPr>
        <w:t xml:space="preserve"> утвержденных приказами Министерства промышленности и торговли Российской Федерации (далее </w:t>
      </w:r>
      <w:r w:rsidR="000B5DDB" w:rsidRPr="00F57792">
        <w:rPr>
          <w:rFonts w:ascii="Times New Roman" w:hAnsi="Times New Roman" w:cs="Times New Roman"/>
          <w:sz w:val="24"/>
          <w:szCs w:val="24"/>
        </w:rPr>
        <w:t>–</w:t>
      </w:r>
      <w:r w:rsidR="009D6288" w:rsidRPr="00F577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DB" w:rsidRPr="00F57792">
        <w:rPr>
          <w:rFonts w:ascii="Times New Roman" w:hAnsi="Times New Roman" w:cs="Times New Roman"/>
          <w:sz w:val="24"/>
          <w:szCs w:val="24"/>
        </w:rPr>
        <w:t>Минпромторг</w:t>
      </w:r>
      <w:proofErr w:type="spellEnd"/>
      <w:r w:rsidR="000B5DDB" w:rsidRPr="00F57792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9D6288" w:rsidRPr="00F57792">
        <w:rPr>
          <w:rFonts w:ascii="Times New Roman" w:hAnsi="Times New Roman" w:cs="Times New Roman"/>
          <w:sz w:val="24"/>
          <w:szCs w:val="24"/>
        </w:rPr>
        <w:t>), на предмет возможности выпу</w:t>
      </w:r>
      <w:r w:rsidR="00666740" w:rsidRPr="00F57792">
        <w:rPr>
          <w:rFonts w:ascii="Times New Roman" w:hAnsi="Times New Roman" w:cs="Times New Roman"/>
          <w:sz w:val="24"/>
          <w:szCs w:val="24"/>
        </w:rPr>
        <w:t>ска импортозамещающей продукции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7DE2" w:rsidRDefault="00331B17" w:rsidP="00331B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Правительства РФ от 30.09.2014 № 1936-р был утвержден «План содействия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промышленности», в соответствии с которым федеральными органами исполнительной власти сформированы отраслевые планы мероприятий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0426" w:rsidRPr="00556F44" w:rsidRDefault="00DF272C" w:rsidP="003D0426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56F44">
        <w:rPr>
          <w:rFonts w:ascii="Times New Roman" w:hAnsi="Times New Roman" w:cs="Times New Roman"/>
          <w:sz w:val="24"/>
          <w:szCs w:val="24"/>
        </w:rPr>
        <w:t xml:space="preserve">В 2015 году по поручению </w:t>
      </w:r>
      <w:proofErr w:type="spellStart"/>
      <w:r w:rsidRPr="00556F44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Pr="00556F44">
        <w:rPr>
          <w:rFonts w:ascii="Times New Roman" w:hAnsi="Times New Roman" w:cs="Times New Roman"/>
          <w:sz w:val="24"/>
          <w:szCs w:val="24"/>
        </w:rPr>
        <w:t xml:space="preserve"> России Комитетом проведена работа по выявлению на территории региона производств, продукция которых носит критический хар</w:t>
      </w:r>
      <w:r w:rsidR="00372761">
        <w:rPr>
          <w:rFonts w:ascii="Times New Roman" w:hAnsi="Times New Roman" w:cs="Times New Roman"/>
          <w:sz w:val="24"/>
          <w:szCs w:val="24"/>
        </w:rPr>
        <w:t xml:space="preserve">актер по части </w:t>
      </w:r>
      <w:proofErr w:type="spellStart"/>
      <w:r w:rsidR="00372761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="003D0426" w:rsidRPr="00556F44">
        <w:rPr>
          <w:rFonts w:ascii="Times New Roman" w:hAnsi="Times New Roman" w:cs="Times New Roman"/>
          <w:sz w:val="24"/>
          <w:szCs w:val="24"/>
        </w:rPr>
        <w:t>,</w:t>
      </w:r>
      <w:r w:rsidR="003D0426" w:rsidRPr="00556F44">
        <w:rPr>
          <w:rFonts w:ascii="Times New Roman" w:hAnsi="Times New Roman" w:cs="Times New Roman"/>
          <w:iCs/>
          <w:sz w:val="24"/>
          <w:szCs w:val="24"/>
        </w:rPr>
        <w:t xml:space="preserve"> подготовлены и направлены в адрес </w:t>
      </w:r>
      <w:proofErr w:type="spellStart"/>
      <w:r w:rsidR="003D0426" w:rsidRPr="00556F44">
        <w:rPr>
          <w:rFonts w:ascii="Times New Roman" w:hAnsi="Times New Roman" w:cs="Times New Roman"/>
          <w:iCs/>
          <w:sz w:val="24"/>
          <w:szCs w:val="24"/>
        </w:rPr>
        <w:t>Минпромторга</w:t>
      </w:r>
      <w:proofErr w:type="spellEnd"/>
      <w:r w:rsidR="003D0426" w:rsidRPr="00556F44">
        <w:rPr>
          <w:rFonts w:ascii="Times New Roman" w:hAnsi="Times New Roman" w:cs="Times New Roman"/>
          <w:iCs/>
          <w:sz w:val="24"/>
          <w:szCs w:val="24"/>
        </w:rPr>
        <w:t xml:space="preserve"> России предложения от предприятий региона, имеющих производственные и технологические компетенции для производства</w:t>
      </w:r>
      <w:r w:rsidR="003D0426" w:rsidRPr="00556F44">
        <w:rPr>
          <w:rFonts w:ascii="Times New Roman" w:hAnsi="Times New Roman" w:cs="Times New Roman"/>
          <w:sz w:val="24"/>
          <w:szCs w:val="24"/>
        </w:rPr>
        <w:t xml:space="preserve"> импортозамещающей продукции. </w:t>
      </w:r>
    </w:p>
    <w:p w:rsidR="00E74394" w:rsidRPr="00556F44" w:rsidRDefault="00897DE2" w:rsidP="0043382A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6F44">
        <w:rPr>
          <w:rFonts w:ascii="Times New Roman" w:hAnsi="Times New Roman" w:cs="Times New Roman"/>
          <w:sz w:val="24"/>
          <w:szCs w:val="24"/>
        </w:rPr>
        <w:lastRenderedPageBreak/>
        <w:t>Минпромторгом</w:t>
      </w:r>
      <w:proofErr w:type="spellEnd"/>
      <w:r w:rsidRPr="00556F44"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E74394" w:rsidRPr="00556F44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E74394" w:rsidRPr="00556F44">
        <w:rPr>
          <w:rFonts w:ascii="Times New Roman" w:hAnsi="Times New Roman" w:cs="Times New Roman"/>
          <w:sz w:val="24"/>
          <w:szCs w:val="24"/>
        </w:rPr>
        <w:t>основе</w:t>
      </w:r>
      <w:proofErr w:type="gramEnd"/>
      <w:r w:rsidR="00E74394" w:rsidRPr="00556F44">
        <w:rPr>
          <w:rFonts w:ascii="Times New Roman" w:hAnsi="Times New Roman" w:cs="Times New Roman"/>
          <w:sz w:val="24"/>
          <w:szCs w:val="24"/>
        </w:rPr>
        <w:t xml:space="preserve"> </w:t>
      </w:r>
      <w:r w:rsidR="00DF272C" w:rsidRPr="00556F44">
        <w:rPr>
          <w:rFonts w:ascii="Times New Roman" w:hAnsi="Times New Roman" w:cs="Times New Roman"/>
          <w:sz w:val="24"/>
          <w:szCs w:val="24"/>
        </w:rPr>
        <w:t>пол</w:t>
      </w:r>
      <w:r w:rsidR="00372761">
        <w:rPr>
          <w:rFonts w:ascii="Times New Roman" w:hAnsi="Times New Roman" w:cs="Times New Roman"/>
          <w:sz w:val="24"/>
          <w:szCs w:val="24"/>
        </w:rPr>
        <w:t>ученной от регионов информации</w:t>
      </w:r>
      <w:r w:rsidR="00E116F2">
        <w:rPr>
          <w:rFonts w:ascii="Times New Roman" w:hAnsi="Times New Roman" w:cs="Times New Roman"/>
          <w:sz w:val="24"/>
          <w:szCs w:val="24"/>
        </w:rPr>
        <w:t xml:space="preserve"> утверждены </w:t>
      </w:r>
      <w:r w:rsidR="00372761">
        <w:rPr>
          <w:rFonts w:ascii="Times New Roman" w:hAnsi="Times New Roman" w:cs="Times New Roman"/>
          <w:sz w:val="24"/>
          <w:szCs w:val="24"/>
        </w:rPr>
        <w:t xml:space="preserve"> </w:t>
      </w:r>
      <w:r w:rsidR="00E74394" w:rsidRPr="00556F44">
        <w:rPr>
          <w:rFonts w:ascii="Times New Roman" w:hAnsi="Times New Roman" w:cs="Times New Roman"/>
          <w:sz w:val="24"/>
          <w:szCs w:val="24"/>
        </w:rPr>
        <w:t>22 отраслевых плана</w:t>
      </w:r>
      <w:r w:rsidR="00144A4F" w:rsidRPr="00556F44">
        <w:rPr>
          <w:rFonts w:ascii="Times New Roman" w:hAnsi="Times New Roman" w:cs="Times New Roman"/>
          <w:sz w:val="24"/>
          <w:szCs w:val="24"/>
        </w:rPr>
        <w:t xml:space="preserve"> мероприят</w:t>
      </w:r>
      <w:r w:rsidRPr="00556F44">
        <w:rPr>
          <w:rFonts w:ascii="Times New Roman" w:hAnsi="Times New Roman" w:cs="Times New Roman"/>
          <w:sz w:val="24"/>
          <w:szCs w:val="24"/>
        </w:rPr>
        <w:t>и</w:t>
      </w:r>
      <w:r w:rsidR="00144A4F" w:rsidRPr="00556F44">
        <w:rPr>
          <w:rFonts w:ascii="Times New Roman" w:hAnsi="Times New Roman" w:cs="Times New Roman"/>
          <w:sz w:val="24"/>
          <w:szCs w:val="24"/>
        </w:rPr>
        <w:t xml:space="preserve">й по </w:t>
      </w:r>
      <w:proofErr w:type="spellStart"/>
      <w:r w:rsidR="00144A4F" w:rsidRPr="00556F44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144A4F" w:rsidRPr="00556F44">
        <w:rPr>
          <w:rFonts w:ascii="Times New Roman" w:hAnsi="Times New Roman" w:cs="Times New Roman"/>
          <w:sz w:val="24"/>
          <w:szCs w:val="24"/>
        </w:rPr>
        <w:t xml:space="preserve"> в гражданских отраслях промышленности (далее –</w:t>
      </w:r>
      <w:r w:rsidR="00E116F2">
        <w:rPr>
          <w:rFonts w:ascii="Times New Roman" w:hAnsi="Times New Roman" w:cs="Times New Roman"/>
          <w:sz w:val="24"/>
          <w:szCs w:val="24"/>
        </w:rPr>
        <w:t xml:space="preserve"> федеральные </w:t>
      </w:r>
      <w:r w:rsidR="00144A4F" w:rsidRPr="00556F44">
        <w:rPr>
          <w:rFonts w:ascii="Times New Roman" w:hAnsi="Times New Roman" w:cs="Times New Roman"/>
          <w:sz w:val="24"/>
          <w:szCs w:val="24"/>
        </w:rPr>
        <w:t xml:space="preserve">отраслевые планы </w:t>
      </w:r>
      <w:proofErr w:type="spellStart"/>
      <w:r w:rsidR="00144A4F" w:rsidRPr="00556F44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="00144A4F" w:rsidRPr="00556F44">
        <w:rPr>
          <w:rFonts w:ascii="Times New Roman" w:hAnsi="Times New Roman" w:cs="Times New Roman"/>
          <w:sz w:val="24"/>
          <w:szCs w:val="24"/>
        </w:rPr>
        <w:t>)</w:t>
      </w:r>
      <w:r w:rsidR="00E74394" w:rsidRPr="00556F44">
        <w:rPr>
          <w:rFonts w:ascii="Times New Roman" w:hAnsi="Times New Roman" w:cs="Times New Roman"/>
          <w:sz w:val="24"/>
          <w:szCs w:val="24"/>
        </w:rPr>
        <w:t xml:space="preserve">, в которые включены более 2 000 </w:t>
      </w:r>
      <w:r w:rsidR="007A17E7" w:rsidRPr="00556F44">
        <w:rPr>
          <w:rFonts w:ascii="Times New Roman" w:hAnsi="Times New Roman" w:cs="Times New Roman"/>
          <w:sz w:val="24"/>
          <w:szCs w:val="24"/>
        </w:rPr>
        <w:t>наименовани</w:t>
      </w:r>
      <w:r w:rsidR="004F34BD" w:rsidRPr="00556F44">
        <w:rPr>
          <w:rFonts w:ascii="Times New Roman" w:hAnsi="Times New Roman" w:cs="Times New Roman"/>
          <w:sz w:val="24"/>
          <w:szCs w:val="24"/>
        </w:rPr>
        <w:t>й</w:t>
      </w:r>
      <w:r w:rsidR="007A17E7" w:rsidRPr="00556F44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="0080437C">
        <w:rPr>
          <w:rFonts w:ascii="Times New Roman" w:hAnsi="Times New Roman" w:cs="Times New Roman"/>
          <w:sz w:val="24"/>
          <w:szCs w:val="24"/>
        </w:rPr>
        <w:t xml:space="preserve"> (технологий)</w:t>
      </w:r>
      <w:r w:rsidR="004F34BD" w:rsidRPr="00556F44">
        <w:rPr>
          <w:rFonts w:ascii="Times New Roman" w:hAnsi="Times New Roman" w:cs="Times New Roman"/>
          <w:sz w:val="24"/>
          <w:szCs w:val="24"/>
        </w:rPr>
        <w:t>, по которым планируется снижение доли импорта к 2020 году.</w:t>
      </w:r>
      <w:r w:rsidR="00E74394" w:rsidRPr="00556F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394" w:rsidRPr="00B71531" w:rsidRDefault="00E74394" w:rsidP="00B71531">
      <w:pPr>
        <w:pStyle w:val="ConsPlusNormal"/>
        <w:tabs>
          <w:tab w:val="left" w:pos="1560"/>
        </w:tabs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56F44">
        <w:rPr>
          <w:rFonts w:ascii="Times New Roman" w:hAnsi="Times New Roman" w:cs="Times New Roman"/>
          <w:sz w:val="24"/>
          <w:szCs w:val="24"/>
        </w:rPr>
        <w:t xml:space="preserve">Вопросы вовлечения промышленного потенциала Волгоградской области в реализацию </w:t>
      </w:r>
      <w:r w:rsidR="0080437C"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="00144A4F" w:rsidRPr="00556F44">
        <w:rPr>
          <w:rFonts w:ascii="Times New Roman" w:hAnsi="Times New Roman" w:cs="Times New Roman"/>
          <w:sz w:val="24"/>
          <w:szCs w:val="24"/>
        </w:rPr>
        <w:t>отраслевых</w:t>
      </w:r>
      <w:r w:rsidR="00144A4F">
        <w:rPr>
          <w:rFonts w:ascii="Times New Roman" w:hAnsi="Times New Roman" w:cs="Times New Roman"/>
          <w:sz w:val="24"/>
          <w:szCs w:val="24"/>
        </w:rPr>
        <w:t xml:space="preserve"> </w:t>
      </w:r>
      <w:r w:rsidRPr="00775D75">
        <w:rPr>
          <w:rFonts w:ascii="Times New Roman" w:hAnsi="Times New Roman" w:cs="Times New Roman"/>
          <w:sz w:val="24"/>
          <w:szCs w:val="24"/>
        </w:rPr>
        <w:t xml:space="preserve">планов </w:t>
      </w:r>
      <w:proofErr w:type="spellStart"/>
      <w:r w:rsidRPr="00775D75">
        <w:rPr>
          <w:rFonts w:ascii="Times New Roman" w:hAnsi="Times New Roman" w:cs="Times New Roman"/>
          <w:sz w:val="24"/>
          <w:szCs w:val="24"/>
        </w:rPr>
        <w:t>импортозамещени</w:t>
      </w:r>
      <w:r w:rsidR="000F0201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775D75">
        <w:rPr>
          <w:rFonts w:ascii="Times New Roman" w:hAnsi="Times New Roman" w:cs="Times New Roman"/>
          <w:sz w:val="24"/>
          <w:szCs w:val="24"/>
        </w:rPr>
        <w:t xml:space="preserve"> на постоянной основе обсуждаются с руководством промышленных предприятий региона в ходе засе</w:t>
      </w:r>
      <w:r w:rsidR="000F0201">
        <w:rPr>
          <w:rFonts w:ascii="Times New Roman" w:hAnsi="Times New Roman" w:cs="Times New Roman"/>
          <w:sz w:val="24"/>
          <w:szCs w:val="24"/>
        </w:rPr>
        <w:t>даний общественного совета при К</w:t>
      </w:r>
      <w:r w:rsidRPr="00775D75">
        <w:rPr>
          <w:rFonts w:ascii="Times New Roman" w:hAnsi="Times New Roman" w:cs="Times New Roman"/>
          <w:sz w:val="24"/>
          <w:szCs w:val="24"/>
        </w:rPr>
        <w:t>омитете (состоящего из директоров предприятий, представителей ВУЗов, общественных организаций)</w:t>
      </w:r>
      <w:r w:rsidR="00144A4F">
        <w:rPr>
          <w:rFonts w:ascii="Times New Roman" w:hAnsi="Times New Roman" w:cs="Times New Roman"/>
          <w:sz w:val="24"/>
          <w:szCs w:val="24"/>
        </w:rPr>
        <w:t>,</w:t>
      </w:r>
      <w:r w:rsidRPr="00775D75">
        <w:rPr>
          <w:rFonts w:ascii="Times New Roman" w:hAnsi="Times New Roman" w:cs="Times New Roman"/>
          <w:sz w:val="24"/>
          <w:szCs w:val="24"/>
        </w:rPr>
        <w:t xml:space="preserve"> рабочих совещаний, встреч и визитов на промышленные предприятия.</w:t>
      </w:r>
      <w:r w:rsidR="00B71531">
        <w:rPr>
          <w:rFonts w:ascii="Times New Roman" w:hAnsi="Times New Roman" w:cs="Times New Roman"/>
          <w:sz w:val="24"/>
          <w:szCs w:val="24"/>
        </w:rPr>
        <w:t xml:space="preserve"> Сформирован </w:t>
      </w:r>
      <w:r w:rsidRPr="00775D75">
        <w:rPr>
          <w:rFonts w:ascii="Times New Roman" w:hAnsi="Times New Roman" w:cs="Times New Roman"/>
          <w:bCs/>
          <w:sz w:val="24"/>
          <w:szCs w:val="24"/>
        </w:rPr>
        <w:t xml:space="preserve">перечень предприятий Волгоградской области, имеющих производственные компетенции </w:t>
      </w:r>
      <w:r w:rsidR="00B71531">
        <w:rPr>
          <w:rFonts w:ascii="Times New Roman" w:hAnsi="Times New Roman" w:cs="Times New Roman"/>
          <w:bCs/>
          <w:sz w:val="24"/>
          <w:szCs w:val="24"/>
        </w:rPr>
        <w:t>(</w:t>
      </w:r>
      <w:r w:rsidR="00B71531" w:rsidRPr="00775D75">
        <w:rPr>
          <w:rFonts w:ascii="Times New Roman" w:hAnsi="Times New Roman" w:cs="Times New Roman"/>
          <w:bCs/>
          <w:sz w:val="24"/>
          <w:szCs w:val="24"/>
        </w:rPr>
        <w:t>выпускающих или заявивших возможность к выпуску импортозамещающ</w:t>
      </w:r>
      <w:r w:rsidR="00B71531">
        <w:rPr>
          <w:rFonts w:ascii="Times New Roman" w:hAnsi="Times New Roman" w:cs="Times New Roman"/>
          <w:bCs/>
          <w:sz w:val="24"/>
          <w:szCs w:val="24"/>
        </w:rPr>
        <w:t>ей</w:t>
      </w:r>
      <w:r w:rsidR="00B71531" w:rsidRPr="00775D75">
        <w:rPr>
          <w:rFonts w:ascii="Times New Roman" w:hAnsi="Times New Roman" w:cs="Times New Roman"/>
          <w:bCs/>
          <w:sz w:val="24"/>
          <w:szCs w:val="24"/>
        </w:rPr>
        <w:t xml:space="preserve"> продукции и технологий</w:t>
      </w:r>
      <w:r w:rsidR="00B71531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775D75">
        <w:rPr>
          <w:rFonts w:ascii="Times New Roman" w:hAnsi="Times New Roman" w:cs="Times New Roman"/>
          <w:bCs/>
          <w:sz w:val="24"/>
          <w:szCs w:val="24"/>
        </w:rPr>
        <w:t xml:space="preserve">в реализации планов мероприятий по </w:t>
      </w:r>
      <w:proofErr w:type="spellStart"/>
      <w:r w:rsidRPr="00775D75">
        <w:rPr>
          <w:rFonts w:ascii="Times New Roman" w:hAnsi="Times New Roman" w:cs="Times New Roman"/>
          <w:bCs/>
          <w:sz w:val="24"/>
          <w:szCs w:val="24"/>
        </w:rPr>
        <w:t>импортозам</w:t>
      </w:r>
      <w:r w:rsidR="00092D89">
        <w:rPr>
          <w:rFonts w:ascii="Times New Roman" w:hAnsi="Times New Roman" w:cs="Times New Roman"/>
          <w:bCs/>
          <w:sz w:val="24"/>
          <w:szCs w:val="24"/>
        </w:rPr>
        <w:t>е</w:t>
      </w:r>
      <w:r w:rsidRPr="00775D75">
        <w:rPr>
          <w:rFonts w:ascii="Times New Roman" w:hAnsi="Times New Roman" w:cs="Times New Roman"/>
          <w:bCs/>
          <w:sz w:val="24"/>
          <w:szCs w:val="24"/>
        </w:rPr>
        <w:t>щению</w:t>
      </w:r>
      <w:proofErr w:type="spellEnd"/>
      <w:r w:rsidRPr="00775D75">
        <w:rPr>
          <w:rFonts w:ascii="Times New Roman" w:hAnsi="Times New Roman" w:cs="Times New Roman"/>
          <w:bCs/>
          <w:sz w:val="24"/>
          <w:szCs w:val="24"/>
        </w:rPr>
        <w:t xml:space="preserve"> в гражданских отраслях промышленности. </w:t>
      </w:r>
    </w:p>
    <w:p w:rsidR="00BA076B" w:rsidRPr="00752776" w:rsidRDefault="006E719C" w:rsidP="00752776">
      <w:pPr>
        <w:pStyle w:val="ConsPlusNormal"/>
        <w:ind w:firstLine="68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111111"/>
          <w:sz w:val="24"/>
          <w:szCs w:val="24"/>
        </w:rPr>
        <w:t>П</w:t>
      </w:r>
      <w:r w:rsidR="00E74394" w:rsidRPr="00775D75">
        <w:rPr>
          <w:rFonts w:ascii="Times New Roman" w:hAnsi="Times New Roman" w:cs="Times New Roman"/>
          <w:bCs/>
          <w:color w:val="111111"/>
          <w:sz w:val="24"/>
          <w:szCs w:val="24"/>
        </w:rPr>
        <w:t>о состоянию на 0</w:t>
      </w:r>
      <w:r w:rsidR="00E74394" w:rsidRPr="00775D75">
        <w:rPr>
          <w:rFonts w:ascii="Times New Roman" w:eastAsia="Calibri" w:hAnsi="Times New Roman" w:cs="Times New Roman"/>
          <w:sz w:val="24"/>
          <w:szCs w:val="24"/>
        </w:rPr>
        <w:t>1.01.2017 44</w:t>
      </w:r>
      <w:r w:rsidR="00E74394" w:rsidRPr="00775D75">
        <w:rPr>
          <w:rFonts w:ascii="Times New Roman" w:eastAsia="Calibri" w:hAnsi="Times New Roman" w:cs="Times New Roman"/>
          <w:bCs/>
          <w:sz w:val="24"/>
          <w:szCs w:val="24"/>
        </w:rPr>
        <w:t xml:space="preserve"> промышленных предприятия Волгоградской области производят 57 видов продукции</w:t>
      </w:r>
      <w:r w:rsidR="00E40D8E">
        <w:rPr>
          <w:rFonts w:ascii="Times New Roman" w:eastAsia="Calibri" w:hAnsi="Times New Roman" w:cs="Times New Roman"/>
          <w:bCs/>
          <w:sz w:val="24"/>
          <w:szCs w:val="24"/>
        </w:rPr>
        <w:t xml:space="preserve"> (технологий)</w:t>
      </w:r>
      <w:r w:rsidR="00FB013E">
        <w:rPr>
          <w:rFonts w:ascii="Times New Roman" w:eastAsia="Calibri" w:hAnsi="Times New Roman" w:cs="Times New Roman"/>
          <w:bCs/>
          <w:sz w:val="24"/>
          <w:szCs w:val="24"/>
        </w:rPr>
        <w:t xml:space="preserve">, отнесенных к </w:t>
      </w:r>
      <w:proofErr w:type="gramStart"/>
      <w:r w:rsidR="00FB013E">
        <w:rPr>
          <w:rFonts w:ascii="Times New Roman" w:eastAsia="Calibri" w:hAnsi="Times New Roman" w:cs="Times New Roman"/>
          <w:bCs/>
          <w:sz w:val="24"/>
          <w:szCs w:val="24"/>
        </w:rPr>
        <w:t>импортозамещающим</w:t>
      </w:r>
      <w:proofErr w:type="gramEnd"/>
      <w:r w:rsidR="00FB013E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импортозамещающая продукция)</w:t>
      </w:r>
      <w:r w:rsidR="00E74394" w:rsidRPr="00775D75">
        <w:rPr>
          <w:rFonts w:ascii="Times New Roman" w:eastAsia="Calibri" w:hAnsi="Times New Roman" w:cs="Times New Roman"/>
          <w:bCs/>
          <w:sz w:val="24"/>
          <w:szCs w:val="24"/>
        </w:rPr>
        <w:t xml:space="preserve">. По итогам 2015 года </w:t>
      </w:r>
      <w:r w:rsidR="00092D89">
        <w:rPr>
          <w:rFonts w:ascii="Times New Roman" w:eastAsia="Calibri" w:hAnsi="Times New Roman" w:cs="Times New Roman"/>
          <w:bCs/>
          <w:sz w:val="24"/>
          <w:szCs w:val="24"/>
        </w:rPr>
        <w:t xml:space="preserve">в программе </w:t>
      </w:r>
      <w:proofErr w:type="spellStart"/>
      <w:r w:rsidRPr="00556F44">
        <w:rPr>
          <w:rFonts w:ascii="Times New Roman" w:eastAsia="Calibri" w:hAnsi="Times New Roman" w:cs="Times New Roman"/>
          <w:bCs/>
          <w:sz w:val="24"/>
          <w:szCs w:val="24"/>
        </w:rPr>
        <w:t>импортозамещения</w:t>
      </w:r>
      <w:proofErr w:type="spellEnd"/>
      <w:r w:rsidR="00092D89" w:rsidRPr="00556F44">
        <w:rPr>
          <w:rFonts w:ascii="Times New Roman" w:eastAsia="Calibri" w:hAnsi="Times New Roman" w:cs="Times New Roman"/>
          <w:bCs/>
          <w:sz w:val="24"/>
          <w:szCs w:val="24"/>
        </w:rPr>
        <w:t xml:space="preserve"> участвовали </w:t>
      </w:r>
      <w:r w:rsidR="00E74394" w:rsidRPr="00556F44">
        <w:rPr>
          <w:rFonts w:ascii="Times New Roman" w:eastAsia="Calibri" w:hAnsi="Times New Roman" w:cs="Times New Roman"/>
          <w:bCs/>
          <w:sz w:val="24"/>
          <w:szCs w:val="24"/>
        </w:rPr>
        <w:t>22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предприятия</w:t>
      </w:r>
      <w:r w:rsidR="00092D89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, которые выпускали 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37 видов </w:t>
      </w:r>
      <w:r w:rsidR="00092D89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>подобной</w:t>
      </w:r>
      <w:r w:rsidR="00E74394" w:rsidRPr="00556F4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продукции. </w:t>
      </w:r>
      <w:r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>В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данный перечень включены предприятия, производящие</w:t>
      </w:r>
      <w:r w:rsidR="00C236F9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>,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в том числе 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>продукцию, не входящую в</w:t>
      </w:r>
      <w:r w:rsidR="001E609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федеральные</w:t>
      </w:r>
      <w:r w:rsidR="00E74394"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отраслевые </w:t>
      </w:r>
      <w:r w:rsidR="001E609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планы </w:t>
      </w:r>
      <w:proofErr w:type="spellStart"/>
      <w:r w:rsidR="001E609E">
        <w:rPr>
          <w:rFonts w:ascii="Times New Roman" w:eastAsia="Calibri" w:hAnsi="Times New Roman" w:cs="Times New Roman"/>
          <w:spacing w:val="-2"/>
          <w:sz w:val="24"/>
          <w:szCs w:val="24"/>
        </w:rPr>
        <w:t>импортозамещения</w:t>
      </w:r>
      <w:proofErr w:type="spellEnd"/>
      <w:r w:rsidR="001E609E">
        <w:rPr>
          <w:rFonts w:ascii="Times New Roman" w:eastAsia="Calibri" w:hAnsi="Times New Roman" w:cs="Times New Roman"/>
          <w:spacing w:val="-2"/>
          <w:sz w:val="24"/>
          <w:szCs w:val="24"/>
        </w:rPr>
        <w:t>,</w:t>
      </w:r>
      <w:r w:rsidR="00E40D8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и имеющую </w:t>
      </w:r>
      <w:r w:rsidR="00BA076B" w:rsidRPr="00556F44">
        <w:rPr>
          <w:rFonts w:ascii="Times New Roman" w:hAnsi="Times New Roman" w:cs="Times New Roman"/>
          <w:sz w:val="24"/>
          <w:szCs w:val="24"/>
        </w:rPr>
        <w:t>менее критический характер в масштабах страны,</w:t>
      </w:r>
      <w:r w:rsidR="00081654" w:rsidRPr="00556F44">
        <w:rPr>
          <w:rFonts w:ascii="Times New Roman" w:hAnsi="Times New Roman" w:cs="Times New Roman"/>
          <w:sz w:val="24"/>
          <w:szCs w:val="24"/>
        </w:rPr>
        <w:t xml:space="preserve"> </w:t>
      </w:r>
      <w:r w:rsidR="00E40D8E">
        <w:rPr>
          <w:rFonts w:ascii="Times New Roman" w:hAnsi="Times New Roman" w:cs="Times New Roman"/>
          <w:sz w:val="24"/>
          <w:szCs w:val="24"/>
        </w:rPr>
        <w:t xml:space="preserve">эти предприятия участвуют </w:t>
      </w:r>
      <w:r w:rsidR="00BA076B" w:rsidRPr="00556F44">
        <w:rPr>
          <w:rFonts w:ascii="Times New Roman" w:hAnsi="Times New Roman" w:cs="Times New Roman"/>
          <w:sz w:val="24"/>
          <w:szCs w:val="24"/>
        </w:rPr>
        <w:t xml:space="preserve">в реализации мероприятий, </w:t>
      </w:r>
      <w:r w:rsidR="00BA076B" w:rsidRPr="00556F44">
        <w:rPr>
          <w:rFonts w:ascii="Times New Roman" w:eastAsia="Calibri" w:hAnsi="Times New Roman" w:cs="Times New Roman"/>
          <w:sz w:val="24"/>
          <w:szCs w:val="24"/>
        </w:rPr>
        <w:t xml:space="preserve">способствующих замещению импортируемых </w:t>
      </w:r>
      <w:r w:rsidR="00FB013E">
        <w:rPr>
          <w:rFonts w:ascii="Times New Roman" w:eastAsia="Calibri" w:hAnsi="Times New Roman" w:cs="Times New Roman"/>
          <w:sz w:val="24"/>
          <w:szCs w:val="24"/>
        </w:rPr>
        <w:t>товаров</w:t>
      </w:r>
      <w:r w:rsidR="00BA076B" w:rsidRPr="00556F44">
        <w:rPr>
          <w:rFonts w:ascii="Times New Roman" w:eastAsia="Calibri" w:hAnsi="Times New Roman" w:cs="Times New Roman"/>
          <w:sz w:val="24"/>
          <w:szCs w:val="24"/>
        </w:rPr>
        <w:t>, на уровне региона.</w:t>
      </w:r>
    </w:p>
    <w:p w:rsidR="00081654" w:rsidRDefault="006E719C" w:rsidP="00F52D2E">
      <w:pPr>
        <w:autoSpaceDE w:val="0"/>
        <w:autoSpaceDN w:val="0"/>
        <w:spacing w:after="0" w:line="240" w:lineRule="auto"/>
        <w:ind w:firstLine="680"/>
        <w:jc w:val="both"/>
      </w:pPr>
      <w:r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В ходе </w:t>
      </w:r>
      <w:r w:rsidR="0075277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проведенного </w:t>
      </w:r>
      <w:r w:rsidRPr="00556F44">
        <w:rPr>
          <w:rFonts w:ascii="Times New Roman" w:eastAsia="Calibri" w:hAnsi="Times New Roman" w:cs="Times New Roman"/>
          <w:spacing w:val="-2"/>
          <w:sz w:val="24"/>
          <w:szCs w:val="24"/>
        </w:rPr>
        <w:t>мероприятия анализировались обобщенные данные предприятий, относящихся к определенной отрасли промышленности. Провести анализ деятельности конкретных организаций</w:t>
      </w:r>
      <w:r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с учетом выпускаемой импортозамещающей продукции не представляется возможным, так как по пояснению Комитета </w:t>
      </w:r>
      <w:r w:rsidR="00913A3F">
        <w:rPr>
          <w:rFonts w:ascii="Times New Roman" w:eastAsia="Calibri" w:hAnsi="Times New Roman" w:cs="Times New Roman"/>
          <w:spacing w:val="-2"/>
          <w:sz w:val="24"/>
          <w:szCs w:val="24"/>
        </w:rPr>
        <w:t>указанная информация</w:t>
      </w:r>
      <w:r w:rsidR="0008165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относится к коммерческой тайне</w:t>
      </w:r>
      <w:r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="00081654">
        <w:rPr>
          <w:rFonts w:ascii="Times New Roman" w:hAnsi="Times New Roman"/>
          <w:spacing w:val="-2"/>
          <w:sz w:val="24"/>
          <w:szCs w:val="24"/>
        </w:rPr>
        <w:t xml:space="preserve">в соответствии с Федеральным законом от 29.07.2004 № 98-ФЗ «О коммерческой тайне». </w:t>
      </w:r>
    </w:p>
    <w:p w:rsidR="00E74394" w:rsidRPr="00775D75" w:rsidRDefault="00E74394" w:rsidP="00775D75">
      <w:pPr>
        <w:pStyle w:val="ConsPlusNormal"/>
        <w:ind w:firstLine="68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>Информация о динамике количества предприятий, выпускающих импортозамещающую продукцию</w:t>
      </w:r>
      <w:r w:rsidR="00775EFC">
        <w:rPr>
          <w:rFonts w:ascii="Times New Roman" w:eastAsia="Calibri" w:hAnsi="Times New Roman" w:cs="Times New Roman"/>
          <w:spacing w:val="-2"/>
          <w:sz w:val="24"/>
          <w:szCs w:val="24"/>
        </w:rPr>
        <w:t>,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в разрезе отраслей (укрупнено) в 2015</w:t>
      </w:r>
      <w:r w:rsidR="00775EFC">
        <w:rPr>
          <w:rFonts w:ascii="Times New Roman" w:eastAsia="Calibri" w:hAnsi="Times New Roman" w:cs="Times New Roman"/>
          <w:spacing w:val="-2"/>
          <w:sz w:val="24"/>
          <w:szCs w:val="24"/>
        </w:rPr>
        <w:t>-2016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год</w:t>
      </w:r>
      <w:r w:rsidR="00775EFC">
        <w:rPr>
          <w:rFonts w:ascii="Times New Roman" w:eastAsia="Calibri" w:hAnsi="Times New Roman" w:cs="Times New Roman"/>
          <w:spacing w:val="-2"/>
          <w:sz w:val="24"/>
          <w:szCs w:val="24"/>
        </w:rPr>
        <w:t>ах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и по итогам первого квартала 2017 года приведена в следующей таблице.</w:t>
      </w:r>
    </w:p>
    <w:tbl>
      <w:tblPr>
        <w:tblW w:w="95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708"/>
        <w:gridCol w:w="709"/>
        <w:gridCol w:w="992"/>
        <w:gridCol w:w="709"/>
        <w:gridCol w:w="739"/>
        <w:gridCol w:w="702"/>
        <w:gridCol w:w="977"/>
        <w:gridCol w:w="665"/>
      </w:tblGrid>
      <w:tr w:rsidR="00A625EA" w:rsidRPr="00C92A44" w:rsidTr="00B53FDC">
        <w:trPr>
          <w:trHeight w:val="243"/>
        </w:trPr>
        <w:tc>
          <w:tcPr>
            <w:tcW w:w="336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отрасли</w:t>
            </w:r>
          </w:p>
        </w:tc>
        <w:tc>
          <w:tcPr>
            <w:tcW w:w="3118" w:type="dxa"/>
            <w:gridSpan w:val="4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предприятий по </w:t>
            </w:r>
            <w:proofErr w:type="spellStart"/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импортозамещению</w:t>
            </w:r>
            <w:proofErr w:type="spellEnd"/>
          </w:p>
        </w:tc>
        <w:tc>
          <w:tcPr>
            <w:tcW w:w="3083" w:type="dxa"/>
            <w:gridSpan w:val="4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наименований импортозамещающей продукции</w:t>
            </w:r>
          </w:p>
        </w:tc>
      </w:tr>
      <w:tr w:rsidR="00B53FDC" w:rsidRPr="00C92A44" w:rsidTr="00B53FDC">
        <w:trPr>
          <w:trHeight w:val="207"/>
        </w:trPr>
        <w:tc>
          <w:tcPr>
            <w:tcW w:w="33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3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625EA" w:rsidRPr="00C92A44" w:rsidTr="00B53FDC">
        <w:trPr>
          <w:trHeight w:val="176"/>
        </w:trPr>
        <w:tc>
          <w:tcPr>
            <w:tcW w:w="33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кв</w:t>
            </w:r>
            <w:r w:rsid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кв</w:t>
            </w:r>
            <w:r w:rsid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2017</w:t>
            </w: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</w:t>
            </w:r>
          </w:p>
        </w:tc>
      </w:tr>
      <w:tr w:rsidR="00A625EA" w:rsidRPr="00C92A44" w:rsidTr="00B53FDC">
        <w:trPr>
          <w:trHeight w:val="137"/>
        </w:trPr>
        <w:tc>
          <w:tcPr>
            <w:tcW w:w="336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A625EA" w:rsidRPr="00C92A44" w:rsidTr="00135C6B">
        <w:trPr>
          <w:trHeight w:val="315"/>
        </w:trPr>
        <w:tc>
          <w:tcPr>
            <w:tcW w:w="336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Металлургический комплекс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2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13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44546" w:rsidRPr="00C92A44" w:rsidTr="00135C6B">
        <w:trPr>
          <w:trHeight w:val="315"/>
        </w:trPr>
        <w:tc>
          <w:tcPr>
            <w:tcW w:w="3369" w:type="dxa"/>
            <w:shd w:val="clear" w:color="000000" w:fill="FFFFFF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  <w:t>Химический комплекс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33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13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844546" w:rsidRPr="00C92A44" w:rsidTr="00135C6B">
        <w:trPr>
          <w:trHeight w:val="315"/>
        </w:trPr>
        <w:tc>
          <w:tcPr>
            <w:tcW w:w="3369" w:type="dxa"/>
            <w:shd w:val="clear" w:color="000000" w:fill="FFFFFF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Машиностроительный комплекс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13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44546" w:rsidRPr="00C92A44" w:rsidTr="00135C6B">
        <w:trPr>
          <w:trHeight w:val="315"/>
        </w:trPr>
        <w:tc>
          <w:tcPr>
            <w:tcW w:w="3369" w:type="dxa"/>
            <w:shd w:val="clear" w:color="auto" w:fill="auto"/>
            <w:noWrap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Стройиндустрия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13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844546" w:rsidRPr="00C92A44" w:rsidTr="00135C6B">
        <w:trPr>
          <w:trHeight w:val="315"/>
        </w:trPr>
        <w:tc>
          <w:tcPr>
            <w:tcW w:w="3369" w:type="dxa"/>
            <w:shd w:val="clear" w:color="auto" w:fill="auto"/>
            <w:noWrap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Легкая промышленность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13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</w:tr>
      <w:tr w:rsidR="00844546" w:rsidRPr="00C92A44" w:rsidTr="00844546">
        <w:trPr>
          <w:trHeight w:val="381"/>
        </w:trPr>
        <w:tc>
          <w:tcPr>
            <w:tcW w:w="3369" w:type="dxa"/>
            <w:shd w:val="clear" w:color="auto" w:fill="auto"/>
            <w:vAlign w:val="center"/>
            <w:hideMark/>
          </w:tcPr>
          <w:p w:rsidR="00E74394" w:rsidRPr="00844546" w:rsidRDefault="00E74394" w:rsidP="000D3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импортозамещающим предприятиям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77" w:type="dxa"/>
            <w:shd w:val="clear" w:color="000000" w:fill="FFFFFF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E74394" w:rsidRPr="00844546" w:rsidRDefault="00E74394" w:rsidP="000D3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4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</w:tbl>
    <w:p w:rsidR="00E74394" w:rsidRPr="00775D75" w:rsidRDefault="00E74394" w:rsidP="00775D75">
      <w:pPr>
        <w:pStyle w:val="ConsPlusNormal"/>
        <w:ind w:firstLine="68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proofErr w:type="gramStart"/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>Как видно из представленных данных</w:t>
      </w:r>
      <w:r w:rsidR="00E109F1">
        <w:rPr>
          <w:rFonts w:ascii="Times New Roman" w:eastAsia="Calibri" w:hAnsi="Times New Roman" w:cs="Times New Roman"/>
          <w:spacing w:val="-2"/>
          <w:sz w:val="24"/>
          <w:szCs w:val="24"/>
        </w:rPr>
        <w:t>,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="00F7798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в результате включения в перечень предприятий, выпускающих </w:t>
      </w:r>
      <w:proofErr w:type="spellStart"/>
      <w:r w:rsidR="00F7798A">
        <w:rPr>
          <w:rFonts w:ascii="Times New Roman" w:eastAsia="Calibri" w:hAnsi="Times New Roman" w:cs="Times New Roman"/>
          <w:spacing w:val="-2"/>
          <w:sz w:val="24"/>
          <w:szCs w:val="24"/>
        </w:rPr>
        <w:t>импортозамещающующую</w:t>
      </w:r>
      <w:proofErr w:type="spellEnd"/>
      <w:r w:rsidR="00F7798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продукцию, дополнительного количества предприятий, 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>по итогам первого квартала 2017 года по сравнению с 2015 год</w:t>
      </w:r>
      <w:r w:rsidR="00775EFC">
        <w:rPr>
          <w:rFonts w:ascii="Times New Roman" w:eastAsia="Calibri" w:hAnsi="Times New Roman" w:cs="Times New Roman"/>
          <w:spacing w:val="-2"/>
          <w:sz w:val="24"/>
          <w:szCs w:val="24"/>
        </w:rPr>
        <w:t>ом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 наблюдается </w:t>
      </w:r>
      <w:r w:rsidR="00F7798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их </w:t>
      </w: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>рост более чем в 2 раза (с 22 до 45 предприятий) в основном за счет предприятий химического комплекса, количество которых увеличилось на 11 предприятий.</w:t>
      </w:r>
      <w:proofErr w:type="gramEnd"/>
    </w:p>
    <w:p w:rsidR="00E74394" w:rsidRPr="00775D75" w:rsidRDefault="00E74394" w:rsidP="00775D75">
      <w:pPr>
        <w:pStyle w:val="ConsPlusNormal"/>
        <w:ind w:firstLine="68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775D75">
        <w:rPr>
          <w:rFonts w:ascii="Times New Roman" w:eastAsia="Calibri" w:hAnsi="Times New Roman" w:cs="Times New Roman"/>
          <w:spacing w:val="-2"/>
          <w:sz w:val="24"/>
          <w:szCs w:val="24"/>
        </w:rPr>
        <w:t>По количеству наименований продукции рост составил 59% (с 37 до 59 наименований) в основном за счет химической промышленности, количество которых выросло на 15 наименований.</w:t>
      </w:r>
    </w:p>
    <w:p w:rsidR="002A020A" w:rsidRPr="00A1091E" w:rsidRDefault="002A020A" w:rsidP="002A020A">
      <w:pPr>
        <w:pStyle w:val="ConsPlusNormal"/>
        <w:ind w:firstLine="680"/>
        <w:jc w:val="both"/>
        <w:outlineLvl w:val="0"/>
        <w:rPr>
          <w:rFonts w:ascii="Times New Roman" w:hAnsi="Times New Roman" w:cs="Times New Roman"/>
          <w:strike/>
          <w:sz w:val="24"/>
          <w:szCs w:val="24"/>
        </w:rPr>
      </w:pPr>
      <w:r w:rsidRPr="008972F8">
        <w:rPr>
          <w:rFonts w:ascii="Times New Roman" w:hAnsi="Times New Roman" w:cs="Times New Roman"/>
          <w:sz w:val="24"/>
          <w:szCs w:val="24"/>
        </w:rPr>
        <w:t xml:space="preserve">Большинство наименований </w:t>
      </w:r>
      <w:r>
        <w:rPr>
          <w:rFonts w:ascii="Times New Roman" w:hAnsi="Times New Roman" w:cs="Times New Roman"/>
          <w:sz w:val="24"/>
          <w:szCs w:val="24"/>
        </w:rPr>
        <w:t xml:space="preserve">импортозамещающей </w:t>
      </w:r>
      <w:r w:rsidRPr="008972F8">
        <w:rPr>
          <w:rFonts w:ascii="Times New Roman" w:hAnsi="Times New Roman" w:cs="Times New Roman"/>
          <w:sz w:val="24"/>
          <w:szCs w:val="24"/>
        </w:rPr>
        <w:t xml:space="preserve">продукции производилось промышленными предприятиями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972F8">
        <w:rPr>
          <w:rFonts w:ascii="Times New Roman" w:hAnsi="Times New Roman" w:cs="Times New Roman"/>
          <w:sz w:val="24"/>
          <w:szCs w:val="24"/>
        </w:rPr>
        <w:t xml:space="preserve">до принятия Концепции. </w:t>
      </w:r>
      <w:proofErr w:type="gramStart"/>
      <w:r w:rsidRPr="008972F8">
        <w:rPr>
          <w:rFonts w:ascii="Times New Roman" w:hAnsi="Times New Roman" w:cs="Times New Roman"/>
          <w:sz w:val="24"/>
          <w:szCs w:val="24"/>
        </w:rPr>
        <w:t>По информации Комитета в 2015 году было</w:t>
      </w:r>
      <w:r>
        <w:rPr>
          <w:rFonts w:ascii="Times New Roman" w:hAnsi="Times New Roman" w:cs="Times New Roman"/>
          <w:sz w:val="24"/>
          <w:szCs w:val="24"/>
        </w:rPr>
        <w:t xml:space="preserve"> освоено производство 10 новых видов продукции, в т.ч. в химическом комплексе – 2 вида, в металлургическом – 1 вид, в машиностроительном – 7 видов.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июле 2015 года состоялось открытие производства </w:t>
      </w:r>
      <w:proofErr w:type="spellStart"/>
      <w:r w:rsidRPr="00021C83">
        <w:rPr>
          <w:rFonts w:ascii="Times New Roman" w:hAnsi="Times New Roman" w:cs="Times New Roman"/>
          <w:sz w:val="24"/>
          <w:szCs w:val="24"/>
        </w:rPr>
        <w:t>наноструктурированного</w:t>
      </w:r>
      <w:proofErr w:type="spellEnd"/>
      <w:r w:rsidRPr="007D6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C83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021C83">
        <w:rPr>
          <w:rFonts w:ascii="Times New Roman" w:hAnsi="Times New Roman" w:cs="Times New Roman"/>
          <w:sz w:val="24"/>
          <w:szCs w:val="24"/>
        </w:rPr>
        <w:t xml:space="preserve"> и оксида магния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A020A">
        <w:rPr>
          <w:rFonts w:ascii="Times New Roman" w:hAnsi="Times New Roman" w:cs="Times New Roman"/>
          <w:sz w:val="24"/>
          <w:szCs w:val="24"/>
        </w:rPr>
        <w:t>промплощадке</w:t>
      </w:r>
      <w:proofErr w:type="spellEnd"/>
      <w:r w:rsidRPr="002A020A">
        <w:rPr>
          <w:rFonts w:ascii="Times New Roman" w:hAnsi="Times New Roman" w:cs="Times New Roman"/>
          <w:sz w:val="24"/>
          <w:szCs w:val="24"/>
        </w:rPr>
        <w:t xml:space="preserve"> крупнейшего в Волгоградской области химического комплекса.</w:t>
      </w:r>
    </w:p>
    <w:p w:rsidR="002A020A" w:rsidRDefault="002A020A" w:rsidP="002A020A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3E6">
        <w:rPr>
          <w:rFonts w:ascii="Times New Roman" w:hAnsi="Times New Roman" w:cs="Times New Roman"/>
          <w:sz w:val="24"/>
          <w:szCs w:val="24"/>
        </w:rPr>
        <w:lastRenderedPageBreak/>
        <w:t xml:space="preserve">В 2016 году освоено 27 новых видов продукции, в т.ч. в машиностроительном комплексе – 14 видов, химическом – 11 видов, стройиндустрии – 2 вида. </w:t>
      </w:r>
      <w:r>
        <w:rPr>
          <w:rFonts w:ascii="Times New Roman" w:hAnsi="Times New Roman" w:cs="Times New Roman"/>
          <w:sz w:val="24"/>
          <w:szCs w:val="24"/>
        </w:rPr>
        <w:t>В частности, в 2016 году</w:t>
      </w:r>
      <w:r w:rsidRPr="00BE5307">
        <w:rPr>
          <w:rFonts w:ascii="Times New Roman" w:hAnsi="Times New Roman" w:cs="Times New Roman"/>
          <w:sz w:val="24"/>
          <w:szCs w:val="24"/>
        </w:rPr>
        <w:t xml:space="preserve"> </w:t>
      </w:r>
      <w:r w:rsidRPr="004953E6">
        <w:rPr>
          <w:rFonts w:ascii="Times New Roman" w:hAnsi="Times New Roman" w:cs="Times New Roman"/>
          <w:sz w:val="24"/>
          <w:szCs w:val="24"/>
        </w:rPr>
        <w:t>в перечень предприятий, производящих импортозамещающую продукцию</w:t>
      </w:r>
      <w:r>
        <w:rPr>
          <w:rFonts w:ascii="Times New Roman" w:hAnsi="Times New Roman" w:cs="Times New Roman"/>
          <w:sz w:val="24"/>
          <w:szCs w:val="24"/>
        </w:rPr>
        <w:t>, включены следующие организации, производящие новые виды продукции:</w:t>
      </w:r>
    </w:p>
    <w:p w:rsidR="002A020A" w:rsidRPr="00EF0A8C" w:rsidRDefault="002A020A" w:rsidP="002A020A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953E6">
        <w:rPr>
          <w:rFonts w:ascii="Times New Roman" w:hAnsi="Times New Roman" w:cs="Times New Roman"/>
          <w:sz w:val="24"/>
          <w:szCs w:val="24"/>
        </w:rPr>
        <w:t xml:space="preserve"> </w:t>
      </w:r>
      <w:r w:rsidRPr="00EF0A8C">
        <w:rPr>
          <w:rFonts w:ascii="Times New Roman" w:hAnsi="Times New Roman" w:cs="Times New Roman"/>
          <w:sz w:val="24"/>
          <w:szCs w:val="24"/>
        </w:rPr>
        <w:t xml:space="preserve">июле 2015 года новое </w:t>
      </w:r>
      <w:proofErr w:type="spellStart"/>
      <w:r w:rsidRPr="00EF0A8C">
        <w:rPr>
          <w:rFonts w:ascii="Times New Roman" w:hAnsi="Times New Roman" w:cs="Times New Roman"/>
          <w:sz w:val="24"/>
          <w:szCs w:val="24"/>
        </w:rPr>
        <w:t>сельхозмашиностроительное</w:t>
      </w:r>
      <w:proofErr w:type="spellEnd"/>
      <w:r w:rsidRPr="00EF0A8C">
        <w:rPr>
          <w:rFonts w:ascii="Times New Roman" w:hAnsi="Times New Roman" w:cs="Times New Roman"/>
          <w:sz w:val="24"/>
          <w:szCs w:val="24"/>
        </w:rPr>
        <w:t xml:space="preserve"> предприятие начало производить оросительные системы барабанного типа;</w:t>
      </w:r>
    </w:p>
    <w:p w:rsidR="002A020A" w:rsidRPr="00EF0A8C" w:rsidRDefault="002A020A" w:rsidP="002A020A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A8C">
        <w:rPr>
          <w:rFonts w:ascii="Times New Roman" w:hAnsi="Times New Roman" w:cs="Times New Roman"/>
          <w:sz w:val="24"/>
          <w:szCs w:val="24"/>
        </w:rPr>
        <w:t xml:space="preserve">- предприятие отрасли производства прочей неметаллической продукции в сентябре 2016 года на производственной площадке в Волгограде запустило линию по выпуску </w:t>
      </w:r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высококачественных добавок в бетон, заменяющих аналогичную импортную продукцию, поставляемую из Швейцарии, Германии и Австрии (концерн </w:t>
      </w:r>
      <w:proofErr w:type="spellStart"/>
      <w:r w:rsidRPr="00EF0A8C">
        <w:rPr>
          <w:rStyle w:val="aa"/>
          <w:rFonts w:ascii="Times New Roman" w:hAnsi="Times New Roman" w:cs="Times New Roman"/>
          <w:b w:val="0"/>
          <w:sz w:val="24"/>
          <w:szCs w:val="24"/>
        </w:rPr>
        <w:t>Sika</w:t>
      </w:r>
      <w:proofErr w:type="spellEnd"/>
      <w:r w:rsidRPr="00EF0A8C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открыл производство в Волгограде</w:t>
      </w:r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ноябре 2015 года);</w:t>
      </w:r>
    </w:p>
    <w:p w:rsidR="002A020A" w:rsidRPr="00EF0A8C" w:rsidRDefault="002A020A" w:rsidP="002A020A">
      <w:pPr>
        <w:pStyle w:val="ConsPlusNormal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предприятие химического комплекса Волгограда в 2016 году в рамках </w:t>
      </w:r>
      <w:proofErr w:type="spellStart"/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инвестпроекта</w:t>
      </w:r>
      <w:proofErr w:type="spellEnd"/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«Создание производства полимерных упаковочных многослойных пленок и материалов» (проект включен в перечень </w:t>
      </w:r>
      <w:proofErr w:type="spellStart"/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инвестпроектов</w:t>
      </w:r>
      <w:proofErr w:type="spellEnd"/>
      <w:r w:rsidRPr="00EF0A8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социально-экономическое развитие для Волгоградской области, в 2012 году) ввело в эксплуатацию новую линию по производству пищевой пленки для скоропортящихся продуктов</w:t>
      </w:r>
      <w:r w:rsidRPr="00EF0A8C">
        <w:rPr>
          <w:rFonts w:ascii="Open Sans" w:hAnsi="Open Sans" w:cs="Arial"/>
          <w:sz w:val="24"/>
          <w:szCs w:val="24"/>
        </w:rPr>
        <w:t xml:space="preserve"> с улучшенными характеристиками на приобретенном и модернизированном производственном корпусе площадки АО «Каустик» (такая пленка  закупалась в</w:t>
      </w:r>
      <w:proofErr w:type="gramEnd"/>
      <w:r w:rsidRPr="00EF0A8C">
        <w:rPr>
          <w:rFonts w:ascii="Open Sans" w:hAnsi="Open Sans" w:cs="Arial"/>
          <w:sz w:val="24"/>
          <w:szCs w:val="24"/>
        </w:rPr>
        <w:t xml:space="preserve"> </w:t>
      </w:r>
      <w:proofErr w:type="gramStart"/>
      <w:r w:rsidRPr="00EF0A8C">
        <w:rPr>
          <w:rFonts w:ascii="Open Sans" w:hAnsi="Open Sans" w:cs="Arial"/>
          <w:sz w:val="24"/>
          <w:szCs w:val="24"/>
        </w:rPr>
        <w:t>Германии).</w:t>
      </w:r>
      <w:proofErr w:type="gramEnd"/>
    </w:p>
    <w:p w:rsidR="00E74394" w:rsidRDefault="00E74394" w:rsidP="00775D75">
      <w:pPr>
        <w:pStyle w:val="ConsPlusNormal"/>
        <w:ind w:firstLine="68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A8C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о </w:t>
      </w:r>
      <w:r w:rsidR="00121FB6" w:rsidRPr="00EF0A8C">
        <w:rPr>
          <w:rFonts w:ascii="Times New Roman" w:hAnsi="Times New Roman" w:cs="Times New Roman"/>
          <w:bCs/>
          <w:iCs/>
          <w:sz w:val="24"/>
          <w:szCs w:val="24"/>
        </w:rPr>
        <w:t xml:space="preserve">перечне </w:t>
      </w:r>
      <w:r w:rsidRPr="00EF0A8C">
        <w:rPr>
          <w:rFonts w:ascii="Times New Roman" w:hAnsi="Times New Roman" w:cs="Times New Roman"/>
          <w:bCs/>
          <w:iCs/>
          <w:sz w:val="24"/>
          <w:szCs w:val="24"/>
        </w:rPr>
        <w:t>предприяти</w:t>
      </w:r>
      <w:r w:rsidR="00121FB6" w:rsidRPr="00EF0A8C">
        <w:rPr>
          <w:rFonts w:ascii="Times New Roman" w:hAnsi="Times New Roman" w:cs="Times New Roman"/>
          <w:bCs/>
          <w:iCs/>
          <w:sz w:val="24"/>
          <w:szCs w:val="24"/>
        </w:rPr>
        <w:t xml:space="preserve">й, производящих импортозамещающую продукцию, </w:t>
      </w:r>
      <w:r w:rsidRPr="00EF0A8C">
        <w:rPr>
          <w:rFonts w:ascii="Times New Roman" w:hAnsi="Times New Roman" w:cs="Times New Roman"/>
          <w:bCs/>
          <w:iCs/>
          <w:sz w:val="24"/>
          <w:szCs w:val="24"/>
        </w:rPr>
        <w:t xml:space="preserve">в разрезе федеральных отраслевых </w:t>
      </w:r>
      <w:r w:rsidR="00EF0A8C">
        <w:rPr>
          <w:rFonts w:ascii="Times New Roman" w:hAnsi="Times New Roman" w:cs="Times New Roman"/>
          <w:bCs/>
          <w:iCs/>
          <w:sz w:val="24"/>
          <w:szCs w:val="24"/>
        </w:rPr>
        <w:t xml:space="preserve">планов </w:t>
      </w:r>
      <w:proofErr w:type="spellStart"/>
      <w:r w:rsidR="00EF0A8C">
        <w:rPr>
          <w:rFonts w:ascii="Times New Roman" w:hAnsi="Times New Roman" w:cs="Times New Roman"/>
          <w:bCs/>
          <w:iCs/>
          <w:sz w:val="24"/>
          <w:szCs w:val="24"/>
        </w:rPr>
        <w:t>импортозамещения</w:t>
      </w:r>
      <w:proofErr w:type="spellEnd"/>
      <w:r w:rsidRPr="00775D75">
        <w:rPr>
          <w:rFonts w:ascii="Times New Roman" w:hAnsi="Times New Roman" w:cs="Times New Roman"/>
          <w:bCs/>
          <w:iCs/>
          <w:sz w:val="24"/>
          <w:szCs w:val="24"/>
        </w:rPr>
        <w:t xml:space="preserve"> и признанных импортозамещающими для региона</w:t>
      </w:r>
      <w:r w:rsidR="008572D6">
        <w:rPr>
          <w:rFonts w:ascii="Times New Roman" w:hAnsi="Times New Roman" w:cs="Times New Roman"/>
          <w:bCs/>
          <w:iCs/>
          <w:sz w:val="24"/>
          <w:szCs w:val="24"/>
        </w:rPr>
        <w:t xml:space="preserve">, и выпускаемой ими </w:t>
      </w:r>
      <w:r w:rsidR="008572D6" w:rsidRPr="00775D75">
        <w:rPr>
          <w:rFonts w:ascii="Times New Roman" w:hAnsi="Times New Roman" w:cs="Times New Roman"/>
          <w:bCs/>
          <w:iCs/>
          <w:sz w:val="24"/>
          <w:szCs w:val="24"/>
        </w:rPr>
        <w:t>импортозамещающ</w:t>
      </w:r>
      <w:r w:rsidR="008572D6">
        <w:rPr>
          <w:rFonts w:ascii="Times New Roman" w:hAnsi="Times New Roman" w:cs="Times New Roman"/>
          <w:bCs/>
          <w:iCs/>
          <w:sz w:val="24"/>
          <w:szCs w:val="24"/>
        </w:rPr>
        <w:t>ей</w:t>
      </w:r>
      <w:r w:rsidR="008572D6" w:rsidRPr="00775D75">
        <w:rPr>
          <w:rFonts w:ascii="Times New Roman" w:hAnsi="Times New Roman" w:cs="Times New Roman"/>
          <w:bCs/>
          <w:iCs/>
          <w:sz w:val="24"/>
          <w:szCs w:val="24"/>
        </w:rPr>
        <w:t xml:space="preserve"> продукци</w:t>
      </w:r>
      <w:r w:rsidR="008572D6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775D75">
        <w:rPr>
          <w:rFonts w:ascii="Times New Roman" w:hAnsi="Times New Roman" w:cs="Times New Roman"/>
          <w:bCs/>
          <w:iCs/>
          <w:sz w:val="24"/>
          <w:szCs w:val="24"/>
        </w:rPr>
        <w:t xml:space="preserve"> по состоянию на 01.04.2017 приведен</w:t>
      </w:r>
      <w:r w:rsidR="00121FB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775D75">
        <w:rPr>
          <w:rFonts w:ascii="Times New Roman" w:hAnsi="Times New Roman" w:cs="Times New Roman"/>
          <w:bCs/>
          <w:iCs/>
          <w:sz w:val="24"/>
          <w:szCs w:val="24"/>
        </w:rPr>
        <w:t xml:space="preserve"> в </w:t>
      </w:r>
      <w:r w:rsidR="008572D6" w:rsidRPr="008572D6">
        <w:rPr>
          <w:rFonts w:ascii="Times New Roman" w:hAnsi="Times New Roman" w:cs="Times New Roman"/>
          <w:bCs/>
          <w:iCs/>
          <w:color w:val="17365D" w:themeColor="text2" w:themeShade="BF"/>
          <w:sz w:val="24"/>
          <w:szCs w:val="24"/>
        </w:rPr>
        <w:t>приложениях № 1 и № 2</w:t>
      </w:r>
      <w:r w:rsidR="008572D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C0BC4" w:rsidRPr="003C0BC4" w:rsidRDefault="003C0BC4" w:rsidP="002E1EB4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BC4">
        <w:rPr>
          <w:rFonts w:ascii="Times New Roman" w:hAnsi="Times New Roman" w:cs="Times New Roman"/>
          <w:sz w:val="24"/>
          <w:szCs w:val="24"/>
        </w:rPr>
        <w:t>В настоящее время порядка 10 промышленных предприятий региона прорабатывают возможность включения своей продукции в</w:t>
      </w:r>
      <w:r w:rsidR="00FD3A50">
        <w:rPr>
          <w:rFonts w:ascii="Times New Roman" w:hAnsi="Times New Roman" w:cs="Times New Roman"/>
          <w:sz w:val="24"/>
          <w:szCs w:val="24"/>
        </w:rPr>
        <w:t xml:space="preserve"> федеральные</w:t>
      </w:r>
      <w:r w:rsidRPr="003C0BC4">
        <w:rPr>
          <w:rFonts w:ascii="Times New Roman" w:hAnsi="Times New Roman" w:cs="Times New Roman"/>
          <w:sz w:val="24"/>
          <w:szCs w:val="24"/>
        </w:rPr>
        <w:t xml:space="preserve"> отраслевые планы </w:t>
      </w:r>
      <w:proofErr w:type="spellStart"/>
      <w:r w:rsidRPr="003C0BC4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3C0BC4">
        <w:rPr>
          <w:rFonts w:ascii="Times New Roman" w:hAnsi="Times New Roman" w:cs="Times New Roman"/>
          <w:sz w:val="24"/>
          <w:szCs w:val="24"/>
        </w:rPr>
        <w:t xml:space="preserve">. Так, в </w:t>
      </w:r>
      <w:r w:rsidR="00FD3A50" w:rsidRPr="003C0BC4">
        <w:rPr>
          <w:rFonts w:ascii="Times New Roman" w:hAnsi="Times New Roman" w:cs="Times New Roman"/>
          <w:bCs/>
          <w:sz w:val="24"/>
          <w:szCs w:val="24"/>
        </w:rPr>
        <w:t xml:space="preserve">химическом </w:t>
      </w:r>
      <w:r w:rsidR="00FD3A50">
        <w:rPr>
          <w:rFonts w:ascii="Times New Roman" w:hAnsi="Times New Roman" w:cs="Times New Roman"/>
          <w:bCs/>
          <w:sz w:val="24"/>
          <w:szCs w:val="24"/>
        </w:rPr>
        <w:t xml:space="preserve">и машиностроительном </w:t>
      </w:r>
      <w:r w:rsidR="00FD3A50" w:rsidRPr="003C0BC4">
        <w:rPr>
          <w:rFonts w:ascii="Times New Roman" w:hAnsi="Times New Roman" w:cs="Times New Roman"/>
          <w:bCs/>
          <w:sz w:val="24"/>
          <w:szCs w:val="24"/>
        </w:rPr>
        <w:t>комплек</w:t>
      </w:r>
      <w:r w:rsidR="00FD3A50">
        <w:rPr>
          <w:rFonts w:ascii="Times New Roman" w:hAnsi="Times New Roman" w:cs="Times New Roman"/>
          <w:bCs/>
          <w:sz w:val="24"/>
          <w:szCs w:val="24"/>
        </w:rPr>
        <w:t xml:space="preserve">сах включаются в работу соответственно 2 и 4 </w:t>
      </w:r>
      <w:r w:rsidRPr="003C0BC4">
        <w:rPr>
          <w:rFonts w:ascii="Times New Roman" w:hAnsi="Times New Roman" w:cs="Times New Roman"/>
          <w:sz w:val="24"/>
          <w:szCs w:val="24"/>
        </w:rPr>
        <w:t>промышленных предприятия</w:t>
      </w:r>
      <w:r w:rsidR="002E1EB4">
        <w:rPr>
          <w:rFonts w:ascii="Times New Roman" w:hAnsi="Times New Roman" w:cs="Times New Roman"/>
          <w:sz w:val="24"/>
          <w:szCs w:val="24"/>
        </w:rPr>
        <w:t>:</w:t>
      </w:r>
    </w:p>
    <w:p w:rsidR="003C0BC4" w:rsidRPr="003C0BC4" w:rsidRDefault="003C0BC4" w:rsidP="003C0BC4">
      <w:pPr>
        <w:shd w:val="clear" w:color="auto" w:fill="FFFFFF" w:themeFill="background1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BC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C0BC4">
        <w:rPr>
          <w:rFonts w:ascii="Times New Roman" w:hAnsi="Times New Roman" w:cs="Times New Roman"/>
          <w:sz w:val="24"/>
          <w:szCs w:val="24"/>
        </w:rPr>
        <w:t>разработаны и построены буксирно-моторный катер БМК-15, предназначенный для наведения понтонных переправ, буксирования плавучих средств и буксирно-моторный катер «БМК БОБЕР», предназначенный для наведения понтонных переправ, тушения пожаров на водоемах, перевозк</w:t>
      </w:r>
      <w:r w:rsidR="00862413">
        <w:rPr>
          <w:rFonts w:ascii="Times New Roman" w:hAnsi="Times New Roman" w:cs="Times New Roman"/>
          <w:sz w:val="24"/>
          <w:szCs w:val="24"/>
        </w:rPr>
        <w:t>а</w:t>
      </w:r>
      <w:r w:rsidRPr="003C0BC4">
        <w:rPr>
          <w:rFonts w:ascii="Times New Roman" w:hAnsi="Times New Roman" w:cs="Times New Roman"/>
          <w:sz w:val="24"/>
          <w:szCs w:val="24"/>
        </w:rPr>
        <w:t xml:space="preserve"> пассажиров, обеспечения аварийно-спасательных операций. Кроме того, </w:t>
      </w:r>
      <w:r w:rsidRPr="003C0BC4">
        <w:rPr>
          <w:rFonts w:ascii="Times New Roman" w:hAnsi="Times New Roman" w:cs="Times New Roman"/>
          <w:bCs/>
          <w:sz w:val="24"/>
          <w:szCs w:val="24"/>
        </w:rPr>
        <w:t>разрабатывается проект нового рыболовецкого судна</w:t>
      </w:r>
      <w:r w:rsidR="00A13F4A">
        <w:rPr>
          <w:rFonts w:ascii="Times New Roman" w:hAnsi="Times New Roman" w:cs="Times New Roman"/>
          <w:sz w:val="24"/>
          <w:szCs w:val="24"/>
        </w:rPr>
        <w:t>;</w:t>
      </w:r>
    </w:p>
    <w:p w:rsidR="003C0BC4" w:rsidRPr="003C0BC4" w:rsidRDefault="003C0BC4" w:rsidP="003C0BC4">
      <w:pPr>
        <w:shd w:val="clear" w:color="auto" w:fill="FFFFFF" w:themeFill="background1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BC4">
        <w:rPr>
          <w:rFonts w:ascii="Times New Roman" w:hAnsi="Times New Roman" w:cs="Times New Roman"/>
          <w:sz w:val="24"/>
          <w:szCs w:val="24"/>
        </w:rPr>
        <w:t>-</w:t>
      </w:r>
      <w:r w:rsidRPr="003C0BC4">
        <w:rPr>
          <w:rFonts w:ascii="Times New Roman" w:hAnsi="Times New Roman" w:cs="Times New Roman"/>
          <w:bCs/>
          <w:sz w:val="24"/>
          <w:szCs w:val="24"/>
        </w:rPr>
        <w:t xml:space="preserve"> в автомобильной промышленности планируется реализовать проект по организации производства</w:t>
      </w:r>
      <w:r w:rsidR="00A13F4A">
        <w:rPr>
          <w:rFonts w:ascii="Times New Roman" w:hAnsi="Times New Roman" w:cs="Times New Roman"/>
          <w:bCs/>
          <w:sz w:val="24"/>
          <w:szCs w:val="24"/>
        </w:rPr>
        <w:t xml:space="preserve"> пластиковых бачков охлаждения;</w:t>
      </w:r>
    </w:p>
    <w:p w:rsidR="003C0BC4" w:rsidRDefault="003C0BC4" w:rsidP="003C0BC4">
      <w:pPr>
        <w:shd w:val="clear" w:color="auto" w:fill="FFFFFF" w:themeFill="background1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0BC4">
        <w:rPr>
          <w:rFonts w:ascii="Times New Roman" w:hAnsi="Times New Roman" w:cs="Times New Roman"/>
          <w:bCs/>
          <w:sz w:val="24"/>
          <w:szCs w:val="24"/>
        </w:rPr>
        <w:t>- в</w:t>
      </w:r>
      <w:r w:rsidRPr="003C0B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отрасли транспортного машиностроения реализуется проект по строительству нового современного цеха по выпуску колесных пар для железнодорожных вагонов</w:t>
      </w:r>
      <w:r w:rsidR="002E1EB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E1EB4" w:rsidRDefault="002E1EB4" w:rsidP="003C0BC4">
      <w:pPr>
        <w:shd w:val="clear" w:color="auto" w:fill="FFFFFF" w:themeFill="background1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0BC4">
        <w:rPr>
          <w:rFonts w:ascii="Times New Roman" w:hAnsi="Times New Roman" w:cs="Times New Roman"/>
          <w:sz w:val="24"/>
          <w:szCs w:val="24"/>
        </w:rPr>
        <w:t>в радиоэлектронной промышленности волжское предприятие рассматривает возможность запуска в производство унифицированного ряда тактовых и управляемых напряжением кварцевых генераторов с низкими фазовыми шумами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0BC4" w:rsidRPr="00775D75" w:rsidRDefault="002E1EB4" w:rsidP="003C0BC4">
      <w:pPr>
        <w:pStyle w:val="a3"/>
        <w:spacing w:before="0" w:beforeAutospacing="0" w:after="0" w:afterAutospacing="0"/>
        <w:ind w:firstLine="680"/>
        <w:contextualSpacing/>
        <w:jc w:val="both"/>
      </w:pPr>
      <w:r>
        <w:t xml:space="preserve">- </w:t>
      </w:r>
      <w:r w:rsidR="003C0BC4" w:rsidRPr="003C0BC4">
        <w:t xml:space="preserve">в химической промышленности прорабатывается возможность включения в план </w:t>
      </w:r>
      <w:r w:rsidR="003C0BC4" w:rsidRPr="003C0BC4">
        <w:rPr>
          <w:shd w:val="clear" w:color="auto" w:fill="FFFFFF"/>
        </w:rPr>
        <w:t xml:space="preserve">уплотнительных элементов для различных отраслей промышленности </w:t>
      </w:r>
      <w:r w:rsidR="003C0BC4" w:rsidRPr="003C0BC4">
        <w:t xml:space="preserve">и начата реализация проекта по созданию нового импортозамещающего производства огнеупорных кабелей на основе </w:t>
      </w:r>
      <w:proofErr w:type="spellStart"/>
      <w:r w:rsidR="003C0BC4" w:rsidRPr="003C0BC4">
        <w:t>безгалогенных</w:t>
      </w:r>
      <w:proofErr w:type="spellEnd"/>
      <w:r w:rsidR="003C0BC4" w:rsidRPr="003C0BC4">
        <w:t xml:space="preserve"> композиций.</w:t>
      </w:r>
    </w:p>
    <w:p w:rsidR="003C0BC4" w:rsidRDefault="003C0BC4" w:rsidP="003C0BC4">
      <w:pPr>
        <w:pStyle w:val="ConsPlusNormal"/>
        <w:ind w:firstLine="567"/>
        <w:jc w:val="both"/>
        <w:rPr>
          <w:color w:val="31849B" w:themeColor="accent5" w:themeShade="BF"/>
        </w:rPr>
      </w:pPr>
    </w:p>
    <w:p w:rsidR="0029043B" w:rsidRDefault="008D6DE2" w:rsidP="0064504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федеральных отраслевых планов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является отбор предприятий, участвующих в реализации планов, и мер стимулирования на основе отраслевой специфики. </w:t>
      </w:r>
      <w:r w:rsidR="0056409B" w:rsidRPr="00564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реализации мероприятий </w:t>
      </w:r>
      <w:r w:rsidR="00290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отраслевых планов </w:t>
      </w:r>
      <w:proofErr w:type="spellStart"/>
      <w:r w:rsidR="007D19A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импортозамещения</w:t>
      </w:r>
      <w:proofErr w:type="spellEnd"/>
      <w:r w:rsidR="00290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09B" w:rsidRPr="00564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быть устранена критическая зависимость от импорта по стратегически значимым технологиям и комплектующим. </w:t>
      </w:r>
    </w:p>
    <w:p w:rsidR="0056409B" w:rsidRDefault="008D6DE2" w:rsidP="0064504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федеральном уровне </w:t>
      </w:r>
      <w:r w:rsidRPr="007819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</w:t>
      </w:r>
      <w:r w:rsidR="00A82E33" w:rsidRPr="007819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ударственная поддержка (далее – господдержка)</w:t>
      </w:r>
      <w:r w:rsidR="00D972FD" w:rsidRPr="0078195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предприятий, в т.ч. производящих импортозамещающую продукцию</w:t>
      </w:r>
      <w:r w:rsidR="00D972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66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с помощью следующих инструментов</w:t>
      </w:r>
      <w:r w:rsidR="00D972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90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09B" w:rsidRPr="00564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субсидирование процентов по кредитам;</w:t>
      </w:r>
      <w:r w:rsidR="00290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09B" w:rsidRPr="00564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субсидирование части затрат</w:t>
      </w:r>
      <w:r w:rsidR="00F67BC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т.ч.</w:t>
      </w:r>
      <w:r w:rsidR="0056409B" w:rsidRPr="00564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НИОКР;</w:t>
      </w:r>
      <w:r w:rsidR="00D76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льготных займов Фонда развития промышленности;</w:t>
      </w:r>
      <w:r w:rsidR="00290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09B" w:rsidRPr="0056409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инвестиционные контракты.</w:t>
      </w:r>
    </w:p>
    <w:p w:rsidR="00D65668" w:rsidRPr="00D65668" w:rsidRDefault="00D65668" w:rsidP="00645044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33D2">
        <w:rPr>
          <w:rFonts w:ascii="Times New Roman" w:hAnsi="Times New Roman"/>
          <w:sz w:val="24"/>
          <w:szCs w:val="24"/>
        </w:rPr>
        <w:t xml:space="preserve">В рамках реализации соглашений между </w:t>
      </w:r>
      <w:proofErr w:type="spellStart"/>
      <w:r w:rsidRPr="00D65668">
        <w:rPr>
          <w:rFonts w:ascii="Times New Roman" w:hAnsi="Times New Roman"/>
          <w:sz w:val="24"/>
          <w:szCs w:val="24"/>
        </w:rPr>
        <w:t>Минпромторгом</w:t>
      </w:r>
      <w:proofErr w:type="spellEnd"/>
      <w:r w:rsidRPr="00D65668">
        <w:rPr>
          <w:rFonts w:ascii="Times New Roman" w:hAnsi="Times New Roman"/>
          <w:sz w:val="24"/>
          <w:szCs w:val="24"/>
        </w:rPr>
        <w:t xml:space="preserve"> России и Администрацией Волгоградской области о взаимодействии в сфере промышленной политики и политики</w:t>
      </w:r>
      <w:r w:rsidRPr="00D6566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65668">
        <w:rPr>
          <w:rFonts w:ascii="Times New Roman" w:hAnsi="Times New Roman"/>
          <w:sz w:val="24"/>
          <w:szCs w:val="24"/>
        </w:rPr>
        <w:t xml:space="preserve">в области торговой деятельности от 02.06.2014 и соглашения о сотрудничестве между </w:t>
      </w:r>
      <w:r w:rsidRPr="00D65668">
        <w:rPr>
          <w:rFonts w:ascii="Times New Roman" w:hAnsi="Times New Roman"/>
          <w:sz w:val="24"/>
          <w:szCs w:val="24"/>
        </w:rPr>
        <w:lastRenderedPageBreak/>
        <w:t xml:space="preserve">Администрацией Волгоградской области и Фондом развития промышленности от 14.09.2015 в регионе проводится работа по обеспечению участия промышленных предприятий в государственных программах Российской Федерации, закрепленных за </w:t>
      </w:r>
      <w:proofErr w:type="spellStart"/>
      <w:r w:rsidRPr="00D65668">
        <w:rPr>
          <w:rFonts w:ascii="Times New Roman" w:hAnsi="Times New Roman"/>
          <w:sz w:val="24"/>
          <w:szCs w:val="24"/>
        </w:rPr>
        <w:t>Минпромторгом</w:t>
      </w:r>
      <w:proofErr w:type="spellEnd"/>
      <w:r w:rsidRPr="00D65668">
        <w:rPr>
          <w:rFonts w:ascii="Times New Roman" w:hAnsi="Times New Roman"/>
          <w:sz w:val="24"/>
          <w:szCs w:val="24"/>
        </w:rPr>
        <w:t xml:space="preserve"> России, а также программах</w:t>
      </w:r>
      <w:proofErr w:type="gramEnd"/>
      <w:r w:rsidRPr="00D65668">
        <w:rPr>
          <w:rFonts w:ascii="Times New Roman" w:hAnsi="Times New Roman"/>
          <w:sz w:val="24"/>
          <w:szCs w:val="24"/>
        </w:rPr>
        <w:t xml:space="preserve"> Фонда развития промышленности.</w:t>
      </w:r>
    </w:p>
    <w:p w:rsidR="001666A9" w:rsidRPr="008C75A9" w:rsidRDefault="00862413" w:rsidP="00645044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Нашим регионом</w:t>
      </w:r>
      <w:r w:rsidR="0036585B">
        <w:rPr>
          <w:rFonts w:ascii="Times New Roman" w:hAnsi="Times New Roman"/>
          <w:sz w:val="24"/>
          <w:szCs w:val="24"/>
        </w:rPr>
        <w:t>, как</w:t>
      </w:r>
      <w:r w:rsidR="00D65668" w:rsidRPr="00CF7A8B">
        <w:rPr>
          <w:rFonts w:ascii="Times New Roman" w:hAnsi="Times New Roman"/>
          <w:sz w:val="24"/>
          <w:szCs w:val="24"/>
        </w:rPr>
        <w:t xml:space="preserve"> одним из первых субъектов РФ</w:t>
      </w:r>
      <w:r w:rsidR="0036585B">
        <w:rPr>
          <w:rFonts w:ascii="Times New Roman" w:hAnsi="Times New Roman"/>
          <w:sz w:val="24"/>
          <w:szCs w:val="24"/>
        </w:rPr>
        <w:t>,</w:t>
      </w:r>
      <w:r w:rsidR="00D65668" w:rsidRPr="00CF7A8B">
        <w:rPr>
          <w:rFonts w:ascii="Times New Roman" w:hAnsi="Times New Roman"/>
          <w:sz w:val="24"/>
          <w:szCs w:val="24"/>
        </w:rPr>
        <w:t xml:space="preserve"> заключен специальный инвестиционный  контракт (№7 от 30.11.2016) между </w:t>
      </w:r>
      <w:proofErr w:type="spellStart"/>
      <w:r w:rsidR="00D65668" w:rsidRPr="00CF7A8B">
        <w:rPr>
          <w:rFonts w:ascii="Times New Roman" w:hAnsi="Times New Roman"/>
          <w:sz w:val="24"/>
          <w:szCs w:val="24"/>
        </w:rPr>
        <w:t>Минпромторгом</w:t>
      </w:r>
      <w:proofErr w:type="spellEnd"/>
      <w:r w:rsidR="00D65668" w:rsidRPr="00CF7A8B">
        <w:rPr>
          <w:rFonts w:ascii="Times New Roman" w:hAnsi="Times New Roman"/>
          <w:sz w:val="24"/>
          <w:szCs w:val="24"/>
        </w:rPr>
        <w:t xml:space="preserve"> России, Администрацией Волгоградской област</w:t>
      </w:r>
      <w:proofErr w:type="gramStart"/>
      <w:r w:rsidR="00D65668" w:rsidRPr="00CF7A8B">
        <w:rPr>
          <w:rFonts w:ascii="Times New Roman" w:hAnsi="Times New Roman"/>
          <w:sz w:val="24"/>
          <w:szCs w:val="24"/>
        </w:rPr>
        <w:t>и и ООО</w:t>
      </w:r>
      <w:proofErr w:type="gramEnd"/>
      <w:r w:rsidR="00D65668" w:rsidRPr="00CF7A8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D65668" w:rsidRPr="00CF7A8B">
        <w:rPr>
          <w:rFonts w:ascii="Times New Roman" w:hAnsi="Times New Roman"/>
          <w:sz w:val="24"/>
          <w:szCs w:val="24"/>
        </w:rPr>
        <w:t>ЕвроХим-ВолгаКалий</w:t>
      </w:r>
      <w:proofErr w:type="spellEnd"/>
      <w:r w:rsidR="00D65668" w:rsidRPr="00CF7A8B">
        <w:rPr>
          <w:rFonts w:ascii="Times New Roman" w:hAnsi="Times New Roman"/>
          <w:sz w:val="24"/>
          <w:szCs w:val="24"/>
        </w:rPr>
        <w:t>».</w:t>
      </w:r>
      <w:r w:rsidR="00FD4E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D4EB1" w:rsidRPr="006C12F0">
        <w:rPr>
          <w:rFonts w:ascii="Times New Roman" w:hAnsi="Times New Roman" w:cs="Times New Roman"/>
          <w:sz w:val="24"/>
          <w:szCs w:val="24"/>
        </w:rPr>
        <w:t xml:space="preserve">По специальному инвестиционному контракту инвестор в предусмотренный этим контрактом срок своими силами или с привлечением иных лиц обязуется создать и (или) освоить производство промышленной продукции </w:t>
      </w:r>
      <w:r w:rsidR="006C12F0" w:rsidRPr="006C12F0">
        <w:rPr>
          <w:rFonts w:ascii="Times New Roman" w:hAnsi="Times New Roman" w:cs="Times New Roman"/>
          <w:sz w:val="24"/>
          <w:szCs w:val="24"/>
        </w:rPr>
        <w:t xml:space="preserve">на территории Российской Федерации (строительство горно-обогатительного комбината в </w:t>
      </w:r>
      <w:proofErr w:type="spellStart"/>
      <w:r w:rsidR="006C12F0" w:rsidRPr="006C12F0">
        <w:rPr>
          <w:rFonts w:ascii="Times New Roman" w:hAnsi="Times New Roman" w:cs="Times New Roman"/>
          <w:sz w:val="24"/>
          <w:szCs w:val="24"/>
        </w:rPr>
        <w:t>Котельниковском</w:t>
      </w:r>
      <w:proofErr w:type="spellEnd"/>
      <w:r w:rsidR="006C12F0" w:rsidRPr="006C12F0">
        <w:rPr>
          <w:rFonts w:ascii="Times New Roman" w:hAnsi="Times New Roman" w:cs="Times New Roman"/>
          <w:sz w:val="24"/>
          <w:szCs w:val="24"/>
        </w:rPr>
        <w:t xml:space="preserve"> районе)</w:t>
      </w:r>
      <w:r w:rsidR="00FD4EB1" w:rsidRPr="006C12F0">
        <w:rPr>
          <w:rFonts w:ascii="Times New Roman" w:hAnsi="Times New Roman" w:cs="Times New Roman"/>
          <w:sz w:val="24"/>
          <w:szCs w:val="24"/>
        </w:rPr>
        <w:t>, а Российская Федерация или субъект Российской Федерации в течение такого срока обязуется осуществлять меры стимулирования деятельности в сфере промышленности.</w:t>
      </w:r>
      <w:proofErr w:type="gramEnd"/>
      <w:r w:rsidR="00FD4EB1" w:rsidRPr="006C12F0">
        <w:rPr>
          <w:rFonts w:ascii="Times New Roman" w:hAnsi="Times New Roman" w:cs="Times New Roman"/>
          <w:sz w:val="24"/>
          <w:szCs w:val="24"/>
        </w:rPr>
        <w:t xml:space="preserve"> Специальный инвестиционный контракт заключается на срок до десяти лет в </w:t>
      </w:r>
      <w:hyperlink r:id="rId10" w:history="1">
        <w:r w:rsidR="00FD4EB1" w:rsidRPr="006C12F0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FD4EB1" w:rsidRPr="006C12F0">
        <w:rPr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Федерации.</w:t>
      </w:r>
      <w:r w:rsidR="00FD4EB1" w:rsidRPr="008C7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668" w:rsidRDefault="00D65668" w:rsidP="00BA075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C75A9">
        <w:rPr>
          <w:rFonts w:ascii="Times New Roman" w:hAnsi="Times New Roman" w:cs="Times New Roman"/>
          <w:sz w:val="24"/>
          <w:szCs w:val="24"/>
        </w:rPr>
        <w:t>В соответствии с Положением о Комитете к его полномочиям отнесена координация</w:t>
      </w:r>
      <w:r w:rsidRPr="00C033D2">
        <w:rPr>
          <w:rFonts w:ascii="Times New Roman" w:hAnsi="Times New Roman" w:cs="Times New Roman"/>
          <w:sz w:val="24"/>
          <w:szCs w:val="24"/>
        </w:rPr>
        <w:t xml:space="preserve"> и методологическое сопровождение формирования заявок промышленными предприятиями на участие </w:t>
      </w:r>
      <w:r>
        <w:rPr>
          <w:rFonts w:ascii="Times New Roman" w:hAnsi="Times New Roman" w:cs="Times New Roman"/>
          <w:sz w:val="24"/>
          <w:szCs w:val="24"/>
        </w:rPr>
        <w:t xml:space="preserve">в федеральных целевых программах в установленных сферах деятельности. </w:t>
      </w:r>
    </w:p>
    <w:p w:rsidR="00A82E33" w:rsidRPr="00A82E33" w:rsidRDefault="00BA0755" w:rsidP="00A82E33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B65E2">
        <w:rPr>
          <w:rFonts w:ascii="Times New Roman" w:hAnsi="Times New Roman" w:cs="Times New Roman"/>
          <w:sz w:val="24"/>
          <w:szCs w:val="24"/>
        </w:rPr>
        <w:t xml:space="preserve">Комитетом осуществляется адресное направление писем промышленным предприятиям Волгоградской области, </w:t>
      </w:r>
      <w:r w:rsidR="004B65E2" w:rsidRPr="004B65E2">
        <w:rPr>
          <w:rFonts w:ascii="Times New Roman" w:hAnsi="Times New Roman" w:cs="Times New Roman"/>
          <w:sz w:val="24"/>
          <w:szCs w:val="24"/>
        </w:rPr>
        <w:t>организация встреч, совещаний с представителями промышленных предприятий</w:t>
      </w:r>
      <w:r w:rsidR="004B65E2" w:rsidRPr="00A82E33">
        <w:rPr>
          <w:rFonts w:ascii="Times New Roman" w:hAnsi="Times New Roman" w:cs="Times New Roman"/>
          <w:sz w:val="24"/>
          <w:szCs w:val="24"/>
        </w:rPr>
        <w:t xml:space="preserve">, оказание помощи в </w:t>
      </w:r>
      <w:r w:rsidRPr="00A82E33">
        <w:rPr>
          <w:rFonts w:ascii="Times New Roman" w:hAnsi="Times New Roman" w:cs="Times New Roman"/>
          <w:sz w:val="24"/>
          <w:szCs w:val="24"/>
        </w:rPr>
        <w:t>формировани</w:t>
      </w:r>
      <w:r w:rsidR="004B65E2" w:rsidRPr="00A82E33">
        <w:rPr>
          <w:rFonts w:ascii="Times New Roman" w:hAnsi="Times New Roman" w:cs="Times New Roman"/>
          <w:sz w:val="24"/>
          <w:szCs w:val="24"/>
        </w:rPr>
        <w:t>и</w:t>
      </w:r>
      <w:r w:rsidRPr="00A82E33">
        <w:rPr>
          <w:rFonts w:ascii="Times New Roman" w:hAnsi="Times New Roman" w:cs="Times New Roman"/>
          <w:sz w:val="24"/>
          <w:szCs w:val="24"/>
        </w:rPr>
        <w:t xml:space="preserve"> заявок на участие в мероприятиях господдержки</w:t>
      </w:r>
      <w:r w:rsidR="005D46C7">
        <w:rPr>
          <w:rFonts w:ascii="Times New Roman" w:hAnsi="Times New Roman" w:cs="Times New Roman"/>
          <w:sz w:val="24"/>
          <w:szCs w:val="24"/>
        </w:rPr>
        <w:t xml:space="preserve"> промышленным предприятиям</w:t>
      </w:r>
      <w:r w:rsidR="005D46C7" w:rsidRPr="00C236F9">
        <w:rPr>
          <w:rFonts w:ascii="Times New Roman" w:hAnsi="Times New Roman" w:cs="Times New Roman"/>
          <w:sz w:val="24"/>
          <w:szCs w:val="24"/>
        </w:rPr>
        <w:t xml:space="preserve">, в т.ч. имеющим компетенции в сфере </w:t>
      </w:r>
      <w:proofErr w:type="spellStart"/>
      <w:r w:rsidR="005D46C7" w:rsidRPr="00C236F9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="005D46C7" w:rsidRPr="00C236F9">
        <w:rPr>
          <w:rFonts w:ascii="Times New Roman" w:hAnsi="Times New Roman" w:cs="Times New Roman"/>
          <w:sz w:val="24"/>
          <w:szCs w:val="24"/>
        </w:rPr>
        <w:t>.</w:t>
      </w:r>
      <w:r w:rsidR="004B65E2" w:rsidRPr="00C236F9">
        <w:rPr>
          <w:rFonts w:ascii="Times New Roman" w:hAnsi="Times New Roman" w:cs="Times New Roman"/>
          <w:sz w:val="24"/>
          <w:szCs w:val="24"/>
        </w:rPr>
        <w:t xml:space="preserve"> </w:t>
      </w:r>
      <w:r w:rsidR="00A82E33" w:rsidRPr="00C236F9">
        <w:rPr>
          <w:rFonts w:ascii="Times New Roman" w:hAnsi="Times New Roman"/>
          <w:sz w:val="24"/>
          <w:szCs w:val="24"/>
        </w:rPr>
        <w:t>В 2016 году направлено более 580 запросов и информационных материалов по мероприятиям господдержки.</w:t>
      </w:r>
    </w:p>
    <w:p w:rsidR="00645044" w:rsidRPr="0036585B" w:rsidRDefault="00645044" w:rsidP="0036585B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82E33">
        <w:rPr>
          <w:rFonts w:ascii="Times New Roman" w:hAnsi="Times New Roman"/>
          <w:sz w:val="24"/>
          <w:szCs w:val="24"/>
        </w:rPr>
        <w:t xml:space="preserve">В целях информирования промышленных предприятий Волгоградской области о возможностях получения федеральной господдержки в рамках реализации программ </w:t>
      </w:r>
      <w:proofErr w:type="spellStart"/>
      <w:r w:rsidRPr="00A82E33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A82E33">
        <w:rPr>
          <w:rFonts w:ascii="Times New Roman" w:hAnsi="Times New Roman"/>
          <w:sz w:val="24"/>
          <w:szCs w:val="24"/>
        </w:rPr>
        <w:t xml:space="preserve"> России и Фонда развития промышленности Комитетом в 2016 году проводилась системная работа по организации и проведению рабочих встреч и совещаний</w:t>
      </w:r>
      <w:r w:rsidR="0036585B">
        <w:rPr>
          <w:rFonts w:ascii="Times New Roman" w:hAnsi="Times New Roman"/>
          <w:sz w:val="24"/>
          <w:szCs w:val="24"/>
        </w:rPr>
        <w:t xml:space="preserve">. В частности, </w:t>
      </w:r>
      <w:r w:rsidRPr="00A82E33">
        <w:rPr>
          <w:rFonts w:ascii="Times New Roman" w:hAnsi="Times New Roman"/>
          <w:sz w:val="24"/>
          <w:szCs w:val="24"/>
        </w:rPr>
        <w:t xml:space="preserve">26 февраля 2016 г. проведено заседание круглого стола «Государственная поддержка как основной механизм реализации промышленной политики» под председательством директора Департамента стратегического развития и проектного управления </w:t>
      </w:r>
      <w:proofErr w:type="spellStart"/>
      <w:r w:rsidRPr="00A82E33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A82E33">
        <w:rPr>
          <w:rFonts w:ascii="Times New Roman" w:hAnsi="Times New Roman"/>
          <w:sz w:val="24"/>
          <w:szCs w:val="24"/>
        </w:rPr>
        <w:t xml:space="preserve"> России В.С.Осьмакова, представителя ФГАУ «Российский фонд технологического развития» и директорского корпуса промышленных предприятий (50 ведущих промышленных предприятий, реализующих инвестиционные проекты)</w:t>
      </w:r>
      <w:r w:rsidR="0036585B">
        <w:rPr>
          <w:rFonts w:ascii="Times New Roman" w:hAnsi="Times New Roman"/>
          <w:sz w:val="24"/>
          <w:szCs w:val="24"/>
        </w:rPr>
        <w:t xml:space="preserve">. Проведено </w:t>
      </w:r>
      <w:r w:rsidRPr="00A82E33">
        <w:rPr>
          <w:rFonts w:ascii="Times New Roman" w:hAnsi="Times New Roman"/>
          <w:sz w:val="24"/>
          <w:szCs w:val="24"/>
        </w:rPr>
        <w:t xml:space="preserve"> 29 ноября 2016 г. </w:t>
      </w:r>
      <w:r w:rsidRPr="00A82E33">
        <w:rPr>
          <w:rFonts w:ascii="Times New Roman" w:hAnsi="Times New Roman" w:cs="Times New Roman"/>
          <w:bCs/>
          <w:sz w:val="24"/>
          <w:szCs w:val="24"/>
        </w:rPr>
        <w:t>совещани</w:t>
      </w:r>
      <w:r w:rsidRPr="00A82E33">
        <w:rPr>
          <w:rFonts w:ascii="Times New Roman" w:hAnsi="Times New Roman"/>
          <w:bCs/>
          <w:sz w:val="24"/>
          <w:szCs w:val="24"/>
        </w:rPr>
        <w:t>е</w:t>
      </w:r>
      <w:r w:rsidRPr="00A82E33">
        <w:rPr>
          <w:rFonts w:ascii="Times New Roman" w:hAnsi="Times New Roman" w:cs="Times New Roman"/>
          <w:bCs/>
          <w:sz w:val="24"/>
          <w:szCs w:val="24"/>
        </w:rPr>
        <w:t xml:space="preserve"> по развитию фармацевтической промышленности в Волгоградской области</w:t>
      </w:r>
      <w:r w:rsidRPr="00A82E33">
        <w:rPr>
          <w:rFonts w:ascii="Times New Roman" w:hAnsi="Times New Roman"/>
          <w:bCs/>
          <w:sz w:val="24"/>
          <w:szCs w:val="24"/>
        </w:rPr>
        <w:t xml:space="preserve"> с участием Губернатора </w:t>
      </w:r>
      <w:r w:rsidRPr="00A82E33">
        <w:rPr>
          <w:rFonts w:ascii="Times New Roman" w:hAnsi="Times New Roman" w:cs="Times New Roman"/>
          <w:sz w:val="24"/>
          <w:szCs w:val="24"/>
        </w:rPr>
        <w:t xml:space="preserve"> Волгоградской области, ФГБОУ </w:t>
      </w:r>
      <w:proofErr w:type="gramStart"/>
      <w:r w:rsidRPr="00A82E33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82E33">
        <w:rPr>
          <w:rFonts w:ascii="Times New Roman" w:hAnsi="Times New Roman" w:cs="Times New Roman"/>
          <w:sz w:val="24"/>
          <w:szCs w:val="24"/>
        </w:rPr>
        <w:t xml:space="preserve"> </w:t>
      </w:r>
      <w:r w:rsidR="00A82E33" w:rsidRPr="00A82E33">
        <w:rPr>
          <w:rFonts w:ascii="Times New Roman" w:hAnsi="Times New Roman" w:cs="Times New Roman"/>
          <w:sz w:val="24"/>
          <w:szCs w:val="24"/>
        </w:rPr>
        <w:t>«</w:t>
      </w:r>
      <w:r w:rsidRPr="00A82E33">
        <w:rPr>
          <w:rFonts w:ascii="Times New Roman" w:hAnsi="Times New Roman" w:cs="Times New Roman"/>
          <w:sz w:val="24"/>
          <w:szCs w:val="24"/>
        </w:rPr>
        <w:t>Волгоградский государственный медицинский университет</w:t>
      </w:r>
      <w:r w:rsidR="00A82E33" w:rsidRPr="00A82E33">
        <w:rPr>
          <w:rFonts w:ascii="Times New Roman" w:hAnsi="Times New Roman" w:cs="Times New Roman"/>
          <w:sz w:val="24"/>
          <w:szCs w:val="24"/>
        </w:rPr>
        <w:t>»</w:t>
      </w:r>
      <w:r w:rsidRPr="00A82E33">
        <w:rPr>
          <w:rFonts w:ascii="Times New Roman" w:hAnsi="Times New Roman" w:cs="Times New Roman"/>
          <w:sz w:val="24"/>
          <w:szCs w:val="24"/>
        </w:rPr>
        <w:t xml:space="preserve">, руководителей департаментов </w:t>
      </w:r>
      <w:r w:rsidRPr="00A82E33">
        <w:rPr>
          <w:rFonts w:ascii="Times New Roman" w:hAnsi="Times New Roman"/>
          <w:sz w:val="24"/>
          <w:szCs w:val="24"/>
        </w:rPr>
        <w:t>развития фармацевтической и медицинской промышленности</w:t>
      </w:r>
      <w:r w:rsidRPr="00A82E33">
        <w:rPr>
          <w:rFonts w:ascii="Times New Roman" w:hAnsi="Times New Roman" w:cs="Times New Roman"/>
          <w:sz w:val="24"/>
          <w:szCs w:val="24"/>
        </w:rPr>
        <w:t xml:space="preserve"> и </w:t>
      </w:r>
      <w:r w:rsidRPr="00A82E33">
        <w:rPr>
          <w:rFonts w:ascii="Times New Roman" w:hAnsi="Times New Roman"/>
          <w:kern w:val="36"/>
          <w:sz w:val="24"/>
          <w:szCs w:val="24"/>
        </w:rPr>
        <w:t xml:space="preserve">химико-технологического и лесопромышленного комплекса </w:t>
      </w:r>
      <w:proofErr w:type="spellStart"/>
      <w:r w:rsidRPr="00A82E33">
        <w:rPr>
          <w:rFonts w:ascii="Times New Roman" w:hAnsi="Times New Roman" w:cs="Times New Roman"/>
          <w:sz w:val="24"/>
          <w:szCs w:val="24"/>
        </w:rPr>
        <w:t>Мин</w:t>
      </w:r>
      <w:r w:rsidR="00A82E33" w:rsidRPr="00A82E33">
        <w:rPr>
          <w:rFonts w:ascii="Times New Roman" w:hAnsi="Times New Roman" w:cs="Times New Roman"/>
          <w:sz w:val="24"/>
          <w:szCs w:val="24"/>
        </w:rPr>
        <w:t>промторга</w:t>
      </w:r>
      <w:proofErr w:type="spellEnd"/>
      <w:r w:rsidR="00A82E33" w:rsidRPr="00A82E33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A82E33">
        <w:rPr>
          <w:rFonts w:ascii="Times New Roman" w:hAnsi="Times New Roman" w:cs="Times New Roman"/>
          <w:sz w:val="24"/>
          <w:szCs w:val="24"/>
        </w:rPr>
        <w:t xml:space="preserve">, руководства </w:t>
      </w:r>
      <w:r w:rsidRPr="00A82E33">
        <w:rPr>
          <w:rFonts w:ascii="Times New Roman" w:hAnsi="Times New Roman"/>
          <w:sz w:val="24"/>
          <w:szCs w:val="24"/>
        </w:rPr>
        <w:t>Государственной корпораци</w:t>
      </w:r>
      <w:r w:rsidR="006C12F0">
        <w:rPr>
          <w:rFonts w:ascii="Times New Roman" w:hAnsi="Times New Roman"/>
          <w:sz w:val="24"/>
          <w:szCs w:val="24"/>
        </w:rPr>
        <w:t>и</w:t>
      </w:r>
      <w:r w:rsidRPr="00A82E33">
        <w:rPr>
          <w:rFonts w:ascii="Times New Roman" w:hAnsi="Times New Roman"/>
          <w:sz w:val="24"/>
          <w:szCs w:val="24"/>
        </w:rPr>
        <w:t xml:space="preserve"> </w:t>
      </w:r>
      <w:r w:rsidR="00A82E33" w:rsidRPr="00A82E33">
        <w:rPr>
          <w:rFonts w:ascii="Times New Roman" w:hAnsi="Times New Roman"/>
          <w:sz w:val="24"/>
          <w:szCs w:val="24"/>
        </w:rPr>
        <w:t>«</w:t>
      </w:r>
      <w:proofErr w:type="spellStart"/>
      <w:r w:rsidRPr="00A82E33">
        <w:rPr>
          <w:rFonts w:ascii="Times New Roman" w:hAnsi="Times New Roman"/>
          <w:sz w:val="24"/>
          <w:szCs w:val="24"/>
        </w:rPr>
        <w:t>Ростех</w:t>
      </w:r>
      <w:proofErr w:type="spellEnd"/>
      <w:r w:rsidR="00A82E33" w:rsidRPr="00A82E33">
        <w:rPr>
          <w:rFonts w:ascii="Times New Roman" w:hAnsi="Times New Roman"/>
          <w:sz w:val="24"/>
          <w:szCs w:val="24"/>
        </w:rPr>
        <w:t>»</w:t>
      </w:r>
      <w:r w:rsidR="00A82E33" w:rsidRPr="00A82E33">
        <w:rPr>
          <w:rFonts w:ascii="Times New Roman" w:hAnsi="Times New Roman" w:cs="Times New Roman"/>
          <w:sz w:val="24"/>
          <w:szCs w:val="24"/>
        </w:rPr>
        <w:t xml:space="preserve"> и АО «</w:t>
      </w:r>
      <w:r w:rsidRPr="00A82E33">
        <w:rPr>
          <w:rFonts w:ascii="Times New Roman" w:hAnsi="Times New Roman" w:cs="Times New Roman"/>
          <w:sz w:val="24"/>
          <w:szCs w:val="24"/>
        </w:rPr>
        <w:t>Национальн</w:t>
      </w:r>
      <w:r w:rsidR="00A82E33" w:rsidRPr="00A82E33">
        <w:rPr>
          <w:rFonts w:ascii="Times New Roman" w:hAnsi="Times New Roman" w:cs="Times New Roman"/>
          <w:sz w:val="24"/>
          <w:szCs w:val="24"/>
        </w:rPr>
        <w:t>ая иммунобиологическая компания»</w:t>
      </w:r>
      <w:r w:rsidRPr="00A82E33">
        <w:rPr>
          <w:rFonts w:ascii="Times New Roman" w:hAnsi="Times New Roman" w:cs="Times New Roman"/>
          <w:sz w:val="24"/>
          <w:szCs w:val="24"/>
        </w:rPr>
        <w:t xml:space="preserve">. В ходе совещания обсуждались вопросы господдержки </w:t>
      </w:r>
      <w:r w:rsidRPr="00A82E33">
        <w:rPr>
          <w:rFonts w:ascii="Times New Roman" w:hAnsi="Times New Roman"/>
          <w:bCs/>
          <w:sz w:val="24"/>
          <w:szCs w:val="24"/>
        </w:rPr>
        <w:t>научного центра инновационных лекарственных средств с опытно-промышленным производством</w:t>
      </w:r>
      <w:r w:rsidR="008001A5">
        <w:rPr>
          <w:rFonts w:ascii="Times New Roman" w:hAnsi="Times New Roman"/>
          <w:bCs/>
          <w:sz w:val="24"/>
          <w:szCs w:val="24"/>
        </w:rPr>
        <w:t>.</w:t>
      </w:r>
    </w:p>
    <w:p w:rsidR="007201A9" w:rsidRPr="00C033D2" w:rsidRDefault="007201A9" w:rsidP="007201A9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D74082">
        <w:rPr>
          <w:rFonts w:ascii="Times New Roman" w:hAnsi="Times New Roman"/>
          <w:sz w:val="24"/>
          <w:szCs w:val="24"/>
        </w:rPr>
        <w:t>В 2016 году промышленными предприятиями Волгоградской области, принявшими участие в государственных программах РФ, а также в федеральных целевых программах, было получено гос</w:t>
      </w:r>
      <w:r w:rsidRPr="00C033D2">
        <w:rPr>
          <w:rFonts w:ascii="Times New Roman" w:hAnsi="Times New Roman"/>
          <w:sz w:val="24"/>
          <w:szCs w:val="24"/>
        </w:rPr>
        <w:t>поддержки на общую сумму 1 497,3 млн. руб., в том числе:</w:t>
      </w:r>
    </w:p>
    <w:p w:rsidR="007201A9" w:rsidRPr="00C033D2" w:rsidRDefault="007201A9" w:rsidP="007201A9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C033D2">
        <w:rPr>
          <w:rFonts w:ascii="Times New Roman" w:hAnsi="Times New Roman"/>
          <w:sz w:val="24"/>
          <w:szCs w:val="24"/>
        </w:rPr>
        <w:t>-</w:t>
      </w:r>
      <w:r w:rsidR="008001A5">
        <w:rPr>
          <w:rFonts w:ascii="Times New Roman" w:hAnsi="Times New Roman"/>
          <w:sz w:val="24"/>
          <w:szCs w:val="24"/>
        </w:rPr>
        <w:t xml:space="preserve"> </w:t>
      </w:r>
      <w:r w:rsidRPr="00C033D2">
        <w:rPr>
          <w:rFonts w:ascii="Times New Roman" w:hAnsi="Times New Roman"/>
          <w:sz w:val="24"/>
          <w:szCs w:val="24"/>
        </w:rPr>
        <w:t xml:space="preserve">льготных займов из Фонда развития промышленности на модернизацию производства </w:t>
      </w:r>
      <w:r>
        <w:rPr>
          <w:rFonts w:ascii="Times New Roman" w:hAnsi="Times New Roman"/>
          <w:sz w:val="24"/>
          <w:szCs w:val="24"/>
        </w:rPr>
        <w:t xml:space="preserve">и приобретение оборудования в лизинг </w:t>
      </w:r>
      <w:r w:rsidRPr="00C033D2">
        <w:rPr>
          <w:rFonts w:ascii="Times New Roman" w:hAnsi="Times New Roman"/>
          <w:sz w:val="24"/>
          <w:szCs w:val="24"/>
        </w:rPr>
        <w:t xml:space="preserve">– на сумму 476,4 млн. руб. </w:t>
      </w:r>
      <w:r w:rsidRPr="003E7CB3">
        <w:rPr>
          <w:rFonts w:ascii="Times New Roman" w:hAnsi="Times New Roman"/>
          <w:sz w:val="24"/>
          <w:szCs w:val="24"/>
        </w:rPr>
        <w:t>(31,8% от общей суммы господдержки);</w:t>
      </w:r>
    </w:p>
    <w:p w:rsidR="007201A9" w:rsidRPr="005D0431" w:rsidRDefault="007201A9" w:rsidP="007201A9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C033D2">
        <w:rPr>
          <w:rFonts w:ascii="Times New Roman" w:hAnsi="Times New Roman"/>
          <w:sz w:val="24"/>
          <w:szCs w:val="24"/>
        </w:rPr>
        <w:t>-</w:t>
      </w:r>
      <w:r w:rsidR="008001A5">
        <w:rPr>
          <w:rFonts w:ascii="Times New Roman" w:hAnsi="Times New Roman"/>
          <w:sz w:val="24"/>
          <w:szCs w:val="24"/>
        </w:rPr>
        <w:t xml:space="preserve"> </w:t>
      </w:r>
      <w:r w:rsidRPr="00C033D2">
        <w:rPr>
          <w:rFonts w:ascii="Times New Roman" w:hAnsi="Times New Roman"/>
          <w:sz w:val="24"/>
          <w:szCs w:val="24"/>
        </w:rPr>
        <w:t>субсидий</w:t>
      </w:r>
      <w:r w:rsidR="0015212B">
        <w:rPr>
          <w:rFonts w:ascii="Times New Roman" w:hAnsi="Times New Roman"/>
          <w:sz w:val="24"/>
          <w:szCs w:val="24"/>
        </w:rPr>
        <w:t xml:space="preserve">, </w:t>
      </w:r>
      <w:r w:rsidR="0015212B" w:rsidRPr="005D0431">
        <w:rPr>
          <w:rFonts w:ascii="Times New Roman" w:hAnsi="Times New Roman"/>
          <w:sz w:val="24"/>
          <w:szCs w:val="24"/>
        </w:rPr>
        <w:t>направленных на развитие промышленности и повышение ее конкурентоспособности</w:t>
      </w:r>
      <w:r w:rsidR="00642C18" w:rsidRPr="005D0431">
        <w:rPr>
          <w:rFonts w:ascii="Times New Roman" w:hAnsi="Times New Roman"/>
          <w:sz w:val="24"/>
          <w:szCs w:val="24"/>
        </w:rPr>
        <w:t>:</w:t>
      </w:r>
      <w:r w:rsidRPr="005D0431">
        <w:rPr>
          <w:rFonts w:ascii="Times New Roman" w:hAnsi="Times New Roman"/>
          <w:sz w:val="24"/>
          <w:szCs w:val="24"/>
        </w:rPr>
        <w:t xml:space="preserve"> на компенсацию части затрат, в т.ч. затрат на уплату процентов по кредитам, го</w:t>
      </w:r>
      <w:r w:rsidR="008001A5">
        <w:rPr>
          <w:rFonts w:ascii="Times New Roman" w:hAnsi="Times New Roman"/>
          <w:sz w:val="24"/>
          <w:szCs w:val="24"/>
        </w:rPr>
        <w:t>с</w:t>
      </w:r>
      <w:r w:rsidR="0015212B" w:rsidRPr="005D0431">
        <w:rPr>
          <w:rFonts w:ascii="Times New Roman" w:hAnsi="Times New Roman"/>
          <w:sz w:val="24"/>
          <w:szCs w:val="24"/>
        </w:rPr>
        <w:t>поддержка экспорте</w:t>
      </w:r>
      <w:r w:rsidRPr="005D0431">
        <w:rPr>
          <w:rFonts w:ascii="Times New Roman" w:hAnsi="Times New Roman"/>
          <w:sz w:val="24"/>
          <w:szCs w:val="24"/>
        </w:rPr>
        <w:t>ров, возмещение затрат на производство и реализацию сельскохозяйственной техники – на сумму 300,2 млн. руб. (20,1% от общей суммы господдержки);</w:t>
      </w:r>
    </w:p>
    <w:p w:rsidR="007201A9" w:rsidRPr="009B41FD" w:rsidRDefault="007201A9" w:rsidP="007201A9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0431">
        <w:rPr>
          <w:rFonts w:ascii="Times New Roman" w:hAnsi="Times New Roman"/>
          <w:sz w:val="24"/>
          <w:szCs w:val="24"/>
        </w:rPr>
        <w:t>-</w:t>
      </w:r>
      <w:r w:rsidR="00642C18" w:rsidRPr="005D0431">
        <w:rPr>
          <w:rFonts w:ascii="Times New Roman" w:hAnsi="Times New Roman"/>
          <w:sz w:val="24"/>
          <w:szCs w:val="24"/>
        </w:rPr>
        <w:t xml:space="preserve"> субсидий, направленных на </w:t>
      </w:r>
      <w:r w:rsidRPr="005D0431">
        <w:rPr>
          <w:rFonts w:ascii="Times New Roman" w:hAnsi="Times New Roman"/>
          <w:sz w:val="24"/>
          <w:szCs w:val="24"/>
        </w:rPr>
        <w:t>НИОКР</w:t>
      </w:r>
      <w:r w:rsidR="002D4F33" w:rsidRPr="005D0431">
        <w:rPr>
          <w:rFonts w:ascii="Times New Roman" w:hAnsi="Times New Roman"/>
          <w:sz w:val="24"/>
          <w:szCs w:val="24"/>
        </w:rPr>
        <w:t>, капитальное строительство</w:t>
      </w:r>
      <w:r w:rsidRPr="005D0431">
        <w:rPr>
          <w:rFonts w:ascii="Times New Roman" w:hAnsi="Times New Roman"/>
          <w:sz w:val="24"/>
          <w:szCs w:val="24"/>
        </w:rPr>
        <w:t xml:space="preserve"> </w:t>
      </w:r>
      <w:r w:rsidR="00642C18" w:rsidRPr="005D0431">
        <w:rPr>
          <w:rFonts w:ascii="Times New Roman" w:hAnsi="Times New Roman"/>
          <w:sz w:val="24"/>
          <w:szCs w:val="24"/>
        </w:rPr>
        <w:t xml:space="preserve">и технологическое перевооружение производственных мощностей промышленных предприятий </w:t>
      </w:r>
      <w:r w:rsidRPr="005D0431">
        <w:rPr>
          <w:rFonts w:ascii="Times New Roman" w:hAnsi="Times New Roman"/>
          <w:sz w:val="24"/>
          <w:szCs w:val="24"/>
        </w:rPr>
        <w:t>в рамках</w:t>
      </w:r>
      <w:r w:rsidR="00642C18" w:rsidRPr="005D0431">
        <w:rPr>
          <w:rFonts w:ascii="Times New Roman" w:hAnsi="Times New Roman"/>
          <w:sz w:val="24"/>
          <w:szCs w:val="24"/>
        </w:rPr>
        <w:t xml:space="preserve"> ФЦП</w:t>
      </w:r>
      <w:r w:rsidR="00642C18">
        <w:rPr>
          <w:rFonts w:ascii="Times New Roman" w:hAnsi="Times New Roman"/>
          <w:sz w:val="24"/>
          <w:szCs w:val="24"/>
        </w:rPr>
        <w:t xml:space="preserve">, </w:t>
      </w:r>
      <w:r w:rsidRPr="00642C18">
        <w:rPr>
          <w:rFonts w:ascii="Times New Roman" w:hAnsi="Times New Roman"/>
          <w:sz w:val="24"/>
          <w:szCs w:val="24"/>
        </w:rPr>
        <w:t>– на сумму 720,7 млн. рублей (48,1% от общей суммы господдержки).</w:t>
      </w:r>
    </w:p>
    <w:p w:rsidR="00653804" w:rsidRDefault="00195AEE" w:rsidP="00C033D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предприятий, получивших господдержку</w:t>
      </w:r>
      <w:r w:rsidR="00FF35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наименование программ господдержки приведен в </w:t>
      </w:r>
      <w:r w:rsidRPr="008572D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приложении № </w:t>
      </w:r>
      <w:r w:rsidR="008572D6" w:rsidRPr="008572D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3</w:t>
      </w:r>
      <w:r w:rsidR="00D7190E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,</w:t>
      </w:r>
      <w:r w:rsidR="00FF35EA">
        <w:rPr>
          <w:rFonts w:ascii="Times New Roman" w:hAnsi="Times New Roman" w:cs="Times New Roman"/>
          <w:sz w:val="24"/>
          <w:szCs w:val="24"/>
        </w:rPr>
        <w:t xml:space="preserve"> господдержки была получена:</w:t>
      </w:r>
    </w:p>
    <w:p w:rsidR="00653804" w:rsidRDefault="00653804" w:rsidP="00C033D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5EA">
        <w:rPr>
          <w:rFonts w:ascii="Times New Roman" w:hAnsi="Times New Roman" w:cs="Times New Roman"/>
          <w:sz w:val="24"/>
          <w:szCs w:val="24"/>
        </w:rPr>
        <w:t xml:space="preserve">9-тью </w:t>
      </w:r>
      <w:r w:rsidR="00D7190E">
        <w:rPr>
          <w:rFonts w:ascii="Times New Roman" w:hAnsi="Times New Roman" w:cs="Times New Roman"/>
          <w:sz w:val="24"/>
          <w:szCs w:val="24"/>
        </w:rPr>
        <w:t>организациями</w:t>
      </w:r>
      <w:r w:rsidR="00FF35EA">
        <w:rPr>
          <w:rFonts w:ascii="Times New Roman" w:hAnsi="Times New Roman" w:cs="Times New Roman"/>
          <w:sz w:val="24"/>
          <w:szCs w:val="24"/>
        </w:rPr>
        <w:t xml:space="preserve">, выпускающими импортозамещающую продукцию, </w:t>
      </w:r>
      <w:r w:rsidR="008001A5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C033D2">
        <w:rPr>
          <w:rFonts w:ascii="Times New Roman" w:hAnsi="Times New Roman" w:cs="Times New Roman"/>
          <w:sz w:val="24"/>
          <w:szCs w:val="24"/>
        </w:rPr>
        <w:t xml:space="preserve">696,6 млн. руб. (46,5% от </w:t>
      </w:r>
      <w:r w:rsidR="00D7190E">
        <w:rPr>
          <w:rFonts w:ascii="Times New Roman" w:hAnsi="Times New Roman" w:cs="Times New Roman"/>
          <w:sz w:val="24"/>
          <w:szCs w:val="24"/>
        </w:rPr>
        <w:t xml:space="preserve">общей </w:t>
      </w:r>
      <w:r w:rsidRPr="00C033D2">
        <w:rPr>
          <w:rFonts w:ascii="Times New Roman" w:hAnsi="Times New Roman" w:cs="Times New Roman"/>
          <w:sz w:val="24"/>
          <w:szCs w:val="24"/>
        </w:rPr>
        <w:t>суммы господдержки)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733F" w:rsidRDefault="0009733F" w:rsidP="0009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5EA">
        <w:rPr>
          <w:rFonts w:ascii="Times New Roman" w:hAnsi="Times New Roman" w:cs="Times New Roman"/>
          <w:sz w:val="24"/>
          <w:szCs w:val="24"/>
        </w:rPr>
        <w:t xml:space="preserve">ФГБОУ </w:t>
      </w:r>
      <w:proofErr w:type="gramStart"/>
      <w:r w:rsidR="00FF35EA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FF35EA">
        <w:rPr>
          <w:rFonts w:ascii="Times New Roman" w:hAnsi="Times New Roman" w:cs="Times New Roman"/>
          <w:sz w:val="24"/>
          <w:szCs w:val="24"/>
        </w:rPr>
        <w:t xml:space="preserve"> «Волгоградский государственный медицинский университет», как организацией, </w:t>
      </w:r>
      <w:r w:rsidR="00FF35EA" w:rsidRPr="00C033D2">
        <w:rPr>
          <w:rFonts w:ascii="Times New Roman" w:hAnsi="Times New Roman" w:cs="Times New Roman"/>
          <w:sz w:val="24"/>
          <w:szCs w:val="24"/>
        </w:rPr>
        <w:t>включенн</w:t>
      </w:r>
      <w:r w:rsidR="00FF35EA">
        <w:rPr>
          <w:rFonts w:ascii="Times New Roman" w:hAnsi="Times New Roman" w:cs="Times New Roman"/>
          <w:sz w:val="24"/>
          <w:szCs w:val="24"/>
        </w:rPr>
        <w:t>ой</w:t>
      </w:r>
      <w:r w:rsidR="00FF35EA" w:rsidRPr="00C033D2">
        <w:rPr>
          <w:rFonts w:ascii="Times New Roman" w:hAnsi="Times New Roman" w:cs="Times New Roman"/>
          <w:sz w:val="24"/>
          <w:szCs w:val="24"/>
        </w:rPr>
        <w:t xml:space="preserve"> в перечень инвестиционных проектов, способствующих </w:t>
      </w:r>
      <w:proofErr w:type="spellStart"/>
      <w:r w:rsidR="00FF35EA" w:rsidRPr="00C033D2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FF35EA" w:rsidRPr="00C033D2">
        <w:rPr>
          <w:rFonts w:ascii="Times New Roman" w:hAnsi="Times New Roman" w:cs="Times New Roman"/>
          <w:sz w:val="24"/>
          <w:szCs w:val="24"/>
        </w:rPr>
        <w:t>, увеличению экспорта и технологическому развитию в промышленных сферах деятельности, реализуемых на территории Волгоградской области</w:t>
      </w:r>
      <w:r w:rsidR="00D7190E">
        <w:rPr>
          <w:rFonts w:ascii="Times New Roman" w:hAnsi="Times New Roman" w:cs="Times New Roman"/>
          <w:sz w:val="24"/>
          <w:szCs w:val="24"/>
        </w:rPr>
        <w:t>,</w:t>
      </w:r>
      <w:r w:rsidR="00FF35EA">
        <w:rPr>
          <w:rFonts w:ascii="Times New Roman" w:hAnsi="Times New Roman" w:cs="Times New Roman"/>
          <w:sz w:val="24"/>
          <w:szCs w:val="24"/>
        </w:rPr>
        <w:t xml:space="preserve"> - </w:t>
      </w:r>
      <w:r w:rsidRPr="00C033D2">
        <w:rPr>
          <w:rFonts w:ascii="Times New Roman" w:hAnsi="Times New Roman" w:cs="Times New Roman"/>
          <w:sz w:val="24"/>
          <w:szCs w:val="24"/>
        </w:rPr>
        <w:t xml:space="preserve">432,5 млн. руб.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033D2">
        <w:rPr>
          <w:rFonts w:ascii="Times New Roman" w:hAnsi="Times New Roman" w:cs="Times New Roman"/>
          <w:sz w:val="24"/>
          <w:szCs w:val="24"/>
        </w:rPr>
        <w:t>28,9%)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33D2" w:rsidRDefault="0009733F" w:rsidP="0009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5EA">
        <w:rPr>
          <w:rFonts w:ascii="Times New Roman" w:hAnsi="Times New Roman" w:cs="Times New Roman"/>
          <w:sz w:val="24"/>
          <w:szCs w:val="24"/>
        </w:rPr>
        <w:t xml:space="preserve">10-тью </w:t>
      </w:r>
      <w:r w:rsidR="00FF35EA" w:rsidRPr="00C033D2">
        <w:rPr>
          <w:rFonts w:ascii="Times New Roman" w:hAnsi="Times New Roman" w:cs="Times New Roman"/>
          <w:sz w:val="24"/>
          <w:szCs w:val="24"/>
        </w:rPr>
        <w:t>организаци</w:t>
      </w:r>
      <w:r w:rsidR="00FF35EA">
        <w:rPr>
          <w:rFonts w:ascii="Times New Roman" w:hAnsi="Times New Roman" w:cs="Times New Roman"/>
          <w:sz w:val="24"/>
          <w:szCs w:val="24"/>
        </w:rPr>
        <w:t>ями</w:t>
      </w:r>
      <w:r w:rsidR="00D7190E">
        <w:rPr>
          <w:rFonts w:ascii="Times New Roman" w:hAnsi="Times New Roman" w:cs="Times New Roman"/>
          <w:sz w:val="24"/>
          <w:szCs w:val="24"/>
        </w:rPr>
        <w:t xml:space="preserve">, </w:t>
      </w:r>
      <w:r w:rsidR="00FF35EA" w:rsidRPr="00C033D2">
        <w:rPr>
          <w:rFonts w:ascii="Times New Roman" w:hAnsi="Times New Roman" w:cs="Times New Roman"/>
          <w:sz w:val="24"/>
          <w:szCs w:val="24"/>
        </w:rPr>
        <w:t>осуществл</w:t>
      </w:r>
      <w:r w:rsidR="00FF35EA">
        <w:rPr>
          <w:rFonts w:ascii="Times New Roman" w:hAnsi="Times New Roman" w:cs="Times New Roman"/>
          <w:sz w:val="24"/>
          <w:szCs w:val="24"/>
        </w:rPr>
        <w:t>яющи</w:t>
      </w:r>
      <w:r w:rsidR="00D7190E">
        <w:rPr>
          <w:rFonts w:ascii="Times New Roman" w:hAnsi="Times New Roman" w:cs="Times New Roman"/>
          <w:sz w:val="24"/>
          <w:szCs w:val="24"/>
        </w:rPr>
        <w:t>ми</w:t>
      </w:r>
      <w:r w:rsidR="00FF35EA" w:rsidRPr="00C033D2">
        <w:rPr>
          <w:rFonts w:ascii="Times New Roman" w:hAnsi="Times New Roman" w:cs="Times New Roman"/>
          <w:sz w:val="24"/>
          <w:szCs w:val="24"/>
        </w:rPr>
        <w:t xml:space="preserve"> научно-исследовательски</w:t>
      </w:r>
      <w:r w:rsidR="00FF35EA">
        <w:rPr>
          <w:rFonts w:ascii="Times New Roman" w:hAnsi="Times New Roman" w:cs="Times New Roman"/>
          <w:sz w:val="24"/>
          <w:szCs w:val="24"/>
        </w:rPr>
        <w:t>е</w:t>
      </w:r>
      <w:r w:rsidR="00FF35EA" w:rsidRPr="00C033D2">
        <w:rPr>
          <w:rFonts w:ascii="Times New Roman" w:hAnsi="Times New Roman" w:cs="Times New Roman"/>
          <w:sz w:val="24"/>
          <w:szCs w:val="24"/>
        </w:rPr>
        <w:t xml:space="preserve"> и опытно-конструкторски</w:t>
      </w:r>
      <w:r w:rsidR="00FF35EA">
        <w:rPr>
          <w:rFonts w:ascii="Times New Roman" w:hAnsi="Times New Roman" w:cs="Times New Roman"/>
          <w:sz w:val="24"/>
          <w:szCs w:val="24"/>
        </w:rPr>
        <w:t>е</w:t>
      </w:r>
      <w:r w:rsidR="00FF35EA" w:rsidRPr="00C033D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F35EA">
        <w:rPr>
          <w:rFonts w:ascii="Times New Roman" w:hAnsi="Times New Roman" w:cs="Times New Roman"/>
          <w:sz w:val="24"/>
          <w:szCs w:val="24"/>
        </w:rPr>
        <w:t>ы</w:t>
      </w:r>
      <w:r w:rsidR="00FF35EA" w:rsidRPr="00C033D2">
        <w:rPr>
          <w:rFonts w:ascii="Times New Roman" w:hAnsi="Times New Roman" w:cs="Times New Roman"/>
          <w:sz w:val="24"/>
          <w:szCs w:val="24"/>
        </w:rPr>
        <w:t>, разработк</w:t>
      </w:r>
      <w:r w:rsidR="00FF35EA">
        <w:rPr>
          <w:rFonts w:ascii="Times New Roman" w:hAnsi="Times New Roman" w:cs="Times New Roman"/>
          <w:sz w:val="24"/>
          <w:szCs w:val="24"/>
        </w:rPr>
        <w:t>у</w:t>
      </w:r>
      <w:r w:rsidR="00FF35EA" w:rsidRPr="00C033D2">
        <w:rPr>
          <w:rFonts w:ascii="Times New Roman" w:hAnsi="Times New Roman" w:cs="Times New Roman"/>
          <w:sz w:val="24"/>
          <w:szCs w:val="24"/>
        </w:rPr>
        <w:t xml:space="preserve"> проектной документации для предприятий, </w:t>
      </w:r>
      <w:r w:rsidR="00D7190E">
        <w:rPr>
          <w:rFonts w:ascii="Times New Roman" w:hAnsi="Times New Roman" w:cs="Times New Roman"/>
          <w:sz w:val="24"/>
          <w:szCs w:val="24"/>
        </w:rPr>
        <w:t>выпускающих</w:t>
      </w:r>
      <w:r w:rsidR="00FF35EA" w:rsidRPr="00C033D2">
        <w:rPr>
          <w:rFonts w:ascii="Times New Roman" w:hAnsi="Times New Roman" w:cs="Times New Roman"/>
          <w:sz w:val="24"/>
          <w:szCs w:val="24"/>
        </w:rPr>
        <w:t xml:space="preserve"> импортозамещающ</w:t>
      </w:r>
      <w:r w:rsidR="00D7190E">
        <w:rPr>
          <w:rFonts w:ascii="Times New Roman" w:hAnsi="Times New Roman" w:cs="Times New Roman"/>
          <w:sz w:val="24"/>
          <w:szCs w:val="24"/>
        </w:rPr>
        <w:t xml:space="preserve">ую </w:t>
      </w:r>
      <w:r w:rsidR="00FF35EA" w:rsidRPr="00C033D2">
        <w:rPr>
          <w:rFonts w:ascii="Times New Roman" w:hAnsi="Times New Roman" w:cs="Times New Roman"/>
          <w:sz w:val="24"/>
          <w:szCs w:val="24"/>
        </w:rPr>
        <w:t>продукци</w:t>
      </w:r>
      <w:r w:rsidR="00D7190E">
        <w:rPr>
          <w:rFonts w:ascii="Times New Roman" w:hAnsi="Times New Roman" w:cs="Times New Roman"/>
          <w:sz w:val="24"/>
          <w:szCs w:val="24"/>
        </w:rPr>
        <w:t>ю,</w:t>
      </w:r>
      <w:r w:rsidR="00FF35EA">
        <w:rPr>
          <w:rFonts w:ascii="Times New Roman" w:hAnsi="Times New Roman" w:cs="Times New Roman"/>
          <w:sz w:val="24"/>
          <w:szCs w:val="24"/>
        </w:rPr>
        <w:t xml:space="preserve"> - </w:t>
      </w:r>
      <w:r w:rsidRPr="00C033D2">
        <w:rPr>
          <w:rFonts w:ascii="Times New Roman" w:hAnsi="Times New Roman" w:cs="Times New Roman"/>
          <w:sz w:val="24"/>
          <w:szCs w:val="24"/>
        </w:rPr>
        <w:t xml:space="preserve">368,2 млн. руб.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033D2">
        <w:rPr>
          <w:rFonts w:ascii="Times New Roman" w:hAnsi="Times New Roman" w:cs="Times New Roman"/>
          <w:sz w:val="24"/>
          <w:szCs w:val="24"/>
        </w:rPr>
        <w:t>24,6%)</w:t>
      </w:r>
      <w:r w:rsidR="00FF35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A21" w:rsidRDefault="00DB0A21" w:rsidP="000973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42E78">
        <w:rPr>
          <w:rFonts w:ascii="Times New Roman" w:hAnsi="Times New Roman" w:cs="Times New Roman"/>
          <w:sz w:val="24"/>
          <w:szCs w:val="24"/>
        </w:rPr>
        <w:t xml:space="preserve">Следует отметить, </w:t>
      </w:r>
      <w:r w:rsidR="00942E78" w:rsidRPr="00942E78">
        <w:rPr>
          <w:rFonts w:ascii="Times New Roman" w:hAnsi="Times New Roman" w:cs="Times New Roman"/>
          <w:sz w:val="24"/>
          <w:szCs w:val="24"/>
        </w:rPr>
        <w:t xml:space="preserve">из общего количества организаций, выпускающих импортозамещающую продукцию (44 ед.), </w:t>
      </w:r>
      <w:r w:rsidRPr="00942E78">
        <w:rPr>
          <w:rFonts w:ascii="Times New Roman" w:hAnsi="Times New Roman" w:cs="Times New Roman"/>
          <w:sz w:val="24"/>
          <w:szCs w:val="24"/>
        </w:rPr>
        <w:t>федеральную господдержку</w:t>
      </w:r>
      <w:r w:rsidR="00E43EA4" w:rsidRPr="00942E78">
        <w:rPr>
          <w:rFonts w:ascii="Times New Roman" w:hAnsi="Times New Roman" w:cs="Times New Roman"/>
          <w:sz w:val="24"/>
          <w:szCs w:val="24"/>
        </w:rPr>
        <w:t xml:space="preserve"> в 2016 году</w:t>
      </w:r>
      <w:r w:rsidR="00942E78" w:rsidRPr="00942E78">
        <w:rPr>
          <w:rFonts w:ascii="Times New Roman" w:hAnsi="Times New Roman" w:cs="Times New Roman"/>
          <w:sz w:val="24"/>
          <w:szCs w:val="24"/>
        </w:rPr>
        <w:t xml:space="preserve"> получили 9 организаций</w:t>
      </w:r>
      <w:r w:rsidRPr="00942E78">
        <w:rPr>
          <w:rFonts w:ascii="Times New Roman" w:hAnsi="Times New Roman" w:cs="Times New Roman"/>
          <w:sz w:val="24"/>
          <w:szCs w:val="24"/>
        </w:rPr>
        <w:t xml:space="preserve">, </w:t>
      </w:r>
      <w:r w:rsidR="00942E78" w:rsidRPr="00942E78">
        <w:rPr>
          <w:rFonts w:ascii="Times New Roman" w:hAnsi="Times New Roman" w:cs="Times New Roman"/>
          <w:sz w:val="24"/>
          <w:szCs w:val="24"/>
        </w:rPr>
        <w:t xml:space="preserve">что </w:t>
      </w:r>
      <w:r w:rsidRPr="00942E78">
        <w:rPr>
          <w:rFonts w:ascii="Times New Roman" w:hAnsi="Times New Roman" w:cs="Times New Roman"/>
          <w:sz w:val="24"/>
          <w:szCs w:val="24"/>
        </w:rPr>
        <w:t>составляет 20,5% от общего количества предприятий</w:t>
      </w:r>
      <w:r w:rsidR="00942E78" w:rsidRPr="00942E78">
        <w:rPr>
          <w:rFonts w:ascii="Times New Roman" w:hAnsi="Times New Roman" w:cs="Times New Roman"/>
          <w:sz w:val="24"/>
          <w:szCs w:val="24"/>
        </w:rPr>
        <w:t>.</w:t>
      </w:r>
      <w:r w:rsidRPr="00942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EDA" w:rsidRDefault="00C46EDA" w:rsidP="00C033D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20E7B">
        <w:rPr>
          <w:rFonts w:ascii="Times New Roman" w:hAnsi="Times New Roman" w:cs="Times New Roman"/>
          <w:sz w:val="24"/>
          <w:szCs w:val="24"/>
        </w:rPr>
        <w:t xml:space="preserve">В </w:t>
      </w:r>
      <w:r w:rsidR="006C12F0">
        <w:rPr>
          <w:rFonts w:ascii="Times New Roman" w:hAnsi="Times New Roman" w:cs="Times New Roman"/>
          <w:sz w:val="24"/>
          <w:szCs w:val="24"/>
        </w:rPr>
        <w:t xml:space="preserve">текущем году </w:t>
      </w:r>
      <w:r w:rsidR="00797E60">
        <w:rPr>
          <w:rFonts w:ascii="Times New Roman" w:hAnsi="Times New Roman" w:cs="Times New Roman"/>
          <w:sz w:val="24"/>
          <w:szCs w:val="24"/>
        </w:rPr>
        <w:t>уже</w:t>
      </w:r>
      <w:r w:rsidRPr="00820E7B">
        <w:rPr>
          <w:rFonts w:ascii="Times New Roman" w:hAnsi="Times New Roman" w:cs="Times New Roman"/>
          <w:sz w:val="24"/>
          <w:szCs w:val="24"/>
        </w:rPr>
        <w:t xml:space="preserve"> заключены государственные договоры (контракты) с </w:t>
      </w:r>
      <w:proofErr w:type="spellStart"/>
      <w:r w:rsidRPr="00820E7B">
        <w:rPr>
          <w:rFonts w:ascii="Times New Roman" w:hAnsi="Times New Roman" w:cs="Times New Roman"/>
          <w:sz w:val="24"/>
          <w:szCs w:val="24"/>
        </w:rPr>
        <w:t>Минпромторгом</w:t>
      </w:r>
      <w:proofErr w:type="spellEnd"/>
      <w:r w:rsidRPr="00820E7B">
        <w:rPr>
          <w:rFonts w:ascii="Times New Roman" w:hAnsi="Times New Roman" w:cs="Times New Roman"/>
          <w:sz w:val="24"/>
          <w:szCs w:val="24"/>
        </w:rPr>
        <w:t xml:space="preserve"> России на получение финансовых средств из федерального бюджета в 2017 году 11-тью организациями</w:t>
      </w:r>
      <w:r w:rsidR="00981D5A">
        <w:rPr>
          <w:rFonts w:ascii="Times New Roman" w:hAnsi="Times New Roman" w:cs="Times New Roman"/>
          <w:sz w:val="24"/>
          <w:szCs w:val="24"/>
        </w:rPr>
        <w:t xml:space="preserve">, </w:t>
      </w:r>
      <w:r w:rsidRPr="00820E7B">
        <w:rPr>
          <w:rFonts w:ascii="Times New Roman" w:hAnsi="Times New Roman" w:cs="Times New Roman"/>
          <w:sz w:val="24"/>
          <w:szCs w:val="24"/>
        </w:rPr>
        <w:t xml:space="preserve">в т.ч. </w:t>
      </w:r>
      <w:r w:rsidR="00820E7B" w:rsidRPr="00820E7B">
        <w:rPr>
          <w:rFonts w:ascii="Times New Roman" w:hAnsi="Times New Roman" w:cs="Times New Roman"/>
          <w:sz w:val="24"/>
          <w:szCs w:val="24"/>
        </w:rPr>
        <w:t>6-тью</w:t>
      </w:r>
      <w:r w:rsidRPr="00820E7B">
        <w:rPr>
          <w:rFonts w:ascii="Times New Roman" w:hAnsi="Times New Roman" w:cs="Times New Roman"/>
          <w:sz w:val="24"/>
          <w:szCs w:val="24"/>
        </w:rPr>
        <w:t xml:space="preserve"> организациями</w:t>
      </w:r>
      <w:r w:rsidR="00D7190E">
        <w:rPr>
          <w:rFonts w:ascii="Times New Roman" w:hAnsi="Times New Roman" w:cs="Times New Roman"/>
          <w:sz w:val="24"/>
          <w:szCs w:val="24"/>
        </w:rPr>
        <w:t>, производящими</w:t>
      </w:r>
      <w:r w:rsidRPr="00820E7B">
        <w:rPr>
          <w:rFonts w:ascii="Times New Roman" w:hAnsi="Times New Roman" w:cs="Times New Roman"/>
          <w:sz w:val="24"/>
          <w:szCs w:val="24"/>
        </w:rPr>
        <w:t xml:space="preserve"> импортозаме</w:t>
      </w:r>
      <w:r w:rsidR="00E43EA4">
        <w:rPr>
          <w:rFonts w:ascii="Times New Roman" w:hAnsi="Times New Roman" w:cs="Times New Roman"/>
          <w:sz w:val="24"/>
          <w:szCs w:val="24"/>
        </w:rPr>
        <w:t>щ</w:t>
      </w:r>
      <w:r w:rsidRPr="00820E7B">
        <w:rPr>
          <w:rFonts w:ascii="Times New Roman" w:hAnsi="Times New Roman" w:cs="Times New Roman"/>
          <w:sz w:val="24"/>
          <w:szCs w:val="24"/>
        </w:rPr>
        <w:t>ающую продукцию</w:t>
      </w:r>
      <w:r w:rsidR="00981D5A">
        <w:rPr>
          <w:rFonts w:ascii="Times New Roman" w:hAnsi="Times New Roman" w:cs="Times New Roman"/>
          <w:sz w:val="24"/>
          <w:szCs w:val="24"/>
        </w:rPr>
        <w:t xml:space="preserve"> </w:t>
      </w:r>
      <w:r w:rsidR="00981D5A" w:rsidRPr="00187EB0">
        <w:rPr>
          <w:rFonts w:ascii="Times New Roman" w:hAnsi="Times New Roman" w:cs="Times New Roman"/>
          <w:sz w:val="24"/>
          <w:szCs w:val="24"/>
        </w:rPr>
        <w:t>(</w:t>
      </w:r>
      <w:r w:rsidR="00981D5A" w:rsidRPr="008572D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приложение №</w:t>
      </w:r>
      <w:r w:rsidR="00E43EA4" w:rsidRPr="008572D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8572D6" w:rsidRPr="008572D6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4</w:t>
      </w:r>
      <w:r w:rsidRPr="00187EB0">
        <w:rPr>
          <w:rFonts w:ascii="Times New Roman" w:hAnsi="Times New Roman" w:cs="Times New Roman"/>
          <w:sz w:val="24"/>
          <w:szCs w:val="24"/>
        </w:rPr>
        <w:t>)</w:t>
      </w:r>
      <w:r w:rsidR="00981D5A" w:rsidRPr="00187EB0">
        <w:rPr>
          <w:rFonts w:ascii="Times New Roman" w:hAnsi="Times New Roman" w:cs="Times New Roman"/>
          <w:sz w:val="24"/>
          <w:szCs w:val="24"/>
        </w:rPr>
        <w:t>.</w:t>
      </w:r>
    </w:p>
    <w:p w:rsidR="00126C7C" w:rsidRPr="005D0431" w:rsidRDefault="00126C7C" w:rsidP="00126C7C">
      <w:pPr>
        <w:pStyle w:val="ConsPlusNormal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видно из приведенных данных</w:t>
      </w:r>
      <w:r w:rsidR="00EC78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большинстве своем господдержка</w:t>
      </w:r>
      <w:r w:rsidR="00797E60">
        <w:rPr>
          <w:rFonts w:ascii="Times New Roman" w:hAnsi="Times New Roman" w:cs="Times New Roman"/>
          <w:sz w:val="24"/>
          <w:szCs w:val="24"/>
        </w:rPr>
        <w:t xml:space="preserve"> на федеральном уровне</w:t>
      </w:r>
      <w:r>
        <w:rPr>
          <w:rFonts w:ascii="Times New Roman" w:hAnsi="Times New Roman" w:cs="Times New Roman"/>
          <w:sz w:val="24"/>
          <w:szCs w:val="24"/>
        </w:rPr>
        <w:t xml:space="preserve"> оказывается в рамках </w:t>
      </w:r>
      <w:r w:rsidR="00667A78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 xml:space="preserve">, не связанных напрямую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7812">
        <w:rPr>
          <w:rFonts w:ascii="Times New Roman" w:hAnsi="Times New Roman" w:cs="Times New Roman"/>
          <w:sz w:val="24"/>
          <w:szCs w:val="24"/>
        </w:rPr>
        <w:t>Э</w:t>
      </w:r>
      <w:r w:rsidR="00CF7A8B" w:rsidRPr="005D0431">
        <w:rPr>
          <w:rFonts w:ascii="Times New Roman" w:hAnsi="Times New Roman" w:cs="Times New Roman"/>
          <w:sz w:val="24"/>
          <w:szCs w:val="24"/>
        </w:rPr>
        <w:t xml:space="preserve">ффективность от предоставления господдержки </w:t>
      </w:r>
      <w:r w:rsidR="00EC7812" w:rsidRPr="005D0431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CF7A8B" w:rsidRPr="005D0431">
        <w:rPr>
          <w:rFonts w:ascii="Times New Roman" w:hAnsi="Times New Roman" w:cs="Times New Roman"/>
          <w:sz w:val="24"/>
          <w:szCs w:val="24"/>
        </w:rPr>
        <w:t xml:space="preserve">не оценивает, так как показатели результативности использования субсидии предоставляются предприятиями напрямую в </w:t>
      </w:r>
      <w:proofErr w:type="spellStart"/>
      <w:r w:rsidR="00CF7A8B" w:rsidRPr="005D0431">
        <w:rPr>
          <w:rFonts w:ascii="Times New Roman" w:hAnsi="Times New Roman" w:cs="Times New Roman"/>
          <w:sz w:val="24"/>
          <w:szCs w:val="24"/>
        </w:rPr>
        <w:t>Минпромторг</w:t>
      </w:r>
      <w:proofErr w:type="spellEnd"/>
      <w:r w:rsidR="00CF7A8B" w:rsidRPr="005D0431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5D0431">
        <w:rPr>
          <w:rFonts w:ascii="Times New Roman" w:hAnsi="Times New Roman" w:cs="Times New Roman"/>
          <w:sz w:val="24"/>
          <w:szCs w:val="24"/>
        </w:rPr>
        <w:t>.</w:t>
      </w:r>
    </w:p>
    <w:p w:rsidR="00044130" w:rsidRPr="00BC6778" w:rsidRDefault="00797E60" w:rsidP="00044130">
      <w:pPr>
        <w:pStyle w:val="af2"/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0431">
        <w:rPr>
          <w:rFonts w:ascii="Times New Roman" w:hAnsi="Times New Roman"/>
          <w:sz w:val="24"/>
          <w:szCs w:val="24"/>
        </w:rPr>
        <w:t xml:space="preserve">На уровне региона предусмотрена господдержка в виде предоставления налоговых льгот инвесторам, реализующим </w:t>
      </w:r>
      <w:proofErr w:type="spellStart"/>
      <w:r w:rsidRPr="005D0431">
        <w:rPr>
          <w:rFonts w:ascii="Times New Roman" w:hAnsi="Times New Roman"/>
          <w:sz w:val="24"/>
          <w:szCs w:val="24"/>
        </w:rPr>
        <w:t>инвестпроекты</w:t>
      </w:r>
      <w:proofErr w:type="spellEnd"/>
      <w:r w:rsidR="00044130">
        <w:rPr>
          <w:rFonts w:ascii="Times New Roman" w:hAnsi="Times New Roman"/>
          <w:sz w:val="24"/>
          <w:szCs w:val="24"/>
        </w:rPr>
        <w:t>,</w:t>
      </w:r>
      <w:r w:rsidR="00044130" w:rsidRPr="00044130">
        <w:rPr>
          <w:rFonts w:ascii="Times New Roman" w:hAnsi="Times New Roman"/>
          <w:sz w:val="24"/>
          <w:szCs w:val="24"/>
        </w:rPr>
        <w:t xml:space="preserve"> </w:t>
      </w:r>
      <w:r w:rsidR="00044130" w:rsidRPr="005D0431">
        <w:rPr>
          <w:rFonts w:ascii="Times New Roman" w:hAnsi="Times New Roman"/>
          <w:sz w:val="24"/>
          <w:szCs w:val="24"/>
        </w:rPr>
        <w:t>в рамках Закона Волгоградской области от 02.03.2010 № 2010-ОД «О государственной поддержке инвестиционной деятельности на территории Волгоградской области» (далее – Закон № 2010-ОД)</w:t>
      </w:r>
      <w:r w:rsidR="00662DB5">
        <w:rPr>
          <w:rFonts w:ascii="Times New Roman" w:hAnsi="Times New Roman"/>
          <w:sz w:val="24"/>
          <w:szCs w:val="24"/>
        </w:rPr>
        <w:t xml:space="preserve">, </w:t>
      </w:r>
      <w:r w:rsidR="00662DB5" w:rsidRPr="00662DB5">
        <w:rPr>
          <w:rFonts w:ascii="Times New Roman" w:hAnsi="Times New Roman"/>
          <w:sz w:val="24"/>
          <w:szCs w:val="24"/>
        </w:rPr>
        <w:t>ц</w:t>
      </w:r>
      <w:r w:rsidR="00044130" w:rsidRPr="00662DB5">
        <w:rPr>
          <w:rFonts w:ascii="Times New Roman" w:hAnsi="Times New Roman"/>
          <w:sz w:val="24"/>
          <w:szCs w:val="24"/>
        </w:rPr>
        <w:t xml:space="preserve">елевая господдержка </w:t>
      </w:r>
      <w:r w:rsidR="00BC6778" w:rsidRPr="00662DB5">
        <w:rPr>
          <w:rFonts w:ascii="Times New Roman" w:hAnsi="Times New Roman"/>
          <w:sz w:val="24"/>
          <w:szCs w:val="24"/>
        </w:rPr>
        <w:t xml:space="preserve">непосредственно </w:t>
      </w:r>
      <w:r w:rsidR="00044130" w:rsidRPr="00662DB5">
        <w:rPr>
          <w:rFonts w:ascii="Times New Roman" w:hAnsi="Times New Roman"/>
          <w:sz w:val="24"/>
          <w:szCs w:val="24"/>
        </w:rPr>
        <w:t xml:space="preserve">производителей импортозамещающей продукции на </w:t>
      </w:r>
      <w:r w:rsidR="00662DB5" w:rsidRPr="00662DB5">
        <w:rPr>
          <w:rFonts w:ascii="Times New Roman" w:hAnsi="Times New Roman"/>
          <w:sz w:val="24"/>
          <w:szCs w:val="24"/>
        </w:rPr>
        <w:t>территории Волгоградской области</w:t>
      </w:r>
      <w:r w:rsidR="00044130" w:rsidRPr="00662DB5">
        <w:rPr>
          <w:rFonts w:ascii="Times New Roman" w:hAnsi="Times New Roman"/>
          <w:sz w:val="24"/>
          <w:szCs w:val="24"/>
        </w:rPr>
        <w:t xml:space="preserve"> не предусмотрена.</w:t>
      </w:r>
    </w:p>
    <w:p w:rsidR="00044130" w:rsidRDefault="00840A65" w:rsidP="00887BFB">
      <w:pPr>
        <w:pStyle w:val="af2"/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0431">
        <w:rPr>
          <w:rFonts w:ascii="Times New Roman" w:hAnsi="Times New Roman"/>
          <w:iCs/>
          <w:sz w:val="24"/>
          <w:szCs w:val="24"/>
        </w:rPr>
        <w:t xml:space="preserve">В настоящее время </w:t>
      </w:r>
      <w:r w:rsidR="00044130" w:rsidRPr="005D0431">
        <w:rPr>
          <w:rFonts w:ascii="Times New Roman" w:hAnsi="Times New Roman"/>
          <w:sz w:val="24"/>
          <w:szCs w:val="24"/>
        </w:rPr>
        <w:t xml:space="preserve">в Перечень инвестиционных проектов, способствующих </w:t>
      </w:r>
      <w:proofErr w:type="spellStart"/>
      <w:r w:rsidR="00044130" w:rsidRPr="005D0431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="00044130" w:rsidRPr="005D0431">
        <w:rPr>
          <w:rFonts w:ascii="Times New Roman" w:hAnsi="Times New Roman"/>
          <w:sz w:val="24"/>
          <w:szCs w:val="24"/>
        </w:rPr>
        <w:t>, увеличению экспорта и технологическому развитию в промышленных сферах деятельности и агропромышленном комплексе, реализуемых (планируемых к реализации) на территории Волгоградской области, прилагаемых к Концепции</w:t>
      </w:r>
      <w:r w:rsidR="00887BFB">
        <w:rPr>
          <w:rFonts w:ascii="Times New Roman" w:hAnsi="Times New Roman"/>
          <w:sz w:val="24"/>
          <w:szCs w:val="24"/>
        </w:rPr>
        <w:t>, включены</w:t>
      </w:r>
      <w:r w:rsidRPr="005D0431">
        <w:rPr>
          <w:rFonts w:ascii="Times New Roman" w:hAnsi="Times New Roman"/>
          <w:iCs/>
          <w:sz w:val="24"/>
          <w:szCs w:val="24"/>
        </w:rPr>
        <w:t xml:space="preserve"> 13 </w:t>
      </w:r>
      <w:proofErr w:type="spellStart"/>
      <w:r w:rsidRPr="005D0431">
        <w:rPr>
          <w:rFonts w:ascii="Times New Roman" w:hAnsi="Times New Roman"/>
          <w:iCs/>
          <w:sz w:val="24"/>
          <w:szCs w:val="24"/>
        </w:rPr>
        <w:t>инвестпроектов</w:t>
      </w:r>
      <w:proofErr w:type="spellEnd"/>
      <w:r w:rsidRPr="00840A65">
        <w:rPr>
          <w:rFonts w:ascii="Times New Roman" w:hAnsi="Times New Roman"/>
          <w:iCs/>
          <w:sz w:val="24"/>
          <w:szCs w:val="24"/>
        </w:rPr>
        <w:t xml:space="preserve"> в промышленной сфере</w:t>
      </w:r>
      <w:r w:rsidR="00044130">
        <w:rPr>
          <w:rFonts w:ascii="Times New Roman" w:hAnsi="Times New Roman"/>
          <w:iCs/>
          <w:sz w:val="24"/>
          <w:szCs w:val="24"/>
        </w:rPr>
        <w:t xml:space="preserve"> с</w:t>
      </w:r>
      <w:r>
        <w:rPr>
          <w:rFonts w:ascii="Times New Roman" w:hAnsi="Times New Roman"/>
          <w:iCs/>
          <w:sz w:val="24"/>
          <w:szCs w:val="24"/>
        </w:rPr>
        <w:t xml:space="preserve"> общи</w:t>
      </w:r>
      <w:r w:rsidR="00044130">
        <w:rPr>
          <w:rFonts w:ascii="Times New Roman" w:hAnsi="Times New Roman"/>
          <w:iCs/>
          <w:sz w:val="24"/>
          <w:szCs w:val="24"/>
        </w:rPr>
        <w:t>м</w:t>
      </w:r>
      <w:r>
        <w:rPr>
          <w:rFonts w:ascii="Times New Roman" w:hAnsi="Times New Roman"/>
          <w:iCs/>
          <w:sz w:val="24"/>
          <w:szCs w:val="24"/>
        </w:rPr>
        <w:t xml:space="preserve"> объем</w:t>
      </w:r>
      <w:r w:rsidR="00044130">
        <w:rPr>
          <w:rFonts w:ascii="Times New Roman" w:hAnsi="Times New Roman"/>
          <w:iCs/>
          <w:sz w:val="24"/>
          <w:szCs w:val="24"/>
        </w:rPr>
        <w:t>ом</w:t>
      </w:r>
      <w:r>
        <w:rPr>
          <w:rFonts w:ascii="Times New Roman" w:hAnsi="Times New Roman"/>
          <w:iCs/>
          <w:sz w:val="24"/>
          <w:szCs w:val="24"/>
        </w:rPr>
        <w:t xml:space="preserve"> инвестиций </w:t>
      </w:r>
      <w:r w:rsidR="00044130">
        <w:rPr>
          <w:rFonts w:ascii="Times New Roman" w:hAnsi="Times New Roman"/>
          <w:iCs/>
          <w:sz w:val="24"/>
          <w:szCs w:val="24"/>
        </w:rPr>
        <w:t>на</w:t>
      </w:r>
      <w:r w:rsidRPr="00840A65">
        <w:rPr>
          <w:rFonts w:ascii="Times New Roman" w:hAnsi="Times New Roman"/>
          <w:iCs/>
          <w:sz w:val="24"/>
          <w:szCs w:val="24"/>
        </w:rPr>
        <w:t xml:space="preserve"> </w:t>
      </w:r>
      <w:r w:rsidRPr="00840A65">
        <w:rPr>
          <w:rFonts w:ascii="Times New Roman" w:hAnsi="Times New Roman"/>
          <w:sz w:val="24"/>
          <w:szCs w:val="24"/>
        </w:rPr>
        <w:t>251,583 млрд. руб</w:t>
      </w:r>
      <w:r w:rsidR="00044130">
        <w:rPr>
          <w:rFonts w:ascii="Times New Roman" w:hAnsi="Times New Roman"/>
          <w:sz w:val="24"/>
          <w:szCs w:val="24"/>
        </w:rPr>
        <w:t xml:space="preserve">., из которых </w:t>
      </w:r>
      <w:r w:rsidR="00887BFB">
        <w:rPr>
          <w:rFonts w:ascii="Times New Roman" w:hAnsi="Times New Roman"/>
          <w:sz w:val="24"/>
          <w:szCs w:val="24"/>
        </w:rPr>
        <w:t>2</w:t>
      </w:r>
      <w:r w:rsidR="00044130">
        <w:rPr>
          <w:rFonts w:ascii="Times New Roman" w:hAnsi="Times New Roman"/>
          <w:sz w:val="24"/>
          <w:szCs w:val="24"/>
        </w:rPr>
        <w:t xml:space="preserve"> проекта</w:t>
      </w:r>
      <w:r w:rsidR="00C033D2" w:rsidRPr="00711299">
        <w:rPr>
          <w:rFonts w:ascii="Times New Roman" w:hAnsi="Times New Roman"/>
          <w:sz w:val="24"/>
          <w:szCs w:val="24"/>
        </w:rPr>
        <w:t xml:space="preserve"> направлены на увеличение экспорта производимой продукции (ООО «</w:t>
      </w:r>
      <w:proofErr w:type="spellStart"/>
      <w:r w:rsidR="00C033D2" w:rsidRPr="00711299">
        <w:rPr>
          <w:rFonts w:ascii="Times New Roman" w:hAnsi="Times New Roman"/>
          <w:sz w:val="24"/>
          <w:szCs w:val="24"/>
        </w:rPr>
        <w:t>ЛУКОЙЛ-Волгограднефтепереработка</w:t>
      </w:r>
      <w:proofErr w:type="spellEnd"/>
      <w:r w:rsidR="00C033D2" w:rsidRPr="00711299">
        <w:rPr>
          <w:rFonts w:ascii="Times New Roman" w:hAnsi="Times New Roman"/>
          <w:sz w:val="24"/>
          <w:szCs w:val="24"/>
        </w:rPr>
        <w:t>» - комплекс глубокой</w:t>
      </w:r>
      <w:proofErr w:type="gramEnd"/>
      <w:r w:rsidR="00C033D2" w:rsidRPr="00711299">
        <w:rPr>
          <w:rFonts w:ascii="Times New Roman" w:hAnsi="Times New Roman"/>
          <w:sz w:val="24"/>
          <w:szCs w:val="24"/>
        </w:rPr>
        <w:t xml:space="preserve"> переработки </w:t>
      </w:r>
      <w:r w:rsidR="00EC7812" w:rsidRPr="00EC7812">
        <w:rPr>
          <w:rFonts w:ascii="Times New Roman" w:hAnsi="Times New Roman"/>
          <w:sz w:val="24"/>
          <w:szCs w:val="24"/>
        </w:rPr>
        <w:t>вакуумного газойля</w:t>
      </w:r>
      <w:r w:rsidR="00C033D2" w:rsidRPr="00EC7812">
        <w:rPr>
          <w:rFonts w:ascii="Times New Roman" w:hAnsi="Times New Roman"/>
          <w:sz w:val="24"/>
          <w:szCs w:val="24"/>
        </w:rPr>
        <w:t>,</w:t>
      </w:r>
      <w:r w:rsidR="00C033D2" w:rsidRPr="00711299">
        <w:rPr>
          <w:rFonts w:ascii="Times New Roman" w:hAnsi="Times New Roman"/>
          <w:sz w:val="24"/>
          <w:szCs w:val="24"/>
        </w:rPr>
        <w:t xml:space="preserve"> 1 этап </w:t>
      </w:r>
      <w:proofErr w:type="gramStart"/>
      <w:r w:rsidR="00C033D2" w:rsidRPr="00711299">
        <w:rPr>
          <w:rFonts w:ascii="Times New Roman" w:hAnsi="Times New Roman"/>
          <w:sz w:val="24"/>
          <w:szCs w:val="24"/>
        </w:rPr>
        <w:t>и ООО</w:t>
      </w:r>
      <w:proofErr w:type="gramEnd"/>
      <w:r w:rsidR="00C033D2" w:rsidRPr="0071129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C033D2" w:rsidRPr="00711299">
        <w:rPr>
          <w:rFonts w:ascii="Times New Roman" w:hAnsi="Times New Roman"/>
          <w:sz w:val="24"/>
          <w:szCs w:val="24"/>
        </w:rPr>
        <w:t>Полимербитум-Волжский</w:t>
      </w:r>
      <w:proofErr w:type="spellEnd"/>
      <w:r w:rsidR="00C033D2" w:rsidRPr="00711299">
        <w:rPr>
          <w:rFonts w:ascii="Times New Roman" w:hAnsi="Times New Roman"/>
          <w:sz w:val="24"/>
          <w:szCs w:val="24"/>
        </w:rPr>
        <w:t>» - строительство второй очереди завода по производству полимерно-битумных вяжущих материалов)</w:t>
      </w:r>
      <w:r w:rsidR="00257539">
        <w:rPr>
          <w:rFonts w:ascii="Times New Roman" w:hAnsi="Times New Roman"/>
          <w:sz w:val="24"/>
          <w:szCs w:val="24"/>
        </w:rPr>
        <w:t xml:space="preserve">, а 11 </w:t>
      </w:r>
      <w:proofErr w:type="spellStart"/>
      <w:r w:rsidR="00257539">
        <w:rPr>
          <w:rFonts w:ascii="Times New Roman" w:hAnsi="Times New Roman"/>
          <w:sz w:val="24"/>
          <w:szCs w:val="24"/>
        </w:rPr>
        <w:t>инвестпроектов</w:t>
      </w:r>
      <w:proofErr w:type="spellEnd"/>
      <w:r w:rsidR="00257539">
        <w:rPr>
          <w:rFonts w:ascii="Times New Roman" w:hAnsi="Times New Roman"/>
          <w:sz w:val="24"/>
          <w:szCs w:val="24"/>
        </w:rPr>
        <w:t xml:space="preserve"> способствуют</w:t>
      </w:r>
      <w:r w:rsidR="00711299" w:rsidRPr="00FC4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6D86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="00206D86">
        <w:rPr>
          <w:rFonts w:ascii="Times New Roman" w:hAnsi="Times New Roman"/>
          <w:sz w:val="24"/>
          <w:szCs w:val="24"/>
        </w:rPr>
        <w:t xml:space="preserve"> и технологичес</w:t>
      </w:r>
      <w:r w:rsidR="00711299" w:rsidRPr="00FC4F04">
        <w:rPr>
          <w:rFonts w:ascii="Times New Roman" w:hAnsi="Times New Roman"/>
          <w:sz w:val="24"/>
          <w:szCs w:val="24"/>
        </w:rPr>
        <w:t>кому развитию в промышленных сферах деятельности</w:t>
      </w:r>
      <w:r w:rsidR="00257539">
        <w:rPr>
          <w:rFonts w:ascii="Times New Roman" w:hAnsi="Times New Roman"/>
          <w:sz w:val="24"/>
          <w:szCs w:val="24"/>
        </w:rPr>
        <w:t xml:space="preserve">. Из этих 11 </w:t>
      </w:r>
      <w:proofErr w:type="spellStart"/>
      <w:r w:rsidR="00257539">
        <w:rPr>
          <w:rFonts w:ascii="Times New Roman" w:hAnsi="Times New Roman"/>
          <w:sz w:val="24"/>
          <w:szCs w:val="24"/>
        </w:rPr>
        <w:t>инвестпроектов</w:t>
      </w:r>
      <w:proofErr w:type="spellEnd"/>
      <w:r w:rsidR="00257539">
        <w:rPr>
          <w:rFonts w:ascii="Times New Roman" w:hAnsi="Times New Roman"/>
          <w:sz w:val="24"/>
          <w:szCs w:val="24"/>
        </w:rPr>
        <w:t xml:space="preserve"> </w:t>
      </w:r>
      <w:r w:rsidR="00C033D2" w:rsidRPr="00FC4F04">
        <w:rPr>
          <w:rFonts w:ascii="Times New Roman" w:hAnsi="Times New Roman"/>
          <w:sz w:val="24"/>
          <w:szCs w:val="24"/>
        </w:rPr>
        <w:t xml:space="preserve">10 начали осуществляться до утверждения Концепции, </w:t>
      </w:r>
      <w:r w:rsidR="00E43EA4">
        <w:rPr>
          <w:rFonts w:ascii="Times New Roman" w:hAnsi="Times New Roman"/>
          <w:sz w:val="24"/>
          <w:szCs w:val="24"/>
        </w:rPr>
        <w:t xml:space="preserve">а </w:t>
      </w:r>
      <w:r w:rsidR="00C033D2" w:rsidRPr="00FC4F04">
        <w:rPr>
          <w:rFonts w:ascii="Times New Roman" w:hAnsi="Times New Roman"/>
          <w:sz w:val="24"/>
          <w:szCs w:val="24"/>
        </w:rPr>
        <w:t>один (ООО «</w:t>
      </w:r>
      <w:proofErr w:type="spellStart"/>
      <w:r w:rsidR="00C033D2" w:rsidRPr="00FC4F04">
        <w:rPr>
          <w:rFonts w:ascii="Times New Roman" w:hAnsi="Times New Roman"/>
          <w:sz w:val="24"/>
          <w:szCs w:val="24"/>
        </w:rPr>
        <w:t>Газнефтесервис</w:t>
      </w:r>
      <w:proofErr w:type="spellEnd"/>
      <w:r w:rsidR="00C033D2" w:rsidRPr="00FC4F04">
        <w:rPr>
          <w:rFonts w:ascii="Times New Roman" w:hAnsi="Times New Roman"/>
          <w:sz w:val="24"/>
          <w:szCs w:val="24"/>
        </w:rPr>
        <w:t xml:space="preserve">» - строительство установки для производства технических газов) после утверждения Концепции в 2016 году. </w:t>
      </w:r>
    </w:p>
    <w:p w:rsidR="00C033D2" w:rsidRDefault="00F316A7" w:rsidP="00694CD2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C4F04">
        <w:rPr>
          <w:rFonts w:ascii="Times New Roman" w:hAnsi="Times New Roman" w:cs="Times New Roman"/>
          <w:sz w:val="24"/>
          <w:szCs w:val="24"/>
        </w:rPr>
        <w:t xml:space="preserve">Реализован в </w:t>
      </w:r>
      <w:r w:rsidR="00C033D2" w:rsidRPr="00FC4F04">
        <w:rPr>
          <w:rFonts w:ascii="Times New Roman" w:hAnsi="Times New Roman" w:cs="Times New Roman"/>
          <w:sz w:val="24"/>
          <w:szCs w:val="24"/>
        </w:rPr>
        <w:t xml:space="preserve">2016 году </w:t>
      </w:r>
      <w:proofErr w:type="spellStart"/>
      <w:r w:rsidR="00044130">
        <w:rPr>
          <w:rFonts w:ascii="Times New Roman" w:hAnsi="Times New Roman" w:cs="Times New Roman"/>
          <w:sz w:val="24"/>
          <w:szCs w:val="24"/>
        </w:rPr>
        <w:t>инвестпроект</w:t>
      </w:r>
      <w:proofErr w:type="spellEnd"/>
      <w:r w:rsidR="00044130">
        <w:rPr>
          <w:rFonts w:ascii="Times New Roman" w:hAnsi="Times New Roman" w:cs="Times New Roman"/>
          <w:sz w:val="24"/>
          <w:szCs w:val="24"/>
        </w:rPr>
        <w:t xml:space="preserve"> </w:t>
      </w:r>
      <w:r w:rsidR="00C033D2" w:rsidRPr="00FC4F04">
        <w:rPr>
          <w:rFonts w:ascii="Times New Roman" w:hAnsi="Times New Roman" w:cs="Times New Roman"/>
          <w:sz w:val="24"/>
          <w:szCs w:val="24"/>
        </w:rPr>
        <w:t>АО «Газпром</w:t>
      </w:r>
      <w:r w:rsidR="00862413">
        <w:rPr>
          <w:rFonts w:ascii="Times New Roman" w:hAnsi="Times New Roman" w:cs="Times New Roman"/>
          <w:sz w:val="24"/>
          <w:szCs w:val="24"/>
        </w:rPr>
        <w:t xml:space="preserve"> </w:t>
      </w:r>
      <w:r w:rsidR="00C033D2" w:rsidRPr="00FC4F04">
        <w:rPr>
          <w:rFonts w:ascii="Times New Roman" w:hAnsi="Times New Roman" w:cs="Times New Roman"/>
          <w:sz w:val="24"/>
          <w:szCs w:val="24"/>
        </w:rPr>
        <w:t>химволокно</w:t>
      </w:r>
      <w:r w:rsidR="00862413">
        <w:rPr>
          <w:rFonts w:ascii="Times New Roman" w:hAnsi="Times New Roman" w:cs="Times New Roman"/>
          <w:sz w:val="24"/>
          <w:szCs w:val="24"/>
        </w:rPr>
        <w:t>»</w:t>
      </w:r>
      <w:r w:rsidR="00C033D2" w:rsidRPr="00FC4F04">
        <w:rPr>
          <w:rFonts w:ascii="Times New Roman" w:hAnsi="Times New Roman" w:cs="Times New Roman"/>
          <w:sz w:val="24"/>
          <w:szCs w:val="24"/>
        </w:rPr>
        <w:t xml:space="preserve"> </w:t>
      </w:r>
      <w:r w:rsidR="00044130">
        <w:rPr>
          <w:rFonts w:ascii="Times New Roman" w:hAnsi="Times New Roman" w:cs="Times New Roman"/>
          <w:sz w:val="24"/>
          <w:szCs w:val="24"/>
        </w:rPr>
        <w:t>(</w:t>
      </w:r>
      <w:r w:rsidR="00C033D2" w:rsidRPr="00FC4F04">
        <w:rPr>
          <w:rFonts w:ascii="Times New Roman" w:hAnsi="Times New Roman" w:cs="Times New Roman"/>
          <w:sz w:val="24"/>
          <w:szCs w:val="24"/>
        </w:rPr>
        <w:t>реконструкция главного корпуса с созданием производства полиэфирных кордных тканей и технических нитей)</w:t>
      </w:r>
      <w:r w:rsidRPr="00FC4F04">
        <w:rPr>
          <w:rFonts w:ascii="Times New Roman" w:hAnsi="Times New Roman" w:cs="Times New Roman"/>
          <w:sz w:val="24"/>
          <w:szCs w:val="24"/>
        </w:rPr>
        <w:t xml:space="preserve">, </w:t>
      </w:r>
      <w:r w:rsidR="00C033D2" w:rsidRPr="00FC4F04">
        <w:rPr>
          <w:rFonts w:ascii="Times New Roman" w:hAnsi="Times New Roman" w:cs="Times New Roman"/>
          <w:sz w:val="24"/>
          <w:szCs w:val="24"/>
        </w:rPr>
        <w:t>освоено 4,347 млрд. руб.</w:t>
      </w:r>
      <w:r w:rsidRPr="00FC4F04">
        <w:rPr>
          <w:rFonts w:ascii="Times New Roman" w:hAnsi="Times New Roman" w:cs="Times New Roman"/>
          <w:sz w:val="24"/>
          <w:szCs w:val="24"/>
        </w:rPr>
        <w:t xml:space="preserve"> инвестиций</w:t>
      </w:r>
      <w:r w:rsidR="00C033D2" w:rsidRPr="00FC4F04">
        <w:rPr>
          <w:rFonts w:ascii="Times New Roman" w:hAnsi="Times New Roman" w:cs="Times New Roman"/>
          <w:sz w:val="24"/>
          <w:szCs w:val="24"/>
        </w:rPr>
        <w:t xml:space="preserve">, создано 347 рабочих мест. Срок реализации остальных </w:t>
      </w:r>
      <w:r w:rsidR="00044130">
        <w:rPr>
          <w:rFonts w:ascii="Times New Roman" w:hAnsi="Times New Roman" w:cs="Times New Roman"/>
          <w:sz w:val="24"/>
          <w:szCs w:val="24"/>
        </w:rPr>
        <w:t>10</w:t>
      </w:r>
      <w:r w:rsidR="00C033D2" w:rsidRPr="00FC4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33D2" w:rsidRPr="00FC4F04">
        <w:rPr>
          <w:rFonts w:ascii="Times New Roman" w:hAnsi="Times New Roman" w:cs="Times New Roman"/>
          <w:sz w:val="24"/>
          <w:szCs w:val="24"/>
        </w:rPr>
        <w:t>инвестпроектов</w:t>
      </w:r>
      <w:proofErr w:type="spellEnd"/>
      <w:r w:rsidR="00C033D2" w:rsidRPr="00FC4F04">
        <w:rPr>
          <w:rFonts w:ascii="Times New Roman" w:hAnsi="Times New Roman" w:cs="Times New Roman"/>
          <w:sz w:val="24"/>
          <w:szCs w:val="24"/>
        </w:rPr>
        <w:t xml:space="preserve">, предусмотренных Концепцией, варьируется от 2017 года до 2022 года, планируется освоить </w:t>
      </w:r>
      <w:r w:rsidR="00257539">
        <w:rPr>
          <w:rFonts w:ascii="Times New Roman" w:hAnsi="Times New Roman" w:cs="Times New Roman"/>
          <w:sz w:val="24"/>
          <w:szCs w:val="24"/>
        </w:rPr>
        <w:t xml:space="preserve">инвестиций на </w:t>
      </w:r>
      <w:r w:rsidR="00C033D2" w:rsidRPr="00FC4F04">
        <w:rPr>
          <w:rFonts w:ascii="Times New Roman" w:hAnsi="Times New Roman" w:cs="Times New Roman"/>
          <w:sz w:val="24"/>
          <w:szCs w:val="24"/>
        </w:rPr>
        <w:t>163,855 млрд. рублей.</w:t>
      </w:r>
    </w:p>
    <w:p w:rsidR="00215BB1" w:rsidRDefault="008C75A9" w:rsidP="000F5811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257539" w:rsidRPr="00257539">
        <w:rPr>
          <w:rFonts w:ascii="Times New Roman" w:hAnsi="Times New Roman" w:cs="Times New Roman"/>
          <w:sz w:val="24"/>
          <w:szCs w:val="24"/>
        </w:rPr>
        <w:t>осподдержк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57539" w:rsidRPr="00257539">
        <w:rPr>
          <w:rFonts w:ascii="Times New Roman" w:hAnsi="Times New Roman" w:cs="Times New Roman"/>
          <w:sz w:val="24"/>
          <w:szCs w:val="24"/>
        </w:rPr>
        <w:t xml:space="preserve"> в рамках Закона № 2010-ОД</w:t>
      </w:r>
      <w:r w:rsidR="00044130">
        <w:rPr>
          <w:rFonts w:ascii="Times New Roman" w:hAnsi="Times New Roman" w:cs="Times New Roman"/>
          <w:sz w:val="24"/>
          <w:szCs w:val="24"/>
        </w:rPr>
        <w:t xml:space="preserve"> в виде предоставления налоговых льгот</w:t>
      </w:r>
      <w:r w:rsidR="00257539" w:rsidRPr="00257539">
        <w:rPr>
          <w:rFonts w:ascii="Times New Roman" w:hAnsi="Times New Roman" w:cs="Times New Roman"/>
          <w:sz w:val="24"/>
          <w:szCs w:val="24"/>
        </w:rPr>
        <w:t xml:space="preserve"> </w:t>
      </w:r>
      <w:r w:rsidR="00257539">
        <w:rPr>
          <w:rFonts w:ascii="Times New Roman" w:hAnsi="Times New Roman" w:cs="Times New Roman"/>
          <w:sz w:val="24"/>
          <w:szCs w:val="24"/>
        </w:rPr>
        <w:t>предусмотрен</w:t>
      </w:r>
      <w:r>
        <w:rPr>
          <w:rFonts w:ascii="Times New Roman" w:hAnsi="Times New Roman" w:cs="Times New Roman"/>
          <w:sz w:val="24"/>
          <w:szCs w:val="24"/>
        </w:rPr>
        <w:t>а инвестиционными соглашениями</w:t>
      </w:r>
      <w:r w:rsidR="00257539">
        <w:rPr>
          <w:rFonts w:ascii="Times New Roman" w:hAnsi="Times New Roman" w:cs="Times New Roman"/>
          <w:sz w:val="24"/>
          <w:szCs w:val="24"/>
        </w:rPr>
        <w:t xml:space="preserve"> </w:t>
      </w:r>
      <w:r w:rsidR="00257539" w:rsidRPr="00257539">
        <w:rPr>
          <w:rFonts w:ascii="Times New Roman" w:hAnsi="Times New Roman" w:cs="Times New Roman"/>
          <w:sz w:val="24"/>
          <w:szCs w:val="24"/>
        </w:rPr>
        <w:t xml:space="preserve">по 4 </w:t>
      </w:r>
      <w:proofErr w:type="spellStart"/>
      <w:r w:rsidR="00257539" w:rsidRPr="00257539">
        <w:rPr>
          <w:rFonts w:ascii="Times New Roman" w:hAnsi="Times New Roman" w:cs="Times New Roman"/>
          <w:sz w:val="24"/>
          <w:szCs w:val="24"/>
        </w:rPr>
        <w:t>инвестпроектам</w:t>
      </w:r>
      <w:proofErr w:type="spellEnd"/>
      <w:r w:rsidR="00257539" w:rsidRPr="00257539">
        <w:rPr>
          <w:rFonts w:ascii="Times New Roman" w:hAnsi="Times New Roman" w:cs="Times New Roman"/>
          <w:sz w:val="24"/>
          <w:szCs w:val="24"/>
        </w:rPr>
        <w:t xml:space="preserve"> (из 11 способствующих </w:t>
      </w:r>
      <w:proofErr w:type="spellStart"/>
      <w:r w:rsidR="00257539" w:rsidRPr="00257539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257539" w:rsidRPr="00257539">
        <w:rPr>
          <w:rFonts w:ascii="Times New Roman" w:hAnsi="Times New Roman" w:cs="Times New Roman"/>
          <w:sz w:val="24"/>
          <w:szCs w:val="24"/>
        </w:rPr>
        <w:t xml:space="preserve"> и технологическому развитию в промышленности):</w:t>
      </w:r>
      <w:proofErr w:type="gramEnd"/>
      <w:r w:rsidR="00257539" w:rsidRPr="002575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5BB1" w:rsidRPr="0025753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215BB1" w:rsidRPr="00257539">
        <w:rPr>
          <w:rFonts w:ascii="Times New Roman" w:hAnsi="Times New Roman" w:cs="Times New Roman"/>
          <w:sz w:val="24"/>
          <w:szCs w:val="24"/>
        </w:rPr>
        <w:t>ЕвроХим-ВолгаКалий</w:t>
      </w:r>
      <w:proofErr w:type="spellEnd"/>
      <w:r w:rsidR="00215BB1" w:rsidRPr="00257539">
        <w:rPr>
          <w:rFonts w:ascii="Times New Roman" w:hAnsi="Times New Roman" w:cs="Times New Roman"/>
          <w:sz w:val="24"/>
          <w:szCs w:val="24"/>
        </w:rPr>
        <w:t>»</w:t>
      </w:r>
      <w:r w:rsidR="00257539" w:rsidRPr="00257539">
        <w:rPr>
          <w:rFonts w:ascii="Times New Roman" w:hAnsi="Times New Roman" w:cs="Times New Roman"/>
          <w:sz w:val="24"/>
          <w:szCs w:val="24"/>
        </w:rPr>
        <w:t xml:space="preserve"> </w:t>
      </w:r>
      <w:r w:rsidR="0025753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57539">
        <w:rPr>
          <w:rFonts w:ascii="Times New Roman" w:hAnsi="Times New Roman" w:cs="Times New Roman"/>
          <w:sz w:val="24"/>
          <w:szCs w:val="24"/>
        </w:rPr>
        <w:t>г</w:t>
      </w:r>
      <w:r w:rsidR="00257539" w:rsidRPr="00257539">
        <w:rPr>
          <w:rFonts w:ascii="Times New Roman" w:hAnsi="Times New Roman" w:cs="Times New Roman"/>
          <w:sz w:val="24"/>
          <w:szCs w:val="24"/>
        </w:rPr>
        <w:t>орнообогатительный</w:t>
      </w:r>
      <w:proofErr w:type="spellEnd"/>
      <w:r w:rsidR="00257539" w:rsidRPr="00257539">
        <w:rPr>
          <w:rFonts w:ascii="Times New Roman" w:hAnsi="Times New Roman" w:cs="Times New Roman"/>
          <w:sz w:val="24"/>
          <w:szCs w:val="24"/>
        </w:rPr>
        <w:t xml:space="preserve"> комбинат по добыче и обогащению калийных солей мощностью 2,3 млн. тонн в год 95-процентного KCL </w:t>
      </w:r>
      <w:proofErr w:type="spellStart"/>
      <w:r w:rsidR="00257539" w:rsidRPr="00257539">
        <w:rPr>
          <w:rFonts w:ascii="Times New Roman" w:hAnsi="Times New Roman" w:cs="Times New Roman"/>
          <w:sz w:val="24"/>
          <w:szCs w:val="24"/>
        </w:rPr>
        <w:t>Гремячинского</w:t>
      </w:r>
      <w:proofErr w:type="spellEnd"/>
      <w:r w:rsidR="00257539" w:rsidRPr="00257539">
        <w:rPr>
          <w:rFonts w:ascii="Times New Roman" w:hAnsi="Times New Roman" w:cs="Times New Roman"/>
          <w:sz w:val="24"/>
          <w:szCs w:val="24"/>
        </w:rPr>
        <w:t xml:space="preserve"> месторождения </w:t>
      </w:r>
      <w:proofErr w:type="spellStart"/>
      <w:r w:rsidR="00257539" w:rsidRPr="00257539">
        <w:rPr>
          <w:rFonts w:ascii="Times New Roman" w:hAnsi="Times New Roman" w:cs="Times New Roman"/>
          <w:sz w:val="24"/>
          <w:szCs w:val="24"/>
        </w:rPr>
        <w:t>Котельниковского</w:t>
      </w:r>
      <w:proofErr w:type="spellEnd"/>
      <w:r w:rsidR="00257539" w:rsidRPr="00257539">
        <w:rPr>
          <w:rFonts w:ascii="Times New Roman" w:hAnsi="Times New Roman" w:cs="Times New Roman"/>
          <w:sz w:val="24"/>
          <w:szCs w:val="24"/>
        </w:rPr>
        <w:t xml:space="preserve"> района Волгоградской области</w:t>
      </w:r>
      <w:r w:rsidR="00257539">
        <w:rPr>
          <w:rFonts w:ascii="Times New Roman" w:hAnsi="Times New Roman" w:cs="Times New Roman"/>
          <w:sz w:val="24"/>
          <w:szCs w:val="24"/>
        </w:rPr>
        <w:t>),</w:t>
      </w:r>
      <w:r w:rsidR="00862413">
        <w:rPr>
          <w:rFonts w:ascii="Times New Roman" w:hAnsi="Times New Roman" w:cs="Times New Roman"/>
          <w:sz w:val="24"/>
          <w:szCs w:val="24"/>
        </w:rPr>
        <w:t xml:space="preserve"> </w:t>
      </w:r>
      <w:r w:rsidR="00215BB1" w:rsidRPr="00257539">
        <w:rPr>
          <w:rFonts w:ascii="Times New Roman" w:hAnsi="Times New Roman" w:cs="Times New Roman"/>
          <w:sz w:val="24"/>
          <w:szCs w:val="24"/>
        </w:rPr>
        <w:t>АО «Газпром химволокно»</w:t>
      </w:r>
      <w:r w:rsidR="00C034AD">
        <w:rPr>
          <w:rFonts w:ascii="Times New Roman" w:hAnsi="Times New Roman" w:cs="Times New Roman"/>
          <w:sz w:val="24"/>
          <w:szCs w:val="24"/>
        </w:rPr>
        <w:t xml:space="preserve"> (реконструкция главного корпуса с созданием производства полиэфирных кордных тканей и технических нитей),</w:t>
      </w:r>
      <w:r w:rsidR="00215BB1" w:rsidRPr="00257539">
        <w:rPr>
          <w:rFonts w:ascii="Times New Roman" w:hAnsi="Times New Roman" w:cs="Times New Roman"/>
          <w:sz w:val="24"/>
          <w:szCs w:val="24"/>
        </w:rPr>
        <w:t xml:space="preserve"> ООО «ВОЛГАБАС»</w:t>
      </w:r>
      <w:r w:rsidR="00C034AD">
        <w:rPr>
          <w:rFonts w:ascii="Times New Roman" w:hAnsi="Times New Roman" w:cs="Times New Roman"/>
          <w:sz w:val="24"/>
          <w:szCs w:val="24"/>
        </w:rPr>
        <w:t xml:space="preserve"> (строительство и развитие </w:t>
      </w:r>
      <w:r w:rsidR="00C034AD">
        <w:rPr>
          <w:rFonts w:ascii="Times New Roman" w:hAnsi="Times New Roman" w:cs="Times New Roman"/>
          <w:sz w:val="24"/>
          <w:szCs w:val="24"/>
        </w:rPr>
        <w:lastRenderedPageBreak/>
        <w:t>производства автобусов с законченным производственным циклом на территории городского округа город Волжский Волгоградской области),</w:t>
      </w:r>
      <w:r w:rsidR="00215BB1" w:rsidRPr="00257539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215BB1" w:rsidRPr="00257539">
        <w:rPr>
          <w:rFonts w:ascii="Times New Roman" w:hAnsi="Times New Roman" w:cs="Times New Roman"/>
          <w:sz w:val="24"/>
          <w:szCs w:val="24"/>
        </w:rPr>
        <w:t>Камышинский</w:t>
      </w:r>
      <w:proofErr w:type="spellEnd"/>
      <w:proofErr w:type="gramEnd"/>
      <w:r w:rsidR="00215BB1" w:rsidRPr="00257539">
        <w:rPr>
          <w:rFonts w:ascii="Times New Roman" w:hAnsi="Times New Roman" w:cs="Times New Roman"/>
          <w:sz w:val="24"/>
          <w:szCs w:val="24"/>
        </w:rPr>
        <w:t xml:space="preserve"> текстиль»</w:t>
      </w:r>
      <w:r w:rsidR="00257539">
        <w:rPr>
          <w:rFonts w:ascii="Times New Roman" w:hAnsi="Times New Roman" w:cs="Times New Roman"/>
          <w:sz w:val="24"/>
          <w:szCs w:val="24"/>
        </w:rPr>
        <w:t xml:space="preserve"> (инвестиционный проект «</w:t>
      </w:r>
      <w:proofErr w:type="spellStart"/>
      <w:r w:rsidR="00257539">
        <w:rPr>
          <w:rFonts w:ascii="Times New Roman" w:hAnsi="Times New Roman" w:cs="Times New Roman"/>
          <w:sz w:val="24"/>
          <w:szCs w:val="24"/>
        </w:rPr>
        <w:t>Камышинский</w:t>
      </w:r>
      <w:proofErr w:type="spellEnd"/>
      <w:r w:rsidR="00257539">
        <w:rPr>
          <w:rFonts w:ascii="Times New Roman" w:hAnsi="Times New Roman" w:cs="Times New Roman"/>
          <w:sz w:val="24"/>
          <w:szCs w:val="24"/>
        </w:rPr>
        <w:t xml:space="preserve"> текстиль» на территории Волгоградской области)</w:t>
      </w:r>
      <w:r w:rsidR="00C034AD">
        <w:rPr>
          <w:rFonts w:ascii="Times New Roman" w:hAnsi="Times New Roman" w:cs="Times New Roman"/>
          <w:sz w:val="24"/>
          <w:szCs w:val="24"/>
        </w:rPr>
        <w:t>.</w:t>
      </w:r>
      <w:r w:rsidR="00215BB1" w:rsidRPr="00257539">
        <w:rPr>
          <w:rFonts w:ascii="Times New Roman" w:hAnsi="Times New Roman" w:cs="Times New Roman"/>
          <w:sz w:val="24"/>
          <w:szCs w:val="24"/>
        </w:rPr>
        <w:t xml:space="preserve"> </w:t>
      </w:r>
      <w:r w:rsidR="00C033D2" w:rsidRPr="00257539">
        <w:rPr>
          <w:rFonts w:ascii="Times New Roman" w:hAnsi="Times New Roman" w:cs="Times New Roman"/>
          <w:sz w:val="24"/>
          <w:szCs w:val="24"/>
        </w:rPr>
        <w:t xml:space="preserve">В 2016 году льгота по налогу на имущество </w:t>
      </w:r>
      <w:r w:rsidR="00044130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="00215BB1" w:rsidRPr="00257539">
        <w:rPr>
          <w:rFonts w:ascii="Times New Roman" w:hAnsi="Times New Roman" w:cs="Times New Roman"/>
          <w:sz w:val="24"/>
          <w:szCs w:val="24"/>
        </w:rPr>
        <w:t xml:space="preserve">в размере 49,14 млн. руб. </w:t>
      </w:r>
      <w:r w:rsidR="00C033D2" w:rsidRPr="00257539">
        <w:rPr>
          <w:rFonts w:ascii="Times New Roman" w:hAnsi="Times New Roman" w:cs="Times New Roman"/>
          <w:sz w:val="24"/>
          <w:szCs w:val="24"/>
        </w:rPr>
        <w:t xml:space="preserve">была </w:t>
      </w:r>
      <w:r w:rsidR="00862413">
        <w:rPr>
          <w:rFonts w:ascii="Times New Roman" w:hAnsi="Times New Roman" w:cs="Times New Roman"/>
          <w:sz w:val="24"/>
          <w:szCs w:val="24"/>
        </w:rPr>
        <w:t xml:space="preserve">предоставлена </w:t>
      </w:r>
      <w:r w:rsidR="00C033D2" w:rsidRPr="00257539">
        <w:rPr>
          <w:rFonts w:ascii="Times New Roman" w:hAnsi="Times New Roman" w:cs="Times New Roman"/>
          <w:sz w:val="24"/>
          <w:szCs w:val="24"/>
        </w:rPr>
        <w:t>АО «Газпром химволокно»</w:t>
      </w:r>
      <w:r w:rsidR="00887BFB">
        <w:rPr>
          <w:rFonts w:ascii="Times New Roman" w:hAnsi="Times New Roman" w:cs="Times New Roman"/>
          <w:sz w:val="24"/>
          <w:szCs w:val="24"/>
        </w:rPr>
        <w:t>, п</w:t>
      </w:r>
      <w:r w:rsidR="00527DD4">
        <w:rPr>
          <w:rFonts w:ascii="Times New Roman" w:hAnsi="Times New Roman" w:cs="Times New Roman"/>
          <w:sz w:val="24"/>
          <w:szCs w:val="24"/>
        </w:rPr>
        <w:t xml:space="preserve">о другим вышеприведенным </w:t>
      </w:r>
      <w:proofErr w:type="spellStart"/>
      <w:r w:rsidR="00527DD4">
        <w:rPr>
          <w:rFonts w:ascii="Times New Roman" w:hAnsi="Times New Roman" w:cs="Times New Roman"/>
          <w:sz w:val="24"/>
          <w:szCs w:val="24"/>
        </w:rPr>
        <w:t>инвестпроектам</w:t>
      </w:r>
      <w:proofErr w:type="spellEnd"/>
      <w:r w:rsidR="00527DD4">
        <w:rPr>
          <w:rFonts w:ascii="Times New Roman" w:hAnsi="Times New Roman" w:cs="Times New Roman"/>
          <w:sz w:val="24"/>
          <w:szCs w:val="24"/>
        </w:rPr>
        <w:t xml:space="preserve"> планируется предоставление господдержки, начиная с 2017 года. </w:t>
      </w:r>
    </w:p>
    <w:p w:rsidR="00E41814" w:rsidRPr="00E41814" w:rsidRDefault="00E41814" w:rsidP="00E41814">
      <w:pPr>
        <w:spacing w:after="0" w:line="240" w:lineRule="auto"/>
        <w:ind w:firstLine="68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1814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187EB0">
        <w:rPr>
          <w:rFonts w:ascii="Times New Roman" w:hAnsi="Times New Roman" w:cs="Times New Roman"/>
          <w:sz w:val="24"/>
          <w:szCs w:val="24"/>
        </w:rPr>
        <w:t>в</w:t>
      </w:r>
      <w:r w:rsidRPr="00E41814">
        <w:rPr>
          <w:rFonts w:ascii="Times New Roman" w:hAnsi="Times New Roman" w:cs="Times New Roman"/>
          <w:sz w:val="24"/>
          <w:szCs w:val="24"/>
        </w:rPr>
        <w:t xml:space="preserve"> 2016 году из 44 организаций, реализующих импортозамещающую продукцию, </w:t>
      </w:r>
      <w:r w:rsidRPr="002E2796">
        <w:rPr>
          <w:rFonts w:ascii="Times New Roman" w:hAnsi="Times New Roman" w:cs="Times New Roman"/>
          <w:sz w:val="24"/>
          <w:szCs w:val="24"/>
        </w:rPr>
        <w:t>оказана</w:t>
      </w:r>
      <w:r w:rsidR="00951B3D" w:rsidRPr="002E2796">
        <w:rPr>
          <w:rFonts w:ascii="Times New Roman" w:hAnsi="Times New Roman" w:cs="Times New Roman"/>
          <w:sz w:val="24"/>
          <w:szCs w:val="24"/>
        </w:rPr>
        <w:t xml:space="preserve"> региональная </w:t>
      </w:r>
      <w:r w:rsidRPr="002E2796">
        <w:rPr>
          <w:rFonts w:ascii="Times New Roman" w:hAnsi="Times New Roman" w:cs="Times New Roman"/>
          <w:sz w:val="24"/>
          <w:szCs w:val="24"/>
        </w:rPr>
        <w:t>господдержка только</w:t>
      </w:r>
      <w:r w:rsidRPr="00E41814">
        <w:rPr>
          <w:rFonts w:ascii="Times New Roman" w:hAnsi="Times New Roman" w:cs="Times New Roman"/>
          <w:sz w:val="24"/>
          <w:szCs w:val="24"/>
        </w:rPr>
        <w:t xml:space="preserve"> одно</w:t>
      </w:r>
      <w:r w:rsidR="005731F3">
        <w:rPr>
          <w:rFonts w:ascii="Times New Roman" w:hAnsi="Times New Roman" w:cs="Times New Roman"/>
          <w:sz w:val="24"/>
          <w:szCs w:val="24"/>
        </w:rPr>
        <w:t>й</w:t>
      </w:r>
      <w:r w:rsidRPr="00E41814">
        <w:rPr>
          <w:rFonts w:ascii="Times New Roman" w:hAnsi="Times New Roman" w:cs="Times New Roman"/>
          <w:sz w:val="24"/>
          <w:szCs w:val="24"/>
        </w:rPr>
        <w:t>.</w:t>
      </w:r>
      <w:r w:rsidR="00926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3D2" w:rsidRDefault="00187EB0" w:rsidP="00257539">
      <w:pPr>
        <w:spacing w:after="0" w:line="240" w:lineRule="auto"/>
        <w:ind w:firstLine="68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D24BD0">
        <w:rPr>
          <w:rFonts w:ascii="Times New Roman" w:hAnsi="Times New Roman" w:cs="Times New Roman"/>
          <w:sz w:val="24"/>
          <w:szCs w:val="24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24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инвестиционными соглашениями предусмотрено </w:t>
      </w:r>
      <w:r w:rsidR="00C033D2" w:rsidRPr="00C033D2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215BB1">
        <w:rPr>
          <w:rFonts w:ascii="Times New Roman" w:hAnsi="Times New Roman" w:cs="Times New Roman"/>
          <w:sz w:val="24"/>
          <w:szCs w:val="24"/>
        </w:rPr>
        <w:t xml:space="preserve">льготы </w:t>
      </w:r>
      <w:r w:rsidR="00A91D66">
        <w:rPr>
          <w:rFonts w:ascii="Times New Roman" w:hAnsi="Times New Roman" w:cs="Times New Roman"/>
          <w:sz w:val="24"/>
          <w:szCs w:val="24"/>
        </w:rPr>
        <w:t xml:space="preserve">по налогу на имущество организаций </w:t>
      </w:r>
      <w:r w:rsidR="00215BB1">
        <w:rPr>
          <w:rFonts w:ascii="Times New Roman" w:hAnsi="Times New Roman" w:cs="Times New Roman"/>
          <w:sz w:val="24"/>
          <w:szCs w:val="24"/>
        </w:rPr>
        <w:t>3-м предприятиям на общую сумму 68,09 млн. руб.</w:t>
      </w:r>
      <w:r w:rsidR="00A91D66">
        <w:rPr>
          <w:rFonts w:ascii="Times New Roman" w:hAnsi="Times New Roman" w:cs="Times New Roman"/>
          <w:sz w:val="24"/>
          <w:szCs w:val="24"/>
        </w:rPr>
        <w:t xml:space="preserve"> (</w:t>
      </w:r>
      <w:r w:rsidR="00C033D2" w:rsidRPr="00C033D2">
        <w:rPr>
          <w:rFonts w:ascii="Times New Roman" w:hAnsi="Times New Roman" w:cs="Times New Roman"/>
          <w:sz w:val="24"/>
          <w:szCs w:val="24"/>
        </w:rPr>
        <w:t>ООО</w:t>
      </w:r>
      <w:r w:rsidR="00F2265D">
        <w:rPr>
          <w:rFonts w:ascii="Times New Roman" w:hAnsi="Times New Roman" w:cs="Times New Roman"/>
          <w:sz w:val="24"/>
          <w:szCs w:val="24"/>
        </w:rPr>
        <w:t xml:space="preserve"> «ВОЛГАБАС» - 30,72 млн. руб.; </w:t>
      </w:r>
      <w:r w:rsidR="00C033D2" w:rsidRPr="00C033D2">
        <w:rPr>
          <w:rFonts w:ascii="Times New Roman" w:hAnsi="Times New Roman" w:cs="Times New Roman"/>
          <w:sz w:val="24"/>
          <w:szCs w:val="24"/>
        </w:rPr>
        <w:t>АО «Газпром химволокно» - 35,9 млн. руб.; ООО «</w:t>
      </w:r>
      <w:proofErr w:type="spellStart"/>
      <w:r w:rsidR="00C033D2" w:rsidRPr="00C033D2">
        <w:rPr>
          <w:rFonts w:ascii="Times New Roman" w:hAnsi="Times New Roman" w:cs="Times New Roman"/>
          <w:sz w:val="24"/>
          <w:szCs w:val="24"/>
        </w:rPr>
        <w:t>Камышинский</w:t>
      </w:r>
      <w:proofErr w:type="spellEnd"/>
      <w:r w:rsidR="00C033D2" w:rsidRPr="00C033D2">
        <w:rPr>
          <w:rFonts w:ascii="Times New Roman" w:hAnsi="Times New Roman" w:cs="Times New Roman"/>
          <w:sz w:val="24"/>
          <w:szCs w:val="24"/>
        </w:rPr>
        <w:t xml:space="preserve"> текстиль» - 1,47 млн. руб</w:t>
      </w:r>
      <w:r w:rsidR="00A91D66">
        <w:rPr>
          <w:rFonts w:ascii="Times New Roman" w:hAnsi="Times New Roman" w:cs="Times New Roman"/>
          <w:sz w:val="24"/>
          <w:szCs w:val="24"/>
        </w:rPr>
        <w:t xml:space="preserve">.) и налогу на прибыль </w:t>
      </w:r>
      <w:r w:rsidR="00A91D66" w:rsidRPr="00C033D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A91D66" w:rsidRPr="00C033D2">
        <w:rPr>
          <w:rFonts w:ascii="Times New Roman" w:hAnsi="Times New Roman" w:cs="Times New Roman"/>
          <w:sz w:val="24"/>
          <w:szCs w:val="24"/>
        </w:rPr>
        <w:t>Камышинский</w:t>
      </w:r>
      <w:proofErr w:type="spellEnd"/>
      <w:r w:rsidR="00A91D66" w:rsidRPr="00C033D2">
        <w:rPr>
          <w:rFonts w:ascii="Times New Roman" w:hAnsi="Times New Roman" w:cs="Times New Roman"/>
          <w:sz w:val="24"/>
          <w:szCs w:val="24"/>
        </w:rPr>
        <w:t xml:space="preserve"> текстиль»</w:t>
      </w:r>
      <w:r w:rsidR="00A91D66" w:rsidRPr="00A91D66">
        <w:rPr>
          <w:rFonts w:ascii="Times New Roman" w:hAnsi="Times New Roman" w:cs="Times New Roman"/>
          <w:sz w:val="24"/>
          <w:szCs w:val="24"/>
        </w:rPr>
        <w:t xml:space="preserve"> </w:t>
      </w:r>
      <w:r w:rsidR="00A91D66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A91D66" w:rsidRPr="00C033D2">
        <w:rPr>
          <w:rFonts w:ascii="Times New Roman" w:hAnsi="Times New Roman" w:cs="Times New Roman"/>
          <w:sz w:val="24"/>
          <w:szCs w:val="24"/>
        </w:rPr>
        <w:t>6,32 млн. руб</w:t>
      </w:r>
      <w:r w:rsidR="00215BB1">
        <w:rPr>
          <w:rFonts w:ascii="Times New Roman" w:hAnsi="Times New Roman" w:cs="Times New Roman"/>
          <w:sz w:val="24"/>
          <w:szCs w:val="24"/>
        </w:rPr>
        <w:t>лей</w:t>
      </w:r>
      <w:r w:rsidR="00C033D2" w:rsidRPr="00C033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4369F" w:rsidRPr="00003279" w:rsidRDefault="0064369F" w:rsidP="0064369F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4395">
        <w:rPr>
          <w:rFonts w:ascii="Times New Roman" w:hAnsi="Times New Roman"/>
          <w:sz w:val="24"/>
          <w:szCs w:val="24"/>
        </w:rPr>
        <w:t>В 2017 году Фонд</w:t>
      </w:r>
      <w:r>
        <w:rPr>
          <w:rFonts w:ascii="Times New Roman" w:hAnsi="Times New Roman"/>
          <w:sz w:val="24"/>
          <w:szCs w:val="24"/>
        </w:rPr>
        <w:t>ом</w:t>
      </w:r>
      <w:r w:rsidRPr="00BA4395">
        <w:rPr>
          <w:rFonts w:ascii="Times New Roman" w:hAnsi="Times New Roman"/>
          <w:sz w:val="24"/>
          <w:szCs w:val="24"/>
        </w:rPr>
        <w:t xml:space="preserve"> «Перспективное развитие Волгоградской области» </w:t>
      </w:r>
      <w:r>
        <w:rPr>
          <w:rFonts w:ascii="Times New Roman" w:hAnsi="Times New Roman"/>
          <w:sz w:val="24"/>
          <w:szCs w:val="24"/>
        </w:rPr>
        <w:t>(далее – Фонд развития</w:t>
      </w:r>
      <w:r w:rsidRPr="0064369F">
        <w:rPr>
          <w:rFonts w:ascii="Times New Roman" w:hAnsi="Times New Roman"/>
          <w:sz w:val="24"/>
          <w:szCs w:val="24"/>
        </w:rPr>
        <w:t>) планируется финансирование</w:t>
      </w:r>
      <w:r w:rsidRPr="00BA4395">
        <w:rPr>
          <w:rFonts w:ascii="Times New Roman" w:hAnsi="Times New Roman"/>
          <w:sz w:val="24"/>
          <w:szCs w:val="24"/>
        </w:rPr>
        <w:t xml:space="preserve"> проектов совместно с </w:t>
      </w:r>
      <w:r>
        <w:rPr>
          <w:rFonts w:ascii="Times New Roman" w:hAnsi="Times New Roman"/>
          <w:sz w:val="24"/>
          <w:szCs w:val="24"/>
        </w:rPr>
        <w:t xml:space="preserve">федеральным Фондом развития промышленности </w:t>
      </w:r>
      <w:r w:rsidRPr="00BA4395">
        <w:rPr>
          <w:rFonts w:ascii="Times New Roman" w:hAnsi="Times New Roman"/>
          <w:sz w:val="24"/>
          <w:szCs w:val="24"/>
        </w:rPr>
        <w:t xml:space="preserve">по программе </w:t>
      </w:r>
      <w:r w:rsidRPr="00003279">
        <w:rPr>
          <w:rFonts w:ascii="Times New Roman" w:hAnsi="Times New Roman"/>
          <w:sz w:val="24"/>
          <w:szCs w:val="24"/>
        </w:rPr>
        <w:t>«Совместные займы</w:t>
      </w:r>
      <w:r w:rsidR="00187EB0">
        <w:rPr>
          <w:rFonts w:ascii="Times New Roman" w:hAnsi="Times New Roman"/>
          <w:sz w:val="24"/>
          <w:szCs w:val="24"/>
        </w:rPr>
        <w:t>»</w:t>
      </w:r>
      <w:r w:rsidRPr="00003279">
        <w:rPr>
          <w:rFonts w:ascii="Times New Roman" w:hAnsi="Times New Roman"/>
          <w:sz w:val="24"/>
          <w:szCs w:val="24"/>
        </w:rPr>
        <w:t xml:space="preserve">, в рамках которой осуществляется льготное заемное </w:t>
      </w:r>
      <w:proofErr w:type="spellStart"/>
      <w:r w:rsidRPr="00003279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003279">
        <w:rPr>
          <w:rFonts w:ascii="Times New Roman" w:hAnsi="Times New Roman"/>
          <w:sz w:val="24"/>
          <w:szCs w:val="24"/>
        </w:rPr>
        <w:t xml:space="preserve"> предоставляемое федеральным и региональным фондами развития промышленности совместно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03279">
        <w:rPr>
          <w:rFonts w:ascii="Times New Roman" w:hAnsi="Times New Roman"/>
          <w:sz w:val="24"/>
          <w:szCs w:val="24"/>
        </w:rPr>
        <w:t xml:space="preserve">на проекты, направленные на </w:t>
      </w:r>
      <w:proofErr w:type="spellStart"/>
      <w:r w:rsidRPr="00003279">
        <w:rPr>
          <w:rFonts w:ascii="Times New Roman" w:hAnsi="Times New Roman"/>
          <w:sz w:val="24"/>
          <w:szCs w:val="24"/>
        </w:rPr>
        <w:t>импортозамещение</w:t>
      </w:r>
      <w:proofErr w:type="spellEnd"/>
      <w:r w:rsidRPr="00003279">
        <w:rPr>
          <w:rFonts w:ascii="Times New Roman" w:hAnsi="Times New Roman"/>
          <w:sz w:val="24"/>
          <w:szCs w:val="24"/>
        </w:rPr>
        <w:t xml:space="preserve"> и производство конкурентоспособной пр</w:t>
      </w:r>
      <w:r>
        <w:rPr>
          <w:rFonts w:ascii="Times New Roman" w:hAnsi="Times New Roman"/>
          <w:sz w:val="24"/>
          <w:szCs w:val="24"/>
        </w:rPr>
        <w:t>одукции гражданского назначения.</w:t>
      </w:r>
      <w:r w:rsidRPr="00003279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4369F" w:rsidRDefault="0064369F" w:rsidP="0064369F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A4395">
        <w:rPr>
          <w:rFonts w:ascii="Times New Roman" w:hAnsi="Times New Roman"/>
          <w:sz w:val="24"/>
          <w:szCs w:val="24"/>
        </w:rPr>
        <w:t>Законом об областном бюджете</w:t>
      </w:r>
      <w:r w:rsidR="00887BFB">
        <w:rPr>
          <w:rFonts w:ascii="Times New Roman" w:hAnsi="Times New Roman"/>
          <w:sz w:val="24"/>
          <w:szCs w:val="24"/>
        </w:rPr>
        <w:t xml:space="preserve"> на 2017 год</w:t>
      </w:r>
      <w:r w:rsidRPr="00BA4395">
        <w:rPr>
          <w:rFonts w:ascii="Times New Roman" w:hAnsi="Times New Roman"/>
          <w:sz w:val="24"/>
          <w:szCs w:val="24"/>
        </w:rPr>
        <w:t xml:space="preserve"> Фонду</w:t>
      </w:r>
      <w:r>
        <w:rPr>
          <w:rFonts w:ascii="Times New Roman" w:hAnsi="Times New Roman"/>
          <w:sz w:val="24"/>
          <w:szCs w:val="24"/>
        </w:rPr>
        <w:t xml:space="preserve"> развития</w:t>
      </w:r>
      <w:r w:rsidRPr="00BA4395">
        <w:rPr>
          <w:rFonts w:ascii="Times New Roman" w:hAnsi="Times New Roman"/>
          <w:sz w:val="24"/>
          <w:szCs w:val="24"/>
        </w:rPr>
        <w:t xml:space="preserve"> запланировано предоставление субсиди</w:t>
      </w:r>
      <w:r>
        <w:rPr>
          <w:rFonts w:ascii="Times New Roman" w:hAnsi="Times New Roman"/>
          <w:sz w:val="24"/>
          <w:szCs w:val="24"/>
        </w:rPr>
        <w:t>и</w:t>
      </w:r>
      <w:r w:rsidRPr="00BA4395">
        <w:rPr>
          <w:rFonts w:ascii="Times New Roman" w:hAnsi="Times New Roman"/>
          <w:sz w:val="24"/>
          <w:szCs w:val="24"/>
        </w:rPr>
        <w:t xml:space="preserve"> в размере 100 млн. руб</w:t>
      </w:r>
      <w:r>
        <w:rPr>
          <w:rFonts w:ascii="Times New Roman" w:hAnsi="Times New Roman"/>
          <w:sz w:val="24"/>
          <w:szCs w:val="24"/>
        </w:rPr>
        <w:t>., п</w:t>
      </w:r>
      <w:r w:rsidRPr="00BA4395">
        <w:rPr>
          <w:rFonts w:ascii="Times New Roman" w:hAnsi="Times New Roman"/>
          <w:sz w:val="24"/>
          <w:szCs w:val="24"/>
        </w:rPr>
        <w:t>остановлением Администрации Волгоградской области от 30.06.2017 № 344-п утвержден Порядок определения объема и предоставления в 2017 году субсидии из областного бюджета</w:t>
      </w:r>
      <w:r>
        <w:rPr>
          <w:rFonts w:ascii="Times New Roman" w:hAnsi="Times New Roman"/>
          <w:sz w:val="24"/>
          <w:szCs w:val="24"/>
        </w:rPr>
        <w:t>.</w:t>
      </w:r>
      <w:r w:rsidRPr="00BA4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BA4395">
        <w:rPr>
          <w:rFonts w:ascii="Times New Roman" w:hAnsi="Times New Roman"/>
          <w:sz w:val="24"/>
          <w:szCs w:val="24"/>
        </w:rPr>
        <w:t>а площадке 8-й Международной промышленной выставки «Иннопром-2017» в Екатеринбурге 11</w:t>
      </w:r>
      <w:r w:rsidR="00887BFB">
        <w:rPr>
          <w:rFonts w:ascii="Times New Roman" w:hAnsi="Times New Roman"/>
          <w:sz w:val="24"/>
          <w:szCs w:val="24"/>
        </w:rPr>
        <w:t xml:space="preserve">.07.2017 </w:t>
      </w:r>
      <w:r w:rsidRPr="00BA4395">
        <w:rPr>
          <w:rFonts w:ascii="Times New Roman" w:hAnsi="Times New Roman"/>
          <w:sz w:val="24"/>
          <w:szCs w:val="24"/>
        </w:rPr>
        <w:t xml:space="preserve">подписано соглашение о сотрудничестве между Фондом </w:t>
      </w:r>
      <w:r>
        <w:rPr>
          <w:rFonts w:ascii="Times New Roman" w:hAnsi="Times New Roman"/>
          <w:sz w:val="24"/>
          <w:szCs w:val="24"/>
        </w:rPr>
        <w:t>развития</w:t>
      </w:r>
      <w:r w:rsidRPr="00BA4395">
        <w:rPr>
          <w:rFonts w:ascii="Times New Roman" w:hAnsi="Times New Roman"/>
          <w:sz w:val="24"/>
          <w:szCs w:val="24"/>
        </w:rPr>
        <w:t xml:space="preserve"> и федеральным </w:t>
      </w:r>
      <w:r w:rsidRPr="006870E4">
        <w:rPr>
          <w:rFonts w:ascii="Times New Roman" w:hAnsi="Times New Roman"/>
          <w:sz w:val="24"/>
          <w:szCs w:val="24"/>
        </w:rPr>
        <w:t>Фондом развития промышленности.</w:t>
      </w:r>
    </w:p>
    <w:p w:rsidR="00170058" w:rsidRDefault="00104F05" w:rsidP="00170058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60306A">
        <w:rPr>
          <w:rFonts w:ascii="Times New Roman" w:hAnsi="Times New Roman"/>
          <w:sz w:val="24"/>
          <w:szCs w:val="24"/>
        </w:rPr>
        <w:t xml:space="preserve">На основании изложенного можно сделать вывод, что незначительный объем региональной финансовой поддержки промышленных организаций, участвующих в </w:t>
      </w:r>
      <w:proofErr w:type="spellStart"/>
      <w:r w:rsidRPr="0060306A">
        <w:rPr>
          <w:rFonts w:ascii="Times New Roman" w:hAnsi="Times New Roman"/>
          <w:sz w:val="24"/>
          <w:szCs w:val="24"/>
        </w:rPr>
        <w:t>импортозамещении</w:t>
      </w:r>
      <w:proofErr w:type="spellEnd"/>
      <w:r w:rsidRPr="0060306A">
        <w:rPr>
          <w:rFonts w:ascii="Times New Roman" w:hAnsi="Times New Roman"/>
          <w:sz w:val="24"/>
          <w:szCs w:val="24"/>
        </w:rPr>
        <w:t>, может</w:t>
      </w:r>
      <w:r w:rsidRPr="0060306A">
        <w:t xml:space="preserve"> </w:t>
      </w:r>
      <w:r w:rsidRPr="0060306A">
        <w:rPr>
          <w:rFonts w:ascii="Times New Roman" w:hAnsi="Times New Roman"/>
          <w:sz w:val="24"/>
          <w:szCs w:val="24"/>
        </w:rPr>
        <w:t>быть компенсирован поддержкой, предоставляемой на федеральном уровне</w:t>
      </w:r>
      <w:r w:rsidR="00170058" w:rsidRPr="00170058">
        <w:rPr>
          <w:rFonts w:ascii="Times New Roman" w:hAnsi="Times New Roman"/>
          <w:sz w:val="24"/>
          <w:szCs w:val="24"/>
        </w:rPr>
        <w:t xml:space="preserve"> </w:t>
      </w:r>
      <w:r w:rsidR="00170058" w:rsidRPr="0060306A">
        <w:rPr>
          <w:rFonts w:ascii="Times New Roman" w:hAnsi="Times New Roman"/>
          <w:sz w:val="24"/>
          <w:szCs w:val="24"/>
        </w:rPr>
        <w:t>и за счет льготных займов Фонда развития.</w:t>
      </w:r>
    </w:p>
    <w:p w:rsidR="00D65668" w:rsidRDefault="00D65668" w:rsidP="000B166E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F44DB" w:rsidRPr="006F44DB" w:rsidRDefault="006F44DB" w:rsidP="006F44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В части реализации </w:t>
      </w:r>
      <w:r w:rsidRPr="0078195B">
        <w:rPr>
          <w:rFonts w:ascii="Times New Roman" w:hAnsi="Times New Roman" w:cs="Times New Roman"/>
          <w:bCs/>
          <w:i/>
          <w:sz w:val="24"/>
          <w:szCs w:val="24"/>
        </w:rPr>
        <w:t>мероприятий «</w:t>
      </w:r>
      <w:r w:rsidRPr="0078195B">
        <w:rPr>
          <w:rFonts w:ascii="Times New Roman" w:hAnsi="Times New Roman" w:cs="Times New Roman"/>
          <w:i/>
          <w:sz w:val="24"/>
          <w:szCs w:val="24"/>
        </w:rPr>
        <w:t xml:space="preserve">Актуализация информационного ресурса, содержащего данные о производимой продукции и оказываемых услугах в рамках </w:t>
      </w:r>
      <w:proofErr w:type="spellStart"/>
      <w:r w:rsidRPr="0078195B">
        <w:rPr>
          <w:rFonts w:ascii="Times New Roman" w:hAnsi="Times New Roman" w:cs="Times New Roman"/>
          <w:i/>
          <w:sz w:val="24"/>
          <w:szCs w:val="24"/>
        </w:rPr>
        <w:t>импортозамещения</w:t>
      </w:r>
      <w:proofErr w:type="spellEnd"/>
      <w:r w:rsidRPr="0078195B">
        <w:rPr>
          <w:rFonts w:ascii="Times New Roman" w:hAnsi="Times New Roman" w:cs="Times New Roman"/>
          <w:i/>
          <w:sz w:val="24"/>
          <w:szCs w:val="24"/>
        </w:rPr>
        <w:t xml:space="preserve"> на территории Волгоградской области» и «Реализация мероприятий по развитию промышленности и повышению ее конкурентоспособности в рамках государственной программы </w:t>
      </w:r>
      <w:r w:rsidRPr="0078195B">
        <w:rPr>
          <w:rFonts w:ascii="Times New Roman" w:hAnsi="Times New Roman" w:cs="Times New Roman"/>
          <w:bCs/>
          <w:i/>
          <w:sz w:val="24"/>
          <w:szCs w:val="24"/>
        </w:rPr>
        <w:t xml:space="preserve">Волгоградской области «Развитие промышленности Волгоградской области и повышение ее конкурентоспособности» на 2014 - 2020 годы» </w:t>
      </w:r>
      <w:r>
        <w:rPr>
          <w:rFonts w:ascii="Times New Roman" w:hAnsi="Times New Roman" w:cs="Times New Roman"/>
          <w:bCs/>
          <w:sz w:val="24"/>
          <w:szCs w:val="24"/>
        </w:rPr>
        <w:t>можно отметить следующее.</w:t>
      </w:r>
      <w:proofErr w:type="gramEnd"/>
    </w:p>
    <w:p w:rsidR="00865F3E" w:rsidRPr="00865F3E" w:rsidRDefault="00163C81" w:rsidP="00865F3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65F3E">
        <w:rPr>
          <w:rFonts w:ascii="Times New Roman" w:hAnsi="Times New Roman" w:cs="Times New Roman"/>
          <w:bCs/>
          <w:sz w:val="24"/>
          <w:szCs w:val="24"/>
        </w:rPr>
        <w:t>В составе государственной программы Волгоградской области «</w:t>
      </w:r>
      <w:r w:rsidR="00CA734D" w:rsidRPr="00865F3E">
        <w:rPr>
          <w:rFonts w:ascii="Times New Roman" w:hAnsi="Times New Roman" w:cs="Times New Roman"/>
          <w:bCs/>
          <w:sz w:val="24"/>
          <w:szCs w:val="24"/>
        </w:rPr>
        <w:t>Развитие промышленности Волгоградской области и повышен</w:t>
      </w:r>
      <w:r w:rsidRPr="00865F3E">
        <w:rPr>
          <w:rFonts w:ascii="Times New Roman" w:hAnsi="Times New Roman" w:cs="Times New Roman"/>
          <w:bCs/>
          <w:sz w:val="24"/>
          <w:szCs w:val="24"/>
        </w:rPr>
        <w:t>ие ее конкурентоспособности»</w:t>
      </w:r>
      <w:r w:rsidR="00CA734D" w:rsidRPr="00865F3E">
        <w:rPr>
          <w:rFonts w:ascii="Times New Roman" w:hAnsi="Times New Roman" w:cs="Times New Roman"/>
          <w:bCs/>
          <w:sz w:val="24"/>
          <w:szCs w:val="24"/>
        </w:rPr>
        <w:t xml:space="preserve"> на 2014 - 2020 годы, утвержденной постановлением Правительства Волгоградской области от 29</w:t>
      </w:r>
      <w:r w:rsidRPr="00865F3E">
        <w:rPr>
          <w:rFonts w:ascii="Times New Roman" w:hAnsi="Times New Roman" w:cs="Times New Roman"/>
          <w:bCs/>
          <w:sz w:val="24"/>
          <w:szCs w:val="24"/>
        </w:rPr>
        <w:t>.10.2013 №</w:t>
      </w:r>
      <w:r w:rsidR="00CA734D" w:rsidRPr="00865F3E">
        <w:rPr>
          <w:rFonts w:ascii="Times New Roman" w:hAnsi="Times New Roman" w:cs="Times New Roman"/>
          <w:bCs/>
          <w:sz w:val="24"/>
          <w:szCs w:val="24"/>
        </w:rPr>
        <w:t xml:space="preserve"> 573-п</w:t>
      </w:r>
      <w:r w:rsidRPr="00865F3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C0317" w:rsidRPr="00865F3E">
        <w:rPr>
          <w:rFonts w:ascii="Times New Roman" w:hAnsi="Times New Roman" w:cs="Times New Roman"/>
          <w:spacing w:val="-6"/>
          <w:sz w:val="24"/>
          <w:szCs w:val="24"/>
        </w:rPr>
        <w:t xml:space="preserve">реализуется </w:t>
      </w:r>
      <w:r w:rsidR="00BC0317" w:rsidRPr="00865F3E">
        <w:rPr>
          <w:rFonts w:ascii="Times New Roman" w:hAnsi="Times New Roman" w:cs="Times New Roman"/>
          <w:sz w:val="24"/>
          <w:szCs w:val="24"/>
        </w:rPr>
        <w:t>подпрограмма «Повышение эффективности взаимодействия с субъектами промышленной деятельности»</w:t>
      </w:r>
      <w:r w:rsidR="003B764A">
        <w:rPr>
          <w:rFonts w:ascii="Times New Roman" w:hAnsi="Times New Roman" w:cs="Times New Roman"/>
          <w:sz w:val="24"/>
          <w:szCs w:val="24"/>
        </w:rPr>
        <w:t xml:space="preserve"> </w:t>
      </w:r>
      <w:r w:rsidR="003B764A" w:rsidRPr="001143C7">
        <w:rPr>
          <w:rFonts w:ascii="Times New Roman" w:hAnsi="Times New Roman" w:cs="Times New Roman"/>
          <w:sz w:val="24"/>
          <w:szCs w:val="24"/>
        </w:rPr>
        <w:t>(финансирование указанной подпрограммы в 2015-201</w:t>
      </w:r>
      <w:r w:rsidR="00C0283F">
        <w:rPr>
          <w:rFonts w:ascii="Times New Roman" w:hAnsi="Times New Roman" w:cs="Times New Roman"/>
          <w:sz w:val="24"/>
          <w:szCs w:val="24"/>
        </w:rPr>
        <w:t>9</w:t>
      </w:r>
      <w:r w:rsidR="003B764A" w:rsidRPr="001143C7">
        <w:rPr>
          <w:rFonts w:ascii="Times New Roman" w:hAnsi="Times New Roman" w:cs="Times New Roman"/>
          <w:sz w:val="24"/>
          <w:szCs w:val="24"/>
        </w:rPr>
        <w:t xml:space="preserve"> годах не предусмотрено)</w:t>
      </w:r>
      <w:r w:rsidR="00BC0317" w:rsidRPr="001143C7">
        <w:rPr>
          <w:rFonts w:ascii="Times New Roman" w:hAnsi="Times New Roman" w:cs="Times New Roman"/>
          <w:sz w:val="24"/>
          <w:szCs w:val="24"/>
        </w:rPr>
        <w:t xml:space="preserve">. </w:t>
      </w:r>
      <w:r w:rsidR="007E4918" w:rsidRPr="001143C7">
        <w:rPr>
          <w:rFonts w:ascii="Times New Roman" w:hAnsi="Times New Roman" w:cs="Times New Roman"/>
          <w:sz w:val="24"/>
          <w:szCs w:val="24"/>
        </w:rPr>
        <w:t>Од</w:t>
      </w:r>
      <w:r w:rsidR="007E4918" w:rsidRPr="00865F3E">
        <w:rPr>
          <w:rFonts w:ascii="Times New Roman" w:hAnsi="Times New Roman" w:cs="Times New Roman"/>
          <w:sz w:val="24"/>
          <w:szCs w:val="24"/>
        </w:rPr>
        <w:t xml:space="preserve">ной из </w:t>
      </w:r>
      <w:r w:rsidR="00865F3E" w:rsidRPr="00865F3E">
        <w:rPr>
          <w:rFonts w:ascii="Times New Roman" w:hAnsi="Times New Roman" w:cs="Times New Roman"/>
          <w:sz w:val="24"/>
          <w:szCs w:val="24"/>
        </w:rPr>
        <w:t>задач и одним из мероприятий указанной подпрограммы являе</w:t>
      </w:r>
      <w:r w:rsidR="007E4918" w:rsidRPr="00865F3E">
        <w:rPr>
          <w:rFonts w:ascii="Times New Roman" w:hAnsi="Times New Roman" w:cs="Times New Roman"/>
          <w:sz w:val="24"/>
          <w:szCs w:val="24"/>
        </w:rPr>
        <w:t xml:space="preserve">тся содействие </w:t>
      </w:r>
      <w:proofErr w:type="spellStart"/>
      <w:r w:rsidR="007E4918" w:rsidRPr="00865F3E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7E4918" w:rsidRPr="00865F3E">
        <w:rPr>
          <w:rFonts w:ascii="Times New Roman" w:hAnsi="Times New Roman" w:cs="Times New Roman"/>
          <w:sz w:val="24"/>
          <w:szCs w:val="24"/>
        </w:rPr>
        <w:t xml:space="preserve"> в промышленности региона.</w:t>
      </w:r>
      <w:r w:rsidR="00865F3E" w:rsidRPr="00865F3E">
        <w:rPr>
          <w:rFonts w:ascii="Times New Roman" w:hAnsi="Times New Roman" w:cs="Times New Roman"/>
          <w:sz w:val="24"/>
          <w:szCs w:val="24"/>
        </w:rPr>
        <w:t xml:space="preserve"> Также в рамках подпрограммы осуществляется мероприятие по содействи</w:t>
      </w:r>
      <w:r w:rsidR="006F44DB">
        <w:rPr>
          <w:rFonts w:ascii="Times New Roman" w:hAnsi="Times New Roman" w:cs="Times New Roman"/>
          <w:sz w:val="24"/>
          <w:szCs w:val="24"/>
        </w:rPr>
        <w:t>ю</w:t>
      </w:r>
      <w:r w:rsidR="00865F3E" w:rsidRPr="00865F3E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6F44DB">
        <w:rPr>
          <w:rFonts w:ascii="Times New Roman" w:hAnsi="Times New Roman" w:cs="Times New Roman"/>
          <w:sz w:val="24"/>
          <w:szCs w:val="24"/>
        </w:rPr>
        <w:t>я</w:t>
      </w:r>
      <w:r w:rsidR="00865F3E" w:rsidRPr="00865F3E">
        <w:rPr>
          <w:rFonts w:ascii="Times New Roman" w:hAnsi="Times New Roman" w:cs="Times New Roman"/>
          <w:sz w:val="24"/>
          <w:szCs w:val="24"/>
        </w:rPr>
        <w:t xml:space="preserve"> производственной кооперации промышленного комплекса.</w:t>
      </w:r>
    </w:p>
    <w:p w:rsidR="00373A92" w:rsidRDefault="00865F3E" w:rsidP="00373A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A92">
        <w:rPr>
          <w:rFonts w:ascii="Times New Roman" w:hAnsi="Times New Roman" w:cs="Times New Roman"/>
          <w:sz w:val="24"/>
          <w:szCs w:val="24"/>
        </w:rPr>
        <w:t>В целях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повышения информированности субъектов деятельности в сфере промышленности Волгоградской области об имеющихся возможностях по установлению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внутрирегиональных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межрегиональных кооперационных связей, развития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производственной кооперации промышленного комплекса Волгоградской области,</w:t>
      </w:r>
      <w:r w:rsidR="00373A92" w:rsidRPr="00373A92">
        <w:rPr>
          <w:rFonts w:ascii="Times New Roman" w:hAnsi="Times New Roman" w:cs="Times New Roman"/>
          <w:sz w:val="24"/>
          <w:szCs w:val="24"/>
        </w:rPr>
        <w:t xml:space="preserve"> </w:t>
      </w:r>
      <w:r w:rsidR="00373A92">
        <w:rPr>
          <w:rFonts w:ascii="Times New Roman" w:hAnsi="Times New Roman" w:cs="Times New Roman"/>
          <w:sz w:val="24"/>
          <w:szCs w:val="24"/>
        </w:rPr>
        <w:t>способствующей продвижению конкурентоспособной продукции региональных товаропроизводителей на внутреннем и внешнем рынках сбыта</w:t>
      </w:r>
      <w:proofErr w:type="gramEnd"/>
      <w:r w:rsidR="00373A92">
        <w:rPr>
          <w:rFonts w:ascii="Times New Roman" w:hAnsi="Times New Roman" w:cs="Times New Roman"/>
          <w:sz w:val="24"/>
          <w:szCs w:val="24"/>
        </w:rPr>
        <w:t xml:space="preserve"> Комитетом проводилась следующая работа</w:t>
      </w:r>
      <w:r w:rsidR="005B35C9">
        <w:rPr>
          <w:rFonts w:ascii="Times New Roman" w:hAnsi="Times New Roman" w:cs="Times New Roman"/>
          <w:sz w:val="24"/>
          <w:szCs w:val="24"/>
        </w:rPr>
        <w:t>:</w:t>
      </w:r>
    </w:p>
    <w:p w:rsidR="00B5381F" w:rsidRDefault="00FC3260" w:rsidP="00FC3260">
      <w:pPr>
        <w:pStyle w:val="ConsPlusNormal"/>
        <w:numPr>
          <w:ilvl w:val="0"/>
          <w:numId w:val="4"/>
        </w:numPr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81F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B5381F">
        <w:rPr>
          <w:rFonts w:ascii="Times New Roman" w:hAnsi="Times New Roman" w:cs="Times New Roman"/>
          <w:bCs/>
          <w:sz w:val="24"/>
          <w:szCs w:val="24"/>
        </w:rPr>
        <w:t>оздан и запущен</w:t>
      </w:r>
      <w:r w:rsidR="000B723A" w:rsidRPr="00B5381F">
        <w:rPr>
          <w:rFonts w:ascii="Times New Roman" w:hAnsi="Times New Roman" w:cs="Times New Roman"/>
          <w:bCs/>
          <w:sz w:val="24"/>
          <w:szCs w:val="24"/>
        </w:rPr>
        <w:t xml:space="preserve"> в 2016 году</w:t>
      </w:r>
      <w:r w:rsidRPr="00B538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381F">
        <w:rPr>
          <w:rFonts w:ascii="Times New Roman" w:hAnsi="Times New Roman" w:cs="Times New Roman"/>
          <w:bCs/>
          <w:sz w:val="24"/>
          <w:szCs w:val="24"/>
        </w:rPr>
        <w:t>и</w:t>
      </w:r>
      <w:r w:rsidRPr="00B5381F">
        <w:rPr>
          <w:rFonts w:ascii="Times New Roman" w:hAnsi="Times New Roman" w:cs="Times New Roman"/>
          <w:bCs/>
          <w:sz w:val="24"/>
          <w:szCs w:val="24"/>
        </w:rPr>
        <w:t xml:space="preserve">нтернет-ресурс «Интерактивный классификатор промышленности Волгоградской области» (База </w:t>
      </w:r>
      <w:proofErr w:type="spellStart"/>
      <w:r w:rsidRPr="00B5381F">
        <w:rPr>
          <w:rFonts w:ascii="Times New Roman" w:hAnsi="Times New Roman" w:cs="Times New Roman"/>
          <w:bCs/>
          <w:sz w:val="24"/>
          <w:szCs w:val="24"/>
        </w:rPr>
        <w:t>импортозамещения</w:t>
      </w:r>
      <w:proofErr w:type="spellEnd"/>
      <w:r w:rsidRPr="00B5381F">
        <w:rPr>
          <w:rFonts w:ascii="Times New Roman" w:hAnsi="Times New Roman" w:cs="Times New Roman"/>
          <w:bCs/>
          <w:sz w:val="24"/>
          <w:szCs w:val="24"/>
        </w:rPr>
        <w:t xml:space="preserve"> Волгоградской области), </w:t>
      </w:r>
      <w:r w:rsidRPr="00B5381F">
        <w:rPr>
          <w:rFonts w:ascii="Times New Roman" w:hAnsi="Times New Roman" w:cs="Times New Roman"/>
          <w:sz w:val="24"/>
          <w:szCs w:val="24"/>
        </w:rPr>
        <w:t xml:space="preserve">содержащий сведения о предлагаемой предприятиями Волгоградской области продукции в соответствии с Общероссийским </w:t>
      </w:r>
      <w:hyperlink r:id="rId11" w:history="1">
        <w:r w:rsidRPr="00B538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классификатор</w:t>
        </w:r>
      </w:hyperlink>
      <w:r w:rsidRPr="00B538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</w:t>
      </w:r>
      <w:r w:rsidRPr="00B5381F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деятельности, а также о</w:t>
      </w:r>
      <w:r w:rsidR="00A80910" w:rsidRPr="00B5381F">
        <w:rPr>
          <w:rFonts w:ascii="Times New Roman" w:hAnsi="Times New Roman" w:cs="Times New Roman"/>
          <w:sz w:val="24"/>
          <w:szCs w:val="24"/>
        </w:rPr>
        <w:t>б</w:t>
      </w:r>
      <w:r w:rsidRPr="00B5381F">
        <w:rPr>
          <w:rFonts w:ascii="Times New Roman" w:hAnsi="Times New Roman" w:cs="Times New Roman"/>
          <w:sz w:val="24"/>
          <w:szCs w:val="24"/>
        </w:rPr>
        <w:t xml:space="preserve"> имеющейся у этих предприяти</w:t>
      </w:r>
      <w:r w:rsidR="007A08BE">
        <w:rPr>
          <w:rFonts w:ascii="Times New Roman" w:hAnsi="Times New Roman" w:cs="Times New Roman"/>
          <w:sz w:val="24"/>
          <w:szCs w:val="24"/>
        </w:rPr>
        <w:t>й</w:t>
      </w:r>
      <w:r w:rsidRPr="00B5381F">
        <w:rPr>
          <w:rFonts w:ascii="Times New Roman" w:hAnsi="Times New Roman" w:cs="Times New Roman"/>
          <w:sz w:val="24"/>
          <w:szCs w:val="24"/>
        </w:rPr>
        <w:t xml:space="preserve"> потребности в продукции.</w:t>
      </w:r>
      <w:proofErr w:type="gramEnd"/>
      <w:r w:rsidRPr="00B5381F">
        <w:rPr>
          <w:rFonts w:ascii="Times New Roman" w:hAnsi="Times New Roman" w:cs="Times New Roman"/>
          <w:sz w:val="24"/>
          <w:szCs w:val="24"/>
        </w:rPr>
        <w:t xml:space="preserve"> Указанный ресурс </w:t>
      </w:r>
      <w:r w:rsidR="00CB6CC9" w:rsidRPr="00B5381F">
        <w:rPr>
          <w:rFonts w:ascii="Times New Roman" w:hAnsi="Times New Roman" w:cs="Times New Roman"/>
          <w:sz w:val="24"/>
          <w:szCs w:val="24"/>
        </w:rPr>
        <w:t xml:space="preserve">размещен на портале Комитета в </w:t>
      </w:r>
      <w:r w:rsidR="00CB6CC9" w:rsidRPr="00B5381F">
        <w:rPr>
          <w:rFonts w:ascii="Times New Roman" w:hAnsi="Times New Roman" w:cs="Times New Roman"/>
          <w:bCs/>
          <w:sz w:val="24"/>
          <w:szCs w:val="24"/>
        </w:rPr>
        <w:t xml:space="preserve">разделе «Предложения по кооперации», </w:t>
      </w:r>
      <w:r w:rsidRPr="00B5381F">
        <w:rPr>
          <w:rFonts w:ascii="Times New Roman" w:hAnsi="Times New Roman" w:cs="Times New Roman"/>
          <w:sz w:val="24"/>
          <w:szCs w:val="24"/>
        </w:rPr>
        <w:t>позволяет осуществить поиск необходимого продукта</w:t>
      </w:r>
      <w:r w:rsidR="00A80910" w:rsidRPr="00B5381F">
        <w:rPr>
          <w:rFonts w:ascii="Times New Roman" w:hAnsi="Times New Roman" w:cs="Times New Roman"/>
          <w:sz w:val="24"/>
          <w:szCs w:val="24"/>
        </w:rPr>
        <w:t>,</w:t>
      </w:r>
      <w:r w:rsidRPr="00B5381F">
        <w:rPr>
          <w:rFonts w:ascii="Times New Roman" w:hAnsi="Times New Roman" w:cs="Times New Roman"/>
          <w:sz w:val="24"/>
          <w:szCs w:val="24"/>
        </w:rPr>
        <w:t xml:space="preserve"> как через наименование предприятия</w:t>
      </w:r>
      <w:r w:rsidR="007A08BE">
        <w:rPr>
          <w:rFonts w:ascii="Times New Roman" w:hAnsi="Times New Roman" w:cs="Times New Roman"/>
          <w:sz w:val="24"/>
          <w:szCs w:val="24"/>
        </w:rPr>
        <w:t>,</w:t>
      </w:r>
      <w:r w:rsidRPr="00B5381F">
        <w:rPr>
          <w:rFonts w:ascii="Times New Roman" w:hAnsi="Times New Roman" w:cs="Times New Roman"/>
          <w:sz w:val="24"/>
          <w:szCs w:val="24"/>
        </w:rPr>
        <w:t xml:space="preserve"> его выпускающего, так и по наименованию продукции или по отраслевым перечням продукции.</w:t>
      </w:r>
      <w:r w:rsidR="002D25F7" w:rsidRPr="00B53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260" w:rsidRPr="00B5381F" w:rsidRDefault="000B723A" w:rsidP="00B5381F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5381F">
        <w:rPr>
          <w:rFonts w:ascii="Times New Roman" w:hAnsi="Times New Roman" w:cs="Times New Roman"/>
          <w:sz w:val="24"/>
          <w:szCs w:val="24"/>
        </w:rPr>
        <w:t>По информации Комитета в настоящее время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 более 25 промышленных предприятий Волгоградской области установили кооперационные связи благодаря</w:t>
      </w:r>
      <w:r w:rsidRPr="00B538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81F">
        <w:rPr>
          <w:rFonts w:ascii="Times New Roman" w:hAnsi="Times New Roman" w:cs="Times New Roman"/>
          <w:bCs/>
          <w:sz w:val="24"/>
          <w:szCs w:val="24"/>
        </w:rPr>
        <w:t>указанному</w:t>
      </w:r>
      <w:proofErr w:type="gramEnd"/>
      <w:r w:rsidRPr="00B538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5381F">
        <w:rPr>
          <w:rFonts w:ascii="Times New Roman" w:hAnsi="Times New Roman" w:cs="Times New Roman"/>
          <w:bCs/>
          <w:sz w:val="24"/>
          <w:szCs w:val="24"/>
        </w:rPr>
        <w:t>интернет-ресурсу</w:t>
      </w:r>
      <w:proofErr w:type="spellEnd"/>
      <w:r w:rsidRPr="00B5381F">
        <w:rPr>
          <w:rFonts w:ascii="Times New Roman" w:hAnsi="Times New Roman" w:cs="Times New Roman"/>
          <w:bCs/>
          <w:sz w:val="24"/>
          <w:szCs w:val="24"/>
        </w:rPr>
        <w:t>.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 Наполнение ресурса происходит благодаря информированию на регулярной основе предприятий, в т</w:t>
      </w:r>
      <w:r w:rsidR="00434FEC" w:rsidRPr="00B5381F">
        <w:rPr>
          <w:rFonts w:ascii="Times New Roman" w:hAnsi="Times New Roman" w:cs="Times New Roman"/>
          <w:sz w:val="24"/>
          <w:szCs w:val="24"/>
        </w:rPr>
        <w:t xml:space="preserve">. ч. 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в ходе рабочих совещаний по развитию промышленной кооперации. Необходимо отметить, что на 01.07.2016 на ресурсе было зарегистрировано 15 промышленных предприятий, </w:t>
      </w:r>
      <w:r w:rsidR="005724B2" w:rsidRPr="00B5381F">
        <w:rPr>
          <w:rFonts w:ascii="Times New Roman" w:hAnsi="Times New Roman" w:cs="Times New Roman"/>
          <w:sz w:val="24"/>
          <w:szCs w:val="24"/>
        </w:rPr>
        <w:t>в настоящее время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 – 115, что </w:t>
      </w:r>
      <w:r w:rsidR="00D31A29" w:rsidRPr="00B5381F">
        <w:rPr>
          <w:rFonts w:ascii="Times New Roman" w:hAnsi="Times New Roman" w:cs="Times New Roman"/>
          <w:sz w:val="24"/>
          <w:szCs w:val="24"/>
        </w:rPr>
        <w:t>свидетельствует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3260" w:rsidRPr="00B5381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538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381F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="00FC3260" w:rsidRPr="00B5381F">
        <w:rPr>
          <w:rFonts w:ascii="Times New Roman" w:hAnsi="Times New Roman" w:cs="Times New Roman"/>
          <w:sz w:val="24"/>
          <w:szCs w:val="24"/>
        </w:rPr>
        <w:t xml:space="preserve"> востребованности</w:t>
      </w:r>
      <w:r w:rsidR="00B5381F">
        <w:rPr>
          <w:rFonts w:ascii="Times New Roman" w:hAnsi="Times New Roman" w:cs="Times New Roman"/>
          <w:sz w:val="24"/>
          <w:szCs w:val="24"/>
        </w:rPr>
        <w:t>.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 Кроме того, по информации предприятий, </w:t>
      </w:r>
      <w:r w:rsidR="00D31A29" w:rsidRPr="00B5381F">
        <w:rPr>
          <w:rFonts w:ascii="Times New Roman" w:hAnsi="Times New Roman" w:cs="Times New Roman"/>
          <w:bCs/>
          <w:sz w:val="24"/>
          <w:szCs w:val="24"/>
        </w:rPr>
        <w:t>интернет-</w:t>
      </w:r>
      <w:r w:rsidR="00FC3260" w:rsidRPr="00B5381F">
        <w:rPr>
          <w:rFonts w:ascii="Times New Roman" w:hAnsi="Times New Roman" w:cs="Times New Roman"/>
          <w:sz w:val="24"/>
          <w:szCs w:val="24"/>
        </w:rPr>
        <w:t>ресурс способствует развитию промышленной кооперации на межрегиональном уровне</w:t>
      </w:r>
      <w:r w:rsidR="005B35C9" w:rsidRPr="00B5381F">
        <w:rPr>
          <w:rFonts w:ascii="Times New Roman" w:hAnsi="Times New Roman" w:cs="Times New Roman"/>
          <w:sz w:val="24"/>
          <w:szCs w:val="24"/>
        </w:rPr>
        <w:t>.</w:t>
      </w:r>
      <w:r w:rsidR="00FC3260" w:rsidRPr="00B53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5C9" w:rsidRPr="00FC3260" w:rsidRDefault="007B45EC" w:rsidP="007B45EC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45EC">
        <w:rPr>
          <w:rFonts w:ascii="Times New Roman" w:hAnsi="Times New Roman" w:cs="Times New Roman"/>
          <w:sz w:val="24"/>
          <w:szCs w:val="24"/>
        </w:rPr>
        <w:t xml:space="preserve">По </w:t>
      </w:r>
      <w:r w:rsidR="00203765">
        <w:rPr>
          <w:rFonts w:ascii="Times New Roman" w:hAnsi="Times New Roman" w:cs="Times New Roman"/>
          <w:sz w:val="24"/>
          <w:szCs w:val="24"/>
        </w:rPr>
        <w:t>сведениям</w:t>
      </w:r>
      <w:r w:rsidRPr="007B45EC">
        <w:rPr>
          <w:rFonts w:ascii="Times New Roman" w:hAnsi="Times New Roman" w:cs="Times New Roman"/>
          <w:sz w:val="24"/>
          <w:szCs w:val="24"/>
        </w:rPr>
        <w:t xml:space="preserve"> Комитета в настоящее время формируется единая база </w:t>
      </w:r>
      <w:proofErr w:type="spellStart"/>
      <w:r w:rsidRPr="007B45EC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7B45EC">
        <w:rPr>
          <w:rFonts w:ascii="Times New Roman" w:hAnsi="Times New Roman" w:cs="Times New Roman"/>
          <w:sz w:val="24"/>
          <w:szCs w:val="24"/>
        </w:rPr>
        <w:t>, аккумулирующая специализированные базы субъектов РФ, на федеральном уровне на базе ГИС «Промышленность»</w:t>
      </w:r>
      <w:r w:rsidR="005B35C9" w:rsidRPr="007B45EC">
        <w:rPr>
          <w:rFonts w:ascii="Times New Roman" w:hAnsi="Times New Roman" w:cs="Times New Roman"/>
          <w:sz w:val="24"/>
          <w:szCs w:val="24"/>
        </w:rPr>
        <w:t>;</w:t>
      </w:r>
    </w:p>
    <w:p w:rsidR="00B171DA" w:rsidRDefault="00FC3260" w:rsidP="005B35C9">
      <w:pPr>
        <w:pStyle w:val="a9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/>
          <w:bCs/>
          <w:sz w:val="24"/>
          <w:szCs w:val="24"/>
        </w:rPr>
      </w:pPr>
      <w:r w:rsidRPr="005B35C9">
        <w:rPr>
          <w:rFonts w:ascii="Times New Roman" w:hAnsi="Times New Roman"/>
          <w:sz w:val="24"/>
          <w:szCs w:val="24"/>
        </w:rPr>
        <w:t>на портале</w:t>
      </w:r>
      <w:r w:rsidR="00CC6CBD">
        <w:rPr>
          <w:rFonts w:ascii="Times New Roman" w:hAnsi="Times New Roman"/>
          <w:sz w:val="24"/>
          <w:szCs w:val="24"/>
        </w:rPr>
        <w:t xml:space="preserve"> </w:t>
      </w:r>
      <w:r w:rsidRPr="005B35C9">
        <w:rPr>
          <w:rFonts w:ascii="Times New Roman" w:hAnsi="Times New Roman"/>
          <w:sz w:val="24"/>
          <w:szCs w:val="24"/>
        </w:rPr>
        <w:t>Комитета</w:t>
      </w:r>
      <w:r w:rsidR="00CC6CBD">
        <w:rPr>
          <w:rFonts w:ascii="Times New Roman" w:hAnsi="Times New Roman"/>
          <w:sz w:val="24"/>
          <w:szCs w:val="24"/>
        </w:rPr>
        <w:t xml:space="preserve"> </w:t>
      </w:r>
      <w:r w:rsidR="00CB6CC9" w:rsidRPr="005B35C9">
        <w:rPr>
          <w:rFonts w:ascii="Times New Roman" w:hAnsi="Times New Roman"/>
          <w:sz w:val="24"/>
          <w:szCs w:val="24"/>
        </w:rPr>
        <w:t xml:space="preserve">(раздел «Текущая </w:t>
      </w:r>
      <w:r w:rsidR="00CC6CBD">
        <w:rPr>
          <w:rFonts w:ascii="Times New Roman" w:hAnsi="Times New Roman"/>
          <w:sz w:val="24"/>
          <w:szCs w:val="24"/>
        </w:rPr>
        <w:t>де</w:t>
      </w:r>
      <w:r w:rsidR="00CB6CC9" w:rsidRPr="005B35C9">
        <w:rPr>
          <w:rFonts w:ascii="Times New Roman" w:hAnsi="Times New Roman"/>
          <w:sz w:val="24"/>
          <w:szCs w:val="24"/>
        </w:rPr>
        <w:t>ятельность/Промышленность/</w:t>
      </w:r>
      <w:r w:rsidR="00CC6CBD">
        <w:rPr>
          <w:rFonts w:ascii="Times New Roman" w:hAnsi="Times New Roman"/>
          <w:sz w:val="24"/>
          <w:szCs w:val="24"/>
        </w:rPr>
        <w:t xml:space="preserve"> </w:t>
      </w:r>
      <w:r w:rsidR="00CB6CC9" w:rsidRPr="005B35C9">
        <w:rPr>
          <w:rFonts w:ascii="Times New Roman" w:hAnsi="Times New Roman"/>
          <w:sz w:val="24"/>
          <w:szCs w:val="24"/>
        </w:rPr>
        <w:t>Предложения по кооперации»</w:t>
      </w:r>
      <w:r w:rsidR="00CB6CC9" w:rsidRPr="005B35C9">
        <w:rPr>
          <w:rFonts w:ascii="Times New Roman" w:hAnsi="Times New Roman"/>
          <w:bCs/>
          <w:sz w:val="26"/>
          <w:szCs w:val="26"/>
        </w:rPr>
        <w:t>)</w:t>
      </w:r>
      <w:r w:rsidR="00CB6CC9" w:rsidRPr="005B35C9">
        <w:rPr>
          <w:rFonts w:ascii="Times New Roman" w:hAnsi="Times New Roman"/>
          <w:bCs/>
          <w:color w:val="76923C" w:themeColor="accent3" w:themeShade="BF"/>
          <w:sz w:val="26"/>
          <w:szCs w:val="26"/>
        </w:rPr>
        <w:t xml:space="preserve"> </w:t>
      </w:r>
      <w:r w:rsidRPr="005B35C9">
        <w:rPr>
          <w:rFonts w:ascii="Times New Roman" w:hAnsi="Times New Roman"/>
          <w:sz w:val="24"/>
          <w:szCs w:val="24"/>
        </w:rPr>
        <w:t>создан справочник «Деловые партнеры по отраслям» в виде презентаций отдельных предприятий Волгоградской области</w:t>
      </w:r>
      <w:r w:rsidR="00B5381F">
        <w:rPr>
          <w:rFonts w:ascii="Times New Roman" w:hAnsi="Times New Roman"/>
          <w:sz w:val="24"/>
          <w:szCs w:val="24"/>
        </w:rPr>
        <w:t>,</w:t>
      </w:r>
      <w:r w:rsidR="00036E72" w:rsidRPr="005B35C9">
        <w:rPr>
          <w:rFonts w:ascii="Times New Roman" w:hAnsi="Times New Roman"/>
          <w:sz w:val="24"/>
          <w:szCs w:val="24"/>
        </w:rPr>
        <w:t xml:space="preserve"> в настоящее время размещена презентация </w:t>
      </w:r>
      <w:r w:rsidR="00036E72" w:rsidRPr="005B35C9">
        <w:rPr>
          <w:rFonts w:ascii="Times New Roman" w:hAnsi="Times New Roman"/>
          <w:bCs/>
          <w:sz w:val="24"/>
          <w:szCs w:val="24"/>
        </w:rPr>
        <w:t>79 промышленных предприятий Волгоградской области</w:t>
      </w:r>
      <w:r w:rsidR="00FC6C9C">
        <w:rPr>
          <w:rFonts w:ascii="Times New Roman" w:hAnsi="Times New Roman"/>
          <w:bCs/>
          <w:sz w:val="24"/>
          <w:szCs w:val="24"/>
        </w:rPr>
        <w:t>;</w:t>
      </w:r>
    </w:p>
    <w:p w:rsidR="00036E72" w:rsidRPr="00BF5BFF" w:rsidRDefault="00FC6C9C" w:rsidP="00FC6C9C">
      <w:pPr>
        <w:pStyle w:val="ConsPlusNormal"/>
        <w:numPr>
          <w:ilvl w:val="0"/>
          <w:numId w:val="4"/>
        </w:numPr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036E72" w:rsidRPr="00BF5BFF">
        <w:rPr>
          <w:rFonts w:ascii="Times New Roman" w:hAnsi="Times New Roman" w:cs="Times New Roman"/>
          <w:bCs/>
          <w:sz w:val="24"/>
          <w:szCs w:val="24"/>
        </w:rPr>
        <w:t xml:space="preserve"> целях оказания содействия по установлению связей между производителями и потребителями импортозамещающей продукции сформирована информационная база об индустриальных организациях региона, которая размещена на двух федеральных </w:t>
      </w:r>
      <w:proofErr w:type="spellStart"/>
      <w:proofErr w:type="gramStart"/>
      <w:r w:rsidR="00036E72" w:rsidRPr="00BF5BFF">
        <w:rPr>
          <w:rFonts w:ascii="Times New Roman" w:hAnsi="Times New Roman" w:cs="Times New Roman"/>
          <w:bCs/>
          <w:sz w:val="24"/>
          <w:szCs w:val="24"/>
        </w:rPr>
        <w:t>интернет-площадках</w:t>
      </w:r>
      <w:proofErr w:type="spellEnd"/>
      <w:proofErr w:type="gramEnd"/>
      <w:r w:rsidR="00AF2CC5" w:rsidRPr="00BF5BFF">
        <w:rPr>
          <w:rFonts w:ascii="Times New Roman" w:hAnsi="Times New Roman" w:cs="Times New Roman"/>
          <w:bCs/>
          <w:sz w:val="24"/>
          <w:szCs w:val="24"/>
        </w:rPr>
        <w:t>,</w:t>
      </w:r>
      <w:r w:rsidR="00AF2CC5" w:rsidRPr="00BF5BFF">
        <w:rPr>
          <w:rFonts w:ascii="Times New Roman" w:hAnsi="Times New Roman" w:cs="Times New Roman"/>
          <w:sz w:val="24"/>
          <w:szCs w:val="24"/>
        </w:rPr>
        <w:t xml:space="preserve"> информация о которых доводится до производителей и размещена на портале Комитета в разделе «Текущая деятельность/Промышленность/Предложения по кооперации»</w:t>
      </w:r>
      <w:r w:rsidR="00036E72" w:rsidRPr="00BF5BF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036E72" w:rsidRPr="00BF5BFF" w:rsidRDefault="00036E72" w:rsidP="00FC6C9C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BFF">
        <w:rPr>
          <w:rFonts w:ascii="Times New Roman" w:hAnsi="Times New Roman" w:cs="Times New Roman"/>
          <w:bCs/>
          <w:sz w:val="24"/>
          <w:szCs w:val="24"/>
        </w:rPr>
        <w:t>- «Производство России» (108 предприятий)</w:t>
      </w:r>
      <w:r w:rsidR="00AF2CC5" w:rsidRPr="00BF5BFF">
        <w:rPr>
          <w:rFonts w:ascii="Times New Roman" w:hAnsi="Times New Roman" w:cs="Times New Roman"/>
          <w:sz w:val="24"/>
          <w:szCs w:val="24"/>
        </w:rPr>
        <w:t xml:space="preserve"> в виде каталога производителей России</w:t>
      </w:r>
      <w:r w:rsidRPr="00BF5BFF">
        <w:rPr>
          <w:rFonts w:ascii="Times New Roman" w:hAnsi="Times New Roman" w:cs="Times New Roman"/>
          <w:bCs/>
          <w:sz w:val="24"/>
          <w:szCs w:val="24"/>
        </w:rPr>
        <w:t>;</w:t>
      </w:r>
    </w:p>
    <w:p w:rsidR="00036E72" w:rsidRDefault="00036E72" w:rsidP="00FC6C9C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BFF">
        <w:rPr>
          <w:rFonts w:ascii="Times New Roman" w:hAnsi="Times New Roman" w:cs="Times New Roman"/>
          <w:bCs/>
          <w:sz w:val="24"/>
          <w:szCs w:val="24"/>
        </w:rPr>
        <w:t>- «</w:t>
      </w:r>
      <w:proofErr w:type="spellStart"/>
      <w:r w:rsidRPr="00BF5BFF">
        <w:rPr>
          <w:rFonts w:ascii="Times New Roman" w:hAnsi="Times New Roman" w:cs="Times New Roman"/>
          <w:bCs/>
          <w:sz w:val="24"/>
          <w:szCs w:val="24"/>
        </w:rPr>
        <w:t>Субконтракт</w:t>
      </w:r>
      <w:proofErr w:type="gramStart"/>
      <w:r w:rsidRPr="00BF5BFF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BF5BFF">
        <w:rPr>
          <w:rFonts w:ascii="Times New Roman" w:hAnsi="Times New Roman" w:cs="Times New Roman"/>
          <w:bCs/>
          <w:sz w:val="24"/>
          <w:szCs w:val="24"/>
        </w:rPr>
        <w:t>у</w:t>
      </w:r>
      <w:proofErr w:type="spellEnd"/>
      <w:r w:rsidRPr="00BF5BFF">
        <w:rPr>
          <w:rFonts w:ascii="Times New Roman" w:hAnsi="Times New Roman" w:cs="Times New Roman"/>
          <w:bCs/>
          <w:sz w:val="24"/>
          <w:szCs w:val="24"/>
        </w:rPr>
        <w:t>» (172 предприятия)</w:t>
      </w:r>
      <w:r w:rsidR="00E1582B" w:rsidRPr="00BF5BFF">
        <w:rPr>
          <w:rFonts w:ascii="Times New Roman" w:hAnsi="Times New Roman" w:cs="Times New Roman"/>
          <w:bCs/>
          <w:sz w:val="24"/>
          <w:szCs w:val="24"/>
        </w:rPr>
        <w:t>, предназначенная для поиска партнеров для производственной деятельности - поставщиков и заказчиков продукции промышленного назначения, комплектующих, производственных услуг, производственных помещений (имеющая</w:t>
      </w:r>
      <w:r w:rsidR="00E1582B" w:rsidRPr="00BF5BFF">
        <w:rPr>
          <w:rFonts w:ascii="Times New Roman" w:hAnsi="Times New Roman" w:cs="Times New Roman"/>
          <w:sz w:val="24"/>
          <w:szCs w:val="24"/>
        </w:rPr>
        <w:t xml:space="preserve"> схожие характеристики с Базой </w:t>
      </w:r>
      <w:proofErr w:type="spellStart"/>
      <w:r w:rsidR="00E1582B" w:rsidRPr="00BF5BFF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="00387A84">
        <w:rPr>
          <w:rFonts w:ascii="Times New Roman" w:hAnsi="Times New Roman" w:cs="Times New Roman"/>
          <w:sz w:val="24"/>
          <w:szCs w:val="24"/>
        </w:rPr>
        <w:t xml:space="preserve"> Волгоградской области);</w:t>
      </w:r>
    </w:p>
    <w:p w:rsidR="002D25F7" w:rsidRPr="00FC3260" w:rsidRDefault="00387A84" w:rsidP="00387A84">
      <w:pPr>
        <w:pStyle w:val="ConsPlusNormal"/>
        <w:numPr>
          <w:ilvl w:val="0"/>
          <w:numId w:val="5"/>
        </w:numPr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D25F7" w:rsidRPr="00FC3260">
        <w:rPr>
          <w:rFonts w:ascii="Times New Roman" w:hAnsi="Times New Roman" w:cs="Times New Roman"/>
          <w:sz w:val="24"/>
          <w:szCs w:val="24"/>
        </w:rPr>
        <w:t>а портале Комитета</w:t>
      </w:r>
      <w:r w:rsidR="002D25F7" w:rsidRPr="00FC3260">
        <w:rPr>
          <w:rFonts w:ascii="Times New Roman" w:hAnsi="Times New Roman" w:cs="Times New Roman"/>
          <w:bCs/>
          <w:sz w:val="24"/>
          <w:szCs w:val="24"/>
        </w:rPr>
        <w:t xml:space="preserve"> создан раздел «</w:t>
      </w:r>
      <w:proofErr w:type="spellStart"/>
      <w:r w:rsidR="002D25F7" w:rsidRPr="00FC3260">
        <w:rPr>
          <w:rFonts w:ascii="Times New Roman" w:hAnsi="Times New Roman" w:cs="Times New Roman"/>
          <w:bCs/>
          <w:sz w:val="24"/>
          <w:szCs w:val="24"/>
        </w:rPr>
        <w:t>Импортозамещение</w:t>
      </w:r>
      <w:proofErr w:type="spellEnd"/>
      <w:r w:rsidR="002D25F7" w:rsidRPr="00FC3260">
        <w:rPr>
          <w:rFonts w:ascii="Times New Roman" w:hAnsi="Times New Roman" w:cs="Times New Roman"/>
          <w:bCs/>
          <w:sz w:val="24"/>
          <w:szCs w:val="24"/>
        </w:rPr>
        <w:t>»</w:t>
      </w:r>
      <w:r w:rsidR="002D25F7" w:rsidRPr="00FC3260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2D25F7" w:rsidRPr="00FC3260">
        <w:rPr>
          <w:rFonts w:ascii="Times New Roman" w:hAnsi="Times New Roman" w:cs="Times New Roman"/>
          <w:sz w:val="24"/>
          <w:szCs w:val="24"/>
        </w:rPr>
        <w:t>размещена</w:t>
      </w:r>
      <w:proofErr w:type="gramEnd"/>
      <w:r w:rsidR="002D25F7" w:rsidRPr="00FC3260">
        <w:rPr>
          <w:rFonts w:ascii="Times New Roman" w:hAnsi="Times New Roman" w:cs="Times New Roman"/>
          <w:sz w:val="24"/>
          <w:szCs w:val="24"/>
        </w:rPr>
        <w:t xml:space="preserve"> </w:t>
      </w:r>
      <w:r w:rsidR="00B5381F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2D25F7">
        <w:rPr>
          <w:rFonts w:ascii="Times New Roman" w:hAnsi="Times New Roman" w:cs="Times New Roman"/>
          <w:sz w:val="24"/>
          <w:szCs w:val="24"/>
        </w:rPr>
        <w:t xml:space="preserve">следующая </w:t>
      </w:r>
      <w:r w:rsidR="002D25F7" w:rsidRPr="00FC3260">
        <w:rPr>
          <w:rFonts w:ascii="Times New Roman" w:hAnsi="Times New Roman" w:cs="Times New Roman"/>
          <w:sz w:val="24"/>
          <w:szCs w:val="24"/>
        </w:rPr>
        <w:t xml:space="preserve">информация: </w:t>
      </w:r>
    </w:p>
    <w:p w:rsidR="002D25F7" w:rsidRPr="00FC3260" w:rsidRDefault="002D25F7" w:rsidP="00FE05B3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C3260">
        <w:rPr>
          <w:rFonts w:ascii="Times New Roman" w:hAnsi="Times New Roman" w:cs="Times New Roman"/>
          <w:sz w:val="24"/>
          <w:szCs w:val="24"/>
        </w:rPr>
        <w:t xml:space="preserve">- перечень опытно-конструкторских работ по разработке аналогов изделий электронной компонентной базы иностранного производства, закупаемых предприятиями оборонно-промышленного комплекса; </w:t>
      </w:r>
    </w:p>
    <w:p w:rsidR="002D25F7" w:rsidRPr="00FC3260" w:rsidRDefault="002D25F7" w:rsidP="00FE05B3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C3260">
        <w:rPr>
          <w:rFonts w:ascii="Times New Roman" w:hAnsi="Times New Roman" w:cs="Times New Roman"/>
          <w:sz w:val="24"/>
          <w:szCs w:val="24"/>
        </w:rPr>
        <w:t xml:space="preserve">- перечень </w:t>
      </w:r>
      <w:proofErr w:type="spellStart"/>
      <w:r w:rsidRPr="00FC3260">
        <w:rPr>
          <w:rFonts w:ascii="Times New Roman" w:hAnsi="Times New Roman" w:cs="Times New Roman"/>
          <w:sz w:val="24"/>
          <w:szCs w:val="24"/>
        </w:rPr>
        <w:t>импортосодержащей</w:t>
      </w:r>
      <w:proofErr w:type="spellEnd"/>
      <w:r w:rsidRPr="00FC3260">
        <w:rPr>
          <w:rFonts w:ascii="Times New Roman" w:hAnsi="Times New Roman" w:cs="Times New Roman"/>
          <w:sz w:val="24"/>
          <w:szCs w:val="24"/>
        </w:rPr>
        <w:t xml:space="preserve"> продукции, рекомендуемой ОАО </w:t>
      </w:r>
      <w:r>
        <w:rPr>
          <w:rFonts w:ascii="Times New Roman" w:hAnsi="Times New Roman" w:cs="Times New Roman"/>
          <w:sz w:val="24"/>
          <w:szCs w:val="24"/>
        </w:rPr>
        <w:t>«РЖД»</w:t>
      </w:r>
      <w:r w:rsidRPr="00FC3260">
        <w:rPr>
          <w:rFonts w:ascii="Times New Roman" w:hAnsi="Times New Roman" w:cs="Times New Roman"/>
          <w:sz w:val="24"/>
          <w:szCs w:val="24"/>
        </w:rPr>
        <w:t xml:space="preserve"> к освоению отечественными производителями;</w:t>
      </w:r>
    </w:p>
    <w:p w:rsidR="002D25F7" w:rsidRDefault="002D25F7" w:rsidP="00FE05B3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C3260">
        <w:rPr>
          <w:rFonts w:ascii="Times New Roman" w:hAnsi="Times New Roman" w:cs="Times New Roman"/>
          <w:sz w:val="24"/>
          <w:szCs w:val="24"/>
        </w:rPr>
        <w:t>- перечень импортной продукции, рекомендуемой ОАО «Газпром» для освоения отечественными производителями; </w:t>
      </w:r>
    </w:p>
    <w:p w:rsidR="002D25F7" w:rsidRPr="002D25F7" w:rsidRDefault="002D25F7" w:rsidP="00FE05B3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41936" w:rsidRPr="002D25F7">
        <w:rPr>
          <w:rFonts w:ascii="Times New Roman" w:hAnsi="Times New Roman" w:cs="Times New Roman"/>
          <w:sz w:val="24"/>
          <w:szCs w:val="24"/>
        </w:rPr>
        <w:fldChar w:fldCharType="begin"/>
      </w:r>
      <w:r w:rsidRPr="002D25F7">
        <w:rPr>
          <w:rFonts w:ascii="Times New Roman" w:hAnsi="Times New Roman" w:cs="Times New Roman"/>
          <w:sz w:val="24"/>
          <w:szCs w:val="24"/>
        </w:rPr>
        <w:instrText xml:space="preserve"> HYPERLINK "http://promtorg.volgograd.ru/current-activity/promyshlennost/strategiya-razvitiya/importozameshchenie/перечень%20ОПК.php" \o "" </w:instrText>
      </w:r>
      <w:r w:rsidR="00941936" w:rsidRPr="002D25F7">
        <w:rPr>
          <w:rFonts w:ascii="Times New Roman" w:hAnsi="Times New Roman" w:cs="Times New Roman"/>
          <w:sz w:val="24"/>
          <w:szCs w:val="24"/>
        </w:rPr>
        <w:fldChar w:fldCharType="separate"/>
      </w:r>
      <w:r w:rsidRPr="002D25F7">
        <w:rPr>
          <w:rStyle w:val="ab"/>
          <w:rFonts w:ascii="Times New Roman" w:hAnsi="Times New Roman" w:cs="Times New Roman"/>
          <w:color w:val="auto"/>
          <w:sz w:val="24"/>
          <w:szCs w:val="24"/>
        </w:rPr>
        <w:t xml:space="preserve">еречень опытно-конструкторских работ по разработке аналогов изделий ЭКБ </w:t>
      </w:r>
      <w:r>
        <w:rPr>
          <w:rStyle w:val="ab"/>
          <w:rFonts w:ascii="Times New Roman" w:hAnsi="Times New Roman" w:cs="Times New Roman"/>
          <w:color w:val="auto"/>
          <w:sz w:val="24"/>
          <w:szCs w:val="24"/>
        </w:rPr>
        <w:t>(</w:t>
      </w:r>
      <w:r w:rsidRPr="002D25F7">
        <w:rPr>
          <w:rStyle w:val="ab"/>
          <w:rFonts w:ascii="Times New Roman" w:hAnsi="Times New Roman" w:cs="Times New Roman"/>
          <w:color w:val="auto"/>
          <w:sz w:val="24"/>
          <w:szCs w:val="24"/>
        </w:rPr>
        <w:t>электронной компонентной базы</w:t>
      </w:r>
      <w:r>
        <w:rPr>
          <w:rStyle w:val="ab"/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2D25F7">
        <w:rPr>
          <w:rStyle w:val="ab"/>
          <w:rFonts w:ascii="Times New Roman" w:hAnsi="Times New Roman" w:cs="Times New Roman"/>
          <w:color w:val="auto"/>
          <w:sz w:val="24"/>
          <w:szCs w:val="24"/>
        </w:rPr>
        <w:t>иностранного производства, закупаемых предприятиями оборонно-промышленного комплекса</w:t>
      </w:r>
      <w:r w:rsidR="00941936" w:rsidRPr="002D25F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25F7" w:rsidRPr="006F44DB" w:rsidRDefault="002D25F7" w:rsidP="006F44DB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D25F7">
        <w:rPr>
          <w:rFonts w:ascii="Times New Roman" w:hAnsi="Times New Roman" w:cs="Times New Roman"/>
          <w:sz w:val="24"/>
          <w:szCs w:val="24"/>
        </w:rPr>
        <w:t xml:space="preserve"> </w:t>
      </w:r>
      <w:r w:rsidRPr="00FC3260">
        <w:rPr>
          <w:rFonts w:ascii="Times New Roman" w:hAnsi="Times New Roman" w:cs="Times New Roman"/>
          <w:sz w:val="24"/>
          <w:szCs w:val="24"/>
        </w:rPr>
        <w:t xml:space="preserve">- программа </w:t>
      </w:r>
      <w:proofErr w:type="spellStart"/>
      <w:r w:rsidRPr="00FC3260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FC3260">
        <w:rPr>
          <w:rFonts w:ascii="Times New Roman" w:hAnsi="Times New Roman" w:cs="Times New Roman"/>
          <w:sz w:val="24"/>
          <w:szCs w:val="24"/>
        </w:rPr>
        <w:t xml:space="preserve"> оборудования, технологий, материалов и систем в ОАО </w:t>
      </w:r>
      <w:r w:rsidRPr="006F44DB">
        <w:rPr>
          <w:rFonts w:ascii="Times New Roman" w:hAnsi="Times New Roman" w:cs="Times New Roman"/>
          <w:sz w:val="24"/>
          <w:szCs w:val="24"/>
        </w:rPr>
        <w:t>«</w:t>
      </w:r>
      <w:r w:rsidR="006F44DB" w:rsidRPr="006F44DB">
        <w:rPr>
          <w:rFonts w:ascii="Times New Roman" w:hAnsi="Times New Roman" w:cs="Times New Roman"/>
          <w:sz w:val="24"/>
          <w:szCs w:val="24"/>
        </w:rPr>
        <w:t>Федеральная сетевая компания Единой энергетической системы»</w:t>
      </w:r>
      <w:r w:rsidRPr="006F44DB">
        <w:rPr>
          <w:rFonts w:ascii="Times New Roman" w:hAnsi="Times New Roman" w:cs="Times New Roman"/>
          <w:sz w:val="24"/>
          <w:szCs w:val="24"/>
        </w:rPr>
        <w:t>;</w:t>
      </w:r>
    </w:p>
    <w:p w:rsidR="002D25F7" w:rsidRPr="00FC3260" w:rsidRDefault="002D25F7" w:rsidP="00FE05B3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C3260">
        <w:rPr>
          <w:rFonts w:ascii="Times New Roman" w:hAnsi="Times New Roman" w:cs="Times New Roman"/>
          <w:sz w:val="24"/>
          <w:szCs w:val="24"/>
        </w:rPr>
        <w:t xml:space="preserve">- </w:t>
      </w:r>
      <w:r w:rsidR="00AC2D8E">
        <w:rPr>
          <w:rFonts w:ascii="Times New Roman" w:hAnsi="Times New Roman" w:cs="Times New Roman"/>
          <w:sz w:val="24"/>
          <w:szCs w:val="24"/>
        </w:rPr>
        <w:t>программа</w:t>
      </w:r>
      <w:r w:rsidRPr="00FC32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260">
        <w:rPr>
          <w:rFonts w:ascii="Times New Roman" w:hAnsi="Times New Roman" w:cs="Times New Roman"/>
          <w:sz w:val="24"/>
          <w:szCs w:val="24"/>
        </w:rPr>
        <w:t>импортозамещени</w:t>
      </w:r>
      <w:r w:rsidR="00AC2D8E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FC3260">
        <w:rPr>
          <w:rFonts w:ascii="Times New Roman" w:hAnsi="Times New Roman" w:cs="Times New Roman"/>
          <w:sz w:val="24"/>
          <w:szCs w:val="24"/>
        </w:rPr>
        <w:t xml:space="preserve"> ПАО «</w:t>
      </w:r>
      <w:proofErr w:type="spellStart"/>
      <w:r w:rsidRPr="00FC3260">
        <w:rPr>
          <w:rFonts w:ascii="Times New Roman" w:hAnsi="Times New Roman" w:cs="Times New Roman"/>
          <w:sz w:val="24"/>
          <w:szCs w:val="24"/>
        </w:rPr>
        <w:t>Камаз</w:t>
      </w:r>
      <w:proofErr w:type="spellEnd"/>
      <w:r w:rsidRPr="00FC3260">
        <w:rPr>
          <w:rFonts w:ascii="Times New Roman" w:hAnsi="Times New Roman" w:cs="Times New Roman"/>
          <w:sz w:val="24"/>
          <w:szCs w:val="24"/>
        </w:rPr>
        <w:t>»</w:t>
      </w:r>
      <w:r w:rsidR="00AC2D8E">
        <w:rPr>
          <w:rFonts w:ascii="Times New Roman" w:hAnsi="Times New Roman" w:cs="Times New Roman"/>
          <w:sz w:val="24"/>
          <w:szCs w:val="24"/>
        </w:rPr>
        <w:t xml:space="preserve"> (номенклатура продукции)</w:t>
      </w:r>
      <w:r w:rsidRPr="00FC3260">
        <w:rPr>
          <w:rFonts w:ascii="Times New Roman" w:hAnsi="Times New Roman" w:cs="Times New Roman"/>
          <w:sz w:val="24"/>
          <w:szCs w:val="24"/>
        </w:rPr>
        <w:t>;</w:t>
      </w:r>
    </w:p>
    <w:p w:rsidR="002D25F7" w:rsidRPr="00FC3260" w:rsidRDefault="00AA3DFE" w:rsidP="00FE05B3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ог</w:t>
      </w:r>
      <w:hyperlink r:id="rId12" w:history="1">
        <w:r w:rsidRPr="00AA3DFE">
          <w:rPr>
            <w:rStyle w:val="ab"/>
            <w:rFonts w:ascii="Open Sans" w:hAnsi="Open Sans" w:cs="Arial"/>
            <w:color w:val="auto"/>
            <w:sz w:val="24"/>
            <w:szCs w:val="24"/>
          </w:rPr>
          <w:t>раничение</w:t>
        </w:r>
        <w:proofErr w:type="gramEnd"/>
        <w:r w:rsidRPr="00AA3DFE">
          <w:rPr>
            <w:rStyle w:val="ab"/>
            <w:rFonts w:ascii="Open Sans" w:hAnsi="Open Sans" w:cs="Arial"/>
            <w:color w:val="auto"/>
            <w:sz w:val="24"/>
            <w:szCs w:val="24"/>
          </w:rPr>
          <w:t xml:space="preserve"> закупок изделий импортного производства</w:t>
        </w:r>
      </w:hyperlink>
      <w:r>
        <w:rPr>
          <w:rFonts w:ascii="Open Sans" w:hAnsi="Open Sans" w:cs="Arial"/>
          <w:sz w:val="24"/>
          <w:szCs w:val="24"/>
        </w:rPr>
        <w:t xml:space="preserve"> (постановления Правительст</w:t>
      </w:r>
      <w:r w:rsidR="00350D1A">
        <w:rPr>
          <w:rFonts w:ascii="Open Sans" w:hAnsi="Open Sans" w:cs="Arial"/>
          <w:sz w:val="24"/>
          <w:szCs w:val="24"/>
        </w:rPr>
        <w:t>ва России с перечнем отдельных в</w:t>
      </w:r>
      <w:r>
        <w:rPr>
          <w:rFonts w:ascii="Open Sans" w:hAnsi="Open Sans" w:cs="Arial"/>
          <w:sz w:val="24"/>
          <w:szCs w:val="24"/>
        </w:rPr>
        <w:t>идов товаров, происходящих из иностранных государств, в отношении которых устанавливается запрет на допуск для целей осуществления закупок для обеспечения государственных и муниципальных нужд</w:t>
      </w:r>
      <w:r w:rsidRPr="00DF6AB9">
        <w:rPr>
          <w:rFonts w:ascii="Open Sans" w:hAnsi="Open Sans" w:cs="Arial"/>
          <w:sz w:val="24"/>
          <w:szCs w:val="24"/>
        </w:rPr>
        <w:t xml:space="preserve">). </w:t>
      </w:r>
      <w:r w:rsidRPr="00DF6AB9">
        <w:rPr>
          <w:rFonts w:ascii="Times New Roman" w:hAnsi="Times New Roman" w:cs="Times New Roman"/>
          <w:sz w:val="24"/>
          <w:szCs w:val="24"/>
        </w:rPr>
        <w:t>П</w:t>
      </w:r>
      <w:r w:rsidRPr="00AA3DFE">
        <w:rPr>
          <w:rFonts w:ascii="Times New Roman" w:hAnsi="Times New Roman" w:cs="Times New Roman"/>
          <w:sz w:val="24"/>
          <w:szCs w:val="24"/>
        </w:rPr>
        <w:t>о информации Комитета более 24 промышленных предприятий региона выпускают продукцию, утвер</w:t>
      </w:r>
      <w:r w:rsidR="00CD09AD">
        <w:rPr>
          <w:rFonts w:ascii="Times New Roman" w:hAnsi="Times New Roman" w:cs="Times New Roman"/>
          <w:sz w:val="24"/>
          <w:szCs w:val="24"/>
        </w:rPr>
        <w:t>жденную данными постановлениями</w:t>
      </w:r>
      <w:r w:rsidRPr="00AA3DFE">
        <w:rPr>
          <w:rFonts w:ascii="Times New Roman" w:hAnsi="Times New Roman" w:cs="Times New Roman"/>
          <w:sz w:val="24"/>
          <w:szCs w:val="24"/>
        </w:rPr>
        <w:t xml:space="preserve"> (в т.ч. 10 из которых производят импортозамещающую продукцию)</w:t>
      </w:r>
      <w:r w:rsidR="008014A3">
        <w:rPr>
          <w:rFonts w:ascii="Times New Roman" w:hAnsi="Times New Roman" w:cs="Times New Roman"/>
          <w:sz w:val="24"/>
          <w:szCs w:val="24"/>
        </w:rPr>
        <w:t>;</w:t>
      </w:r>
    </w:p>
    <w:p w:rsidR="004E41A2" w:rsidRDefault="00AC2D8E" w:rsidP="000B6D66">
      <w:pPr>
        <w:pStyle w:val="a9"/>
        <w:numPr>
          <w:ilvl w:val="0"/>
          <w:numId w:val="5"/>
        </w:numPr>
        <w:spacing w:after="0" w:line="240" w:lineRule="auto"/>
        <w:ind w:left="0" w:firstLine="680"/>
        <w:jc w:val="both"/>
        <w:rPr>
          <w:rFonts w:ascii="Times New Roman" w:eastAsia="Calibri" w:hAnsi="Times New Roman"/>
          <w:sz w:val="24"/>
          <w:szCs w:val="24"/>
        </w:rPr>
      </w:pPr>
      <w:r w:rsidRPr="008014A3">
        <w:rPr>
          <w:rFonts w:ascii="Times New Roman" w:hAnsi="Times New Roman"/>
          <w:bCs/>
          <w:sz w:val="24"/>
          <w:szCs w:val="24"/>
        </w:rPr>
        <w:lastRenderedPageBreak/>
        <w:t xml:space="preserve">Комитетом осуществляется работа </w:t>
      </w:r>
      <w:r w:rsidR="00036E72" w:rsidRPr="008014A3">
        <w:rPr>
          <w:rFonts w:ascii="Times New Roman" w:hAnsi="Times New Roman"/>
          <w:sz w:val="24"/>
          <w:szCs w:val="24"/>
        </w:rPr>
        <w:t xml:space="preserve">по оказанию содействия предприятиям региона по установлению кооперационных связей с крупнейшими российскими корпорациями ПАО «Газпром», ОАО «Ростсельмаш», ОАО «РЖД», ПАО «АвтоВАЗ». </w:t>
      </w:r>
      <w:r w:rsidRPr="008014A3">
        <w:rPr>
          <w:rFonts w:ascii="Times New Roman" w:hAnsi="Times New Roman"/>
          <w:sz w:val="24"/>
          <w:szCs w:val="24"/>
        </w:rPr>
        <w:t xml:space="preserve">По информации Комитета </w:t>
      </w:r>
      <w:r w:rsidR="00036E72" w:rsidRPr="008014A3">
        <w:rPr>
          <w:rStyle w:val="a5"/>
          <w:rFonts w:eastAsiaTheme="minorHAnsi"/>
        </w:rPr>
        <w:t>по итогам 2016 года предприятиями Волгоградской области для нужд ПАО «ЛУКОЙЛ», ПАО «Газпром» и НК «Роснефть» осуществлены поставки продукции (в том числе импортозамещающей) на сумму более 700 млн. руб</w:t>
      </w:r>
      <w:r w:rsidRPr="008014A3">
        <w:rPr>
          <w:rStyle w:val="a5"/>
          <w:rFonts w:eastAsiaTheme="minorHAnsi"/>
        </w:rPr>
        <w:t xml:space="preserve">., также при содействии Комитета </w:t>
      </w:r>
      <w:r w:rsidR="00036E72" w:rsidRPr="008014A3">
        <w:rPr>
          <w:rFonts w:ascii="Times New Roman" w:hAnsi="Times New Roman"/>
          <w:bCs/>
          <w:iCs/>
          <w:sz w:val="24"/>
          <w:szCs w:val="24"/>
        </w:rPr>
        <w:t xml:space="preserve">5 промышленных предприятий региона установили прочные кооперационные связи с компанией ОАО «Ростсельмаш». </w:t>
      </w:r>
      <w:r w:rsidR="00036E72" w:rsidRPr="008014A3">
        <w:rPr>
          <w:rFonts w:ascii="Times New Roman" w:hAnsi="Times New Roman"/>
          <w:sz w:val="24"/>
          <w:szCs w:val="24"/>
        </w:rPr>
        <w:t xml:space="preserve">В рамках сотрудничества с ПАО «АвтоВАЗ» порядка 10 региональных предприятий </w:t>
      </w:r>
      <w:r w:rsidR="00036E72" w:rsidRPr="008014A3">
        <w:rPr>
          <w:rFonts w:ascii="Times New Roman" w:eastAsia="Calibri" w:hAnsi="Times New Roman"/>
          <w:sz w:val="24"/>
          <w:szCs w:val="24"/>
        </w:rPr>
        <w:t xml:space="preserve">принимают участие в </w:t>
      </w:r>
      <w:proofErr w:type="spellStart"/>
      <w:r w:rsidR="00036E72" w:rsidRPr="008014A3">
        <w:rPr>
          <w:rFonts w:ascii="Times New Roman" w:eastAsia="Calibri" w:hAnsi="Times New Roman"/>
          <w:sz w:val="24"/>
          <w:szCs w:val="24"/>
        </w:rPr>
        <w:t>автофорумах</w:t>
      </w:r>
      <w:proofErr w:type="spellEnd"/>
      <w:r w:rsidR="00036E72" w:rsidRPr="008014A3">
        <w:rPr>
          <w:rFonts w:ascii="Times New Roman" w:eastAsia="Calibri" w:hAnsi="Times New Roman"/>
          <w:sz w:val="24"/>
          <w:szCs w:val="24"/>
        </w:rPr>
        <w:t xml:space="preserve"> </w:t>
      </w:r>
      <w:r w:rsidR="00036E72" w:rsidRPr="008014A3">
        <w:rPr>
          <w:rFonts w:ascii="Times New Roman" w:hAnsi="Times New Roman"/>
          <w:sz w:val="24"/>
          <w:szCs w:val="24"/>
        </w:rPr>
        <w:t>АвтоВАЗа</w:t>
      </w:r>
      <w:r w:rsidR="00036E72" w:rsidRPr="008014A3">
        <w:rPr>
          <w:rFonts w:ascii="Times New Roman" w:eastAsia="Calibri" w:hAnsi="Times New Roman"/>
          <w:sz w:val="24"/>
          <w:szCs w:val="24"/>
        </w:rPr>
        <w:t xml:space="preserve"> с целью  установления партнерских отношений и развития межрегиональной кооперации. Налажено сотрудничество по подшипникам, глушителям для грузовых и легковых автомобилей, резиновым патрубкам, прокладкам, соединительным шлангам, компонентным базам для сборки различных систем и блоков электронного оборудования автомобилей</w:t>
      </w:r>
      <w:r w:rsidR="004E41A2">
        <w:rPr>
          <w:rFonts w:ascii="Times New Roman" w:eastAsia="Calibri" w:hAnsi="Times New Roman"/>
          <w:sz w:val="24"/>
          <w:szCs w:val="24"/>
        </w:rPr>
        <w:t>;</w:t>
      </w:r>
    </w:p>
    <w:p w:rsidR="00B5381F" w:rsidRPr="007A08BE" w:rsidRDefault="00CA734D" w:rsidP="007A08BE">
      <w:pPr>
        <w:pStyle w:val="a9"/>
        <w:numPr>
          <w:ilvl w:val="0"/>
          <w:numId w:val="5"/>
        </w:numPr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7A08BE">
        <w:rPr>
          <w:rFonts w:ascii="Times New Roman" w:hAnsi="Times New Roman"/>
          <w:sz w:val="24"/>
          <w:szCs w:val="24"/>
        </w:rPr>
        <w:t xml:space="preserve">Комитетом на постоянной основе проводится адресная работа с промышленными предприятиями региона по вопросу их участия в </w:t>
      </w:r>
      <w:proofErr w:type="spellStart"/>
      <w:r w:rsidRPr="007A08BE">
        <w:rPr>
          <w:rFonts w:ascii="Times New Roman" w:hAnsi="Times New Roman"/>
          <w:sz w:val="24"/>
          <w:szCs w:val="24"/>
        </w:rPr>
        <w:t>конгрессно-выставочных</w:t>
      </w:r>
      <w:proofErr w:type="spellEnd"/>
      <w:r w:rsidRPr="007A08BE">
        <w:rPr>
          <w:rFonts w:ascii="Times New Roman" w:hAnsi="Times New Roman"/>
          <w:sz w:val="24"/>
          <w:szCs w:val="24"/>
        </w:rPr>
        <w:t xml:space="preserve"> и ярмарочных мероприятиях в целях расширения рынков сбыта продукции </w:t>
      </w:r>
      <w:r w:rsidR="00765DA9" w:rsidRPr="007A08BE">
        <w:rPr>
          <w:rFonts w:ascii="Times New Roman" w:hAnsi="Times New Roman"/>
          <w:sz w:val="24"/>
          <w:szCs w:val="24"/>
        </w:rPr>
        <w:t>В</w:t>
      </w:r>
      <w:r w:rsidRPr="007A08BE">
        <w:rPr>
          <w:rFonts w:ascii="Times New Roman" w:hAnsi="Times New Roman"/>
          <w:sz w:val="24"/>
          <w:szCs w:val="24"/>
        </w:rPr>
        <w:t xml:space="preserve">олгоградских товаропроизводителей. </w:t>
      </w:r>
      <w:proofErr w:type="gramStart"/>
      <w:r w:rsidRPr="007A08BE">
        <w:rPr>
          <w:rFonts w:ascii="Times New Roman" w:hAnsi="Times New Roman"/>
          <w:sz w:val="24"/>
          <w:szCs w:val="24"/>
        </w:rPr>
        <w:t xml:space="preserve">В </w:t>
      </w:r>
      <w:r w:rsidR="00B5381F" w:rsidRPr="007A08BE">
        <w:rPr>
          <w:rFonts w:ascii="Times New Roman" w:hAnsi="Times New Roman"/>
          <w:sz w:val="24"/>
          <w:szCs w:val="24"/>
        </w:rPr>
        <w:t>частности</w:t>
      </w:r>
      <w:r w:rsidR="00F93CF9" w:rsidRPr="007A08BE">
        <w:rPr>
          <w:rFonts w:ascii="Times New Roman" w:hAnsi="Times New Roman"/>
          <w:sz w:val="24"/>
          <w:szCs w:val="24"/>
        </w:rPr>
        <w:t>,</w:t>
      </w:r>
      <w:r w:rsidR="00B5381F" w:rsidRPr="007A08BE">
        <w:rPr>
          <w:rFonts w:ascii="Times New Roman" w:hAnsi="Times New Roman"/>
          <w:sz w:val="24"/>
          <w:szCs w:val="24"/>
        </w:rPr>
        <w:t xml:space="preserve"> при содействии Комитета 5 предприятий региона (АО «ЦКБ «Титан», ОАО «Волжский абразивный завод», ЗАО «</w:t>
      </w:r>
      <w:proofErr w:type="spellStart"/>
      <w:r w:rsidR="00B5381F" w:rsidRPr="007A08BE">
        <w:rPr>
          <w:rFonts w:ascii="Times New Roman" w:hAnsi="Times New Roman"/>
          <w:sz w:val="24"/>
          <w:szCs w:val="24"/>
        </w:rPr>
        <w:t>Волжскрезинотехника</w:t>
      </w:r>
      <w:proofErr w:type="spellEnd"/>
      <w:r w:rsidR="00B5381F" w:rsidRPr="007A08BE">
        <w:rPr>
          <w:rFonts w:ascii="Times New Roman" w:hAnsi="Times New Roman"/>
          <w:sz w:val="24"/>
          <w:szCs w:val="24"/>
        </w:rPr>
        <w:t xml:space="preserve">», ОАО «ПК «Ахтуба», ОАО «Волжский завод асбестовых технических изделий») приняли участие в 2015 году в 3-м Всероссийском экономическом форуме «Владимирская область – территориальный центр </w:t>
      </w:r>
      <w:proofErr w:type="spellStart"/>
      <w:r w:rsidR="00B5381F" w:rsidRPr="007A08BE">
        <w:rPr>
          <w:rFonts w:ascii="Times New Roman" w:hAnsi="Times New Roman"/>
          <w:sz w:val="24"/>
          <w:szCs w:val="24"/>
        </w:rPr>
        <w:t>импортозамещения</w:t>
      </w:r>
      <w:proofErr w:type="spellEnd"/>
      <w:r w:rsidR="00B5381F" w:rsidRPr="007A08BE">
        <w:rPr>
          <w:rFonts w:ascii="Times New Roman" w:hAnsi="Times New Roman"/>
          <w:sz w:val="24"/>
          <w:szCs w:val="24"/>
        </w:rPr>
        <w:t>», в ходе которого АО «ЦКБ «Титан» и ОАО «ПК «Ахтуба» были подписаны соглашения о сотрудничестве с ООО «НВП «</w:t>
      </w:r>
      <w:proofErr w:type="spellStart"/>
      <w:r w:rsidR="00B5381F" w:rsidRPr="007A08BE">
        <w:rPr>
          <w:rFonts w:ascii="Times New Roman" w:hAnsi="Times New Roman"/>
          <w:sz w:val="24"/>
          <w:szCs w:val="24"/>
        </w:rPr>
        <w:t>Владипур</w:t>
      </w:r>
      <w:proofErr w:type="spellEnd"/>
      <w:proofErr w:type="gramEnd"/>
      <w:r w:rsidR="00B5381F" w:rsidRPr="007A08BE">
        <w:rPr>
          <w:rFonts w:ascii="Times New Roman" w:hAnsi="Times New Roman"/>
          <w:sz w:val="24"/>
          <w:szCs w:val="24"/>
        </w:rPr>
        <w:t>» и ОАО «</w:t>
      </w:r>
      <w:proofErr w:type="spellStart"/>
      <w:r w:rsidR="00B5381F" w:rsidRPr="007A08BE">
        <w:rPr>
          <w:rFonts w:ascii="Times New Roman" w:hAnsi="Times New Roman"/>
          <w:sz w:val="24"/>
          <w:szCs w:val="24"/>
        </w:rPr>
        <w:t>Ковровский</w:t>
      </w:r>
      <w:proofErr w:type="spellEnd"/>
      <w:r w:rsidR="00B5381F" w:rsidRPr="007A08BE">
        <w:rPr>
          <w:rFonts w:ascii="Times New Roman" w:hAnsi="Times New Roman"/>
          <w:sz w:val="24"/>
          <w:szCs w:val="24"/>
        </w:rPr>
        <w:t xml:space="preserve"> электромеханический завод» соответственно.</w:t>
      </w:r>
    </w:p>
    <w:p w:rsidR="00CA734D" w:rsidRPr="003D16DC" w:rsidRDefault="00B5381F" w:rsidP="00F93CF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F93CF9">
        <w:rPr>
          <w:rFonts w:ascii="Times New Roman" w:hAnsi="Times New Roman" w:cs="Times New Roman"/>
          <w:sz w:val="24"/>
          <w:szCs w:val="24"/>
        </w:rPr>
        <w:t xml:space="preserve">организовано участие промышленных предприятий региона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Петербургск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ом</w:t>
      </w:r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международн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ом</w:t>
      </w:r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экономическ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ом</w:t>
      </w:r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форум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е</w:t>
      </w:r>
      <w:r w:rsidR="006C5A3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, в</w:t>
      </w:r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рамках деловой программы форума состоялось подписание меморандума между </w:t>
      </w:r>
      <w:proofErr w:type="spellStart"/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Минпромторгом</w:t>
      </w:r>
      <w:proofErr w:type="spellEnd"/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России, Администрацией Волгоградской области и компанией ООО «</w:t>
      </w:r>
      <w:proofErr w:type="spellStart"/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ЕвроХим</w:t>
      </w:r>
      <w:proofErr w:type="spellEnd"/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– </w:t>
      </w:r>
      <w:proofErr w:type="spellStart"/>
      <w:r w:rsidRPr="00B538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Волга</w:t>
      </w:r>
      <w:r w:rsidR="006C5A3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Калий</w:t>
      </w:r>
      <w:proofErr w:type="spellEnd"/>
      <w:r w:rsidR="006C5A3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».</w:t>
      </w:r>
      <w:r w:rsidR="00F93CF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697A32">
        <w:rPr>
          <w:rFonts w:ascii="Times New Roman" w:hAnsi="Times New Roman"/>
          <w:sz w:val="24"/>
          <w:szCs w:val="24"/>
        </w:rPr>
        <w:t>В 2017 году</w:t>
      </w:r>
      <w:r w:rsidR="00CA734D" w:rsidRPr="003D16DC">
        <w:rPr>
          <w:rStyle w:val="aa"/>
          <w:rFonts w:ascii="Times New Roman" w:eastAsia="Tahoma" w:hAnsi="Times New Roman" w:cs="Times New Roman"/>
          <w:b w:val="0"/>
          <w:sz w:val="24"/>
          <w:szCs w:val="24"/>
          <w:lang w:bidi="en-US"/>
        </w:rPr>
        <w:t xml:space="preserve"> организовано участие предприятий в м</w:t>
      </w:r>
      <w:r w:rsidR="00CA734D" w:rsidRPr="003D16DC">
        <w:rPr>
          <w:rFonts w:ascii="Times New Roman" w:hAnsi="Times New Roman" w:cs="Times New Roman"/>
          <w:sz w:val="24"/>
          <w:szCs w:val="24"/>
        </w:rPr>
        <w:t>еждународной промышленной выставке «</w:t>
      </w:r>
      <w:proofErr w:type="spellStart"/>
      <w:r w:rsidR="00CA734D" w:rsidRPr="003D16DC">
        <w:rPr>
          <w:rFonts w:ascii="Times New Roman" w:hAnsi="Times New Roman" w:cs="Times New Roman"/>
          <w:sz w:val="24"/>
          <w:szCs w:val="24"/>
        </w:rPr>
        <w:t>Иннопром</w:t>
      </w:r>
      <w:proofErr w:type="spellEnd"/>
      <w:r w:rsidR="00CA734D" w:rsidRPr="003D16DC">
        <w:rPr>
          <w:rFonts w:ascii="Times New Roman" w:hAnsi="Times New Roman" w:cs="Times New Roman"/>
          <w:sz w:val="24"/>
          <w:szCs w:val="24"/>
        </w:rPr>
        <w:t>» (г</w:t>
      </w:r>
      <w:proofErr w:type="gramStart"/>
      <w:r w:rsidR="00CA734D" w:rsidRPr="003D16DC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CA734D" w:rsidRPr="003D16DC">
        <w:rPr>
          <w:rFonts w:ascii="Times New Roman" w:hAnsi="Times New Roman" w:cs="Times New Roman"/>
          <w:sz w:val="24"/>
          <w:szCs w:val="24"/>
        </w:rPr>
        <w:t xml:space="preserve">катеринбург, июль 2017). Руководители и представители </w:t>
      </w:r>
      <w:r w:rsidR="007933FF">
        <w:rPr>
          <w:rFonts w:ascii="Times New Roman" w:hAnsi="Times New Roman" w:cs="Times New Roman"/>
          <w:sz w:val="24"/>
          <w:szCs w:val="24"/>
        </w:rPr>
        <w:t>В</w:t>
      </w:r>
      <w:r w:rsidR="00CA734D" w:rsidRPr="003D16DC">
        <w:rPr>
          <w:rFonts w:ascii="Times New Roman" w:hAnsi="Times New Roman" w:cs="Times New Roman"/>
          <w:sz w:val="24"/>
          <w:szCs w:val="24"/>
        </w:rPr>
        <w:t xml:space="preserve">олгоградских и </w:t>
      </w:r>
      <w:r w:rsidR="007933FF">
        <w:rPr>
          <w:rFonts w:ascii="Times New Roman" w:hAnsi="Times New Roman" w:cs="Times New Roman"/>
          <w:sz w:val="24"/>
          <w:szCs w:val="24"/>
        </w:rPr>
        <w:t>В</w:t>
      </w:r>
      <w:r w:rsidR="00CA734D" w:rsidRPr="003D16DC">
        <w:rPr>
          <w:rFonts w:ascii="Times New Roman" w:hAnsi="Times New Roman" w:cs="Times New Roman"/>
          <w:sz w:val="24"/>
          <w:szCs w:val="24"/>
        </w:rPr>
        <w:t>олжских предприятий (АО «</w:t>
      </w:r>
      <w:proofErr w:type="spellStart"/>
      <w:r w:rsidR="00CA734D" w:rsidRPr="003D16DC">
        <w:rPr>
          <w:rFonts w:ascii="Times New Roman" w:hAnsi="Times New Roman" w:cs="Times New Roman"/>
          <w:sz w:val="24"/>
          <w:szCs w:val="24"/>
        </w:rPr>
        <w:t>Спецклимат</w:t>
      </w:r>
      <w:proofErr w:type="spellEnd"/>
      <w:r w:rsidR="00CA734D" w:rsidRPr="003D16DC">
        <w:rPr>
          <w:rFonts w:ascii="Times New Roman" w:hAnsi="Times New Roman" w:cs="Times New Roman"/>
          <w:sz w:val="24"/>
          <w:szCs w:val="24"/>
        </w:rPr>
        <w:t>», АО «</w:t>
      </w:r>
      <w:proofErr w:type="spellStart"/>
      <w:r w:rsidR="00CA734D" w:rsidRPr="003D16DC">
        <w:rPr>
          <w:rFonts w:ascii="Times New Roman" w:hAnsi="Times New Roman" w:cs="Times New Roman"/>
          <w:sz w:val="24"/>
          <w:szCs w:val="24"/>
        </w:rPr>
        <w:t>Волгоградгазоаппарат</w:t>
      </w:r>
      <w:proofErr w:type="spellEnd"/>
      <w:r w:rsidR="00CA734D" w:rsidRPr="003D16DC">
        <w:rPr>
          <w:rFonts w:ascii="Times New Roman" w:hAnsi="Times New Roman" w:cs="Times New Roman"/>
          <w:sz w:val="24"/>
          <w:szCs w:val="24"/>
        </w:rPr>
        <w:t>», АО «</w:t>
      </w:r>
      <w:proofErr w:type="spellStart"/>
      <w:r w:rsidR="00CA734D" w:rsidRPr="003D16DC">
        <w:rPr>
          <w:rFonts w:ascii="Times New Roman" w:hAnsi="Times New Roman" w:cs="Times New Roman"/>
          <w:sz w:val="24"/>
          <w:szCs w:val="24"/>
        </w:rPr>
        <w:t>Волжскрезинотехника</w:t>
      </w:r>
      <w:proofErr w:type="spellEnd"/>
      <w:r w:rsidR="00CA734D" w:rsidRPr="003D16DC">
        <w:rPr>
          <w:rFonts w:ascii="Times New Roman" w:hAnsi="Times New Roman" w:cs="Times New Roman"/>
          <w:sz w:val="24"/>
          <w:szCs w:val="24"/>
        </w:rPr>
        <w:t>» и др.) приняли участие в мероприятиях программы выставки. В настоящее время тринадцать предприятий региона сотрудничают с компаниями из Свердловской области, в том числе благодаря участию в выставк</w:t>
      </w:r>
      <w:r w:rsidR="00391C0D">
        <w:rPr>
          <w:rFonts w:ascii="Times New Roman" w:hAnsi="Times New Roman" w:cs="Times New Roman"/>
          <w:sz w:val="24"/>
          <w:szCs w:val="24"/>
        </w:rPr>
        <w:t>ах</w:t>
      </w:r>
      <w:r w:rsidR="00CA734D" w:rsidRPr="003D16DC">
        <w:rPr>
          <w:rFonts w:ascii="Times New Roman" w:hAnsi="Times New Roman" w:cs="Times New Roman"/>
          <w:sz w:val="24"/>
          <w:szCs w:val="24"/>
        </w:rPr>
        <w:t xml:space="preserve"> в предыдущие периоды.</w:t>
      </w:r>
    </w:p>
    <w:p w:rsidR="006D3DB1" w:rsidRPr="003D16DC" w:rsidRDefault="006D3DB1" w:rsidP="00DA61E0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33FF">
        <w:rPr>
          <w:rFonts w:ascii="Times New Roman" w:hAnsi="Times New Roman"/>
          <w:sz w:val="24"/>
          <w:szCs w:val="24"/>
        </w:rPr>
        <w:t xml:space="preserve">Приказами </w:t>
      </w:r>
      <w:proofErr w:type="spellStart"/>
      <w:r w:rsidRPr="007933FF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7933FF">
        <w:rPr>
          <w:rFonts w:ascii="Times New Roman" w:hAnsi="Times New Roman"/>
          <w:sz w:val="24"/>
          <w:szCs w:val="24"/>
        </w:rPr>
        <w:t xml:space="preserve"> России сформирован</w:t>
      </w:r>
      <w:r w:rsidR="00626A31">
        <w:rPr>
          <w:rFonts w:ascii="Times New Roman" w:hAnsi="Times New Roman"/>
          <w:sz w:val="24"/>
          <w:szCs w:val="24"/>
        </w:rPr>
        <w:t>о 17</w:t>
      </w:r>
      <w:r w:rsidRPr="007933FF">
        <w:rPr>
          <w:rFonts w:ascii="Times New Roman" w:hAnsi="Times New Roman"/>
          <w:sz w:val="24"/>
          <w:szCs w:val="24"/>
        </w:rPr>
        <w:t xml:space="preserve"> Межведомственны</w:t>
      </w:r>
      <w:r w:rsidR="00626A31">
        <w:rPr>
          <w:rFonts w:ascii="Times New Roman" w:hAnsi="Times New Roman"/>
          <w:sz w:val="24"/>
          <w:szCs w:val="24"/>
        </w:rPr>
        <w:t>х</w:t>
      </w:r>
      <w:r w:rsidRPr="007933FF">
        <w:rPr>
          <w:rFonts w:ascii="Times New Roman" w:hAnsi="Times New Roman"/>
          <w:sz w:val="24"/>
          <w:szCs w:val="24"/>
        </w:rPr>
        <w:t xml:space="preserve"> рабочи</w:t>
      </w:r>
      <w:r w:rsidR="00626A31">
        <w:rPr>
          <w:rFonts w:ascii="Times New Roman" w:hAnsi="Times New Roman"/>
          <w:sz w:val="24"/>
          <w:szCs w:val="24"/>
        </w:rPr>
        <w:t>х</w:t>
      </w:r>
      <w:r w:rsidRPr="007933FF">
        <w:rPr>
          <w:rFonts w:ascii="Times New Roman" w:hAnsi="Times New Roman"/>
          <w:sz w:val="24"/>
          <w:szCs w:val="24"/>
        </w:rPr>
        <w:t xml:space="preserve"> групп (далее – МРГ) по снижению зависимости отраслей промышленности Российской Федерации от импорта, которые представляют собой совещательный орган, основной задачей которого является подготовка предложений по вопросам: разработки мероприятий, направленных на снижение зависимости от импорта оборудования, комплектующих и запасных частей, а также услуг (работ) иностранных компаний, использования иностранного программного обеспечения.</w:t>
      </w:r>
      <w:proofErr w:type="gramEnd"/>
      <w:r w:rsidRPr="007933FF">
        <w:rPr>
          <w:rFonts w:ascii="Times New Roman" w:hAnsi="Times New Roman"/>
          <w:sz w:val="24"/>
          <w:szCs w:val="24"/>
        </w:rPr>
        <w:t xml:space="preserve"> Руковод</w:t>
      </w:r>
      <w:r w:rsidR="007933FF" w:rsidRPr="007933FF">
        <w:rPr>
          <w:rFonts w:ascii="Times New Roman" w:hAnsi="Times New Roman"/>
          <w:sz w:val="24"/>
          <w:szCs w:val="24"/>
        </w:rPr>
        <w:t>ители 4 промышленных предприятий</w:t>
      </w:r>
      <w:r w:rsidRPr="007933FF">
        <w:rPr>
          <w:rFonts w:ascii="Times New Roman" w:hAnsi="Times New Roman"/>
          <w:sz w:val="24"/>
          <w:szCs w:val="24"/>
        </w:rPr>
        <w:t xml:space="preserve"> региона вошли в подгруппы МРГ, сформированные из представителей </w:t>
      </w:r>
      <w:proofErr w:type="spellStart"/>
      <w:r w:rsidRPr="007933FF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7933FF">
        <w:rPr>
          <w:rFonts w:ascii="Times New Roman" w:hAnsi="Times New Roman"/>
          <w:sz w:val="24"/>
          <w:szCs w:val="24"/>
        </w:rPr>
        <w:t xml:space="preserve"> России, других заинтересованных федеральных органов исполнительной власти, а также из представителей ведущих производителей и основных потребителей продукции отраслей промышленности</w:t>
      </w:r>
      <w:r w:rsidR="00626A31">
        <w:rPr>
          <w:rFonts w:ascii="Times New Roman" w:hAnsi="Times New Roman"/>
          <w:sz w:val="24"/>
          <w:szCs w:val="24"/>
        </w:rPr>
        <w:t>.</w:t>
      </w:r>
      <w:r w:rsidRPr="003D16DC">
        <w:rPr>
          <w:rFonts w:ascii="Times New Roman" w:hAnsi="Times New Roman"/>
          <w:sz w:val="24"/>
          <w:szCs w:val="24"/>
        </w:rPr>
        <w:t xml:space="preserve"> </w:t>
      </w:r>
    </w:p>
    <w:p w:rsidR="004E41A2" w:rsidRDefault="004E41A2" w:rsidP="00DA61E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A4460C" w:rsidRDefault="00A4460C" w:rsidP="00DA61E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D09AD">
        <w:rPr>
          <w:rFonts w:ascii="Times New Roman" w:hAnsi="Times New Roman" w:cs="Times New Roman"/>
          <w:sz w:val="24"/>
          <w:szCs w:val="24"/>
        </w:rPr>
        <w:t>В Комитете осуществляется мониторинг финансово-экономич</w:t>
      </w:r>
      <w:r>
        <w:rPr>
          <w:rFonts w:ascii="Times New Roman" w:hAnsi="Times New Roman" w:cs="Times New Roman"/>
          <w:sz w:val="24"/>
          <w:szCs w:val="24"/>
        </w:rPr>
        <w:t xml:space="preserve">еского состояния </w:t>
      </w:r>
      <w:r w:rsidRPr="008556F8">
        <w:rPr>
          <w:rFonts w:ascii="Times New Roman" w:hAnsi="Times New Roman" w:cs="Times New Roman"/>
          <w:sz w:val="24"/>
          <w:szCs w:val="24"/>
        </w:rPr>
        <w:t>по 100 ведущим предприятиям промышленности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показателям: численность работающих, средняя заработная плата, объем отгруженных товаров собственного производства, индекс промышленного производства, суммы уплаченных налогов и отчислений во внебюджетные фонды. </w:t>
      </w:r>
    </w:p>
    <w:p w:rsidR="008556F8" w:rsidRPr="00B67D58" w:rsidRDefault="00ED3179" w:rsidP="00DA61E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525072">
        <w:rPr>
          <w:rFonts w:ascii="Times New Roman" w:hAnsi="Times New Roman" w:cs="Times New Roman"/>
          <w:sz w:val="24"/>
          <w:szCs w:val="24"/>
        </w:rPr>
        <w:t xml:space="preserve"> (в ред. от 29.11.2016) содержит </w:t>
      </w:r>
      <w:r w:rsidR="008556F8" w:rsidRPr="00DA61E0">
        <w:rPr>
          <w:rFonts w:ascii="Times New Roman" w:hAnsi="Times New Roman" w:cs="Times New Roman"/>
          <w:i/>
          <w:sz w:val="24"/>
          <w:szCs w:val="24"/>
        </w:rPr>
        <w:t>мероприяти</w:t>
      </w:r>
      <w:r w:rsidR="00525072" w:rsidRPr="00DA61E0">
        <w:rPr>
          <w:rFonts w:ascii="Times New Roman" w:hAnsi="Times New Roman" w:cs="Times New Roman"/>
          <w:i/>
          <w:sz w:val="24"/>
          <w:szCs w:val="24"/>
        </w:rPr>
        <w:t>е</w:t>
      </w:r>
      <w:r w:rsidR="008556F8" w:rsidRPr="00DA61E0">
        <w:rPr>
          <w:rFonts w:ascii="Times New Roman" w:hAnsi="Times New Roman" w:cs="Times New Roman"/>
          <w:i/>
          <w:sz w:val="24"/>
          <w:szCs w:val="24"/>
        </w:rPr>
        <w:t xml:space="preserve">  «</w:t>
      </w:r>
      <w:r w:rsidR="00B67D58" w:rsidRPr="00DA61E0">
        <w:rPr>
          <w:rFonts w:ascii="Times New Roman" w:hAnsi="Times New Roman" w:cs="Times New Roman"/>
          <w:i/>
          <w:sz w:val="24"/>
          <w:szCs w:val="24"/>
        </w:rPr>
        <w:t>М</w:t>
      </w:r>
      <w:r w:rsidR="008556F8" w:rsidRPr="00DA61E0">
        <w:rPr>
          <w:rFonts w:ascii="Times New Roman" w:hAnsi="Times New Roman" w:cs="Times New Roman"/>
          <w:i/>
          <w:sz w:val="24"/>
          <w:szCs w:val="24"/>
        </w:rPr>
        <w:t xml:space="preserve">ониторинг финансово-экономического состояния промышленных предприятий Волгоградской области, участвующих в реализации отраслевых планов </w:t>
      </w:r>
      <w:proofErr w:type="spellStart"/>
      <w:r w:rsidR="008556F8" w:rsidRPr="00DA61E0">
        <w:rPr>
          <w:rFonts w:ascii="Times New Roman" w:hAnsi="Times New Roman" w:cs="Times New Roman"/>
          <w:i/>
          <w:sz w:val="24"/>
          <w:szCs w:val="24"/>
        </w:rPr>
        <w:t>импортозамещения</w:t>
      </w:r>
      <w:proofErr w:type="spellEnd"/>
      <w:r w:rsidR="008556F8" w:rsidRPr="00DA61E0">
        <w:rPr>
          <w:rFonts w:ascii="Times New Roman" w:hAnsi="Times New Roman" w:cs="Times New Roman"/>
          <w:i/>
          <w:sz w:val="24"/>
          <w:szCs w:val="24"/>
        </w:rPr>
        <w:t>».</w:t>
      </w:r>
    </w:p>
    <w:p w:rsidR="008556F8" w:rsidRDefault="008556F8" w:rsidP="00DA61E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56F8">
        <w:rPr>
          <w:rFonts w:ascii="Times New Roman" w:hAnsi="Times New Roman" w:cs="Times New Roman"/>
          <w:sz w:val="24"/>
          <w:szCs w:val="24"/>
        </w:rPr>
        <w:t xml:space="preserve">Однако в </w:t>
      </w:r>
      <w:r w:rsidR="00496E3B">
        <w:rPr>
          <w:rFonts w:ascii="Times New Roman" w:hAnsi="Times New Roman" w:cs="Times New Roman"/>
          <w:sz w:val="24"/>
          <w:szCs w:val="24"/>
        </w:rPr>
        <w:t xml:space="preserve">отчете о ходе реализации Плана по </w:t>
      </w:r>
      <w:proofErr w:type="spellStart"/>
      <w:r w:rsidR="00496E3B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496E3B">
        <w:rPr>
          <w:rFonts w:ascii="Times New Roman" w:hAnsi="Times New Roman" w:cs="Times New Roman"/>
          <w:sz w:val="24"/>
          <w:szCs w:val="24"/>
        </w:rPr>
        <w:t xml:space="preserve"> за 2016 год </w:t>
      </w:r>
      <w:r w:rsidRPr="008556F8">
        <w:rPr>
          <w:rFonts w:ascii="Times New Roman" w:hAnsi="Times New Roman" w:cs="Times New Roman"/>
          <w:sz w:val="24"/>
          <w:szCs w:val="24"/>
        </w:rPr>
        <w:t>по реализации данного мероприятия Комитетом в качестве результатов реализации мероприятии приведены стат</w:t>
      </w:r>
      <w:r w:rsidR="00ED3179">
        <w:rPr>
          <w:rFonts w:ascii="Times New Roman" w:hAnsi="Times New Roman" w:cs="Times New Roman"/>
          <w:sz w:val="24"/>
          <w:szCs w:val="24"/>
        </w:rPr>
        <w:t xml:space="preserve">истические </w:t>
      </w:r>
      <w:r w:rsidRPr="008556F8">
        <w:rPr>
          <w:rFonts w:ascii="Times New Roman" w:hAnsi="Times New Roman" w:cs="Times New Roman"/>
          <w:sz w:val="24"/>
          <w:szCs w:val="24"/>
        </w:rPr>
        <w:t xml:space="preserve">данные </w:t>
      </w:r>
      <w:r w:rsidRPr="00E10521">
        <w:rPr>
          <w:rFonts w:ascii="Times New Roman" w:hAnsi="Times New Roman" w:cs="Times New Roman"/>
          <w:sz w:val="24"/>
          <w:szCs w:val="24"/>
        </w:rPr>
        <w:t>в целом по промышленности</w:t>
      </w:r>
      <w:r w:rsidRPr="008556F8">
        <w:rPr>
          <w:rFonts w:ascii="Times New Roman" w:hAnsi="Times New Roman" w:cs="Times New Roman"/>
          <w:sz w:val="24"/>
          <w:szCs w:val="24"/>
        </w:rPr>
        <w:t xml:space="preserve"> региона за 2016 год (объем отгруженной промышленной продукции, индекс промышленного </w:t>
      </w:r>
      <w:r w:rsidRPr="008556F8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производства, уровень среднемесячной заработной платы, поступления налогов в консолидированный бюджет </w:t>
      </w:r>
      <w:r w:rsidR="0001702D">
        <w:rPr>
          <w:rFonts w:ascii="Times New Roman" w:hAnsi="Times New Roman" w:cs="Times New Roman"/>
          <w:sz w:val="24"/>
          <w:szCs w:val="24"/>
        </w:rPr>
        <w:t xml:space="preserve">Волгоградской области </w:t>
      </w:r>
      <w:r w:rsidRPr="008556F8">
        <w:rPr>
          <w:rFonts w:ascii="Times New Roman" w:hAnsi="Times New Roman" w:cs="Times New Roman"/>
          <w:sz w:val="24"/>
          <w:szCs w:val="24"/>
        </w:rPr>
        <w:t>по промышленным видам деятельности)</w:t>
      </w:r>
      <w:r w:rsidR="00391C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91C0D">
        <w:rPr>
          <w:rFonts w:ascii="Times New Roman" w:hAnsi="Times New Roman" w:cs="Times New Roman"/>
          <w:sz w:val="24"/>
          <w:szCs w:val="24"/>
        </w:rPr>
        <w:t xml:space="preserve"> О</w:t>
      </w:r>
      <w:r w:rsidR="00A93149">
        <w:rPr>
          <w:rFonts w:ascii="Times New Roman" w:hAnsi="Times New Roman" w:cs="Times New Roman"/>
          <w:sz w:val="24"/>
          <w:szCs w:val="24"/>
        </w:rPr>
        <w:t xml:space="preserve">тдельно </w:t>
      </w:r>
      <w:r w:rsidR="00E10521">
        <w:rPr>
          <w:rFonts w:ascii="Times New Roman" w:hAnsi="Times New Roman" w:cs="Times New Roman"/>
          <w:sz w:val="24"/>
          <w:szCs w:val="24"/>
        </w:rPr>
        <w:t>информация о финансово-экономическом состоянии предприятий,</w:t>
      </w:r>
      <w:r w:rsidRPr="008556F8">
        <w:rPr>
          <w:rFonts w:ascii="Times New Roman" w:hAnsi="Times New Roman" w:cs="Times New Roman"/>
          <w:sz w:val="24"/>
          <w:szCs w:val="24"/>
        </w:rPr>
        <w:t xml:space="preserve"> участвующи</w:t>
      </w:r>
      <w:r w:rsidR="00E10521">
        <w:rPr>
          <w:rFonts w:ascii="Times New Roman" w:hAnsi="Times New Roman" w:cs="Times New Roman"/>
          <w:sz w:val="24"/>
          <w:szCs w:val="24"/>
        </w:rPr>
        <w:t>х</w:t>
      </w:r>
      <w:r w:rsidRPr="008556F8">
        <w:rPr>
          <w:rFonts w:ascii="Times New Roman" w:hAnsi="Times New Roman" w:cs="Times New Roman"/>
          <w:sz w:val="24"/>
          <w:szCs w:val="24"/>
        </w:rPr>
        <w:t xml:space="preserve"> в реализации </w:t>
      </w:r>
      <w:r w:rsidR="00525072"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Pr="008556F8">
        <w:rPr>
          <w:rFonts w:ascii="Times New Roman" w:hAnsi="Times New Roman" w:cs="Times New Roman"/>
          <w:sz w:val="24"/>
          <w:szCs w:val="24"/>
        </w:rPr>
        <w:t xml:space="preserve">отраслевых планов </w:t>
      </w:r>
      <w:proofErr w:type="spellStart"/>
      <w:r w:rsidRPr="008556F8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8556F8">
        <w:rPr>
          <w:rFonts w:ascii="Times New Roman" w:hAnsi="Times New Roman" w:cs="Times New Roman"/>
          <w:sz w:val="24"/>
          <w:szCs w:val="24"/>
        </w:rPr>
        <w:t xml:space="preserve">, </w:t>
      </w:r>
      <w:r w:rsidR="00ED3179" w:rsidRPr="00E10521">
        <w:rPr>
          <w:rFonts w:ascii="Times New Roman" w:hAnsi="Times New Roman" w:cs="Times New Roman"/>
          <w:sz w:val="24"/>
          <w:szCs w:val="24"/>
        </w:rPr>
        <w:t xml:space="preserve">в </w:t>
      </w:r>
      <w:r w:rsidR="00ED3179" w:rsidRPr="00A93149">
        <w:rPr>
          <w:rFonts w:ascii="Times New Roman" w:hAnsi="Times New Roman" w:cs="Times New Roman"/>
          <w:sz w:val="24"/>
          <w:szCs w:val="24"/>
        </w:rPr>
        <w:t xml:space="preserve">отчете </w:t>
      </w:r>
      <w:r w:rsidR="00525072">
        <w:rPr>
          <w:rFonts w:ascii="Times New Roman" w:hAnsi="Times New Roman" w:cs="Times New Roman"/>
          <w:sz w:val="24"/>
          <w:szCs w:val="24"/>
        </w:rPr>
        <w:t>не приведена.</w:t>
      </w:r>
    </w:p>
    <w:p w:rsidR="00EC237A" w:rsidRPr="006E78D8" w:rsidRDefault="00ED3179" w:rsidP="00DA61E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52D2E">
        <w:rPr>
          <w:rFonts w:ascii="Times New Roman" w:hAnsi="Times New Roman" w:cs="Times New Roman"/>
          <w:sz w:val="24"/>
          <w:szCs w:val="24"/>
        </w:rPr>
        <w:t xml:space="preserve">Также следует отметить, что </w:t>
      </w:r>
      <w:r w:rsidR="00787D51" w:rsidRPr="00F52D2E">
        <w:rPr>
          <w:rFonts w:ascii="Times New Roman" w:hAnsi="Times New Roman" w:cs="Times New Roman"/>
          <w:i/>
          <w:sz w:val="24"/>
          <w:szCs w:val="24"/>
        </w:rPr>
        <w:t>мероприятие</w:t>
      </w:r>
      <w:r w:rsidRPr="00F52D2E">
        <w:rPr>
          <w:rFonts w:ascii="Times New Roman" w:hAnsi="Times New Roman" w:cs="Times New Roman"/>
          <w:i/>
          <w:sz w:val="24"/>
          <w:szCs w:val="24"/>
        </w:rPr>
        <w:t xml:space="preserve"> не предполагает проведение мониторинга</w:t>
      </w:r>
      <w:r w:rsidRPr="00F52D2E">
        <w:rPr>
          <w:rFonts w:ascii="Times New Roman" w:hAnsi="Times New Roman" w:cs="Times New Roman"/>
          <w:sz w:val="24"/>
          <w:szCs w:val="24"/>
        </w:rPr>
        <w:t xml:space="preserve"> </w:t>
      </w:r>
      <w:r w:rsidRPr="00F52D2E">
        <w:rPr>
          <w:rFonts w:ascii="Times New Roman" w:hAnsi="Times New Roman" w:cs="Times New Roman"/>
          <w:i/>
          <w:sz w:val="24"/>
          <w:szCs w:val="24"/>
        </w:rPr>
        <w:t>по предприятиям</w:t>
      </w:r>
      <w:r w:rsidRPr="00F52D2E">
        <w:rPr>
          <w:rFonts w:ascii="Times New Roman" w:hAnsi="Times New Roman" w:cs="Times New Roman"/>
          <w:sz w:val="24"/>
          <w:szCs w:val="24"/>
        </w:rPr>
        <w:t xml:space="preserve">, производящим импортозамещающую продукцию, </w:t>
      </w:r>
      <w:r w:rsidRPr="00111956">
        <w:rPr>
          <w:rFonts w:ascii="Times New Roman" w:hAnsi="Times New Roman" w:cs="Times New Roman"/>
          <w:i/>
          <w:sz w:val="24"/>
          <w:szCs w:val="24"/>
        </w:rPr>
        <w:t xml:space="preserve">но не участвующим в </w:t>
      </w:r>
      <w:r w:rsidRPr="006E78D8">
        <w:rPr>
          <w:rFonts w:ascii="Times New Roman" w:hAnsi="Times New Roman" w:cs="Times New Roman"/>
          <w:i/>
          <w:sz w:val="24"/>
          <w:szCs w:val="24"/>
        </w:rPr>
        <w:t xml:space="preserve">реализации </w:t>
      </w:r>
      <w:r w:rsidR="00C12F8C" w:rsidRPr="006E78D8">
        <w:rPr>
          <w:rFonts w:ascii="Times New Roman" w:hAnsi="Times New Roman" w:cs="Times New Roman"/>
          <w:i/>
          <w:sz w:val="24"/>
          <w:szCs w:val="24"/>
        </w:rPr>
        <w:t xml:space="preserve">федеральных </w:t>
      </w:r>
      <w:r w:rsidRPr="006E78D8">
        <w:rPr>
          <w:rFonts w:ascii="Times New Roman" w:hAnsi="Times New Roman" w:cs="Times New Roman"/>
          <w:i/>
          <w:sz w:val="24"/>
          <w:szCs w:val="24"/>
        </w:rPr>
        <w:t xml:space="preserve">отраслевых планов </w:t>
      </w:r>
      <w:proofErr w:type="spellStart"/>
      <w:r w:rsidRPr="006E78D8">
        <w:rPr>
          <w:rFonts w:ascii="Times New Roman" w:hAnsi="Times New Roman" w:cs="Times New Roman"/>
          <w:i/>
          <w:sz w:val="24"/>
          <w:szCs w:val="24"/>
        </w:rPr>
        <w:t>импортозамещения</w:t>
      </w:r>
      <w:proofErr w:type="spellEnd"/>
      <w:r w:rsidR="00111956" w:rsidRPr="006E78D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31F51" w:rsidRPr="006E78D8">
        <w:rPr>
          <w:rFonts w:ascii="Times New Roman" w:hAnsi="Times New Roman" w:cs="Times New Roman"/>
          <w:sz w:val="24"/>
          <w:szCs w:val="24"/>
        </w:rPr>
        <w:t xml:space="preserve">количество которых составило </w:t>
      </w:r>
      <w:r w:rsidR="001304F9" w:rsidRPr="006E78D8">
        <w:rPr>
          <w:rFonts w:ascii="Times New Roman" w:hAnsi="Times New Roman" w:cs="Times New Roman"/>
          <w:sz w:val="24"/>
          <w:szCs w:val="24"/>
        </w:rPr>
        <w:t>12</w:t>
      </w:r>
      <w:r w:rsidR="00111956" w:rsidRPr="006E78D8">
        <w:rPr>
          <w:rFonts w:ascii="Times New Roman" w:hAnsi="Times New Roman" w:cs="Times New Roman"/>
          <w:sz w:val="24"/>
          <w:szCs w:val="24"/>
        </w:rPr>
        <w:t xml:space="preserve"> единиц (</w:t>
      </w:r>
      <w:r w:rsidR="001304F9" w:rsidRPr="006E78D8">
        <w:rPr>
          <w:rFonts w:ascii="Times New Roman" w:hAnsi="Times New Roman" w:cs="Times New Roman"/>
          <w:sz w:val="24"/>
          <w:szCs w:val="24"/>
        </w:rPr>
        <w:t>26,7</w:t>
      </w:r>
      <w:r w:rsidR="00111956" w:rsidRPr="006E78D8">
        <w:rPr>
          <w:rFonts w:ascii="Times New Roman" w:hAnsi="Times New Roman" w:cs="Times New Roman"/>
          <w:sz w:val="24"/>
          <w:szCs w:val="24"/>
        </w:rPr>
        <w:t>% от общего количества предприятий, выпускающих импортозамещающую продукцию по состоянию на 01.04.2017 в количестве 45 ед.)</w:t>
      </w:r>
      <w:r w:rsidR="00C12F8C" w:rsidRPr="006E78D8">
        <w:rPr>
          <w:rFonts w:ascii="Times New Roman" w:hAnsi="Times New Roman" w:cs="Times New Roman"/>
          <w:sz w:val="24"/>
          <w:szCs w:val="24"/>
        </w:rPr>
        <w:t>.</w:t>
      </w:r>
      <w:r w:rsidR="000C25C9" w:rsidRPr="006E78D8">
        <w:rPr>
          <w:rFonts w:ascii="Times New Roman" w:hAnsi="Times New Roman" w:cs="Times New Roman"/>
          <w:sz w:val="24"/>
          <w:szCs w:val="24"/>
        </w:rPr>
        <w:t xml:space="preserve"> </w:t>
      </w:r>
      <w:r w:rsidR="001659B5" w:rsidRPr="006E78D8">
        <w:rPr>
          <w:rFonts w:ascii="Times New Roman" w:hAnsi="Times New Roman" w:cs="Times New Roman"/>
          <w:sz w:val="24"/>
          <w:szCs w:val="24"/>
        </w:rPr>
        <w:t>Про</w:t>
      </w:r>
      <w:r w:rsidR="000C25C9" w:rsidRPr="006E78D8">
        <w:rPr>
          <w:rFonts w:ascii="Times New Roman" w:hAnsi="Times New Roman" w:cs="Times New Roman"/>
          <w:sz w:val="24"/>
          <w:szCs w:val="24"/>
        </w:rPr>
        <w:t>дукция 33 предприятий (7</w:t>
      </w:r>
      <w:r w:rsidR="00A4460C" w:rsidRPr="006E78D8">
        <w:rPr>
          <w:rFonts w:ascii="Times New Roman" w:hAnsi="Times New Roman" w:cs="Times New Roman"/>
          <w:sz w:val="24"/>
          <w:szCs w:val="24"/>
        </w:rPr>
        <w:t>3,3%</w:t>
      </w:r>
      <w:r w:rsidR="000C25C9" w:rsidRPr="006E78D8">
        <w:rPr>
          <w:rFonts w:ascii="Times New Roman" w:hAnsi="Times New Roman" w:cs="Times New Roman"/>
          <w:sz w:val="24"/>
          <w:szCs w:val="24"/>
        </w:rPr>
        <w:t xml:space="preserve"> от общего количества предприятий, выпускающих импортозамещающую продукцию) включена в федеральные отраслевые планы по </w:t>
      </w:r>
      <w:proofErr w:type="spellStart"/>
      <w:r w:rsidR="000C25C9" w:rsidRPr="006E78D8">
        <w:rPr>
          <w:rFonts w:ascii="Times New Roman" w:hAnsi="Times New Roman" w:cs="Times New Roman"/>
          <w:sz w:val="24"/>
          <w:szCs w:val="24"/>
        </w:rPr>
        <w:t>импротозамещению</w:t>
      </w:r>
      <w:proofErr w:type="spellEnd"/>
      <w:r w:rsidR="000C25C9" w:rsidRPr="006E78D8">
        <w:rPr>
          <w:rFonts w:ascii="Times New Roman" w:hAnsi="Times New Roman" w:cs="Times New Roman"/>
          <w:sz w:val="24"/>
          <w:szCs w:val="24"/>
        </w:rPr>
        <w:t xml:space="preserve">, из которых деятельность </w:t>
      </w:r>
      <w:r w:rsidR="00CD09AD" w:rsidRPr="006E78D8">
        <w:rPr>
          <w:rFonts w:ascii="Times New Roman" w:hAnsi="Times New Roman" w:cs="Times New Roman"/>
          <w:sz w:val="24"/>
          <w:szCs w:val="24"/>
        </w:rPr>
        <w:t>17</w:t>
      </w:r>
      <w:r w:rsidR="000C25C9" w:rsidRPr="006E78D8">
        <w:rPr>
          <w:rFonts w:ascii="Times New Roman" w:hAnsi="Times New Roman" w:cs="Times New Roman"/>
          <w:sz w:val="24"/>
          <w:szCs w:val="24"/>
        </w:rPr>
        <w:t xml:space="preserve"> предприятий анализируется Комитетом в составе мониторинга</w:t>
      </w:r>
      <w:r w:rsidR="00A4460C" w:rsidRPr="006E78D8">
        <w:rPr>
          <w:rFonts w:ascii="Times New Roman" w:hAnsi="Times New Roman" w:cs="Times New Roman"/>
          <w:sz w:val="24"/>
          <w:szCs w:val="24"/>
        </w:rPr>
        <w:t xml:space="preserve"> финансово-экономического состояния 100 ведущих предприятий промышленности</w:t>
      </w:r>
      <w:r w:rsidR="000C25C9" w:rsidRPr="006E78D8">
        <w:rPr>
          <w:rFonts w:ascii="Times New Roman" w:hAnsi="Times New Roman" w:cs="Times New Roman"/>
          <w:sz w:val="24"/>
          <w:szCs w:val="24"/>
        </w:rPr>
        <w:t>.</w:t>
      </w:r>
      <w:r w:rsidR="00A4460C" w:rsidRPr="006E7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701" w:rsidRDefault="00111956" w:rsidP="00DA61E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E78D8">
        <w:rPr>
          <w:rFonts w:ascii="Times New Roman" w:hAnsi="Times New Roman" w:cs="Times New Roman"/>
          <w:sz w:val="24"/>
          <w:szCs w:val="24"/>
        </w:rPr>
        <w:t xml:space="preserve">Всего в рамках названного мониторинга анализируются финансово-экономические показатели </w:t>
      </w:r>
      <w:r w:rsidR="00680701" w:rsidRPr="006E78D8">
        <w:rPr>
          <w:rFonts w:ascii="Times New Roman" w:hAnsi="Times New Roman" w:cs="Times New Roman"/>
          <w:sz w:val="24"/>
          <w:szCs w:val="24"/>
        </w:rPr>
        <w:t>28 предприятий</w:t>
      </w:r>
      <w:r w:rsidR="00EC237A" w:rsidRPr="006E78D8">
        <w:rPr>
          <w:rFonts w:ascii="Times New Roman" w:hAnsi="Times New Roman" w:cs="Times New Roman"/>
          <w:sz w:val="24"/>
          <w:szCs w:val="24"/>
        </w:rPr>
        <w:t xml:space="preserve"> (федеральный и региональный уровень)</w:t>
      </w:r>
      <w:r w:rsidR="008727C8" w:rsidRPr="006E78D8">
        <w:rPr>
          <w:rFonts w:ascii="Times New Roman" w:hAnsi="Times New Roman" w:cs="Times New Roman"/>
          <w:sz w:val="24"/>
          <w:szCs w:val="24"/>
        </w:rPr>
        <w:t>, выпускающих импортозамещающую продукцию (</w:t>
      </w:r>
      <w:r w:rsidR="00A31F51" w:rsidRPr="006E78D8">
        <w:rPr>
          <w:rFonts w:ascii="Times New Roman" w:hAnsi="Times New Roman" w:cs="Times New Roman"/>
          <w:sz w:val="24"/>
          <w:szCs w:val="24"/>
        </w:rPr>
        <w:t xml:space="preserve">63% от общего количества </w:t>
      </w:r>
      <w:r w:rsidR="008727C8" w:rsidRPr="006E78D8">
        <w:rPr>
          <w:rFonts w:ascii="Times New Roman" w:hAnsi="Times New Roman" w:cs="Times New Roman"/>
          <w:sz w:val="24"/>
          <w:szCs w:val="24"/>
        </w:rPr>
        <w:t xml:space="preserve">по состоянию на 01.04.2017 </w:t>
      </w:r>
      <w:r w:rsidR="00A31F51" w:rsidRPr="006E78D8">
        <w:rPr>
          <w:rFonts w:ascii="Times New Roman" w:hAnsi="Times New Roman" w:cs="Times New Roman"/>
          <w:sz w:val="24"/>
          <w:szCs w:val="24"/>
        </w:rPr>
        <w:t>в</w:t>
      </w:r>
      <w:r w:rsidR="00A31F51">
        <w:rPr>
          <w:rFonts w:ascii="Times New Roman" w:hAnsi="Times New Roman" w:cs="Times New Roman"/>
          <w:sz w:val="24"/>
          <w:szCs w:val="24"/>
        </w:rPr>
        <w:t xml:space="preserve"> количестве </w:t>
      </w:r>
      <w:r w:rsidR="008727C8">
        <w:rPr>
          <w:rFonts w:ascii="Times New Roman" w:hAnsi="Times New Roman" w:cs="Times New Roman"/>
          <w:sz w:val="24"/>
          <w:szCs w:val="24"/>
        </w:rPr>
        <w:t>45 ед.)</w:t>
      </w:r>
      <w:r w:rsidR="00680701">
        <w:rPr>
          <w:rFonts w:ascii="Times New Roman" w:hAnsi="Times New Roman" w:cs="Times New Roman"/>
          <w:sz w:val="24"/>
          <w:szCs w:val="24"/>
        </w:rPr>
        <w:t xml:space="preserve">. По остальным </w:t>
      </w:r>
      <w:r w:rsidR="00A31F51">
        <w:rPr>
          <w:rFonts w:ascii="Times New Roman" w:hAnsi="Times New Roman" w:cs="Times New Roman"/>
          <w:sz w:val="24"/>
          <w:szCs w:val="24"/>
        </w:rPr>
        <w:t xml:space="preserve">17 </w:t>
      </w:r>
      <w:r w:rsidR="00680701">
        <w:rPr>
          <w:rFonts w:ascii="Times New Roman" w:hAnsi="Times New Roman" w:cs="Times New Roman"/>
          <w:sz w:val="24"/>
          <w:szCs w:val="24"/>
        </w:rPr>
        <w:t xml:space="preserve">предприятиям, выпускающим </w:t>
      </w:r>
      <w:r w:rsidR="008556F8" w:rsidRPr="008556F8">
        <w:rPr>
          <w:rFonts w:ascii="Times New Roman" w:hAnsi="Times New Roman" w:cs="Times New Roman"/>
          <w:sz w:val="24"/>
          <w:szCs w:val="24"/>
        </w:rPr>
        <w:t>импортозамещающую продукцию</w:t>
      </w:r>
      <w:r w:rsidR="000003FE">
        <w:rPr>
          <w:rFonts w:ascii="Times New Roman" w:hAnsi="Times New Roman" w:cs="Times New Roman"/>
          <w:sz w:val="24"/>
          <w:szCs w:val="24"/>
        </w:rPr>
        <w:t>,</w:t>
      </w:r>
      <w:r w:rsidR="008727C8">
        <w:rPr>
          <w:rFonts w:ascii="Times New Roman" w:hAnsi="Times New Roman" w:cs="Times New Roman"/>
          <w:sz w:val="24"/>
          <w:szCs w:val="24"/>
        </w:rPr>
        <w:t xml:space="preserve"> </w:t>
      </w:r>
      <w:r w:rsidR="00680701">
        <w:rPr>
          <w:rFonts w:ascii="Times New Roman" w:hAnsi="Times New Roman" w:cs="Times New Roman"/>
          <w:sz w:val="24"/>
          <w:szCs w:val="24"/>
        </w:rPr>
        <w:t xml:space="preserve">Комитетом </w:t>
      </w:r>
      <w:r w:rsidR="006E78D8">
        <w:rPr>
          <w:rFonts w:ascii="Times New Roman" w:hAnsi="Times New Roman" w:cs="Times New Roman"/>
          <w:sz w:val="24"/>
          <w:szCs w:val="24"/>
        </w:rPr>
        <w:t>рассматриваются</w:t>
      </w:r>
      <w:r w:rsidR="00680701">
        <w:rPr>
          <w:rFonts w:ascii="Times New Roman" w:hAnsi="Times New Roman" w:cs="Times New Roman"/>
          <w:sz w:val="24"/>
          <w:szCs w:val="24"/>
        </w:rPr>
        <w:t xml:space="preserve"> </w:t>
      </w:r>
      <w:r w:rsidR="000003FE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="00680701">
        <w:rPr>
          <w:rFonts w:ascii="Times New Roman" w:hAnsi="Times New Roman" w:cs="Times New Roman"/>
          <w:sz w:val="24"/>
          <w:szCs w:val="24"/>
        </w:rPr>
        <w:t>объем</w:t>
      </w:r>
      <w:r w:rsidR="000003FE">
        <w:rPr>
          <w:rFonts w:ascii="Times New Roman" w:hAnsi="Times New Roman" w:cs="Times New Roman"/>
          <w:sz w:val="24"/>
          <w:szCs w:val="24"/>
        </w:rPr>
        <w:t>а</w:t>
      </w:r>
      <w:r w:rsidR="00680701">
        <w:rPr>
          <w:rFonts w:ascii="Times New Roman" w:hAnsi="Times New Roman" w:cs="Times New Roman"/>
          <w:sz w:val="24"/>
          <w:szCs w:val="24"/>
        </w:rPr>
        <w:t xml:space="preserve"> отгруженной импортозамещающей продукции и перечень ее наименований.</w:t>
      </w:r>
    </w:p>
    <w:p w:rsidR="008556F8" w:rsidRDefault="008556F8" w:rsidP="00DA61E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556F8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787D51">
        <w:rPr>
          <w:rFonts w:ascii="Times New Roman" w:hAnsi="Times New Roman" w:cs="Times New Roman"/>
          <w:sz w:val="24"/>
          <w:szCs w:val="24"/>
        </w:rPr>
        <w:t xml:space="preserve">настоящего мероприятия </w:t>
      </w:r>
      <w:r w:rsidRPr="008556F8">
        <w:rPr>
          <w:rFonts w:ascii="Times New Roman" w:hAnsi="Times New Roman" w:cs="Times New Roman"/>
          <w:sz w:val="24"/>
          <w:szCs w:val="24"/>
        </w:rPr>
        <w:t xml:space="preserve">проведен анализ </w:t>
      </w:r>
      <w:r w:rsidR="00787D51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Pr="008556F8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002EA5">
        <w:rPr>
          <w:rFonts w:ascii="Times New Roman" w:hAnsi="Times New Roman" w:cs="Times New Roman"/>
          <w:sz w:val="24"/>
          <w:szCs w:val="24"/>
        </w:rPr>
        <w:t>(объем отгруженн</w:t>
      </w:r>
      <w:r w:rsidR="0010099C">
        <w:rPr>
          <w:rFonts w:ascii="Times New Roman" w:hAnsi="Times New Roman" w:cs="Times New Roman"/>
          <w:sz w:val="24"/>
          <w:szCs w:val="24"/>
        </w:rPr>
        <w:t xml:space="preserve">ых </w:t>
      </w:r>
      <w:r w:rsidR="00002EA5">
        <w:rPr>
          <w:rFonts w:ascii="Times New Roman" w:hAnsi="Times New Roman" w:cs="Times New Roman"/>
          <w:sz w:val="24"/>
          <w:szCs w:val="24"/>
        </w:rPr>
        <w:t>импортозамещающ</w:t>
      </w:r>
      <w:r w:rsidR="0010099C">
        <w:rPr>
          <w:rFonts w:ascii="Times New Roman" w:hAnsi="Times New Roman" w:cs="Times New Roman"/>
          <w:sz w:val="24"/>
          <w:szCs w:val="24"/>
        </w:rPr>
        <w:t>их товаров</w:t>
      </w:r>
      <w:r w:rsidR="00002EA5">
        <w:rPr>
          <w:rFonts w:ascii="Times New Roman" w:hAnsi="Times New Roman" w:cs="Times New Roman"/>
          <w:sz w:val="24"/>
          <w:szCs w:val="24"/>
        </w:rPr>
        <w:t>, сумма уплаченных налогов) предприятий</w:t>
      </w:r>
      <w:r w:rsidR="00787D51">
        <w:rPr>
          <w:rFonts w:ascii="Times New Roman" w:hAnsi="Times New Roman" w:cs="Times New Roman"/>
          <w:sz w:val="24"/>
          <w:szCs w:val="24"/>
        </w:rPr>
        <w:t>, производящих импортозамещающую продукцию.</w:t>
      </w:r>
      <w:r w:rsidR="009646B5">
        <w:rPr>
          <w:rFonts w:ascii="Times New Roman" w:hAnsi="Times New Roman" w:cs="Times New Roman"/>
          <w:sz w:val="24"/>
          <w:szCs w:val="24"/>
        </w:rPr>
        <w:t xml:space="preserve"> </w:t>
      </w:r>
      <w:r w:rsidR="00787D51">
        <w:rPr>
          <w:rFonts w:ascii="Times New Roman" w:hAnsi="Times New Roman" w:cs="Times New Roman"/>
          <w:sz w:val="24"/>
          <w:szCs w:val="24"/>
        </w:rPr>
        <w:t>Информация о количестве предприятий и объемах отгруженн</w:t>
      </w:r>
      <w:r w:rsidR="0010099C">
        <w:rPr>
          <w:rFonts w:ascii="Times New Roman" w:hAnsi="Times New Roman" w:cs="Times New Roman"/>
          <w:sz w:val="24"/>
          <w:szCs w:val="24"/>
        </w:rPr>
        <w:t xml:space="preserve">ых </w:t>
      </w:r>
      <w:r w:rsidR="00787D51">
        <w:rPr>
          <w:rFonts w:ascii="Times New Roman" w:hAnsi="Times New Roman" w:cs="Times New Roman"/>
          <w:sz w:val="24"/>
          <w:szCs w:val="24"/>
        </w:rPr>
        <w:t>ими импортозамещающ</w:t>
      </w:r>
      <w:r w:rsidR="0010099C">
        <w:rPr>
          <w:rFonts w:ascii="Times New Roman" w:hAnsi="Times New Roman" w:cs="Times New Roman"/>
          <w:sz w:val="24"/>
          <w:szCs w:val="24"/>
        </w:rPr>
        <w:t>их товаров</w:t>
      </w:r>
      <w:r w:rsidR="00787D51">
        <w:rPr>
          <w:rFonts w:ascii="Times New Roman" w:hAnsi="Times New Roman" w:cs="Times New Roman"/>
          <w:sz w:val="24"/>
          <w:szCs w:val="24"/>
        </w:rPr>
        <w:t>, количестве наименований импортозамещающей продукции</w:t>
      </w:r>
      <w:r w:rsidRPr="008556F8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787D51">
        <w:rPr>
          <w:rFonts w:ascii="Times New Roman" w:hAnsi="Times New Roman" w:cs="Times New Roman"/>
          <w:sz w:val="24"/>
          <w:szCs w:val="24"/>
        </w:rPr>
        <w:t>а</w:t>
      </w:r>
      <w:r w:rsidRPr="008556F8"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tbl>
      <w:tblPr>
        <w:tblW w:w="10819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425"/>
        <w:gridCol w:w="425"/>
        <w:gridCol w:w="426"/>
        <w:gridCol w:w="425"/>
        <w:gridCol w:w="425"/>
        <w:gridCol w:w="425"/>
        <w:gridCol w:w="567"/>
        <w:gridCol w:w="567"/>
        <w:gridCol w:w="567"/>
        <w:gridCol w:w="567"/>
        <w:gridCol w:w="567"/>
        <w:gridCol w:w="709"/>
        <w:gridCol w:w="425"/>
        <w:gridCol w:w="426"/>
        <w:gridCol w:w="425"/>
        <w:gridCol w:w="460"/>
        <w:gridCol w:w="425"/>
        <w:gridCol w:w="567"/>
      </w:tblGrid>
      <w:tr w:rsidR="008556F8" w:rsidRPr="00787D51" w:rsidTr="00CC3845">
        <w:trPr>
          <w:trHeight w:val="331"/>
        </w:trPr>
        <w:tc>
          <w:tcPr>
            <w:tcW w:w="1996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отрасли промышленности по импортозамещающим предприятиям</w:t>
            </w:r>
          </w:p>
        </w:tc>
        <w:tc>
          <w:tcPr>
            <w:tcW w:w="2551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 предприятий по </w:t>
            </w:r>
            <w:proofErr w:type="spellStart"/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импортозамещению</w:t>
            </w:r>
            <w:proofErr w:type="spellEnd"/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ед.</w:t>
            </w:r>
          </w:p>
        </w:tc>
        <w:tc>
          <w:tcPr>
            <w:tcW w:w="3544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10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отгруженн</w:t>
            </w:r>
            <w:r w:rsidR="001009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ых</w:t>
            </w: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импортозамещающ</w:t>
            </w:r>
            <w:r w:rsidR="001009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</w:t>
            </w: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009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млрд</w:t>
            </w:r>
            <w:r w:rsidR="00787D51"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272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18"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 наименований </w:t>
            </w:r>
            <w:proofErr w:type="spellStart"/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импортозамещ</w:t>
            </w:r>
            <w:proofErr w:type="spellEnd"/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продукции, ед.</w:t>
            </w:r>
          </w:p>
        </w:tc>
      </w:tr>
      <w:tr w:rsidR="002A58D5" w:rsidRPr="00787D51" w:rsidTr="00CC3845">
        <w:trPr>
          <w:trHeight w:val="625"/>
        </w:trPr>
        <w:tc>
          <w:tcPr>
            <w:tcW w:w="199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прирост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2016 г.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2017 г.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прирост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787D51" w:rsidP="002F3D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8556F8"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емп роста  2016г. к 2015 г.,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2016г.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2017г.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2F3DD4" w:rsidP="002F3D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темп роста </w:t>
            </w:r>
            <w:r w:rsidR="008556F8"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2017г. к 1 кв. 2016г., %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18" w:right="-9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74" w:right="-14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прирост 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2016 г.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кв. 2017 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прирост </w:t>
            </w:r>
          </w:p>
        </w:tc>
      </w:tr>
      <w:tr w:rsidR="002A58D5" w:rsidRPr="00787D51" w:rsidTr="00CC3845">
        <w:trPr>
          <w:trHeight w:val="230"/>
        </w:trPr>
        <w:tc>
          <w:tcPr>
            <w:tcW w:w="199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A58D5" w:rsidRPr="00787D51" w:rsidTr="00CC3845">
        <w:trPr>
          <w:trHeight w:val="132"/>
        </w:trPr>
        <w:tc>
          <w:tcPr>
            <w:tcW w:w="199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</w:tr>
      <w:tr w:rsidR="008556F8" w:rsidRPr="00787D51" w:rsidTr="00CC3845">
        <w:trPr>
          <w:trHeight w:val="276"/>
        </w:trPr>
        <w:tc>
          <w:tcPr>
            <w:tcW w:w="199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Металлургический комплекс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7A241F" w:rsidP="007A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158,3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46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556F8" w:rsidRPr="00787D51" w:rsidTr="00CC3845">
        <w:trPr>
          <w:trHeight w:val="276"/>
        </w:trPr>
        <w:tc>
          <w:tcPr>
            <w:tcW w:w="1996" w:type="dxa"/>
            <w:shd w:val="clear" w:color="000000" w:fill="FFFFFF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  <w:t>Химический комплекс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2,5 раза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787D51" w:rsidRDefault="007A241F" w:rsidP="007A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8556F8" w:rsidRPr="00787D51" w:rsidTr="00CC3845">
        <w:trPr>
          <w:trHeight w:val="552"/>
        </w:trPr>
        <w:tc>
          <w:tcPr>
            <w:tcW w:w="1996" w:type="dxa"/>
            <w:shd w:val="clear" w:color="000000" w:fill="FFFFFF"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Машиностроительный комплекс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</w:t>
            </w:r>
          </w:p>
        </w:tc>
      </w:tr>
      <w:tr w:rsidR="008556F8" w:rsidRPr="00787D51" w:rsidTr="00CC3845">
        <w:trPr>
          <w:trHeight w:val="276"/>
        </w:trPr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Стройиндустрия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556F8" w:rsidRPr="00787D51" w:rsidTr="00CC3845">
        <w:trPr>
          <w:trHeight w:val="276"/>
        </w:trPr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Легкая промышленность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6F8" w:rsidRPr="00787D51" w:rsidTr="00CC3845">
        <w:trPr>
          <w:trHeight w:val="288"/>
        </w:trPr>
        <w:tc>
          <w:tcPr>
            <w:tcW w:w="1996" w:type="dxa"/>
            <w:shd w:val="clear" w:color="auto" w:fill="auto"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DC4609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DC4609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117,3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60" w:type="dxa"/>
            <w:shd w:val="clear" w:color="000000" w:fill="FFFFFF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787D51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787D5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6</w:t>
            </w:r>
          </w:p>
        </w:tc>
      </w:tr>
    </w:tbl>
    <w:p w:rsidR="008556F8" w:rsidRPr="00DC4609" w:rsidRDefault="009D5C9B" w:rsidP="008556F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включения в анализ дополнительного количества предприятий, выпускающих импортозамещающую продукцию, </w:t>
      </w:r>
      <w:r w:rsidR="008556F8" w:rsidRPr="00DC4609">
        <w:rPr>
          <w:rFonts w:ascii="Times New Roman" w:hAnsi="Times New Roman" w:cs="Times New Roman"/>
          <w:sz w:val="24"/>
          <w:szCs w:val="24"/>
        </w:rPr>
        <w:t xml:space="preserve">в 2016 году относительно 2015 года </w:t>
      </w:r>
      <w:r w:rsidR="0087233A">
        <w:rPr>
          <w:rFonts w:ascii="Times New Roman" w:hAnsi="Times New Roman" w:cs="Times New Roman"/>
          <w:sz w:val="24"/>
          <w:szCs w:val="24"/>
        </w:rPr>
        <w:t xml:space="preserve">их </w:t>
      </w:r>
      <w:r w:rsidR="004A4482">
        <w:rPr>
          <w:rFonts w:ascii="Times New Roman" w:hAnsi="Times New Roman" w:cs="Times New Roman"/>
          <w:sz w:val="24"/>
          <w:szCs w:val="24"/>
        </w:rPr>
        <w:t>количество выросло</w:t>
      </w:r>
      <w:r w:rsidR="008556F8" w:rsidRPr="00DC4609">
        <w:rPr>
          <w:rFonts w:ascii="Times New Roman" w:hAnsi="Times New Roman" w:cs="Times New Roman"/>
          <w:sz w:val="24"/>
          <w:szCs w:val="24"/>
        </w:rPr>
        <w:t xml:space="preserve"> в 2 раза</w:t>
      </w:r>
      <w:r w:rsidR="004A4482">
        <w:rPr>
          <w:rFonts w:ascii="Times New Roman" w:hAnsi="Times New Roman" w:cs="Times New Roman"/>
          <w:sz w:val="24"/>
          <w:szCs w:val="24"/>
        </w:rPr>
        <w:t xml:space="preserve">, </w:t>
      </w:r>
      <w:r w:rsidR="00B14E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B14EA1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B14EA1">
        <w:rPr>
          <w:rFonts w:ascii="Times New Roman" w:hAnsi="Times New Roman" w:cs="Times New Roman"/>
          <w:sz w:val="24"/>
          <w:szCs w:val="24"/>
        </w:rPr>
        <w:t xml:space="preserve"> с чем наблюдается увеличение </w:t>
      </w:r>
      <w:r w:rsidR="008556F8" w:rsidRPr="00DC4609">
        <w:rPr>
          <w:rFonts w:ascii="Times New Roman" w:hAnsi="Times New Roman" w:cs="Times New Roman"/>
          <w:sz w:val="24"/>
          <w:szCs w:val="24"/>
        </w:rPr>
        <w:t>объем</w:t>
      </w:r>
      <w:r w:rsidR="00B14EA1">
        <w:rPr>
          <w:rFonts w:ascii="Times New Roman" w:hAnsi="Times New Roman" w:cs="Times New Roman"/>
          <w:sz w:val="24"/>
          <w:szCs w:val="24"/>
        </w:rPr>
        <w:t>а</w:t>
      </w:r>
      <w:r w:rsidR="008556F8" w:rsidRPr="00DC4609">
        <w:rPr>
          <w:rFonts w:ascii="Times New Roman" w:hAnsi="Times New Roman" w:cs="Times New Roman"/>
          <w:sz w:val="24"/>
          <w:szCs w:val="24"/>
        </w:rPr>
        <w:t xml:space="preserve"> отгруже</w:t>
      </w:r>
      <w:r w:rsidR="00B14EA1">
        <w:rPr>
          <w:rFonts w:ascii="Times New Roman" w:hAnsi="Times New Roman" w:cs="Times New Roman"/>
          <w:sz w:val="24"/>
          <w:szCs w:val="24"/>
        </w:rPr>
        <w:t xml:space="preserve">нных импортозамещающих товаров </w:t>
      </w:r>
      <w:r w:rsidR="008556F8" w:rsidRPr="00DC4609">
        <w:rPr>
          <w:rFonts w:ascii="Times New Roman" w:hAnsi="Times New Roman" w:cs="Times New Roman"/>
          <w:sz w:val="24"/>
          <w:szCs w:val="24"/>
        </w:rPr>
        <w:t>на 43,7</w:t>
      </w:r>
      <w:r w:rsidR="00E37FBD">
        <w:rPr>
          <w:rFonts w:ascii="Times New Roman" w:hAnsi="Times New Roman" w:cs="Times New Roman"/>
          <w:sz w:val="24"/>
          <w:szCs w:val="24"/>
        </w:rPr>
        <w:t xml:space="preserve"> процента.</w:t>
      </w:r>
      <w:r w:rsidR="008556F8" w:rsidRPr="00DC46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82D" w:rsidRDefault="008556F8" w:rsidP="00B14EA1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A7027">
        <w:rPr>
          <w:rFonts w:ascii="Times New Roman" w:hAnsi="Times New Roman" w:cs="Times New Roman"/>
          <w:sz w:val="24"/>
          <w:szCs w:val="24"/>
        </w:rPr>
        <w:t xml:space="preserve">Рост объемов отгруженных импортозамещающих товаров </w:t>
      </w:r>
      <w:r w:rsidR="002A7027" w:rsidRPr="002A7027">
        <w:rPr>
          <w:rFonts w:ascii="Times New Roman" w:hAnsi="Times New Roman" w:cs="Times New Roman"/>
          <w:sz w:val="24"/>
          <w:szCs w:val="24"/>
        </w:rPr>
        <w:t xml:space="preserve">в 2016 году относительно 2015 года </w:t>
      </w:r>
      <w:r w:rsidRPr="002A7027">
        <w:rPr>
          <w:rFonts w:ascii="Times New Roman" w:hAnsi="Times New Roman" w:cs="Times New Roman"/>
          <w:sz w:val="24"/>
          <w:szCs w:val="24"/>
        </w:rPr>
        <w:t>наблюдается в химическом комплексе (в 2,5 раза) и в машиностроительном комплексе (на</w:t>
      </w:r>
      <w:r w:rsidRPr="00DC4609">
        <w:rPr>
          <w:rFonts w:ascii="Times New Roman" w:hAnsi="Times New Roman" w:cs="Times New Roman"/>
          <w:sz w:val="24"/>
          <w:szCs w:val="24"/>
        </w:rPr>
        <w:t xml:space="preserve"> 1,9%), снижение </w:t>
      </w:r>
      <w:r w:rsidR="00491802">
        <w:rPr>
          <w:rFonts w:ascii="Times New Roman" w:hAnsi="Times New Roman" w:cs="Times New Roman"/>
          <w:sz w:val="24"/>
          <w:szCs w:val="24"/>
        </w:rPr>
        <w:t>в металлургическом комплексе (-</w:t>
      </w:r>
      <w:r w:rsidRPr="00DC4609">
        <w:rPr>
          <w:rFonts w:ascii="Times New Roman" w:hAnsi="Times New Roman" w:cs="Times New Roman"/>
          <w:sz w:val="24"/>
          <w:szCs w:val="24"/>
        </w:rPr>
        <w:t>39,7%)</w:t>
      </w:r>
      <w:r w:rsidR="004E3A1D">
        <w:rPr>
          <w:rFonts w:ascii="Times New Roman" w:hAnsi="Times New Roman" w:cs="Times New Roman"/>
          <w:sz w:val="24"/>
          <w:szCs w:val="24"/>
        </w:rPr>
        <w:t xml:space="preserve"> </w:t>
      </w:r>
      <w:r w:rsidR="00A7100E">
        <w:rPr>
          <w:rFonts w:ascii="Times New Roman" w:hAnsi="Times New Roman" w:cs="Times New Roman"/>
          <w:sz w:val="24"/>
          <w:szCs w:val="24"/>
        </w:rPr>
        <w:t>и легкой промышленности (-12,9%)</w:t>
      </w:r>
      <w:r w:rsidRPr="00DC46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7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пояснению Комитета в</w:t>
      </w:r>
      <w:r w:rsidRPr="00D74B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металлургическом </w:t>
      </w:r>
      <w:r w:rsidR="00742198" w:rsidRPr="00D74B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комплексе</w:t>
      </w:r>
      <w:r w:rsidR="00742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4B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снижение объема отгруженной импортозамещающей продукции </w:t>
      </w:r>
      <w:r w:rsidR="00742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повлияло </w:t>
      </w:r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санкций против России, что повлекло </w:t>
      </w:r>
      <w:r w:rsidR="00031BED" w:rsidRPr="00AE664A">
        <w:rPr>
          <w:rFonts w:ascii="Times New Roman" w:hAnsi="Times New Roman" w:cs="Times New Roman"/>
          <w:sz w:val="24"/>
          <w:szCs w:val="24"/>
        </w:rPr>
        <w:t xml:space="preserve">сокращение практически на треть потребления российского рынка труб большого диаметра </w:t>
      </w:r>
      <w:r w:rsidR="00031BED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 w:rsidR="00031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потребностей «Газпрома» и «</w:t>
      </w:r>
      <w:proofErr w:type="spellStart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Транснефти</w:t>
      </w:r>
      <w:proofErr w:type="spellEnd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</w:t>
      </w:r>
      <w:r w:rsidR="00031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видах труб</w:t>
      </w:r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ряда проектов по строительству крупных </w:t>
      </w:r>
      <w:proofErr w:type="spellStart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нефте-газопроводов</w:t>
      </w:r>
      <w:proofErr w:type="spellEnd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продолжающийся спад </w:t>
      </w:r>
      <w:proofErr w:type="spellStart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металлопотребления</w:t>
      </w:r>
      <w:proofErr w:type="spellEnd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внутреннем рынке, одной из основных</w:t>
      </w:r>
      <w:proofErr w:type="gramEnd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</w:t>
      </w:r>
      <w:proofErr w:type="gramEnd"/>
      <w:r w:rsidRPr="00DC4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является снижение инвестиционной активности в стройиндустрии, а эта отрасль и связанное с ней производство метизов формируют массовый спрос на всю продукцию отрасли. </w:t>
      </w:r>
      <w:r w:rsidRPr="00DC4609">
        <w:rPr>
          <w:rFonts w:ascii="Times New Roman" w:hAnsi="Times New Roman" w:cs="Times New Roman"/>
          <w:sz w:val="24"/>
          <w:szCs w:val="24"/>
        </w:rPr>
        <w:t xml:space="preserve">В легкой промышленности снижение </w:t>
      </w:r>
      <w:r w:rsidR="00CD0297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DC4609">
        <w:rPr>
          <w:rFonts w:ascii="Times New Roman" w:hAnsi="Times New Roman" w:cs="Times New Roman"/>
          <w:sz w:val="24"/>
          <w:szCs w:val="24"/>
        </w:rPr>
        <w:lastRenderedPageBreak/>
        <w:t>вызвано перераспределением вид</w:t>
      </w:r>
      <w:r w:rsidR="00B14EA1">
        <w:rPr>
          <w:rFonts w:ascii="Times New Roman" w:hAnsi="Times New Roman" w:cs="Times New Roman"/>
          <w:sz w:val="24"/>
          <w:szCs w:val="24"/>
        </w:rPr>
        <w:t>ов</w:t>
      </w:r>
      <w:r w:rsidRPr="00DC4609">
        <w:rPr>
          <w:rFonts w:ascii="Times New Roman" w:hAnsi="Times New Roman" w:cs="Times New Roman"/>
          <w:sz w:val="24"/>
          <w:szCs w:val="24"/>
        </w:rPr>
        <w:t xml:space="preserve"> выпускаемой импортозамещающей продукции</w:t>
      </w:r>
      <w:r w:rsidR="008C182D">
        <w:rPr>
          <w:rFonts w:ascii="Times New Roman" w:hAnsi="Times New Roman" w:cs="Times New Roman"/>
          <w:sz w:val="24"/>
          <w:szCs w:val="24"/>
        </w:rPr>
        <w:t xml:space="preserve"> (часть наименований продукции перенесена из отраслевого плана по </w:t>
      </w:r>
      <w:proofErr w:type="spellStart"/>
      <w:r w:rsidR="008C182D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8C182D">
        <w:rPr>
          <w:rFonts w:ascii="Times New Roman" w:hAnsi="Times New Roman" w:cs="Times New Roman"/>
          <w:sz w:val="24"/>
          <w:szCs w:val="24"/>
        </w:rPr>
        <w:t xml:space="preserve"> в отрасли легкой промышленности в отраслевой план </w:t>
      </w:r>
      <w:r w:rsidR="008C182D" w:rsidRPr="00DC460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8C182D" w:rsidRPr="00DC4609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8C182D" w:rsidRPr="00DC4609">
        <w:rPr>
          <w:rFonts w:ascii="Times New Roman" w:hAnsi="Times New Roman" w:cs="Times New Roman"/>
          <w:sz w:val="24"/>
          <w:szCs w:val="24"/>
        </w:rPr>
        <w:t xml:space="preserve"> в химической отрасли РФ</w:t>
      </w:r>
      <w:r w:rsidR="008C182D">
        <w:rPr>
          <w:rFonts w:ascii="Times New Roman" w:hAnsi="Times New Roman" w:cs="Times New Roman"/>
          <w:sz w:val="24"/>
          <w:szCs w:val="24"/>
        </w:rPr>
        <w:t>).</w:t>
      </w:r>
    </w:p>
    <w:p w:rsidR="008556F8" w:rsidRPr="00DC4609" w:rsidRDefault="008556F8" w:rsidP="00D74B1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4609">
        <w:rPr>
          <w:rFonts w:ascii="Times New Roman" w:hAnsi="Times New Roman" w:cs="Times New Roman"/>
          <w:sz w:val="24"/>
          <w:szCs w:val="24"/>
        </w:rPr>
        <w:t xml:space="preserve">В 1 квартале 2017 года относительно 1 квартала 2016 года количество предприятий, </w:t>
      </w:r>
      <w:r w:rsidR="004A37F7">
        <w:rPr>
          <w:rFonts w:ascii="Times New Roman" w:hAnsi="Times New Roman" w:cs="Times New Roman"/>
          <w:sz w:val="24"/>
          <w:szCs w:val="24"/>
        </w:rPr>
        <w:t>реализующих импортозамещающую продукцию,</w:t>
      </w:r>
      <w:r w:rsidRPr="00DC4609">
        <w:rPr>
          <w:rFonts w:ascii="Times New Roman" w:hAnsi="Times New Roman" w:cs="Times New Roman"/>
          <w:sz w:val="24"/>
          <w:szCs w:val="24"/>
        </w:rPr>
        <w:t xml:space="preserve"> выросло на 3 единицы, объем отгруженн</w:t>
      </w:r>
      <w:r w:rsidR="00097558">
        <w:rPr>
          <w:rFonts w:ascii="Times New Roman" w:hAnsi="Times New Roman" w:cs="Times New Roman"/>
          <w:sz w:val="24"/>
          <w:szCs w:val="24"/>
        </w:rPr>
        <w:t xml:space="preserve">ой </w:t>
      </w:r>
      <w:r w:rsidRPr="00DC4609">
        <w:rPr>
          <w:rFonts w:ascii="Times New Roman" w:hAnsi="Times New Roman" w:cs="Times New Roman"/>
          <w:sz w:val="24"/>
          <w:szCs w:val="24"/>
        </w:rPr>
        <w:t>импортозамещающ</w:t>
      </w:r>
      <w:r w:rsidR="00097558">
        <w:rPr>
          <w:rFonts w:ascii="Times New Roman" w:hAnsi="Times New Roman" w:cs="Times New Roman"/>
          <w:sz w:val="24"/>
          <w:szCs w:val="24"/>
        </w:rPr>
        <w:t>ей продукции</w:t>
      </w:r>
      <w:r w:rsidRPr="00DC4609">
        <w:rPr>
          <w:rFonts w:ascii="Times New Roman" w:hAnsi="Times New Roman" w:cs="Times New Roman"/>
          <w:sz w:val="24"/>
          <w:szCs w:val="24"/>
        </w:rPr>
        <w:t xml:space="preserve"> </w:t>
      </w:r>
      <w:r w:rsidR="004A37F7">
        <w:rPr>
          <w:rFonts w:ascii="Times New Roman" w:hAnsi="Times New Roman" w:cs="Times New Roman"/>
          <w:sz w:val="24"/>
          <w:szCs w:val="24"/>
        </w:rPr>
        <w:t xml:space="preserve">- </w:t>
      </w:r>
      <w:r w:rsidRPr="00DC4609">
        <w:rPr>
          <w:rFonts w:ascii="Times New Roman" w:hAnsi="Times New Roman" w:cs="Times New Roman"/>
          <w:sz w:val="24"/>
          <w:szCs w:val="24"/>
        </w:rPr>
        <w:t xml:space="preserve">на 17,3%, количество наименований импортозамещающей продукции </w:t>
      </w:r>
      <w:r w:rsidR="004A37F7">
        <w:rPr>
          <w:rFonts w:ascii="Times New Roman" w:hAnsi="Times New Roman" w:cs="Times New Roman"/>
          <w:sz w:val="24"/>
          <w:szCs w:val="24"/>
        </w:rPr>
        <w:t xml:space="preserve">- </w:t>
      </w:r>
      <w:r w:rsidRPr="00DC4609">
        <w:rPr>
          <w:rFonts w:ascii="Times New Roman" w:hAnsi="Times New Roman" w:cs="Times New Roman"/>
          <w:sz w:val="24"/>
          <w:szCs w:val="24"/>
        </w:rPr>
        <w:t xml:space="preserve">на 6 единиц за счет увеличения их в металлургическом и химическом комплексах, а также в стройиндустрии. </w:t>
      </w:r>
      <w:proofErr w:type="gramEnd"/>
    </w:p>
    <w:p w:rsidR="008556F8" w:rsidRPr="00DC4609" w:rsidRDefault="008556F8" w:rsidP="00D74B1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DC4609">
        <w:rPr>
          <w:rFonts w:ascii="Times New Roman" w:hAnsi="Times New Roman" w:cs="Times New Roman"/>
          <w:sz w:val="24"/>
          <w:szCs w:val="24"/>
        </w:rPr>
        <w:t>Информация об уплаченных налогах предприяти</w:t>
      </w:r>
      <w:r w:rsidR="00D575CE">
        <w:rPr>
          <w:rFonts w:ascii="Times New Roman" w:hAnsi="Times New Roman" w:cs="Times New Roman"/>
          <w:sz w:val="24"/>
          <w:szCs w:val="24"/>
        </w:rPr>
        <w:t>ями</w:t>
      </w:r>
      <w:r w:rsidRPr="00DC4609">
        <w:rPr>
          <w:rFonts w:ascii="Times New Roman" w:hAnsi="Times New Roman" w:cs="Times New Roman"/>
          <w:sz w:val="24"/>
          <w:szCs w:val="24"/>
        </w:rPr>
        <w:t xml:space="preserve">, </w:t>
      </w:r>
      <w:r w:rsidR="00095DBA">
        <w:rPr>
          <w:rFonts w:ascii="Times New Roman" w:hAnsi="Times New Roman" w:cs="Times New Roman"/>
          <w:sz w:val="24"/>
          <w:szCs w:val="24"/>
        </w:rPr>
        <w:t>производящи</w:t>
      </w:r>
      <w:r w:rsidR="00D575CE">
        <w:rPr>
          <w:rFonts w:ascii="Times New Roman" w:hAnsi="Times New Roman" w:cs="Times New Roman"/>
          <w:sz w:val="24"/>
          <w:szCs w:val="24"/>
        </w:rPr>
        <w:t>ми</w:t>
      </w:r>
      <w:r w:rsidR="00095DBA">
        <w:rPr>
          <w:rFonts w:ascii="Times New Roman" w:hAnsi="Times New Roman" w:cs="Times New Roman"/>
          <w:sz w:val="24"/>
          <w:szCs w:val="24"/>
        </w:rPr>
        <w:t xml:space="preserve"> </w:t>
      </w:r>
      <w:r w:rsidRPr="00DC4609">
        <w:rPr>
          <w:rFonts w:ascii="Times New Roman" w:hAnsi="Times New Roman" w:cs="Times New Roman"/>
          <w:sz w:val="24"/>
          <w:szCs w:val="24"/>
        </w:rPr>
        <w:t>импортозамещ</w:t>
      </w:r>
      <w:r w:rsidR="00095DBA">
        <w:rPr>
          <w:rFonts w:ascii="Times New Roman" w:hAnsi="Times New Roman" w:cs="Times New Roman"/>
          <w:sz w:val="24"/>
          <w:szCs w:val="24"/>
        </w:rPr>
        <w:t>ающую продукцию</w:t>
      </w:r>
      <w:r w:rsidR="003459AE">
        <w:rPr>
          <w:rFonts w:ascii="Times New Roman" w:hAnsi="Times New Roman" w:cs="Times New Roman"/>
          <w:sz w:val="24"/>
          <w:szCs w:val="24"/>
        </w:rPr>
        <w:t xml:space="preserve"> (за 2015 год – 22 предприятия, 2016 год – 44,</w:t>
      </w:r>
      <w:r w:rsidR="00D575CE" w:rsidRPr="00D575CE">
        <w:rPr>
          <w:rFonts w:ascii="Times New Roman" w:hAnsi="Times New Roman" w:cs="Times New Roman"/>
          <w:sz w:val="24"/>
          <w:szCs w:val="24"/>
        </w:rPr>
        <w:t xml:space="preserve"> </w:t>
      </w:r>
      <w:r w:rsidR="00D575C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575CE">
        <w:rPr>
          <w:rFonts w:ascii="Times New Roman" w:hAnsi="Times New Roman" w:cs="Times New Roman"/>
          <w:sz w:val="24"/>
          <w:szCs w:val="24"/>
        </w:rPr>
        <w:t xml:space="preserve"> кв. 2016 года</w:t>
      </w:r>
      <w:r w:rsidR="003459AE">
        <w:rPr>
          <w:rFonts w:ascii="Times New Roman" w:hAnsi="Times New Roman" w:cs="Times New Roman"/>
          <w:sz w:val="24"/>
          <w:szCs w:val="24"/>
        </w:rPr>
        <w:t xml:space="preserve"> </w:t>
      </w:r>
      <w:r w:rsidR="00D575CE">
        <w:rPr>
          <w:rFonts w:ascii="Times New Roman" w:hAnsi="Times New Roman" w:cs="Times New Roman"/>
          <w:sz w:val="24"/>
          <w:szCs w:val="24"/>
        </w:rPr>
        <w:t xml:space="preserve">– 42, </w:t>
      </w:r>
      <w:r w:rsidR="003459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459AE">
        <w:rPr>
          <w:rFonts w:ascii="Times New Roman" w:hAnsi="Times New Roman" w:cs="Times New Roman"/>
          <w:sz w:val="24"/>
          <w:szCs w:val="24"/>
        </w:rPr>
        <w:t xml:space="preserve"> кв. 2017 г</w:t>
      </w:r>
      <w:r w:rsidR="00D575CE">
        <w:rPr>
          <w:rFonts w:ascii="Times New Roman" w:hAnsi="Times New Roman" w:cs="Times New Roman"/>
          <w:sz w:val="24"/>
          <w:szCs w:val="24"/>
        </w:rPr>
        <w:t>ода</w:t>
      </w:r>
      <w:r w:rsidR="003459AE">
        <w:rPr>
          <w:rFonts w:ascii="Times New Roman" w:hAnsi="Times New Roman" w:cs="Times New Roman"/>
          <w:sz w:val="24"/>
          <w:szCs w:val="24"/>
        </w:rPr>
        <w:t xml:space="preserve"> – 45)</w:t>
      </w:r>
      <w:r w:rsidRPr="00DC4609">
        <w:rPr>
          <w:rFonts w:ascii="Times New Roman" w:hAnsi="Times New Roman" w:cs="Times New Roman"/>
          <w:sz w:val="24"/>
          <w:szCs w:val="24"/>
        </w:rPr>
        <w:t>, представлена в таблице.</w:t>
      </w:r>
    </w:p>
    <w:tbl>
      <w:tblPr>
        <w:tblW w:w="949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8"/>
        <w:gridCol w:w="674"/>
        <w:gridCol w:w="70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</w:tblGrid>
      <w:tr w:rsidR="008556F8" w:rsidRPr="0047519B" w:rsidTr="00660AC5">
        <w:trPr>
          <w:trHeight w:val="114"/>
        </w:trPr>
        <w:tc>
          <w:tcPr>
            <w:tcW w:w="187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отрасли промышленности по импортозамещающим предприятиям</w:t>
            </w:r>
          </w:p>
        </w:tc>
        <w:tc>
          <w:tcPr>
            <w:tcW w:w="7620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уплачено налогов, млн. руб.</w:t>
            </w:r>
          </w:p>
        </w:tc>
      </w:tr>
      <w:tr w:rsidR="008556F8" w:rsidRPr="0047519B" w:rsidTr="00660AC5">
        <w:trPr>
          <w:trHeight w:val="453"/>
        </w:trPr>
        <w:tc>
          <w:tcPr>
            <w:tcW w:w="187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095DBA" w:rsidP="00095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 w:rsidR="008556F8"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емп роста 2016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8556F8"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г. к 2015 г., 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кв. 2016г.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кв. 2017г.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095DBA" w:rsidP="00095DBA">
            <w:pPr>
              <w:spacing w:after="0" w:line="240" w:lineRule="auto"/>
              <w:ind w:left="-79" w:right="-13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темп роста</w:t>
            </w:r>
            <w:r w:rsidR="008556F8"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 кв. 2017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8556F8"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г. к 1 кв. 2016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8556F8"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г., %</w:t>
            </w:r>
          </w:p>
        </w:tc>
      </w:tr>
      <w:tr w:rsidR="008556F8" w:rsidRPr="0047519B" w:rsidTr="00660AC5">
        <w:trPr>
          <w:trHeight w:val="344"/>
        </w:trPr>
        <w:tc>
          <w:tcPr>
            <w:tcW w:w="187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  <w:r w:rsidR="00017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017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</w:tr>
      <w:tr w:rsidR="008556F8" w:rsidRPr="00A3362B" w:rsidTr="00660AC5">
        <w:trPr>
          <w:trHeight w:val="54"/>
        </w:trPr>
        <w:tc>
          <w:tcPr>
            <w:tcW w:w="1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D54BD7" w:rsidP="00D54BD7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8556F8" w:rsidP="00D54BD7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D54B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8556F8" w:rsidP="00D54BD7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D54B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8556F8" w:rsidP="00D54BD7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D54B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095DBA" w:rsidRDefault="008556F8" w:rsidP="00D54BD7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D54BD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8556F8" w:rsidRPr="0047519B" w:rsidTr="00660AC5">
        <w:trPr>
          <w:trHeight w:val="287"/>
        </w:trPr>
        <w:tc>
          <w:tcPr>
            <w:tcW w:w="187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Металлургический комплекс</w:t>
            </w:r>
          </w:p>
        </w:tc>
        <w:tc>
          <w:tcPr>
            <w:tcW w:w="67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7801,9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3232,9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4767,7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1950,1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61,1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1345,9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735,2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852,1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288,7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39,3</w:t>
            </w:r>
          </w:p>
        </w:tc>
      </w:tr>
      <w:tr w:rsidR="008556F8" w:rsidRPr="0047519B" w:rsidTr="00660AC5">
        <w:trPr>
          <w:trHeight w:val="323"/>
        </w:trPr>
        <w:tc>
          <w:tcPr>
            <w:tcW w:w="1878" w:type="dxa"/>
            <w:shd w:val="clear" w:color="000000" w:fill="FFFFFF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color w:val="003300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color w:val="003300"/>
                <w:sz w:val="16"/>
                <w:szCs w:val="16"/>
                <w:lang w:eastAsia="ru-RU"/>
              </w:rPr>
              <w:t>Химический комплекс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1759,7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в 6,3 раз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в 10,7 раз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773,8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623,2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238,5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38,3</w:t>
            </w:r>
          </w:p>
        </w:tc>
      </w:tr>
      <w:tr w:rsidR="008556F8" w:rsidRPr="0047519B" w:rsidTr="00660AC5">
        <w:trPr>
          <w:trHeight w:val="373"/>
        </w:trPr>
        <w:tc>
          <w:tcPr>
            <w:tcW w:w="1878" w:type="dxa"/>
            <w:shd w:val="clear" w:color="000000" w:fill="FFFFFF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Машиностроительный комплекс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468,5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5,3 раз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94,4</w:t>
            </w:r>
          </w:p>
        </w:tc>
      </w:tr>
      <w:tr w:rsidR="008556F8" w:rsidRPr="0047519B" w:rsidTr="00660AC5">
        <w:trPr>
          <w:trHeight w:val="276"/>
        </w:trPr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Стройиндустрия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104,4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89,4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100,1</w:t>
            </w:r>
          </w:p>
        </w:tc>
      </w:tr>
      <w:tr w:rsidR="008556F8" w:rsidRPr="0047519B" w:rsidTr="00660AC5">
        <w:trPr>
          <w:trHeight w:val="276"/>
        </w:trPr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Легкая промышленность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в 3,4 раза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в 2,3 раза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119,4</w:t>
            </w:r>
          </w:p>
        </w:tc>
      </w:tr>
      <w:tr w:rsidR="008556F8" w:rsidRPr="0047519B" w:rsidTr="00BD6F3D">
        <w:trPr>
          <w:trHeight w:val="220"/>
        </w:trPr>
        <w:tc>
          <w:tcPr>
            <w:tcW w:w="1878" w:type="dxa"/>
            <w:shd w:val="clear" w:color="auto" w:fill="auto"/>
            <w:vAlign w:val="center"/>
            <w:hideMark/>
          </w:tcPr>
          <w:p w:rsidR="008556F8" w:rsidRPr="00095DB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9650,9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4218,4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8889,9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4481,7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2335,0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1531,2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1905,8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698,0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95DBA" w:rsidRDefault="008556F8" w:rsidP="00CA7A41">
            <w:pPr>
              <w:spacing w:after="0" w:line="240" w:lineRule="auto"/>
              <w:ind w:left="-63" w:right="-15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5DBA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45,6</w:t>
            </w:r>
          </w:p>
        </w:tc>
      </w:tr>
    </w:tbl>
    <w:p w:rsidR="0001702D" w:rsidRPr="0001702D" w:rsidRDefault="0001702D" w:rsidP="00EB49F0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1702D">
        <w:rPr>
          <w:rFonts w:ascii="Times New Roman" w:hAnsi="Times New Roman" w:cs="Times New Roman"/>
        </w:rPr>
        <w:t>*консолидированный областной</w:t>
      </w:r>
      <w:r>
        <w:rPr>
          <w:rFonts w:ascii="Times New Roman" w:hAnsi="Times New Roman" w:cs="Times New Roman"/>
        </w:rPr>
        <w:t xml:space="preserve"> </w:t>
      </w:r>
      <w:r w:rsidRPr="0001702D">
        <w:rPr>
          <w:rFonts w:ascii="Times New Roman" w:hAnsi="Times New Roman" w:cs="Times New Roman"/>
        </w:rPr>
        <w:t xml:space="preserve">бюджет </w:t>
      </w:r>
    </w:p>
    <w:p w:rsidR="0001702D" w:rsidRDefault="0001702D" w:rsidP="00EB49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9F0" w:rsidRPr="0030464A" w:rsidRDefault="00EB49F0" w:rsidP="00EB49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64A">
        <w:rPr>
          <w:rFonts w:ascii="Times New Roman" w:hAnsi="Times New Roman" w:cs="Times New Roman"/>
          <w:sz w:val="24"/>
          <w:szCs w:val="24"/>
        </w:rPr>
        <w:t xml:space="preserve">Из таблицы видно, что в </w:t>
      </w:r>
      <w:r w:rsidRPr="00C7642F">
        <w:rPr>
          <w:rFonts w:ascii="Times New Roman" w:hAnsi="Times New Roman" w:cs="Times New Roman"/>
          <w:sz w:val="24"/>
          <w:szCs w:val="24"/>
        </w:rPr>
        <w:t>2016 году относительно 2015 года</w:t>
      </w:r>
      <w:r w:rsidRPr="00304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росте количества анализируемых предприятий </w:t>
      </w:r>
      <w:r w:rsidRPr="0030464A">
        <w:rPr>
          <w:rFonts w:ascii="Times New Roman" w:hAnsi="Times New Roman" w:cs="Times New Roman"/>
          <w:sz w:val="24"/>
          <w:szCs w:val="24"/>
        </w:rPr>
        <w:t xml:space="preserve">наблюдается снижение объема уплаченных налогов на 7,9% за счет снижения их уплаты предприятиями металлургического (-38,9%) и машиностроительного (-31,5%) комплексов. При этом в консолидированный бюджет </w:t>
      </w:r>
      <w:r w:rsidR="0001702D">
        <w:rPr>
          <w:rFonts w:ascii="Times New Roman" w:hAnsi="Times New Roman" w:cs="Times New Roman"/>
          <w:sz w:val="24"/>
          <w:szCs w:val="24"/>
        </w:rPr>
        <w:t xml:space="preserve">Волгоградской области </w:t>
      </w:r>
      <w:r w:rsidRPr="0030464A">
        <w:rPr>
          <w:rFonts w:ascii="Times New Roman" w:hAnsi="Times New Roman" w:cs="Times New Roman"/>
          <w:sz w:val="24"/>
          <w:szCs w:val="24"/>
        </w:rPr>
        <w:t>наблюдается рост налогов на 6,2 % за счет роста налогов по предприятиям химического комплекса (в 10,7 раз</w:t>
      </w:r>
      <w:r w:rsidR="009E1FE1">
        <w:rPr>
          <w:rFonts w:ascii="Times New Roman" w:hAnsi="Times New Roman" w:cs="Times New Roman"/>
          <w:sz w:val="24"/>
          <w:szCs w:val="24"/>
        </w:rPr>
        <w:t>а</w:t>
      </w:r>
      <w:r w:rsidRPr="0030464A">
        <w:rPr>
          <w:rFonts w:ascii="Times New Roman" w:hAnsi="Times New Roman" w:cs="Times New Roman"/>
          <w:sz w:val="24"/>
          <w:szCs w:val="24"/>
        </w:rPr>
        <w:t>), легкой промышленности (в 2,3 раза) и стройиндустрии (на 4,4%).</w:t>
      </w:r>
    </w:p>
    <w:p w:rsidR="00D575CE" w:rsidRDefault="00EB49F0" w:rsidP="00EB49F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0464A">
        <w:rPr>
          <w:rFonts w:ascii="Times New Roman" w:hAnsi="Times New Roman" w:cs="Times New Roman"/>
          <w:sz w:val="24"/>
          <w:szCs w:val="24"/>
        </w:rPr>
        <w:t xml:space="preserve">Основная доля налогов в 2015 году была уплачена предприятиями металлургического комплекса </w:t>
      </w:r>
      <w:r w:rsidR="00D575CE">
        <w:rPr>
          <w:rFonts w:ascii="Times New Roman" w:hAnsi="Times New Roman" w:cs="Times New Roman"/>
          <w:sz w:val="24"/>
          <w:szCs w:val="24"/>
        </w:rPr>
        <w:t>(80</w:t>
      </w:r>
      <w:r w:rsidR="008F0C30">
        <w:rPr>
          <w:rFonts w:ascii="Times New Roman" w:hAnsi="Times New Roman" w:cs="Times New Roman"/>
          <w:sz w:val="24"/>
          <w:szCs w:val="24"/>
        </w:rPr>
        <w:t>,8</w:t>
      </w:r>
      <w:r w:rsidR="00D575CE">
        <w:rPr>
          <w:rFonts w:ascii="Times New Roman" w:hAnsi="Times New Roman" w:cs="Times New Roman"/>
          <w:sz w:val="24"/>
          <w:szCs w:val="24"/>
        </w:rPr>
        <w:t>%), в</w:t>
      </w:r>
      <w:r w:rsidRPr="0030464A">
        <w:rPr>
          <w:rFonts w:ascii="Times New Roman" w:hAnsi="Times New Roman" w:cs="Times New Roman"/>
          <w:sz w:val="24"/>
          <w:szCs w:val="24"/>
        </w:rPr>
        <w:t xml:space="preserve"> консолидированный бюджет</w:t>
      </w: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 их</w:t>
      </w:r>
      <w:r w:rsidRPr="0030464A">
        <w:rPr>
          <w:rFonts w:ascii="Times New Roman" w:hAnsi="Times New Roman" w:cs="Times New Roman"/>
          <w:sz w:val="24"/>
          <w:szCs w:val="24"/>
        </w:rPr>
        <w:t xml:space="preserve"> доля составила 76,6%, в 2016 году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0464A">
        <w:rPr>
          <w:rFonts w:ascii="Times New Roman" w:hAnsi="Times New Roman" w:cs="Times New Roman"/>
          <w:sz w:val="24"/>
          <w:szCs w:val="24"/>
        </w:rPr>
        <w:t>предприятиями металлургического и химиче</w:t>
      </w:r>
      <w:r w:rsidR="00D575CE">
        <w:rPr>
          <w:rFonts w:ascii="Times New Roman" w:hAnsi="Times New Roman" w:cs="Times New Roman"/>
          <w:sz w:val="24"/>
          <w:szCs w:val="24"/>
        </w:rPr>
        <w:t>ского комплексов (53,6% и 31,6%</w:t>
      </w:r>
      <w:r w:rsidR="0001702D">
        <w:rPr>
          <w:rFonts w:ascii="Times New Roman" w:hAnsi="Times New Roman" w:cs="Times New Roman"/>
          <w:sz w:val="24"/>
          <w:szCs w:val="24"/>
        </w:rPr>
        <w:t>)</w:t>
      </w:r>
      <w:r w:rsidR="00D575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консолидированный бюджет Волгоградской области </w:t>
      </w:r>
      <w:r w:rsidR="00D575CE">
        <w:rPr>
          <w:rFonts w:ascii="Times New Roman" w:hAnsi="Times New Roman" w:cs="Times New Roman"/>
          <w:sz w:val="24"/>
          <w:szCs w:val="24"/>
        </w:rPr>
        <w:t>-</w:t>
      </w:r>
      <w:r w:rsidRPr="0030464A">
        <w:rPr>
          <w:rFonts w:ascii="Times New Roman" w:hAnsi="Times New Roman" w:cs="Times New Roman"/>
          <w:sz w:val="24"/>
          <w:szCs w:val="24"/>
        </w:rPr>
        <w:t xml:space="preserve"> 43,5% и 39,3% соответственно.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9F0" w:rsidRPr="0030464A" w:rsidRDefault="00EB49F0" w:rsidP="00EB49F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F3C65">
        <w:rPr>
          <w:rFonts w:ascii="Times New Roman" w:hAnsi="Times New Roman" w:cs="Times New Roman"/>
          <w:sz w:val="24"/>
          <w:szCs w:val="24"/>
        </w:rPr>
        <w:t>В общем объеме уплаченных налогов во все уровни бюджетов (по отчету УФНС РФ по Волгоградской области № 1-Н</w:t>
      </w:r>
      <w:r w:rsidR="001B1870">
        <w:rPr>
          <w:rFonts w:ascii="Times New Roman" w:hAnsi="Times New Roman" w:cs="Times New Roman"/>
          <w:sz w:val="24"/>
          <w:szCs w:val="24"/>
        </w:rPr>
        <w:t>О</w:t>
      </w:r>
      <w:r w:rsidRPr="004F3C65">
        <w:rPr>
          <w:rFonts w:ascii="Times New Roman" w:hAnsi="Times New Roman" w:cs="Times New Roman"/>
          <w:sz w:val="24"/>
          <w:szCs w:val="24"/>
        </w:rPr>
        <w:t xml:space="preserve">М) </w:t>
      </w:r>
      <w:r w:rsidR="00073B6A" w:rsidRPr="004F3C65">
        <w:rPr>
          <w:rFonts w:ascii="Times New Roman" w:hAnsi="Times New Roman" w:cs="Times New Roman"/>
          <w:sz w:val="24"/>
          <w:szCs w:val="24"/>
        </w:rPr>
        <w:t xml:space="preserve">в промышленности </w:t>
      </w:r>
      <w:r w:rsidRPr="004F3C65">
        <w:rPr>
          <w:rFonts w:ascii="Times New Roman" w:hAnsi="Times New Roman" w:cs="Times New Roman"/>
          <w:sz w:val="24"/>
          <w:szCs w:val="24"/>
        </w:rPr>
        <w:t xml:space="preserve">доля налогов предприятий, реализующих импортозамещающую продукцию и анализируемых Комитетом, составила за 2015 год </w:t>
      </w:r>
      <w:r w:rsidR="00073B6A" w:rsidRPr="004F3C65">
        <w:rPr>
          <w:rFonts w:ascii="Times New Roman" w:hAnsi="Times New Roman" w:cs="Times New Roman"/>
          <w:sz w:val="24"/>
          <w:szCs w:val="24"/>
        </w:rPr>
        <w:t>16,3</w:t>
      </w:r>
      <w:r w:rsidRPr="004F3C65">
        <w:rPr>
          <w:rFonts w:ascii="Times New Roman" w:hAnsi="Times New Roman" w:cs="Times New Roman"/>
          <w:sz w:val="24"/>
          <w:szCs w:val="24"/>
        </w:rPr>
        <w:t xml:space="preserve">%, за 2016 год </w:t>
      </w:r>
      <w:r w:rsidR="00073B6A" w:rsidRPr="004F3C65">
        <w:rPr>
          <w:rFonts w:ascii="Times New Roman" w:hAnsi="Times New Roman" w:cs="Times New Roman"/>
          <w:sz w:val="24"/>
          <w:szCs w:val="24"/>
        </w:rPr>
        <w:t>–</w:t>
      </w:r>
      <w:r w:rsidRPr="004F3C65">
        <w:rPr>
          <w:rFonts w:ascii="Times New Roman" w:hAnsi="Times New Roman" w:cs="Times New Roman"/>
          <w:sz w:val="24"/>
          <w:szCs w:val="24"/>
        </w:rPr>
        <w:t xml:space="preserve"> </w:t>
      </w:r>
      <w:r w:rsidR="00073B6A" w:rsidRPr="004F3C65">
        <w:rPr>
          <w:rFonts w:ascii="Times New Roman" w:hAnsi="Times New Roman" w:cs="Times New Roman"/>
          <w:sz w:val="24"/>
          <w:szCs w:val="24"/>
        </w:rPr>
        <w:t xml:space="preserve">13,4%, за </w:t>
      </w:r>
      <w:r w:rsidR="00073B6A" w:rsidRPr="004F3C6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73B6A" w:rsidRPr="004F3C65">
        <w:rPr>
          <w:rFonts w:ascii="Times New Roman" w:hAnsi="Times New Roman" w:cs="Times New Roman"/>
          <w:sz w:val="24"/>
          <w:szCs w:val="24"/>
        </w:rPr>
        <w:t xml:space="preserve"> квартал 2017 года – 6,8 процента.</w:t>
      </w:r>
    </w:p>
    <w:p w:rsidR="00EB49F0" w:rsidRPr="0030464A" w:rsidRDefault="00EB49F0" w:rsidP="00EB49F0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вышеприведенной информации следует, что </w:t>
      </w:r>
      <w:r w:rsidR="002867E4">
        <w:rPr>
          <w:rFonts w:ascii="Times New Roman" w:hAnsi="Times New Roman" w:cs="Times New Roman"/>
          <w:sz w:val="24"/>
          <w:szCs w:val="24"/>
        </w:rPr>
        <w:t xml:space="preserve">в целом </w:t>
      </w:r>
      <w:r>
        <w:rPr>
          <w:rFonts w:ascii="Times New Roman" w:hAnsi="Times New Roman" w:cs="Times New Roman"/>
          <w:sz w:val="24"/>
          <w:szCs w:val="24"/>
        </w:rPr>
        <w:t xml:space="preserve">на рост объема </w:t>
      </w:r>
      <w:r w:rsidR="002867E4">
        <w:rPr>
          <w:rFonts w:ascii="Times New Roman" w:hAnsi="Times New Roman" w:cs="Times New Roman"/>
          <w:sz w:val="24"/>
          <w:szCs w:val="24"/>
        </w:rPr>
        <w:t xml:space="preserve">отгруженных </w:t>
      </w:r>
      <w:r>
        <w:rPr>
          <w:rFonts w:ascii="Times New Roman" w:hAnsi="Times New Roman" w:cs="Times New Roman"/>
          <w:sz w:val="24"/>
          <w:szCs w:val="24"/>
        </w:rPr>
        <w:t>импортозамещающ</w:t>
      </w:r>
      <w:r w:rsidR="002867E4">
        <w:rPr>
          <w:rFonts w:ascii="Times New Roman" w:hAnsi="Times New Roman" w:cs="Times New Roman"/>
          <w:sz w:val="24"/>
          <w:szCs w:val="24"/>
        </w:rPr>
        <w:t>их товаров</w:t>
      </w:r>
      <w:r>
        <w:rPr>
          <w:rFonts w:ascii="Times New Roman" w:hAnsi="Times New Roman" w:cs="Times New Roman"/>
          <w:sz w:val="24"/>
          <w:szCs w:val="24"/>
        </w:rPr>
        <w:t xml:space="preserve"> повлияло увеличение количества анализируемых в части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Комитетом предприятий. </w:t>
      </w:r>
      <w:r w:rsidRPr="0030464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целях выявления реального состояния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территории региона в </w:t>
      </w:r>
      <w:r w:rsidRPr="0030464A">
        <w:rPr>
          <w:rFonts w:ascii="Times New Roman" w:hAnsi="Times New Roman" w:cs="Times New Roman"/>
          <w:sz w:val="24"/>
          <w:szCs w:val="24"/>
        </w:rPr>
        <w:t xml:space="preserve">ходе проверки проведен анализ показателей </w:t>
      </w:r>
      <w:r>
        <w:rPr>
          <w:rFonts w:ascii="Times New Roman" w:hAnsi="Times New Roman" w:cs="Times New Roman"/>
          <w:sz w:val="24"/>
          <w:szCs w:val="24"/>
        </w:rPr>
        <w:t>за 2015 год –</w:t>
      </w:r>
      <w:r w:rsidRPr="006D64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2017 года </w:t>
      </w:r>
      <w:r w:rsidRPr="0030464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-ти</w:t>
      </w:r>
      <w:r w:rsidRPr="0030464A">
        <w:rPr>
          <w:rFonts w:ascii="Times New Roman" w:hAnsi="Times New Roman" w:cs="Times New Roman"/>
          <w:sz w:val="24"/>
          <w:szCs w:val="24"/>
        </w:rPr>
        <w:t xml:space="preserve"> предприятий, изначально в 2015 году включенных в перечень предприятий, участвующих в </w:t>
      </w:r>
      <w:proofErr w:type="spellStart"/>
      <w:r w:rsidRPr="0030464A">
        <w:rPr>
          <w:rFonts w:ascii="Times New Roman" w:hAnsi="Times New Roman" w:cs="Times New Roman"/>
          <w:sz w:val="24"/>
          <w:szCs w:val="24"/>
        </w:rPr>
        <w:t>импортозамещени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0464A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входящих</w:t>
      </w:r>
      <w:r w:rsidRPr="0030464A">
        <w:rPr>
          <w:rFonts w:ascii="Times New Roman" w:hAnsi="Times New Roman" w:cs="Times New Roman"/>
          <w:sz w:val="24"/>
          <w:szCs w:val="24"/>
        </w:rPr>
        <w:t xml:space="preserve"> в 100 </w:t>
      </w:r>
      <w:r w:rsidR="000059EE">
        <w:rPr>
          <w:rFonts w:ascii="Times New Roman" w:hAnsi="Times New Roman" w:cs="Times New Roman"/>
          <w:sz w:val="24"/>
          <w:szCs w:val="24"/>
        </w:rPr>
        <w:t xml:space="preserve">ведущих </w:t>
      </w:r>
      <w:r w:rsidRPr="0030464A">
        <w:rPr>
          <w:rFonts w:ascii="Times New Roman" w:hAnsi="Times New Roman" w:cs="Times New Roman"/>
          <w:sz w:val="24"/>
          <w:szCs w:val="24"/>
        </w:rPr>
        <w:t>предприятий</w:t>
      </w:r>
      <w:r w:rsidR="000059EE">
        <w:rPr>
          <w:rFonts w:ascii="Times New Roman" w:hAnsi="Times New Roman" w:cs="Times New Roman"/>
          <w:sz w:val="24"/>
          <w:szCs w:val="24"/>
        </w:rPr>
        <w:t xml:space="preserve"> промышленности</w:t>
      </w:r>
      <w:r w:rsidRPr="0030464A">
        <w:rPr>
          <w:rFonts w:ascii="Times New Roman" w:hAnsi="Times New Roman" w:cs="Times New Roman"/>
          <w:sz w:val="24"/>
          <w:szCs w:val="24"/>
        </w:rPr>
        <w:t>, по которым Комитетом проводится мониторинг. Доля отгруженн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04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ими продукции</w:t>
      </w:r>
      <w:r w:rsidRPr="0030464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общем </w:t>
      </w:r>
      <w:r w:rsidRPr="0030464A">
        <w:rPr>
          <w:rFonts w:ascii="Times New Roman" w:hAnsi="Times New Roman" w:cs="Times New Roman"/>
          <w:sz w:val="24"/>
          <w:szCs w:val="24"/>
        </w:rPr>
        <w:t>объеме отгруженн</w:t>
      </w:r>
      <w:r>
        <w:rPr>
          <w:rFonts w:ascii="Times New Roman" w:hAnsi="Times New Roman" w:cs="Times New Roman"/>
          <w:sz w:val="24"/>
          <w:szCs w:val="24"/>
        </w:rPr>
        <w:t xml:space="preserve">ой продукции </w:t>
      </w:r>
      <w:r w:rsidRPr="0030464A">
        <w:rPr>
          <w:rFonts w:ascii="Times New Roman" w:hAnsi="Times New Roman" w:cs="Times New Roman"/>
          <w:sz w:val="24"/>
          <w:szCs w:val="24"/>
        </w:rPr>
        <w:t>100 обследуемых предприятий снижа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30464A">
        <w:rPr>
          <w:rFonts w:ascii="Times New Roman" w:hAnsi="Times New Roman" w:cs="Times New Roman"/>
          <w:sz w:val="24"/>
          <w:szCs w:val="24"/>
        </w:rPr>
        <w:t xml:space="preserve"> и составляла в 2015 году 20,7%, в 2016 году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464A">
        <w:rPr>
          <w:rFonts w:ascii="Times New Roman" w:hAnsi="Times New Roman" w:cs="Times New Roman"/>
          <w:sz w:val="24"/>
          <w:szCs w:val="24"/>
        </w:rPr>
        <w:t xml:space="preserve"> 19,9%, в 1 квартале 2017 года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464A">
        <w:rPr>
          <w:rFonts w:ascii="Times New Roman" w:hAnsi="Times New Roman" w:cs="Times New Roman"/>
          <w:sz w:val="24"/>
          <w:szCs w:val="24"/>
        </w:rPr>
        <w:t xml:space="preserve"> 16,1 процента.</w:t>
      </w:r>
    </w:p>
    <w:p w:rsidR="003F4A40" w:rsidRDefault="008556F8" w:rsidP="003C6C18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0464A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="00A83F35">
        <w:rPr>
          <w:rFonts w:ascii="Times New Roman" w:hAnsi="Times New Roman" w:cs="Times New Roman"/>
          <w:sz w:val="24"/>
          <w:szCs w:val="24"/>
        </w:rPr>
        <w:t>объемов отгруженной продукции указанных 18-ти предприятий, в т.ч. импортозамещающей продукции,</w:t>
      </w:r>
      <w:r w:rsidRPr="0030464A">
        <w:rPr>
          <w:rFonts w:ascii="Times New Roman" w:hAnsi="Times New Roman" w:cs="Times New Roman"/>
          <w:sz w:val="24"/>
          <w:szCs w:val="24"/>
        </w:rPr>
        <w:t xml:space="preserve"> приведены в таблице.</w:t>
      </w:r>
    </w:p>
    <w:p w:rsidR="00864138" w:rsidRDefault="00864138" w:rsidP="003C6C18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64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9"/>
        <w:gridCol w:w="425"/>
        <w:gridCol w:w="425"/>
        <w:gridCol w:w="557"/>
        <w:gridCol w:w="435"/>
        <w:gridCol w:w="415"/>
        <w:gridCol w:w="577"/>
        <w:gridCol w:w="527"/>
        <w:gridCol w:w="425"/>
        <w:gridCol w:w="466"/>
        <w:gridCol w:w="567"/>
        <w:gridCol w:w="567"/>
        <w:gridCol w:w="577"/>
        <w:gridCol w:w="536"/>
        <w:gridCol w:w="567"/>
        <w:gridCol w:w="609"/>
        <w:gridCol w:w="567"/>
        <w:gridCol w:w="578"/>
        <w:gridCol w:w="425"/>
      </w:tblGrid>
      <w:tr w:rsidR="008556F8" w:rsidRPr="006B54B1" w:rsidTr="00CC3845">
        <w:trPr>
          <w:trHeight w:val="540"/>
        </w:trPr>
        <w:tc>
          <w:tcPr>
            <w:tcW w:w="121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Наименование отрасли промышленности по 18 импортозамещающим предприятиям</w:t>
            </w:r>
          </w:p>
        </w:tc>
        <w:tc>
          <w:tcPr>
            <w:tcW w:w="1407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отгруженн</w:t>
            </w:r>
            <w:r w:rsidR="00C764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ых товаров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всего, млрд. руб.</w:t>
            </w:r>
          </w:p>
        </w:tc>
        <w:tc>
          <w:tcPr>
            <w:tcW w:w="1427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импортозамещающ</w:t>
            </w:r>
            <w:r w:rsidR="00C764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товаров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млрд. руб.</w:t>
            </w:r>
          </w:p>
        </w:tc>
        <w:tc>
          <w:tcPr>
            <w:tcW w:w="1418" w:type="dxa"/>
            <w:gridSpan w:val="3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8556F8" w:rsidRPr="00A83F35" w:rsidRDefault="00C7642F" w:rsidP="00C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оля объема импортозамещающ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товаров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общем объеме отгруженн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ых товаров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отгруженн</w:t>
            </w:r>
            <w:r w:rsidR="00C764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ых товаров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всего, млрд</w:t>
            </w:r>
            <w:r w:rsidR="00DC0F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71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импортозамещающ</w:t>
            </w:r>
            <w:r w:rsidR="00C764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товаров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млрд</w:t>
            </w:r>
            <w:r w:rsidR="00DC0F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570" w:type="dxa"/>
            <w:gridSpan w:val="3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6121C1" w:rsidP="0061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оля  объема импортозамещающ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товаров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общем объеме отгруженн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,%</w:t>
            </w:r>
            <w:proofErr w:type="spellEnd"/>
          </w:p>
        </w:tc>
      </w:tr>
      <w:tr w:rsidR="008556F8" w:rsidRPr="006B54B1" w:rsidTr="00CC3845">
        <w:trPr>
          <w:trHeight w:val="368"/>
        </w:trPr>
        <w:tc>
          <w:tcPr>
            <w:tcW w:w="1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емп роста 2016г. к 2015 г., %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ind w:left="-97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емп роста 2016г. к 2015 г., %</w:t>
            </w: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2016г.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</w:t>
            </w:r>
            <w:proofErr w:type="gramEnd"/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2017г.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емп роста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2017г. 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2016г., %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2016г.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</w:t>
            </w:r>
            <w:proofErr w:type="gramEnd"/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2017г.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DC0F28" w:rsidP="00AE664A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емп роста </w:t>
            </w:r>
            <w:r w:rsidR="00AE664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="00AE664A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2017г. к </w:t>
            </w:r>
            <w:r w:rsidR="00AE664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="00AE664A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2016г., %</w:t>
            </w:r>
          </w:p>
        </w:tc>
        <w:tc>
          <w:tcPr>
            <w:tcW w:w="157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556F8" w:rsidRPr="006B54B1" w:rsidTr="00CC3845">
        <w:trPr>
          <w:trHeight w:val="406"/>
        </w:trPr>
        <w:tc>
          <w:tcPr>
            <w:tcW w:w="1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</w:t>
            </w:r>
            <w:proofErr w:type="gramEnd"/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2016г.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</w:t>
            </w:r>
            <w:proofErr w:type="gramEnd"/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2017г.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</w:t>
            </w:r>
            <w:proofErr w:type="spellEnd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8556F8" w:rsidRPr="006B54B1" w:rsidTr="00CC3845">
        <w:trPr>
          <w:trHeight w:val="74"/>
        </w:trPr>
        <w:tc>
          <w:tcPr>
            <w:tcW w:w="121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6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</w:tr>
      <w:tr w:rsidR="008556F8" w:rsidRPr="006B54B1" w:rsidTr="00CC3845">
        <w:trPr>
          <w:trHeight w:val="276"/>
        </w:trPr>
        <w:tc>
          <w:tcPr>
            <w:tcW w:w="121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556F8" w:rsidRPr="00A83F35" w:rsidRDefault="00AE664A" w:rsidP="00AE664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Металлургический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 w:rsidR="008556F8"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(6 ед.)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110,6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55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43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41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57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52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6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-3,8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57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76,8</w:t>
            </w:r>
          </w:p>
        </w:tc>
        <w:tc>
          <w:tcPr>
            <w:tcW w:w="53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6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578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</w:tr>
      <w:tr w:rsidR="008556F8" w:rsidRPr="006B54B1" w:rsidTr="00CC3845">
        <w:trPr>
          <w:trHeight w:val="276"/>
        </w:trPr>
        <w:tc>
          <w:tcPr>
            <w:tcW w:w="1219" w:type="dxa"/>
            <w:shd w:val="clear" w:color="000000" w:fill="FFFFFF"/>
            <w:vAlign w:val="center"/>
            <w:hideMark/>
          </w:tcPr>
          <w:p w:rsidR="008556F8" w:rsidRPr="00A83F35" w:rsidRDefault="008556F8" w:rsidP="00AE664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color w:val="003300"/>
                <w:sz w:val="16"/>
                <w:szCs w:val="16"/>
                <w:lang w:eastAsia="ru-RU"/>
              </w:rPr>
              <w:t>Химический комплекс (8 ед.)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121,8</w:t>
            </w:r>
          </w:p>
        </w:tc>
        <w:tc>
          <w:tcPr>
            <w:tcW w:w="43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-32,9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-19,1</w:t>
            </w:r>
          </w:p>
        </w:tc>
      </w:tr>
      <w:tr w:rsidR="008556F8" w:rsidRPr="006B54B1" w:rsidTr="00CC3845">
        <w:trPr>
          <w:trHeight w:val="465"/>
        </w:trPr>
        <w:tc>
          <w:tcPr>
            <w:tcW w:w="1219" w:type="dxa"/>
            <w:shd w:val="clear" w:color="000000" w:fill="FFFFFF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Машиностроительный комплекс (3 ед.)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1,8 раз</w:t>
            </w:r>
          </w:p>
        </w:tc>
        <w:tc>
          <w:tcPr>
            <w:tcW w:w="43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2,7 раза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8556F8" w:rsidRPr="000A2F87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  <w:r w:rsidR="000A2F87" w:rsidRPr="000A2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0A2F87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0A2F87" w:rsidRPr="000A2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8556F8" w:rsidRPr="000A2F87" w:rsidRDefault="008556F8" w:rsidP="00CA7A41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828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</w:t>
            </w:r>
            <w:r w:rsidR="00C828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8556F8" w:rsidRPr="006B54B1" w:rsidTr="00CC3845">
        <w:trPr>
          <w:trHeight w:val="276"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8556F8" w:rsidRPr="00A83F35" w:rsidRDefault="008556F8" w:rsidP="00AE664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Легкая </w:t>
            </w:r>
            <w:proofErr w:type="spellStart"/>
            <w:proofErr w:type="gram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промышлен-ность</w:t>
            </w:r>
            <w:proofErr w:type="spellEnd"/>
            <w:proofErr w:type="gramEnd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(1 ед.)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15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6D64B3" w:rsidP="006D6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556F8" w:rsidRPr="009812AC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556F8" w:rsidRPr="009812AC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9812AC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536" w:type="dxa"/>
            <w:shd w:val="clear" w:color="000000" w:fill="FFFFFF"/>
            <w:noWrap/>
            <w:vAlign w:val="bottom"/>
            <w:hideMark/>
          </w:tcPr>
          <w:p w:rsidR="008556F8" w:rsidRPr="009812AC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556F8" w:rsidRPr="009812AC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12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</w:tr>
      <w:tr w:rsidR="008556F8" w:rsidRPr="006B54B1" w:rsidTr="00CC3845">
        <w:trPr>
          <w:trHeight w:val="288"/>
        </w:trPr>
        <w:tc>
          <w:tcPr>
            <w:tcW w:w="1219" w:type="dxa"/>
            <w:shd w:val="clear" w:color="auto" w:fill="auto"/>
            <w:vAlign w:val="center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Итого по 18 предприятиям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126,2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415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-3,1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536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3F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5,2</w:t>
            </w:r>
          </w:p>
        </w:tc>
      </w:tr>
      <w:tr w:rsidR="008556F8" w:rsidRPr="006B54B1" w:rsidTr="00CC3845">
        <w:trPr>
          <w:trHeight w:val="624"/>
        </w:trPr>
        <w:tc>
          <w:tcPr>
            <w:tcW w:w="1219" w:type="dxa"/>
            <w:shd w:val="clear" w:color="auto" w:fill="auto"/>
            <w:vAlign w:val="center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Итого по 100 ведущим предприятиям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635,0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634,2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1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43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8" w:right="-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7" w:right="-159" w:firstLine="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57" w:right="-1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136,9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153,9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112,4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:rsidR="008556F8" w:rsidRPr="00A83F35" w:rsidRDefault="008556F8" w:rsidP="00CA7A41">
            <w:pPr>
              <w:spacing w:after="0" w:line="240" w:lineRule="auto"/>
              <w:ind w:left="-97" w:right="-1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3F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6F8" w:rsidRPr="00A201DB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201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</w:tbl>
    <w:p w:rsidR="00EB49F0" w:rsidRDefault="00EB49F0" w:rsidP="00EB49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664A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="006121C1">
        <w:rPr>
          <w:rFonts w:ascii="Times New Roman" w:hAnsi="Times New Roman" w:cs="Times New Roman"/>
          <w:sz w:val="24"/>
          <w:szCs w:val="24"/>
        </w:rPr>
        <w:t xml:space="preserve">в целом </w:t>
      </w:r>
      <w:r w:rsidRPr="00AE664A">
        <w:rPr>
          <w:rFonts w:ascii="Times New Roman" w:hAnsi="Times New Roman" w:cs="Times New Roman"/>
          <w:sz w:val="24"/>
          <w:szCs w:val="24"/>
        </w:rPr>
        <w:t>объем отгруженн</w:t>
      </w:r>
      <w:r w:rsidR="006121C1">
        <w:rPr>
          <w:rFonts w:ascii="Times New Roman" w:hAnsi="Times New Roman" w:cs="Times New Roman"/>
          <w:sz w:val="24"/>
          <w:szCs w:val="24"/>
        </w:rPr>
        <w:t>ых товаров</w:t>
      </w:r>
      <w:r w:rsidRPr="00AE664A">
        <w:rPr>
          <w:rFonts w:ascii="Times New Roman" w:hAnsi="Times New Roman" w:cs="Times New Roman"/>
          <w:sz w:val="24"/>
          <w:szCs w:val="24"/>
        </w:rPr>
        <w:t xml:space="preserve"> снизился в 2016 году относительно 2015 года на 4,1%</w:t>
      </w:r>
      <w:r>
        <w:rPr>
          <w:rFonts w:ascii="Times New Roman" w:hAnsi="Times New Roman" w:cs="Times New Roman"/>
          <w:sz w:val="24"/>
          <w:szCs w:val="24"/>
        </w:rPr>
        <w:t>, в т.ч. объем отгруженн</w:t>
      </w:r>
      <w:r w:rsidR="006121C1">
        <w:rPr>
          <w:rFonts w:ascii="Times New Roman" w:hAnsi="Times New Roman" w:cs="Times New Roman"/>
          <w:sz w:val="24"/>
          <w:szCs w:val="24"/>
        </w:rPr>
        <w:t>ых и</w:t>
      </w:r>
      <w:r w:rsidRPr="00AE664A">
        <w:rPr>
          <w:rFonts w:ascii="Times New Roman" w:hAnsi="Times New Roman" w:cs="Times New Roman"/>
          <w:sz w:val="24"/>
          <w:szCs w:val="24"/>
        </w:rPr>
        <w:t>мпортозамещающ</w:t>
      </w:r>
      <w:r w:rsidR="006121C1">
        <w:rPr>
          <w:rFonts w:ascii="Times New Roman" w:hAnsi="Times New Roman" w:cs="Times New Roman"/>
          <w:sz w:val="24"/>
          <w:szCs w:val="24"/>
        </w:rPr>
        <w:t>их товаров</w:t>
      </w:r>
      <w:r w:rsidRPr="00AE6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E664A">
        <w:rPr>
          <w:rFonts w:ascii="Times New Roman" w:hAnsi="Times New Roman" w:cs="Times New Roman"/>
          <w:sz w:val="24"/>
          <w:szCs w:val="24"/>
        </w:rPr>
        <w:t xml:space="preserve"> на 18,</w:t>
      </w:r>
      <w:r w:rsidR="000059E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процента. Также наблюдается с</w:t>
      </w:r>
      <w:r w:rsidRPr="00AE664A">
        <w:rPr>
          <w:rFonts w:ascii="Times New Roman" w:hAnsi="Times New Roman" w:cs="Times New Roman"/>
          <w:sz w:val="24"/>
          <w:szCs w:val="24"/>
        </w:rPr>
        <w:t>нижение доли импортозамещающ</w:t>
      </w:r>
      <w:r w:rsidR="006121C1">
        <w:rPr>
          <w:rFonts w:ascii="Times New Roman" w:hAnsi="Times New Roman" w:cs="Times New Roman"/>
          <w:sz w:val="24"/>
          <w:szCs w:val="24"/>
        </w:rPr>
        <w:t>их товаров</w:t>
      </w:r>
      <w:r w:rsidRPr="00AE664A">
        <w:rPr>
          <w:rFonts w:ascii="Times New Roman" w:hAnsi="Times New Roman" w:cs="Times New Roman"/>
          <w:sz w:val="24"/>
          <w:szCs w:val="24"/>
        </w:rPr>
        <w:t xml:space="preserve"> в общем объеме отгруженн</w:t>
      </w:r>
      <w:r w:rsidR="006121C1">
        <w:rPr>
          <w:rFonts w:ascii="Times New Roman" w:hAnsi="Times New Roman" w:cs="Times New Roman"/>
          <w:sz w:val="24"/>
          <w:szCs w:val="24"/>
        </w:rPr>
        <w:t>ых товаров</w:t>
      </w:r>
      <w:r w:rsidRPr="00AE664A">
        <w:rPr>
          <w:rFonts w:ascii="Times New Roman" w:hAnsi="Times New Roman" w:cs="Times New Roman"/>
          <w:sz w:val="24"/>
          <w:szCs w:val="24"/>
        </w:rPr>
        <w:t xml:space="preserve"> в 2016 году относительно 2015 года на 3,1 процент</w:t>
      </w:r>
      <w:r>
        <w:rPr>
          <w:rFonts w:ascii="Times New Roman" w:hAnsi="Times New Roman" w:cs="Times New Roman"/>
          <w:sz w:val="24"/>
          <w:szCs w:val="24"/>
        </w:rPr>
        <w:t>ных пункта.</w:t>
      </w:r>
    </w:p>
    <w:p w:rsidR="00381414" w:rsidRDefault="00381414" w:rsidP="00EB49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Без учета объема отгруженной продукции АО «Волжский трубный завод» (далее – АО «ВТЗ») объем производства в металлургическом комплексе составил за 2015 год 28,7 млрд. руб., за 2016 год - 27 млрд. руб., или снижен на </w:t>
      </w:r>
      <w:r w:rsidR="00935268">
        <w:rPr>
          <w:rFonts w:ascii="Times New Roman" w:hAnsi="Times New Roman" w:cs="Times New Roman"/>
          <w:sz w:val="24"/>
          <w:szCs w:val="24"/>
        </w:rPr>
        <w:t>5,9</w:t>
      </w:r>
      <w:r>
        <w:rPr>
          <w:rFonts w:ascii="Times New Roman" w:hAnsi="Times New Roman" w:cs="Times New Roman"/>
          <w:sz w:val="24"/>
          <w:szCs w:val="24"/>
        </w:rPr>
        <w:t>%</w:t>
      </w:r>
      <w:r w:rsidR="0093526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по импортозамещающей продукции за 2015 год -5,9 млрд. руб.</w:t>
      </w:r>
      <w:r w:rsidR="009352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2016 год – 6,4 млрд. руб., или</w:t>
      </w:r>
      <w:r w:rsidR="00935268">
        <w:rPr>
          <w:rFonts w:ascii="Times New Roman" w:hAnsi="Times New Roman" w:cs="Times New Roman"/>
          <w:sz w:val="24"/>
          <w:szCs w:val="24"/>
        </w:rPr>
        <w:t xml:space="preserve"> вырос на 8,5 процента.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35268" w:rsidRPr="00AE664A" w:rsidRDefault="00935268" w:rsidP="00EB49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наблюдается снижение доли импортозамещающих товаров в общем объеме отгруженных товаров в 2016 году относительно 2015 года на 3,1 процентных пункта. Без учета АО «ВТЗ» рост доли импортозамещающих товаров в общем объеме отгруженных товаров в 2016 году относительно 2015 года составил 0,6 процентных пункта.</w:t>
      </w:r>
    </w:p>
    <w:p w:rsidR="00010C6B" w:rsidRPr="008C04AA" w:rsidRDefault="00EB49F0" w:rsidP="00010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Уменьшение объемов </w:t>
      </w:r>
      <w:r w:rsidRPr="00BF69B3">
        <w:rPr>
          <w:rFonts w:ascii="Times New Roman" w:hAnsi="Times New Roman" w:cs="Times New Roman"/>
          <w:sz w:val="24"/>
          <w:szCs w:val="24"/>
        </w:rPr>
        <w:t>импортозамещающ</w:t>
      </w:r>
      <w:r w:rsidR="006121C1" w:rsidRPr="00BF69B3">
        <w:rPr>
          <w:rFonts w:ascii="Times New Roman" w:hAnsi="Times New Roman" w:cs="Times New Roman"/>
          <w:sz w:val="24"/>
          <w:szCs w:val="24"/>
        </w:rPr>
        <w:t>их товаров</w:t>
      </w:r>
      <w:r w:rsidRPr="00BF69B3">
        <w:rPr>
          <w:rFonts w:ascii="Times New Roman" w:hAnsi="Times New Roman" w:cs="Times New Roman"/>
          <w:sz w:val="24"/>
          <w:szCs w:val="24"/>
        </w:rPr>
        <w:t xml:space="preserve"> отмечаетс</w:t>
      </w:r>
      <w:r w:rsidR="00DB56A9" w:rsidRPr="00BF69B3">
        <w:rPr>
          <w:rFonts w:ascii="Times New Roman" w:hAnsi="Times New Roman" w:cs="Times New Roman"/>
          <w:sz w:val="24"/>
          <w:szCs w:val="24"/>
        </w:rPr>
        <w:t xml:space="preserve">я в металлургическом комплексе </w:t>
      </w:r>
      <w:r w:rsidRPr="00BF69B3">
        <w:rPr>
          <w:rFonts w:ascii="Times New Roman" w:hAnsi="Times New Roman" w:cs="Times New Roman"/>
          <w:sz w:val="24"/>
          <w:szCs w:val="24"/>
        </w:rPr>
        <w:t xml:space="preserve">на 5,1 млрд. руб., или на </w:t>
      </w:r>
      <w:r w:rsidR="000A6426" w:rsidRPr="00BF69B3">
        <w:rPr>
          <w:rFonts w:ascii="Times New Roman" w:hAnsi="Times New Roman" w:cs="Times New Roman"/>
          <w:sz w:val="24"/>
          <w:szCs w:val="24"/>
        </w:rPr>
        <w:t>4</w:t>
      </w:r>
      <w:r w:rsidRPr="00BF69B3">
        <w:rPr>
          <w:rFonts w:ascii="Times New Roman" w:hAnsi="Times New Roman" w:cs="Times New Roman"/>
          <w:sz w:val="24"/>
          <w:szCs w:val="24"/>
        </w:rPr>
        <w:t>3,</w:t>
      </w:r>
      <w:r w:rsidR="000A6426" w:rsidRPr="00BF69B3">
        <w:rPr>
          <w:rFonts w:ascii="Times New Roman" w:hAnsi="Times New Roman" w:cs="Times New Roman"/>
          <w:sz w:val="24"/>
          <w:szCs w:val="24"/>
        </w:rPr>
        <w:t>9</w:t>
      </w:r>
      <w:r w:rsidR="00DB56A9" w:rsidRPr="00BF69B3">
        <w:rPr>
          <w:rFonts w:ascii="Times New Roman" w:hAnsi="Times New Roman" w:cs="Times New Roman"/>
          <w:sz w:val="24"/>
          <w:szCs w:val="24"/>
        </w:rPr>
        <w:t>% (без учета АО «ВТЗ» отмечается рост на 0,5 млрд. руб., или на 8,5%</w:t>
      </w:r>
      <w:r w:rsidRPr="00BF69B3">
        <w:rPr>
          <w:rFonts w:ascii="Times New Roman" w:hAnsi="Times New Roman" w:cs="Times New Roman"/>
          <w:sz w:val="24"/>
          <w:szCs w:val="24"/>
        </w:rPr>
        <w:t>) и в химическо</w:t>
      </w:r>
      <w:r w:rsidR="006121C1" w:rsidRPr="00BF69B3">
        <w:rPr>
          <w:rFonts w:ascii="Times New Roman" w:hAnsi="Times New Roman" w:cs="Times New Roman"/>
          <w:sz w:val="24"/>
          <w:szCs w:val="24"/>
        </w:rPr>
        <w:t>м комплексе</w:t>
      </w:r>
      <w:r w:rsidRPr="00BF69B3">
        <w:rPr>
          <w:rFonts w:ascii="Times New Roman" w:hAnsi="Times New Roman" w:cs="Times New Roman"/>
          <w:sz w:val="24"/>
          <w:szCs w:val="24"/>
        </w:rPr>
        <w:t xml:space="preserve"> (на 2,5 млрд. руб., или на </w:t>
      </w:r>
      <w:r w:rsidR="000A6426" w:rsidRPr="00BF69B3">
        <w:rPr>
          <w:rFonts w:ascii="Times New Roman" w:hAnsi="Times New Roman" w:cs="Times New Roman"/>
          <w:sz w:val="24"/>
          <w:szCs w:val="24"/>
        </w:rPr>
        <w:t>19</w:t>
      </w:r>
      <w:r w:rsidRPr="00BF69B3">
        <w:rPr>
          <w:rFonts w:ascii="Times New Roman" w:hAnsi="Times New Roman" w:cs="Times New Roman"/>
          <w:sz w:val="24"/>
          <w:szCs w:val="24"/>
        </w:rPr>
        <w:t xml:space="preserve">,9%), рост - в машиностроительном комплексе (на 1,9 млрд. руб., или </w:t>
      </w:r>
      <w:r w:rsidR="000A6426" w:rsidRPr="00BF69B3">
        <w:rPr>
          <w:rFonts w:ascii="Times New Roman" w:hAnsi="Times New Roman" w:cs="Times New Roman"/>
          <w:sz w:val="24"/>
          <w:szCs w:val="24"/>
        </w:rPr>
        <w:t>в 2,7 раза</w:t>
      </w:r>
      <w:r w:rsidRPr="00BF69B3">
        <w:rPr>
          <w:rFonts w:ascii="Times New Roman" w:hAnsi="Times New Roman" w:cs="Times New Roman"/>
          <w:sz w:val="24"/>
          <w:szCs w:val="24"/>
        </w:rPr>
        <w:t>) и в легкой промышленности (на 0,7 млрд. руб., или</w:t>
      </w:r>
      <w:proofErr w:type="gramEnd"/>
      <w:r w:rsidRPr="00BF69B3">
        <w:rPr>
          <w:rFonts w:ascii="Times New Roman" w:hAnsi="Times New Roman" w:cs="Times New Roman"/>
          <w:sz w:val="24"/>
          <w:szCs w:val="24"/>
        </w:rPr>
        <w:t xml:space="preserve"> </w:t>
      </w:r>
      <w:r w:rsidR="000A6426" w:rsidRPr="00BF69B3">
        <w:rPr>
          <w:rFonts w:ascii="Times New Roman" w:hAnsi="Times New Roman" w:cs="Times New Roman"/>
          <w:sz w:val="24"/>
          <w:szCs w:val="24"/>
        </w:rPr>
        <w:t>на 58,3</w:t>
      </w:r>
      <w:r w:rsidRPr="00BF69B3">
        <w:rPr>
          <w:rFonts w:ascii="Times New Roman" w:hAnsi="Times New Roman" w:cs="Times New Roman"/>
          <w:sz w:val="24"/>
          <w:szCs w:val="24"/>
        </w:rPr>
        <w:t>%). Причины</w:t>
      </w:r>
      <w:r>
        <w:rPr>
          <w:rFonts w:ascii="Times New Roman" w:hAnsi="Times New Roman" w:cs="Times New Roman"/>
          <w:sz w:val="24"/>
          <w:szCs w:val="24"/>
        </w:rPr>
        <w:t xml:space="preserve"> снижения объемов </w:t>
      </w:r>
      <w:r w:rsidRPr="00AE664A">
        <w:rPr>
          <w:rFonts w:ascii="Times New Roman" w:hAnsi="Times New Roman" w:cs="Times New Roman"/>
          <w:sz w:val="24"/>
          <w:szCs w:val="24"/>
        </w:rPr>
        <w:t xml:space="preserve">в металлургическом комплексе </w:t>
      </w:r>
      <w:r>
        <w:rPr>
          <w:rFonts w:ascii="Times New Roman" w:hAnsi="Times New Roman" w:cs="Times New Roman"/>
          <w:sz w:val="24"/>
          <w:szCs w:val="24"/>
        </w:rPr>
        <w:t xml:space="preserve">описаны выше, </w:t>
      </w:r>
      <w:r w:rsidRPr="00AE664A">
        <w:rPr>
          <w:rFonts w:ascii="Times New Roman" w:hAnsi="Times New Roman" w:cs="Times New Roman"/>
          <w:sz w:val="24"/>
          <w:szCs w:val="24"/>
        </w:rPr>
        <w:t xml:space="preserve">в химическом </w:t>
      </w:r>
      <w:r>
        <w:rPr>
          <w:rFonts w:ascii="Times New Roman" w:hAnsi="Times New Roman" w:cs="Times New Roman"/>
          <w:sz w:val="24"/>
          <w:szCs w:val="24"/>
        </w:rPr>
        <w:t xml:space="preserve">комплексе по пояснению Комитета </w:t>
      </w:r>
      <w:r w:rsidR="00010C6B" w:rsidRPr="00010C6B">
        <w:rPr>
          <w:rFonts w:ascii="Times New Roman" w:hAnsi="Times New Roman" w:cs="Times New Roman"/>
          <w:sz w:val="24"/>
          <w:szCs w:val="24"/>
        </w:rPr>
        <w:t xml:space="preserve">повлиял запуск крупных производителей химической продукции </w:t>
      </w:r>
      <w:r w:rsidR="00A93149">
        <w:rPr>
          <w:rFonts w:ascii="Times New Roman" w:hAnsi="Times New Roman" w:cs="Times New Roman"/>
          <w:sz w:val="24"/>
          <w:szCs w:val="24"/>
        </w:rPr>
        <w:t>в Китае, Германии</w:t>
      </w:r>
      <w:r w:rsidR="00010C6B" w:rsidRPr="00010C6B">
        <w:rPr>
          <w:rFonts w:ascii="Times New Roman" w:hAnsi="Times New Roman" w:cs="Times New Roman"/>
          <w:sz w:val="24"/>
          <w:szCs w:val="24"/>
        </w:rPr>
        <w:t>,</w:t>
      </w:r>
      <w:r w:rsidR="00A93149">
        <w:rPr>
          <w:rFonts w:ascii="Times New Roman" w:hAnsi="Times New Roman" w:cs="Times New Roman"/>
          <w:sz w:val="24"/>
          <w:szCs w:val="24"/>
        </w:rPr>
        <w:t xml:space="preserve"> </w:t>
      </w:r>
      <w:r w:rsidR="00010C6B" w:rsidRPr="00010C6B">
        <w:rPr>
          <w:rFonts w:ascii="Times New Roman" w:hAnsi="Times New Roman" w:cs="Times New Roman"/>
          <w:sz w:val="24"/>
          <w:szCs w:val="24"/>
        </w:rPr>
        <w:t>что повлекло потерю или сокращение рынков сбыта нашей продукции.</w:t>
      </w:r>
      <w:r w:rsidR="00010C6B" w:rsidRPr="000D3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9F0" w:rsidRPr="00AE664A" w:rsidRDefault="00EB49F0" w:rsidP="00EB49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664A">
        <w:rPr>
          <w:rFonts w:ascii="Times New Roman" w:hAnsi="Times New Roman" w:cs="Times New Roman"/>
          <w:sz w:val="24"/>
          <w:szCs w:val="24"/>
        </w:rPr>
        <w:t>В 1 квартале 2017 года относительно 1 квартала 2016 года отмеча</w:t>
      </w:r>
      <w:r w:rsidR="00D82936">
        <w:rPr>
          <w:rFonts w:ascii="Times New Roman" w:hAnsi="Times New Roman" w:cs="Times New Roman"/>
          <w:sz w:val="24"/>
          <w:szCs w:val="24"/>
        </w:rPr>
        <w:t>ется</w:t>
      </w:r>
      <w:r w:rsidRPr="00AE664A">
        <w:rPr>
          <w:rFonts w:ascii="Times New Roman" w:hAnsi="Times New Roman" w:cs="Times New Roman"/>
          <w:sz w:val="24"/>
          <w:szCs w:val="24"/>
        </w:rPr>
        <w:t xml:space="preserve"> рост объемов импортозамещающей продукции на 4</w:t>
      </w:r>
      <w:r>
        <w:rPr>
          <w:rFonts w:ascii="Times New Roman" w:hAnsi="Times New Roman" w:cs="Times New Roman"/>
          <w:sz w:val="24"/>
          <w:szCs w:val="24"/>
        </w:rPr>
        <w:t>,2</w:t>
      </w:r>
      <w:r w:rsidR="00D82936">
        <w:rPr>
          <w:rFonts w:ascii="Times New Roman" w:hAnsi="Times New Roman" w:cs="Times New Roman"/>
          <w:sz w:val="24"/>
          <w:szCs w:val="24"/>
        </w:rPr>
        <w:t>%</w:t>
      </w:r>
      <w:r w:rsidR="00DB56A9">
        <w:rPr>
          <w:rFonts w:ascii="Times New Roman" w:hAnsi="Times New Roman" w:cs="Times New Roman"/>
          <w:sz w:val="24"/>
          <w:szCs w:val="24"/>
        </w:rPr>
        <w:t xml:space="preserve"> (без АО «ВТЗ» на 4,8%)</w:t>
      </w:r>
      <w:r w:rsidR="00D82936">
        <w:rPr>
          <w:rFonts w:ascii="Times New Roman" w:hAnsi="Times New Roman" w:cs="Times New Roman"/>
          <w:sz w:val="24"/>
          <w:szCs w:val="24"/>
        </w:rPr>
        <w:t>, не</w:t>
      </w:r>
      <w:r w:rsidRPr="00AE664A">
        <w:rPr>
          <w:rFonts w:ascii="Times New Roman" w:hAnsi="Times New Roman" w:cs="Times New Roman"/>
          <w:sz w:val="24"/>
          <w:szCs w:val="24"/>
        </w:rPr>
        <w:t>смотря на снижение общего объема отгруженн</w:t>
      </w:r>
      <w:r>
        <w:rPr>
          <w:rFonts w:ascii="Times New Roman" w:hAnsi="Times New Roman" w:cs="Times New Roman"/>
          <w:sz w:val="24"/>
          <w:szCs w:val="24"/>
        </w:rPr>
        <w:t>ой продукции</w:t>
      </w:r>
      <w:r w:rsidRPr="00AE664A">
        <w:rPr>
          <w:rFonts w:ascii="Times New Roman" w:hAnsi="Times New Roman" w:cs="Times New Roman"/>
          <w:sz w:val="24"/>
          <w:szCs w:val="24"/>
        </w:rPr>
        <w:t xml:space="preserve"> на 2</w:t>
      </w:r>
      <w:r>
        <w:rPr>
          <w:rFonts w:ascii="Times New Roman" w:hAnsi="Times New Roman" w:cs="Times New Roman"/>
          <w:sz w:val="24"/>
          <w:szCs w:val="24"/>
        </w:rPr>
        <w:t>1,9</w:t>
      </w:r>
      <w:r w:rsidR="00DB56A9">
        <w:rPr>
          <w:rFonts w:ascii="Times New Roman" w:hAnsi="Times New Roman" w:cs="Times New Roman"/>
          <w:sz w:val="24"/>
          <w:szCs w:val="24"/>
        </w:rPr>
        <w:t>% (без АО «ВТЗ» на 3%).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64A">
        <w:rPr>
          <w:rFonts w:ascii="Times New Roman" w:hAnsi="Times New Roman" w:cs="Times New Roman"/>
          <w:sz w:val="24"/>
          <w:szCs w:val="24"/>
        </w:rPr>
        <w:t>Доля импортозамещающей продукции в общем объеме отгруженной продукции в 1 квартале 2017 года относительно 1 квартала 2016 года выросла на 5,2 процент</w:t>
      </w:r>
      <w:r>
        <w:rPr>
          <w:rFonts w:ascii="Times New Roman" w:hAnsi="Times New Roman" w:cs="Times New Roman"/>
          <w:sz w:val="24"/>
          <w:szCs w:val="24"/>
        </w:rPr>
        <w:t>ных пункта</w:t>
      </w:r>
      <w:r w:rsidR="00DB56A9">
        <w:rPr>
          <w:rFonts w:ascii="Times New Roman" w:hAnsi="Times New Roman" w:cs="Times New Roman"/>
          <w:sz w:val="24"/>
          <w:szCs w:val="24"/>
        </w:rPr>
        <w:t xml:space="preserve"> (без АО «ВТЗ» на 10,1 процентных пункта). В основном рост наблюдается в металлургическом комплексе на 0,8 млрд. руб., или на 64,1% (без АО «ВТЗ» на 0,3 млрд. руб., или </w:t>
      </w:r>
      <w:r w:rsidR="00BF69B3">
        <w:rPr>
          <w:rFonts w:ascii="Times New Roman" w:hAnsi="Times New Roman" w:cs="Times New Roman"/>
          <w:sz w:val="24"/>
          <w:szCs w:val="24"/>
        </w:rPr>
        <w:t xml:space="preserve">на </w:t>
      </w:r>
      <w:r w:rsidR="00DB56A9">
        <w:rPr>
          <w:rFonts w:ascii="Times New Roman" w:hAnsi="Times New Roman" w:cs="Times New Roman"/>
          <w:sz w:val="24"/>
          <w:szCs w:val="24"/>
        </w:rPr>
        <w:t>37,5%</w:t>
      </w:r>
      <w:r w:rsidR="00067327">
        <w:rPr>
          <w:rFonts w:ascii="Times New Roman" w:hAnsi="Times New Roman" w:cs="Times New Roman"/>
          <w:sz w:val="24"/>
          <w:szCs w:val="24"/>
        </w:rPr>
        <w:t xml:space="preserve">), снижение – в химическом комплексе (на 0,5 млрд. руб., или </w:t>
      </w:r>
      <w:proofErr w:type="gramStart"/>
      <w:r w:rsidR="00BF69B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69B3">
        <w:rPr>
          <w:rFonts w:ascii="Times New Roman" w:hAnsi="Times New Roman" w:cs="Times New Roman"/>
          <w:sz w:val="24"/>
          <w:szCs w:val="24"/>
        </w:rPr>
        <w:t xml:space="preserve"> </w:t>
      </w:r>
      <w:r w:rsidR="00067327">
        <w:rPr>
          <w:rFonts w:ascii="Times New Roman" w:hAnsi="Times New Roman" w:cs="Times New Roman"/>
          <w:sz w:val="24"/>
          <w:szCs w:val="24"/>
        </w:rPr>
        <w:t>16%).</w:t>
      </w:r>
      <w:r w:rsidR="00DB5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6F8" w:rsidRDefault="008556F8" w:rsidP="00855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664A">
        <w:rPr>
          <w:rFonts w:ascii="Times New Roman" w:hAnsi="Times New Roman" w:cs="Times New Roman"/>
          <w:sz w:val="24"/>
          <w:szCs w:val="24"/>
        </w:rPr>
        <w:t xml:space="preserve">Показатели по уплате налогов </w:t>
      </w:r>
      <w:r w:rsidR="00ED155A">
        <w:rPr>
          <w:rFonts w:ascii="Times New Roman" w:hAnsi="Times New Roman" w:cs="Times New Roman"/>
          <w:sz w:val="24"/>
          <w:szCs w:val="24"/>
        </w:rPr>
        <w:t xml:space="preserve">18-тью предприятиями </w:t>
      </w:r>
      <w:r w:rsidRPr="00AE664A">
        <w:rPr>
          <w:rFonts w:ascii="Times New Roman" w:hAnsi="Times New Roman" w:cs="Times New Roman"/>
          <w:sz w:val="24"/>
          <w:szCs w:val="24"/>
        </w:rPr>
        <w:t xml:space="preserve">приведены в </w:t>
      </w:r>
      <w:r w:rsidR="009812AC">
        <w:rPr>
          <w:rFonts w:ascii="Times New Roman" w:hAnsi="Times New Roman" w:cs="Times New Roman"/>
          <w:sz w:val="24"/>
          <w:szCs w:val="24"/>
        </w:rPr>
        <w:t xml:space="preserve">следующей </w:t>
      </w:r>
      <w:r w:rsidRPr="00AE664A">
        <w:rPr>
          <w:rFonts w:ascii="Times New Roman" w:hAnsi="Times New Roman" w:cs="Times New Roman"/>
          <w:sz w:val="24"/>
          <w:szCs w:val="24"/>
        </w:rPr>
        <w:t>таблице.</w:t>
      </w:r>
    </w:p>
    <w:tbl>
      <w:tblPr>
        <w:tblW w:w="10774" w:type="dxa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36"/>
        <w:gridCol w:w="824"/>
        <w:gridCol w:w="736"/>
        <w:gridCol w:w="823"/>
        <w:gridCol w:w="709"/>
        <w:gridCol w:w="576"/>
        <w:gridCol w:w="699"/>
        <w:gridCol w:w="709"/>
        <w:gridCol w:w="656"/>
        <w:gridCol w:w="656"/>
        <w:gridCol w:w="814"/>
        <w:gridCol w:w="709"/>
      </w:tblGrid>
      <w:tr w:rsidR="008556F8" w:rsidRPr="004105F8" w:rsidTr="00864138">
        <w:trPr>
          <w:trHeight w:val="300"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отрасли промышленности по 18 импортозамещающим предприятиям</w:t>
            </w:r>
          </w:p>
        </w:tc>
        <w:tc>
          <w:tcPr>
            <w:tcW w:w="8647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Уплачено налогов в бюджеты всех уровней, млн. руб.</w:t>
            </w:r>
          </w:p>
        </w:tc>
      </w:tr>
      <w:tr w:rsidR="008556F8" w:rsidRPr="007A0616" w:rsidTr="00864138">
        <w:trPr>
          <w:trHeight w:val="300"/>
          <w:tblHeader/>
        </w:trPr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 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Темп роста 2016 к 2015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кв. 2016 г.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кв. 2017 г.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Темп роста 1 кв. 2017 к 1 кв. 2016</w:t>
            </w:r>
          </w:p>
        </w:tc>
      </w:tr>
      <w:tr w:rsidR="008556F8" w:rsidRPr="007A0616" w:rsidTr="00864138">
        <w:trPr>
          <w:trHeight w:val="210"/>
          <w:tblHeader/>
        </w:trPr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т.ч. КОБ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в т.ч. КОБ</w:t>
            </w:r>
          </w:p>
        </w:tc>
      </w:tr>
      <w:tr w:rsidR="008556F8" w:rsidRPr="007A0616" w:rsidTr="00864138">
        <w:trPr>
          <w:trHeight w:val="210"/>
          <w:tblHeader/>
        </w:trPr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Arial CYR" w:eastAsia="Times New Roman" w:hAnsi="Arial CYR" w:cs="Arial CYR"/>
                <w:i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rPr>
                <w:rFonts w:ascii="Arial CYR" w:eastAsia="Times New Roman" w:hAnsi="Arial CYR" w:cs="Arial CYR"/>
                <w:i/>
                <w:sz w:val="16"/>
                <w:szCs w:val="16"/>
                <w:lang w:eastAsia="ru-RU"/>
              </w:rPr>
            </w:pPr>
          </w:p>
        </w:tc>
      </w:tr>
      <w:tr w:rsidR="008556F8" w:rsidRPr="007A0616" w:rsidTr="00864138">
        <w:trPr>
          <w:trHeight w:val="184"/>
          <w:tblHeader/>
        </w:trPr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rPr>
                <w:rFonts w:ascii="Arial CYR" w:eastAsia="Times New Roman" w:hAnsi="Arial CYR" w:cs="Arial CYR"/>
                <w:i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rPr>
                <w:rFonts w:ascii="Arial CYR" w:eastAsia="Times New Roman" w:hAnsi="Arial CYR" w:cs="Arial CYR"/>
                <w:i/>
                <w:sz w:val="16"/>
                <w:szCs w:val="16"/>
                <w:lang w:eastAsia="ru-RU"/>
              </w:rPr>
            </w:pPr>
          </w:p>
        </w:tc>
      </w:tr>
      <w:tr w:rsidR="008556F8" w:rsidRPr="007A0616" w:rsidTr="00864138">
        <w:trPr>
          <w:trHeight w:val="109"/>
          <w:tblHeader/>
        </w:trPr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D54BD7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4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D54BD7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4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D54BD7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4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8556F8" w:rsidRPr="00D54BD7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4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8556F8" w:rsidRPr="007A0616" w:rsidTr="00BD6F3D">
        <w:trPr>
          <w:trHeight w:val="384"/>
        </w:trPr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Металлургический комплекс (6 предприятий)</w:t>
            </w:r>
          </w:p>
        </w:tc>
        <w:tc>
          <w:tcPr>
            <w:tcW w:w="73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7819,8</w:t>
            </w:r>
          </w:p>
        </w:tc>
        <w:tc>
          <w:tcPr>
            <w:tcW w:w="82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3248,3</w:t>
            </w:r>
          </w:p>
        </w:tc>
        <w:tc>
          <w:tcPr>
            <w:tcW w:w="73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4767,7</w:t>
            </w:r>
          </w:p>
        </w:tc>
        <w:tc>
          <w:tcPr>
            <w:tcW w:w="82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1943,0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57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69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1345,9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735,2</w:t>
            </w:r>
          </w:p>
        </w:tc>
        <w:tc>
          <w:tcPr>
            <w:tcW w:w="65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852,1</w:t>
            </w:r>
          </w:p>
        </w:tc>
        <w:tc>
          <w:tcPr>
            <w:tcW w:w="65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287,5</w:t>
            </w:r>
          </w:p>
        </w:tc>
        <w:tc>
          <w:tcPr>
            <w:tcW w:w="81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39,1</w:t>
            </w:r>
          </w:p>
        </w:tc>
      </w:tr>
      <w:tr w:rsidR="008556F8" w:rsidRPr="007A0616" w:rsidTr="00BD6F3D">
        <w:trPr>
          <w:trHeight w:val="384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00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color w:val="003300"/>
                <w:sz w:val="16"/>
                <w:szCs w:val="16"/>
                <w:lang w:eastAsia="ru-RU"/>
              </w:rPr>
              <w:lastRenderedPageBreak/>
              <w:t>Химический комплекс (8 предприятий)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832,0</w:t>
            </w:r>
          </w:p>
        </w:tc>
        <w:tc>
          <w:tcPr>
            <w:tcW w:w="824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506,4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858,1</w:t>
            </w:r>
          </w:p>
        </w:tc>
        <w:tc>
          <w:tcPr>
            <w:tcW w:w="823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103,1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699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201,4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109,0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75,9</w:t>
            </w:r>
          </w:p>
        </w:tc>
      </w:tr>
      <w:tr w:rsidR="008556F8" w:rsidRPr="007A0616" w:rsidTr="00BD6F3D">
        <w:trPr>
          <w:trHeight w:val="384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Машиностроительный комплекс (3 предприятия)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950,8</w:t>
            </w:r>
          </w:p>
        </w:tc>
        <w:tc>
          <w:tcPr>
            <w:tcW w:w="824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418,6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659,9</w:t>
            </w:r>
          </w:p>
        </w:tc>
        <w:tc>
          <w:tcPr>
            <w:tcW w:w="823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699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73,9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463,5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514,5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83,4</w:t>
            </w:r>
          </w:p>
        </w:tc>
      </w:tr>
      <w:tr w:rsidR="008556F8" w:rsidRPr="007A0616" w:rsidTr="00BD6F3D">
        <w:trPr>
          <w:trHeight w:val="384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Легкая промышленность (1 предприятие)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24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823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рост в 3 раза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699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2E01C3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2E01C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рост в 1,5 раза</w:t>
            </w:r>
          </w:p>
        </w:tc>
      </w:tr>
      <w:tr w:rsidR="008556F8" w:rsidRPr="007A0616" w:rsidTr="00BD6F3D">
        <w:trPr>
          <w:trHeight w:val="360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556F8" w:rsidRPr="0063081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Итого по 18 предприятиям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9359,0</w:t>
            </w:r>
          </w:p>
        </w:tc>
        <w:tc>
          <w:tcPr>
            <w:tcW w:w="824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4090,4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6419,9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2746,1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699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1655,3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952,2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1536,9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465,8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  <w:lang w:eastAsia="ru-RU"/>
              </w:rPr>
              <w:t>48,9</w:t>
            </w:r>
          </w:p>
        </w:tc>
      </w:tr>
      <w:tr w:rsidR="008556F8" w:rsidRPr="007A0616" w:rsidTr="00BD6F3D">
        <w:trPr>
          <w:trHeight w:val="360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556F8" w:rsidRPr="0063081A" w:rsidRDefault="008556F8" w:rsidP="00CA7A41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Итого по 100 ведущим предприятиям*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42044,1</w:t>
            </w:r>
          </w:p>
        </w:tc>
        <w:tc>
          <w:tcPr>
            <w:tcW w:w="824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16171,8</w:t>
            </w:r>
          </w:p>
        </w:tc>
        <w:tc>
          <w:tcPr>
            <w:tcW w:w="736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37979,1</w:t>
            </w:r>
          </w:p>
        </w:tc>
        <w:tc>
          <w:tcPr>
            <w:tcW w:w="823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14833,5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699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7762,7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3930,2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9691,4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3754,0</w:t>
            </w:r>
          </w:p>
        </w:tc>
        <w:tc>
          <w:tcPr>
            <w:tcW w:w="814" w:type="dxa"/>
            <w:shd w:val="clear" w:color="000000" w:fill="FFFFFF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556F8" w:rsidRPr="0063081A" w:rsidRDefault="008556F8" w:rsidP="00CA7A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63081A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95,5</w:t>
            </w:r>
          </w:p>
        </w:tc>
      </w:tr>
      <w:tr w:rsidR="008556F8" w:rsidRPr="004105F8" w:rsidTr="00BD6F3D">
        <w:trPr>
          <w:trHeight w:val="240"/>
        </w:trPr>
        <w:tc>
          <w:tcPr>
            <w:tcW w:w="10774" w:type="dxa"/>
            <w:gridSpan w:val="13"/>
            <w:shd w:val="clear" w:color="auto" w:fill="auto"/>
            <w:noWrap/>
            <w:vAlign w:val="bottom"/>
            <w:hideMark/>
          </w:tcPr>
          <w:p w:rsidR="008556F8" w:rsidRPr="004105F8" w:rsidRDefault="008556F8" w:rsidP="00CA7A4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105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 - без учета акцизов 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024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налога на прибыль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05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КГН </w:t>
            </w:r>
            <w:proofErr w:type="spellStart"/>
            <w:r w:rsidRPr="004105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Лукойл</w:t>
            </w:r>
            <w:proofErr w:type="spellEnd"/>
          </w:p>
        </w:tc>
      </w:tr>
    </w:tbl>
    <w:p w:rsidR="00EB49F0" w:rsidRPr="00E03E31" w:rsidRDefault="00EB49F0" w:rsidP="00DF24CF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72AE5">
        <w:rPr>
          <w:rFonts w:ascii="Times New Roman" w:hAnsi="Times New Roman" w:cs="Times New Roman"/>
          <w:sz w:val="24"/>
          <w:szCs w:val="24"/>
        </w:rPr>
        <w:t xml:space="preserve">Из таблицы видно, что объем уплаченных </w:t>
      </w:r>
      <w:r w:rsidR="00FB5EBB">
        <w:rPr>
          <w:rFonts w:ascii="Times New Roman" w:hAnsi="Times New Roman" w:cs="Times New Roman"/>
          <w:sz w:val="24"/>
          <w:szCs w:val="24"/>
        </w:rPr>
        <w:t xml:space="preserve">во все уровни бюджетов </w:t>
      </w:r>
      <w:r w:rsidRPr="00B72AE5">
        <w:rPr>
          <w:rFonts w:ascii="Times New Roman" w:hAnsi="Times New Roman" w:cs="Times New Roman"/>
          <w:sz w:val="24"/>
          <w:szCs w:val="24"/>
        </w:rPr>
        <w:t xml:space="preserve">налогов в 2016 году относительно 2015 года снизился на 31,4%, в консолидированный бюджет Волгоградской области - на 32,9%, в 1 квартале 2017 года относительно 1 квартала 2016 года – на 7,2%, в консолидированный бюджет Волгоградской области - </w:t>
      </w:r>
      <w:proofErr w:type="gramStart"/>
      <w:r w:rsidRPr="00B72AE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72AE5">
        <w:rPr>
          <w:rFonts w:ascii="Times New Roman" w:hAnsi="Times New Roman" w:cs="Times New Roman"/>
          <w:sz w:val="24"/>
          <w:szCs w:val="24"/>
        </w:rPr>
        <w:t xml:space="preserve"> 51,1 процента.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E31">
        <w:rPr>
          <w:rFonts w:ascii="Times New Roman" w:hAnsi="Times New Roman" w:cs="Times New Roman"/>
          <w:sz w:val="24"/>
          <w:szCs w:val="24"/>
        </w:rPr>
        <w:t>Снижение объема уплаченных налогов в указанном периоде в консолидированный бюджет</w:t>
      </w: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</w:t>
      </w:r>
      <w:r w:rsidRPr="00E03E31">
        <w:rPr>
          <w:rFonts w:ascii="Times New Roman" w:hAnsi="Times New Roman" w:cs="Times New Roman"/>
          <w:sz w:val="24"/>
          <w:szCs w:val="24"/>
        </w:rPr>
        <w:t xml:space="preserve"> отмечается у предприятий металлургического и машиностроительного </w:t>
      </w:r>
      <w:r w:rsidRPr="004E3A1D">
        <w:rPr>
          <w:rFonts w:ascii="Times New Roman" w:hAnsi="Times New Roman" w:cs="Times New Roman"/>
          <w:sz w:val="24"/>
          <w:szCs w:val="24"/>
        </w:rPr>
        <w:t>комплексов, а также химической промышленности, рост – у предприятий легкой промышленности.</w:t>
      </w:r>
    </w:p>
    <w:p w:rsidR="00D52EEA" w:rsidRPr="00E13E4A" w:rsidRDefault="003A6D6D" w:rsidP="00D52EEA">
      <w:pPr>
        <w:pStyle w:val="ConsPlusNormal"/>
        <w:ind w:firstLine="68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13E4A">
        <w:rPr>
          <w:rFonts w:ascii="Times New Roman" w:hAnsi="Times New Roman" w:cs="Times New Roman"/>
          <w:i/>
          <w:sz w:val="24"/>
          <w:szCs w:val="24"/>
        </w:rPr>
        <w:t xml:space="preserve">Исходя из вышеизложенного, можно сделать вывод, что на данном этапе </w:t>
      </w:r>
      <w:proofErr w:type="spellStart"/>
      <w:r w:rsidRPr="00E13E4A">
        <w:rPr>
          <w:rFonts w:ascii="Times New Roman" w:hAnsi="Times New Roman" w:cs="Times New Roman"/>
          <w:i/>
          <w:sz w:val="24"/>
          <w:szCs w:val="24"/>
        </w:rPr>
        <w:t>импортозамещение</w:t>
      </w:r>
      <w:proofErr w:type="spellEnd"/>
      <w:r w:rsidRPr="00E13E4A">
        <w:rPr>
          <w:rFonts w:ascii="Times New Roman" w:hAnsi="Times New Roman" w:cs="Times New Roman"/>
          <w:i/>
          <w:sz w:val="24"/>
          <w:szCs w:val="24"/>
        </w:rPr>
        <w:t xml:space="preserve"> не приводит к увеличению доходной части консо</w:t>
      </w:r>
      <w:r w:rsidR="00E4388E" w:rsidRPr="00E13E4A">
        <w:rPr>
          <w:rFonts w:ascii="Times New Roman" w:hAnsi="Times New Roman" w:cs="Times New Roman"/>
          <w:i/>
          <w:sz w:val="24"/>
          <w:szCs w:val="24"/>
        </w:rPr>
        <w:t>л</w:t>
      </w:r>
      <w:r w:rsidRPr="00E13E4A">
        <w:rPr>
          <w:rFonts w:ascii="Times New Roman" w:hAnsi="Times New Roman" w:cs="Times New Roman"/>
          <w:i/>
          <w:sz w:val="24"/>
          <w:szCs w:val="24"/>
        </w:rPr>
        <w:t xml:space="preserve">идированного бюджета Волгоградской области (при </w:t>
      </w:r>
      <w:r w:rsidR="00F02A24" w:rsidRPr="00E13E4A">
        <w:rPr>
          <w:rFonts w:ascii="Times New Roman" w:hAnsi="Times New Roman" w:cs="Times New Roman"/>
          <w:i/>
          <w:sz w:val="24"/>
          <w:szCs w:val="24"/>
        </w:rPr>
        <w:t xml:space="preserve">практически </w:t>
      </w:r>
      <w:r w:rsidRPr="00E13E4A">
        <w:rPr>
          <w:rFonts w:ascii="Times New Roman" w:hAnsi="Times New Roman" w:cs="Times New Roman"/>
          <w:i/>
          <w:sz w:val="24"/>
          <w:szCs w:val="24"/>
        </w:rPr>
        <w:t xml:space="preserve">сопоставимом количестве предприятий наблюдается снижение налогов – за 2016 год в сравнении с 2015 годом по 18-ти предприятиям, за </w:t>
      </w:r>
      <w:r w:rsidRPr="00E13E4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13E4A">
        <w:rPr>
          <w:rFonts w:ascii="Times New Roman" w:hAnsi="Times New Roman" w:cs="Times New Roman"/>
          <w:i/>
          <w:sz w:val="24"/>
          <w:szCs w:val="24"/>
        </w:rPr>
        <w:t xml:space="preserve"> квартал 2017 года </w:t>
      </w:r>
      <w:r w:rsidR="00F02A24" w:rsidRPr="00E13E4A">
        <w:rPr>
          <w:rFonts w:ascii="Times New Roman" w:hAnsi="Times New Roman" w:cs="Times New Roman"/>
          <w:i/>
          <w:sz w:val="24"/>
          <w:szCs w:val="24"/>
        </w:rPr>
        <w:t>по 45-ти предприятиям в сравнении с аналогичным периодом 2016 года по 42-м предприятиям)</w:t>
      </w:r>
      <w:r w:rsidR="00443259" w:rsidRPr="00E13E4A">
        <w:rPr>
          <w:rFonts w:ascii="Times New Roman" w:hAnsi="Times New Roman" w:cs="Times New Roman"/>
          <w:i/>
          <w:sz w:val="24"/>
          <w:szCs w:val="24"/>
        </w:rPr>
        <w:t>, на что</w:t>
      </w:r>
      <w:proofErr w:type="gramEnd"/>
      <w:r w:rsidR="00443259" w:rsidRPr="00E13E4A">
        <w:rPr>
          <w:rFonts w:ascii="Times New Roman" w:hAnsi="Times New Roman" w:cs="Times New Roman"/>
          <w:i/>
          <w:sz w:val="24"/>
          <w:szCs w:val="24"/>
        </w:rPr>
        <w:t xml:space="preserve"> влияет </w:t>
      </w:r>
      <w:r w:rsidR="001B1639" w:rsidRPr="00E13E4A">
        <w:rPr>
          <w:rFonts w:ascii="Times New Roman" w:hAnsi="Times New Roman" w:cs="Times New Roman"/>
          <w:i/>
          <w:sz w:val="24"/>
          <w:szCs w:val="24"/>
        </w:rPr>
        <w:t xml:space="preserve">общая экономическая ситуация в </w:t>
      </w:r>
      <w:r w:rsidR="00D52EEA" w:rsidRPr="00E13E4A">
        <w:rPr>
          <w:rFonts w:ascii="Times New Roman" w:hAnsi="Times New Roman" w:cs="Times New Roman"/>
          <w:i/>
          <w:sz w:val="24"/>
          <w:szCs w:val="24"/>
        </w:rPr>
        <w:t>стране, связанн</w:t>
      </w:r>
      <w:r w:rsidR="00E72EB4" w:rsidRPr="00E13E4A">
        <w:rPr>
          <w:rFonts w:ascii="Times New Roman" w:hAnsi="Times New Roman" w:cs="Times New Roman"/>
          <w:i/>
          <w:sz w:val="24"/>
          <w:szCs w:val="24"/>
        </w:rPr>
        <w:t>ая</w:t>
      </w:r>
      <w:r w:rsidR="00D52EEA" w:rsidRPr="00E13E4A">
        <w:rPr>
          <w:rFonts w:ascii="Times New Roman" w:hAnsi="Times New Roman" w:cs="Times New Roman"/>
          <w:i/>
          <w:sz w:val="24"/>
          <w:szCs w:val="24"/>
        </w:rPr>
        <w:t xml:space="preserve"> с действием экономических санкций, снижением цен на сырьевые ресурсы, падением курса российского рубля по отношению к мировым валютам, блокированием доступа к кредитам на международных финансовых рынках и прекращением </w:t>
      </w:r>
      <w:proofErr w:type="spellStart"/>
      <w:r w:rsidR="00D52EEA" w:rsidRPr="00E13E4A">
        <w:rPr>
          <w:rFonts w:ascii="Times New Roman" w:hAnsi="Times New Roman" w:cs="Times New Roman"/>
          <w:i/>
          <w:sz w:val="24"/>
          <w:szCs w:val="24"/>
        </w:rPr>
        <w:t>трансфера</w:t>
      </w:r>
      <w:proofErr w:type="spellEnd"/>
      <w:r w:rsidR="00D52EEA" w:rsidRPr="00E13E4A">
        <w:rPr>
          <w:rFonts w:ascii="Times New Roman" w:hAnsi="Times New Roman" w:cs="Times New Roman"/>
          <w:i/>
          <w:sz w:val="24"/>
          <w:szCs w:val="24"/>
        </w:rPr>
        <w:t xml:space="preserve"> технологий. </w:t>
      </w:r>
    </w:p>
    <w:p w:rsidR="00073B6A" w:rsidRDefault="00073B6A" w:rsidP="00265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65637" w:rsidRPr="00DA61E0" w:rsidRDefault="00265637" w:rsidP="00265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1E0">
        <w:rPr>
          <w:rFonts w:ascii="Times New Roman" w:hAnsi="Times New Roman" w:cs="Times New Roman"/>
          <w:b/>
          <w:sz w:val="24"/>
          <w:szCs w:val="24"/>
        </w:rPr>
        <w:t xml:space="preserve">Исполнение контрольного показателя реализации Плана по </w:t>
      </w:r>
      <w:proofErr w:type="spellStart"/>
      <w:r w:rsidRPr="00DA61E0">
        <w:rPr>
          <w:rFonts w:ascii="Times New Roman" w:hAnsi="Times New Roman" w:cs="Times New Roman"/>
          <w:b/>
          <w:sz w:val="24"/>
          <w:szCs w:val="24"/>
        </w:rPr>
        <w:t>импортозамещению</w:t>
      </w:r>
      <w:proofErr w:type="spellEnd"/>
    </w:p>
    <w:p w:rsidR="00CB2B3D" w:rsidRDefault="00265637" w:rsidP="00265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Контрольным показателем реализации Плана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отношении  промышленной сферы является объем отгруженной промышленной продукции в обрабатывающих производствах Волгоградской области</w:t>
      </w:r>
      <w:r w:rsidR="00CB2B3D">
        <w:rPr>
          <w:rFonts w:ascii="Times New Roman" w:hAnsi="Times New Roman" w:cs="Times New Roman"/>
          <w:sz w:val="24"/>
          <w:szCs w:val="24"/>
        </w:rPr>
        <w:t>.</w:t>
      </w:r>
    </w:p>
    <w:p w:rsidR="00CB2B3D" w:rsidRDefault="00FB5EBB" w:rsidP="00CB2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Комитетом пояснено, что из-за технической ошибки </w:t>
      </w:r>
      <w:r w:rsidR="00CB2B3D">
        <w:rPr>
          <w:rFonts w:ascii="Times New Roman" w:hAnsi="Times New Roman" w:cs="Times New Roman"/>
          <w:sz w:val="24"/>
          <w:szCs w:val="24"/>
        </w:rPr>
        <w:t xml:space="preserve">в Концепции указано наименование контрольного показателя «Объем отгруженной промышленной продукции в обрабатывающих производствах Волгоградской области» вместо «Объем отгруженной промышленной продукции Волгоградской области». В отчете о реализации Плана по </w:t>
      </w:r>
      <w:proofErr w:type="spellStart"/>
      <w:r w:rsidR="00CB2B3D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CB2B3D">
        <w:rPr>
          <w:rFonts w:ascii="Times New Roman" w:hAnsi="Times New Roman" w:cs="Times New Roman"/>
          <w:sz w:val="24"/>
          <w:szCs w:val="24"/>
        </w:rPr>
        <w:t xml:space="preserve"> за 2016 год фактический показатель был указан по объему отгруженной промышленной продукции, в </w:t>
      </w:r>
      <w:proofErr w:type="gramStart"/>
      <w:r w:rsidR="00CB2B3D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CB2B3D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чем требуется внесение изменений</w:t>
      </w:r>
      <w:r w:rsidR="00CB2B3D">
        <w:rPr>
          <w:rFonts w:ascii="Times New Roman" w:hAnsi="Times New Roman" w:cs="Times New Roman"/>
          <w:sz w:val="24"/>
          <w:szCs w:val="24"/>
        </w:rPr>
        <w:t xml:space="preserve"> в Концепцию в части уточнения наименования контрольного показателя. По информации Комитета внесение изменений в Концепцию планируется в </w:t>
      </w:r>
      <w:r w:rsidR="00CB2B3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B2B3D">
        <w:rPr>
          <w:rFonts w:ascii="Times New Roman" w:hAnsi="Times New Roman" w:cs="Times New Roman"/>
          <w:sz w:val="24"/>
          <w:szCs w:val="24"/>
        </w:rPr>
        <w:t xml:space="preserve"> квартале 2017 года. </w:t>
      </w:r>
    </w:p>
    <w:p w:rsidR="00F703B8" w:rsidRDefault="00576BE9" w:rsidP="00CB2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147DBF">
        <w:rPr>
          <w:rFonts w:ascii="Times New Roman" w:hAnsi="Times New Roman" w:cs="Times New Roman"/>
          <w:sz w:val="24"/>
          <w:szCs w:val="24"/>
        </w:rPr>
        <w:t xml:space="preserve"> о</w:t>
      </w:r>
      <w:r w:rsidR="00137514">
        <w:rPr>
          <w:rFonts w:ascii="Times New Roman" w:hAnsi="Times New Roman" w:cs="Times New Roman"/>
          <w:sz w:val="24"/>
          <w:szCs w:val="24"/>
        </w:rPr>
        <w:t xml:space="preserve"> фактическом испо</w:t>
      </w:r>
      <w:r w:rsidR="00147DBF">
        <w:rPr>
          <w:rFonts w:ascii="Times New Roman" w:hAnsi="Times New Roman" w:cs="Times New Roman"/>
          <w:sz w:val="24"/>
          <w:szCs w:val="24"/>
        </w:rPr>
        <w:t xml:space="preserve">лнении плановых назначений </w:t>
      </w:r>
      <w:r w:rsidR="003F0B01">
        <w:rPr>
          <w:rFonts w:ascii="Times New Roman" w:hAnsi="Times New Roman" w:cs="Times New Roman"/>
          <w:sz w:val="24"/>
          <w:szCs w:val="24"/>
        </w:rPr>
        <w:t xml:space="preserve">за 2015-2016 годы и плановых назначениях на 2017-2020 годы </w:t>
      </w:r>
      <w:r w:rsidR="00137514">
        <w:rPr>
          <w:rFonts w:ascii="Times New Roman" w:hAnsi="Times New Roman" w:cs="Times New Roman"/>
          <w:sz w:val="24"/>
          <w:szCs w:val="24"/>
        </w:rPr>
        <w:t xml:space="preserve">по </w:t>
      </w:r>
      <w:r w:rsidR="003F0B01">
        <w:rPr>
          <w:rFonts w:ascii="Times New Roman" w:hAnsi="Times New Roman" w:cs="Times New Roman"/>
          <w:sz w:val="24"/>
          <w:szCs w:val="24"/>
        </w:rPr>
        <w:t>показател</w:t>
      </w:r>
      <w:r w:rsidR="00137514">
        <w:rPr>
          <w:rFonts w:ascii="Times New Roman" w:hAnsi="Times New Roman" w:cs="Times New Roman"/>
          <w:sz w:val="24"/>
          <w:szCs w:val="24"/>
        </w:rPr>
        <w:t>ю</w:t>
      </w:r>
      <w:r w:rsidR="003F0B01">
        <w:rPr>
          <w:rFonts w:ascii="Times New Roman" w:hAnsi="Times New Roman" w:cs="Times New Roman"/>
          <w:sz w:val="24"/>
          <w:szCs w:val="24"/>
        </w:rPr>
        <w:t xml:space="preserve"> объема отгруженной промышленной продукции </w:t>
      </w:r>
      <w:r w:rsidR="00147DBF">
        <w:rPr>
          <w:rFonts w:ascii="Times New Roman" w:hAnsi="Times New Roman" w:cs="Times New Roman"/>
          <w:sz w:val="24"/>
          <w:szCs w:val="24"/>
        </w:rPr>
        <w:t>представлен</w:t>
      </w:r>
      <w:r w:rsidR="003F0B01">
        <w:rPr>
          <w:rFonts w:ascii="Times New Roman" w:hAnsi="Times New Roman" w:cs="Times New Roman"/>
          <w:sz w:val="24"/>
          <w:szCs w:val="24"/>
        </w:rPr>
        <w:t>ы</w:t>
      </w:r>
      <w:r w:rsidR="00147DBF"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p w:rsidR="00055642" w:rsidRPr="00055642" w:rsidRDefault="00055642" w:rsidP="0005564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055642">
        <w:rPr>
          <w:rFonts w:ascii="Times New Roman" w:hAnsi="Times New Roman" w:cs="Times New Roman"/>
        </w:rPr>
        <w:t>млрд. руб.</w:t>
      </w: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2977"/>
        <w:gridCol w:w="796"/>
        <w:gridCol w:w="799"/>
        <w:gridCol w:w="796"/>
        <w:gridCol w:w="799"/>
        <w:gridCol w:w="820"/>
        <w:gridCol w:w="880"/>
        <w:gridCol w:w="780"/>
        <w:gridCol w:w="709"/>
      </w:tblGrid>
      <w:tr w:rsidR="00443272" w:rsidTr="00443272">
        <w:trPr>
          <w:trHeight w:val="315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контрольного показателя</w:t>
            </w:r>
          </w:p>
        </w:tc>
        <w:tc>
          <w:tcPr>
            <w:tcW w:w="1595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595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2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8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8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</w:tr>
      <w:tr w:rsidR="00443272" w:rsidTr="00443272">
        <w:trPr>
          <w:trHeight w:val="13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443272" w:rsidRDefault="004432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79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88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</w:t>
            </w:r>
          </w:p>
        </w:tc>
      </w:tr>
      <w:tr w:rsidR="00443272" w:rsidTr="00EC237A">
        <w:trPr>
          <w:trHeight w:val="500"/>
        </w:trPr>
        <w:tc>
          <w:tcPr>
            <w:tcW w:w="2977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3272" w:rsidRDefault="004432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Объем отгруженной промышленной продукции Волгоградской области</w:t>
            </w:r>
          </w:p>
        </w:tc>
        <w:tc>
          <w:tcPr>
            <w:tcW w:w="79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700,4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727,6</w:t>
            </w:r>
          </w:p>
        </w:tc>
        <w:tc>
          <w:tcPr>
            <w:tcW w:w="79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Pr="00147DBF" w:rsidRDefault="00147DBF" w:rsidP="00147D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443272" w:rsidRPr="00147DBF">
              <w:rPr>
                <w:rFonts w:ascii="Times New Roman" w:hAnsi="Times New Roman"/>
                <w:sz w:val="16"/>
                <w:szCs w:val="16"/>
              </w:rPr>
              <w:t>724,3</w:t>
            </w:r>
          </w:p>
        </w:tc>
        <w:tc>
          <w:tcPr>
            <w:tcW w:w="82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747,7</w:t>
            </w:r>
          </w:p>
        </w:tc>
        <w:tc>
          <w:tcPr>
            <w:tcW w:w="88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797,6</w:t>
            </w:r>
          </w:p>
        </w:tc>
        <w:tc>
          <w:tcPr>
            <w:tcW w:w="78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848,2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272" w:rsidRDefault="0044327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891,4</w:t>
            </w:r>
          </w:p>
        </w:tc>
      </w:tr>
    </w:tbl>
    <w:p w:rsidR="00940DE9" w:rsidRDefault="00940DE9" w:rsidP="00940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462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Фактический объем 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отгруженной промышленной продукции Волгоградской области</w:t>
      </w:r>
      <w:r w:rsidR="00A61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2015 году составил </w:t>
      </w:r>
      <w:r w:rsidR="0014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727,6 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млрд. руб., что </w:t>
      </w:r>
      <w:r w:rsidR="0014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контрольного показателя, предусмотренного Планом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14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27,2 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млрд.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14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+3,9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2016 году </w:t>
      </w:r>
      <w:r w:rsidR="00100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47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724,3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млрд. руб., что </w:t>
      </w:r>
      <w:r w:rsidR="00F25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запланированного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681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26,8</w:t>
      </w:r>
      <w:r w:rsidRPr="00EA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млрд.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81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+3,8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%).</w:t>
      </w:r>
      <w:r w:rsidR="00C67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1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</w:t>
      </w:r>
      <w:r w:rsidR="00C67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2016 году в сравнении с 2015 годом наблюдается снижение объема отгруженной продукции на </w:t>
      </w:r>
      <w:r w:rsidR="00681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3,3</w:t>
      </w:r>
      <w:r w:rsidR="00100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млрд. руб. (-</w:t>
      </w:r>
      <w:r w:rsidR="00681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0,45</w:t>
      </w:r>
      <w:r w:rsidR="00C67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%).</w:t>
      </w:r>
    </w:p>
    <w:p w:rsidR="00265637" w:rsidRDefault="00265637" w:rsidP="0026563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 пояснению Комитета на снижение фактического показателя повлияло сокращение практически на треть потребления российского рынка труб большого диаметра в связи с уменьшением потребностей «Газпрома» 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Транснефти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таких видах труб для реализации проектов по строительству крупных газопроводов (в металлургическом производстве), а также снижение цен реализации, конъюнктура рынка, в основном связанная с сокращением объемов международного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трейдинга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 производстве кокса и нефтепродуктов).</w:t>
      </w:r>
      <w:proofErr w:type="gramEnd"/>
    </w:p>
    <w:p w:rsidR="00AE4DCC" w:rsidRDefault="00265637" w:rsidP="00AE4DCC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Следует отметить, что в</w:t>
      </w:r>
      <w:r w:rsidRPr="0030464A">
        <w:rPr>
          <w:rFonts w:ascii="Times New Roman" w:hAnsi="Times New Roman" w:cs="Times New Roman"/>
          <w:sz w:val="24"/>
          <w:szCs w:val="24"/>
        </w:rPr>
        <w:t xml:space="preserve"> общем объеме отгруженных товаров собственного производства</w:t>
      </w:r>
      <w:r w:rsidRPr="002E6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464A">
        <w:rPr>
          <w:rFonts w:ascii="Times New Roman" w:hAnsi="Times New Roman" w:cs="Times New Roman"/>
          <w:sz w:val="24"/>
          <w:szCs w:val="24"/>
        </w:rPr>
        <w:t>в целом по</w:t>
      </w:r>
      <w:r w:rsidR="009D5004">
        <w:rPr>
          <w:rFonts w:ascii="Times New Roman" w:hAnsi="Times New Roman" w:cs="Times New Roman"/>
          <w:sz w:val="24"/>
          <w:szCs w:val="24"/>
        </w:rPr>
        <w:t xml:space="preserve"> промышленности объем отгруженных </w:t>
      </w:r>
      <w:r w:rsidRPr="0030464A">
        <w:rPr>
          <w:rFonts w:ascii="Times New Roman" w:hAnsi="Times New Roman" w:cs="Times New Roman"/>
          <w:sz w:val="24"/>
          <w:szCs w:val="24"/>
        </w:rPr>
        <w:t>импортозамещающ</w:t>
      </w:r>
      <w:r w:rsidR="009D5004">
        <w:rPr>
          <w:rFonts w:ascii="Times New Roman" w:hAnsi="Times New Roman" w:cs="Times New Roman"/>
          <w:sz w:val="24"/>
          <w:szCs w:val="24"/>
        </w:rPr>
        <w:t>их товаров</w:t>
      </w:r>
      <w:r w:rsidRPr="0030464A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>ляет не</w:t>
      </w:r>
      <w:r w:rsidR="00AE4DCC">
        <w:rPr>
          <w:rFonts w:ascii="Times New Roman" w:hAnsi="Times New Roman" w:cs="Times New Roman"/>
          <w:sz w:val="24"/>
          <w:szCs w:val="24"/>
        </w:rPr>
        <w:t>значительную долю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5847">
        <w:rPr>
          <w:rFonts w:ascii="Times New Roman" w:hAnsi="Times New Roman" w:cs="Times New Roman"/>
          <w:sz w:val="24"/>
          <w:szCs w:val="24"/>
        </w:rPr>
        <w:t xml:space="preserve"> в 2015 году – 4,3</w:t>
      </w:r>
      <w:r w:rsidRPr="0030464A">
        <w:rPr>
          <w:rFonts w:ascii="Times New Roman" w:hAnsi="Times New Roman" w:cs="Times New Roman"/>
          <w:sz w:val="24"/>
          <w:szCs w:val="24"/>
        </w:rPr>
        <w:t>% (31,1 млрд. руб./</w:t>
      </w:r>
      <w:r w:rsidR="004E5847">
        <w:rPr>
          <w:rFonts w:ascii="Times New Roman" w:hAnsi="Times New Roman" w:cs="Times New Roman"/>
          <w:sz w:val="24"/>
          <w:szCs w:val="24"/>
        </w:rPr>
        <w:t>727,6</w:t>
      </w:r>
      <w:r w:rsidRPr="0030464A">
        <w:rPr>
          <w:rFonts w:ascii="Times New Roman" w:hAnsi="Times New Roman" w:cs="Times New Roman"/>
          <w:sz w:val="24"/>
          <w:szCs w:val="24"/>
        </w:rPr>
        <w:t xml:space="preserve"> млрд. руб.), в 2016 году </w:t>
      </w:r>
      <w:r w:rsidR="004E5847">
        <w:rPr>
          <w:rFonts w:ascii="Times New Roman" w:hAnsi="Times New Roman" w:cs="Times New Roman"/>
          <w:sz w:val="24"/>
          <w:szCs w:val="24"/>
        </w:rPr>
        <w:t>–</w:t>
      </w:r>
      <w:r w:rsidRPr="0030464A">
        <w:rPr>
          <w:rFonts w:ascii="Times New Roman" w:hAnsi="Times New Roman" w:cs="Times New Roman"/>
          <w:sz w:val="24"/>
          <w:szCs w:val="24"/>
        </w:rPr>
        <w:t xml:space="preserve"> </w:t>
      </w:r>
      <w:r w:rsidR="004E5847">
        <w:rPr>
          <w:rFonts w:ascii="Times New Roman" w:hAnsi="Times New Roman" w:cs="Times New Roman"/>
          <w:sz w:val="24"/>
          <w:szCs w:val="24"/>
        </w:rPr>
        <w:t>6,2</w:t>
      </w:r>
      <w:r w:rsidRPr="0030464A">
        <w:rPr>
          <w:rFonts w:ascii="Times New Roman" w:hAnsi="Times New Roman" w:cs="Times New Roman"/>
          <w:sz w:val="24"/>
          <w:szCs w:val="24"/>
        </w:rPr>
        <w:t>% (44</w:t>
      </w:r>
      <w:r>
        <w:rPr>
          <w:rFonts w:ascii="Times New Roman" w:hAnsi="Times New Roman" w:cs="Times New Roman"/>
          <w:sz w:val="24"/>
          <w:szCs w:val="24"/>
        </w:rPr>
        <w:t>,7 млрд. руб./</w:t>
      </w:r>
      <w:r w:rsidR="004E5847">
        <w:rPr>
          <w:rFonts w:ascii="Times New Roman" w:hAnsi="Times New Roman" w:cs="Times New Roman"/>
          <w:sz w:val="24"/>
          <w:szCs w:val="24"/>
        </w:rPr>
        <w:t>724,3</w:t>
      </w:r>
      <w:r w:rsidR="009D5004">
        <w:rPr>
          <w:rFonts w:ascii="Times New Roman" w:hAnsi="Times New Roman" w:cs="Times New Roman"/>
          <w:sz w:val="24"/>
          <w:szCs w:val="24"/>
        </w:rPr>
        <w:t xml:space="preserve"> млрд. руб.), в </w:t>
      </w:r>
      <w:proofErr w:type="gramStart"/>
      <w:r w:rsidR="009D5004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9D5004">
        <w:rPr>
          <w:rFonts w:ascii="Times New Roman" w:hAnsi="Times New Roman" w:cs="Times New Roman"/>
          <w:sz w:val="24"/>
          <w:szCs w:val="24"/>
        </w:rPr>
        <w:t xml:space="preserve"> с чем </w:t>
      </w:r>
      <w:r>
        <w:rPr>
          <w:rFonts w:ascii="Times New Roman" w:hAnsi="Times New Roman" w:cs="Times New Roman"/>
          <w:sz w:val="24"/>
          <w:szCs w:val="24"/>
        </w:rPr>
        <w:t xml:space="preserve">контрольный показатель не характеризует в полной мере эффективность реализации мероприятий Плана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9D5004">
        <w:rPr>
          <w:rFonts w:ascii="Times New Roman" w:hAnsi="Times New Roman" w:cs="Times New Roman"/>
          <w:sz w:val="24"/>
          <w:szCs w:val="24"/>
        </w:rPr>
        <w:t xml:space="preserve">. </w:t>
      </w:r>
      <w:r w:rsidR="001F472D">
        <w:rPr>
          <w:rFonts w:ascii="Times New Roman" w:hAnsi="Times New Roman" w:cs="Times New Roman"/>
          <w:sz w:val="24"/>
          <w:szCs w:val="24"/>
        </w:rPr>
        <w:t xml:space="preserve">Поэтому считаем целесообразным </w:t>
      </w:r>
      <w:r>
        <w:rPr>
          <w:rFonts w:ascii="Times New Roman" w:hAnsi="Times New Roman" w:cs="Times New Roman"/>
          <w:sz w:val="24"/>
          <w:szCs w:val="24"/>
        </w:rPr>
        <w:t xml:space="preserve">рассмотреть вопрос об </w:t>
      </w:r>
      <w:r w:rsidR="009D5004">
        <w:rPr>
          <w:rFonts w:ascii="Times New Roman" w:hAnsi="Times New Roman" w:cs="Times New Roman"/>
          <w:sz w:val="24"/>
          <w:szCs w:val="24"/>
        </w:rPr>
        <w:t xml:space="preserve">изменении контрольного показателя Плана по </w:t>
      </w:r>
      <w:proofErr w:type="spellStart"/>
      <w:r w:rsidR="009D5004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114A23">
        <w:rPr>
          <w:rFonts w:ascii="Times New Roman" w:hAnsi="Times New Roman" w:cs="Times New Roman"/>
          <w:sz w:val="24"/>
          <w:szCs w:val="24"/>
        </w:rPr>
        <w:t xml:space="preserve"> или введении дополнительного показателя, например, показателя «объема отгруженных импортозамещающих товаров</w:t>
      </w:r>
      <w:r w:rsidR="00114A23" w:rsidRPr="000C25C9">
        <w:rPr>
          <w:rFonts w:ascii="Times New Roman" w:hAnsi="Times New Roman" w:cs="Times New Roman"/>
          <w:sz w:val="24"/>
          <w:szCs w:val="24"/>
        </w:rPr>
        <w:t>»</w:t>
      </w:r>
      <w:r w:rsidR="009E14D3" w:rsidRPr="000C25C9">
        <w:rPr>
          <w:rFonts w:ascii="Times New Roman" w:hAnsi="Times New Roman" w:cs="Times New Roman"/>
          <w:sz w:val="24"/>
          <w:szCs w:val="24"/>
        </w:rPr>
        <w:t xml:space="preserve"> или «</w:t>
      </w:r>
      <w:r w:rsidR="00C76198" w:rsidRPr="000C25C9">
        <w:rPr>
          <w:rFonts w:ascii="Times New Roman" w:hAnsi="Times New Roman" w:cs="Times New Roman"/>
          <w:sz w:val="24"/>
          <w:szCs w:val="24"/>
        </w:rPr>
        <w:t>удельный вес</w:t>
      </w:r>
      <w:r w:rsidR="009E14D3" w:rsidRPr="000C25C9">
        <w:rPr>
          <w:rFonts w:ascii="Times New Roman" w:hAnsi="Times New Roman" w:cs="Times New Roman"/>
          <w:sz w:val="24"/>
          <w:szCs w:val="24"/>
        </w:rPr>
        <w:t xml:space="preserve"> объема отгруженных импортозамещающих товаров в общем объеме отгруженных товаров собственного производства в целом по промышленности региона».</w:t>
      </w:r>
      <w:r w:rsidR="00AE4DCC" w:rsidRPr="000C25C9">
        <w:rPr>
          <w:rFonts w:ascii="Times New Roman" w:hAnsi="Times New Roman" w:cs="Times New Roman"/>
          <w:sz w:val="24"/>
          <w:szCs w:val="24"/>
        </w:rPr>
        <w:t xml:space="preserve"> По информации Комитета по итогам 2017 года показатель удельного веса прогнозируется на уровне 10 процентов.</w:t>
      </w:r>
    </w:p>
    <w:p w:rsidR="00F71034" w:rsidRDefault="00F71034" w:rsidP="00F71034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</w:rPr>
      </w:pPr>
    </w:p>
    <w:p w:rsidR="00C23BA3" w:rsidRDefault="00C23BA3" w:rsidP="00F71034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</w:rPr>
      </w:pPr>
      <w:r w:rsidRPr="006C7630">
        <w:rPr>
          <w:rFonts w:ascii="Times New Roman" w:hAnsi="Times New Roman" w:cs="Times New Roman"/>
          <w:b/>
        </w:rPr>
        <w:t>ВЫВОДЫ</w:t>
      </w:r>
    </w:p>
    <w:p w:rsidR="00F67BC2" w:rsidRPr="00564EF8" w:rsidRDefault="00CE4610" w:rsidP="00F67BC2">
      <w:pPr>
        <w:pStyle w:val="a9"/>
        <w:numPr>
          <w:ilvl w:val="0"/>
          <w:numId w:val="9"/>
        </w:numPr>
        <w:shd w:val="clear" w:color="auto" w:fill="FDFDFD"/>
        <w:autoSpaceDE w:val="0"/>
        <w:autoSpaceDN w:val="0"/>
        <w:adjustRightInd w:val="0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64EF8">
        <w:rPr>
          <w:rFonts w:ascii="Times New Roman" w:hAnsi="Times New Roman"/>
          <w:sz w:val="24"/>
          <w:szCs w:val="24"/>
        </w:rPr>
        <w:t>Реализация в Волгоградской области</w:t>
      </w:r>
      <w:r w:rsidR="004C156E">
        <w:rPr>
          <w:rFonts w:ascii="Times New Roman" w:hAnsi="Times New Roman"/>
          <w:sz w:val="24"/>
          <w:szCs w:val="24"/>
        </w:rPr>
        <w:t xml:space="preserve"> мероприятий по </w:t>
      </w:r>
      <w:proofErr w:type="spellStart"/>
      <w:r w:rsidR="004C156E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Pr="00564EF8">
        <w:rPr>
          <w:rFonts w:ascii="Times New Roman" w:hAnsi="Times New Roman"/>
          <w:sz w:val="24"/>
          <w:szCs w:val="24"/>
        </w:rPr>
        <w:t xml:space="preserve"> на 2015-2020 годы определена Концепцией и Планом по </w:t>
      </w:r>
      <w:proofErr w:type="spellStart"/>
      <w:r w:rsidRPr="00564EF8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Pr="00564EF8">
        <w:rPr>
          <w:rFonts w:ascii="Times New Roman" w:hAnsi="Times New Roman"/>
          <w:sz w:val="24"/>
          <w:szCs w:val="24"/>
        </w:rPr>
        <w:t xml:space="preserve">. При этом в Стратегии социально-экономического развития Волгоградской области до 2025 года, утвержденной Законом Волгоградской области от 01.11.2008 № 1778-ОД, задачи поддержки </w:t>
      </w:r>
      <w:proofErr w:type="spellStart"/>
      <w:r w:rsidRPr="00564EF8">
        <w:rPr>
          <w:rFonts w:ascii="Times New Roman" w:hAnsi="Times New Roman"/>
          <w:sz w:val="24"/>
          <w:szCs w:val="24"/>
        </w:rPr>
        <w:t>импортозамещения</w:t>
      </w:r>
      <w:proofErr w:type="spellEnd"/>
      <w:r w:rsidRPr="00564EF8">
        <w:rPr>
          <w:rFonts w:ascii="Times New Roman" w:hAnsi="Times New Roman"/>
          <w:sz w:val="24"/>
          <w:szCs w:val="24"/>
        </w:rPr>
        <w:t xml:space="preserve"> в качестве </w:t>
      </w:r>
      <w:proofErr w:type="gramStart"/>
      <w:r w:rsidRPr="00564EF8">
        <w:rPr>
          <w:rFonts w:ascii="Times New Roman" w:hAnsi="Times New Roman"/>
          <w:sz w:val="24"/>
          <w:szCs w:val="24"/>
        </w:rPr>
        <w:t>приоритетных</w:t>
      </w:r>
      <w:proofErr w:type="gramEnd"/>
      <w:r w:rsidRPr="00564EF8">
        <w:rPr>
          <w:rFonts w:ascii="Times New Roman" w:hAnsi="Times New Roman"/>
          <w:sz w:val="24"/>
          <w:szCs w:val="24"/>
        </w:rPr>
        <w:t xml:space="preserve"> не отражены.</w:t>
      </w:r>
    </w:p>
    <w:p w:rsidR="00A06811" w:rsidRPr="00F67BC2" w:rsidRDefault="00A06811" w:rsidP="00F67BC2">
      <w:pPr>
        <w:pStyle w:val="a9"/>
        <w:numPr>
          <w:ilvl w:val="0"/>
          <w:numId w:val="9"/>
        </w:numPr>
        <w:shd w:val="clear" w:color="auto" w:fill="FDFDFD"/>
        <w:autoSpaceDE w:val="0"/>
        <w:autoSpaceDN w:val="0"/>
        <w:adjustRightInd w:val="0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color w:val="222222"/>
          <w:sz w:val="24"/>
          <w:szCs w:val="24"/>
        </w:rPr>
      </w:pPr>
      <w:proofErr w:type="gramStart"/>
      <w:r w:rsidRPr="00564EF8">
        <w:rPr>
          <w:rFonts w:ascii="Times New Roman" w:hAnsi="Times New Roman"/>
          <w:bCs/>
          <w:sz w:val="24"/>
          <w:szCs w:val="24"/>
        </w:rPr>
        <w:t>По состоянию на 0</w:t>
      </w:r>
      <w:r w:rsidRPr="00564EF8">
        <w:rPr>
          <w:rFonts w:ascii="Times New Roman" w:eastAsia="Calibri" w:hAnsi="Times New Roman"/>
          <w:sz w:val="24"/>
          <w:szCs w:val="24"/>
        </w:rPr>
        <w:t>1.04.2017</w:t>
      </w:r>
      <w:r w:rsidRPr="00564EF8">
        <w:rPr>
          <w:rFonts w:ascii="Times New Roman" w:hAnsi="Times New Roman"/>
          <w:bCs/>
          <w:sz w:val="24"/>
          <w:szCs w:val="24"/>
        </w:rPr>
        <w:t xml:space="preserve"> в перечень предприятий</w:t>
      </w:r>
      <w:r w:rsidRPr="00F67BC2">
        <w:rPr>
          <w:rFonts w:ascii="Times New Roman" w:hAnsi="Times New Roman"/>
          <w:bCs/>
          <w:color w:val="111111"/>
          <w:sz w:val="24"/>
          <w:szCs w:val="24"/>
        </w:rPr>
        <w:t xml:space="preserve">, выпускающих импортозамещающую продукцию, включено </w:t>
      </w:r>
      <w:r w:rsidRPr="00F67BC2">
        <w:rPr>
          <w:rFonts w:ascii="Times New Roman" w:eastAsia="Calibri" w:hAnsi="Times New Roman"/>
          <w:sz w:val="24"/>
          <w:szCs w:val="24"/>
        </w:rPr>
        <w:t>45</w:t>
      </w:r>
      <w:r w:rsidRPr="00F67BC2">
        <w:rPr>
          <w:rFonts w:ascii="Times New Roman" w:eastAsia="Calibri" w:hAnsi="Times New Roman"/>
          <w:bCs/>
          <w:sz w:val="24"/>
          <w:szCs w:val="24"/>
        </w:rPr>
        <w:t xml:space="preserve"> промышленных предприятий Волгоградской области (производящих 59 импортозамещающих видов продукции), из которых 33 предприятия производят продукцию, </w:t>
      </w:r>
      <w:r w:rsidRPr="00F67BC2">
        <w:rPr>
          <w:rFonts w:ascii="Times New Roman" w:eastAsia="Calibri" w:hAnsi="Times New Roman"/>
          <w:spacing w:val="-2"/>
          <w:sz w:val="24"/>
          <w:szCs w:val="24"/>
        </w:rPr>
        <w:t xml:space="preserve">входящую в федеральные отраслевые планы </w:t>
      </w:r>
      <w:proofErr w:type="spellStart"/>
      <w:r w:rsidRPr="00F67BC2">
        <w:rPr>
          <w:rFonts w:ascii="Times New Roman" w:eastAsia="Calibri" w:hAnsi="Times New Roman"/>
          <w:spacing w:val="-2"/>
          <w:sz w:val="24"/>
          <w:szCs w:val="24"/>
        </w:rPr>
        <w:t>импортозамещения</w:t>
      </w:r>
      <w:proofErr w:type="spellEnd"/>
      <w:r w:rsidRPr="00F67BC2">
        <w:rPr>
          <w:rFonts w:ascii="Times New Roman" w:eastAsia="Calibri" w:hAnsi="Times New Roman"/>
          <w:spacing w:val="-2"/>
          <w:sz w:val="24"/>
          <w:szCs w:val="24"/>
        </w:rPr>
        <w:t xml:space="preserve"> (45 видов импортозамещающей продукции), а 12 предприятий производят импортозамещающую продукцию, которая носит</w:t>
      </w:r>
      <w:r w:rsidRPr="00F67BC2">
        <w:rPr>
          <w:rFonts w:ascii="Times New Roman" w:hAnsi="Times New Roman"/>
          <w:sz w:val="24"/>
          <w:szCs w:val="24"/>
        </w:rPr>
        <w:t xml:space="preserve"> менее критический характер в масштабах страны, но способствует </w:t>
      </w:r>
      <w:r w:rsidRPr="00F67BC2">
        <w:rPr>
          <w:rFonts w:ascii="Times New Roman" w:eastAsia="Calibri" w:hAnsi="Times New Roman"/>
          <w:sz w:val="24"/>
          <w:szCs w:val="24"/>
        </w:rPr>
        <w:t>замещению импортируемых материалов на уровне региона (14</w:t>
      </w:r>
      <w:proofErr w:type="gramEnd"/>
      <w:r w:rsidRPr="00F67BC2">
        <w:rPr>
          <w:rFonts w:ascii="Times New Roman" w:eastAsia="Calibri" w:hAnsi="Times New Roman"/>
          <w:sz w:val="24"/>
          <w:szCs w:val="24"/>
        </w:rPr>
        <w:t xml:space="preserve"> видов продукции).</w:t>
      </w:r>
    </w:p>
    <w:p w:rsidR="00A70077" w:rsidRDefault="00A70077" w:rsidP="00A70077">
      <w:pPr>
        <w:pStyle w:val="ConsPlusNormal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0077">
        <w:rPr>
          <w:rFonts w:ascii="Times New Roman" w:hAnsi="Times New Roman" w:cs="Times New Roman"/>
          <w:sz w:val="24"/>
          <w:szCs w:val="24"/>
        </w:rPr>
        <w:t xml:space="preserve">Большинство наименований импортозамещающей продукции производилось промышленными предприятиями и до принятия Концепции. По информации Комитета в 2015 году было освоено производство 10 новых видов продукции, в 2016 году </w:t>
      </w:r>
      <w:r w:rsidR="004C156E">
        <w:rPr>
          <w:rFonts w:ascii="Times New Roman" w:hAnsi="Times New Roman" w:cs="Times New Roman"/>
          <w:sz w:val="24"/>
          <w:szCs w:val="24"/>
        </w:rPr>
        <w:t>–</w:t>
      </w:r>
      <w:r w:rsidRPr="00A70077">
        <w:rPr>
          <w:rFonts w:ascii="Times New Roman" w:hAnsi="Times New Roman" w:cs="Times New Roman"/>
          <w:sz w:val="24"/>
          <w:szCs w:val="24"/>
        </w:rPr>
        <w:t xml:space="preserve"> 27</w:t>
      </w:r>
      <w:r w:rsidR="004C156E">
        <w:rPr>
          <w:rFonts w:ascii="Times New Roman" w:hAnsi="Times New Roman" w:cs="Times New Roman"/>
          <w:sz w:val="24"/>
          <w:szCs w:val="24"/>
        </w:rPr>
        <w:t>.</w:t>
      </w:r>
      <w:r w:rsidRPr="00A70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EF8" w:rsidRDefault="00FA1CAD" w:rsidP="00564EF8">
      <w:pPr>
        <w:pStyle w:val="a9"/>
        <w:numPr>
          <w:ilvl w:val="0"/>
          <w:numId w:val="9"/>
        </w:numPr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78042F">
        <w:rPr>
          <w:rFonts w:ascii="Times New Roman" w:hAnsi="Times New Roman"/>
          <w:sz w:val="24"/>
          <w:szCs w:val="24"/>
        </w:rPr>
        <w:t>Господдержка предприятий, производящих импортозамещающую продукцию,</w:t>
      </w:r>
      <w:r w:rsidR="007E4C65" w:rsidRPr="0078042F">
        <w:rPr>
          <w:rFonts w:ascii="Times New Roman" w:hAnsi="Times New Roman"/>
          <w:sz w:val="24"/>
          <w:szCs w:val="24"/>
        </w:rPr>
        <w:t xml:space="preserve"> и предприятий, осуществляющи</w:t>
      </w:r>
      <w:r w:rsidR="008C32E6">
        <w:rPr>
          <w:rFonts w:ascii="Times New Roman" w:hAnsi="Times New Roman"/>
          <w:sz w:val="24"/>
          <w:szCs w:val="24"/>
        </w:rPr>
        <w:t>х</w:t>
      </w:r>
      <w:r w:rsidR="007E4C65" w:rsidRPr="0078042F">
        <w:rPr>
          <w:rFonts w:ascii="Times New Roman" w:hAnsi="Times New Roman"/>
          <w:sz w:val="24"/>
          <w:szCs w:val="24"/>
        </w:rPr>
        <w:t xml:space="preserve"> научно-исследовательские и опытно-конструкторские работы, разработку проектной документации для предприятий, </w:t>
      </w:r>
      <w:r w:rsidR="008C32E6">
        <w:rPr>
          <w:rFonts w:ascii="Times New Roman" w:hAnsi="Times New Roman"/>
          <w:sz w:val="24"/>
          <w:szCs w:val="24"/>
        </w:rPr>
        <w:t>производящих</w:t>
      </w:r>
      <w:r w:rsidR="007E4C65" w:rsidRPr="0078042F">
        <w:rPr>
          <w:rFonts w:ascii="Times New Roman" w:hAnsi="Times New Roman"/>
          <w:sz w:val="24"/>
          <w:szCs w:val="24"/>
        </w:rPr>
        <w:t xml:space="preserve"> импортозамещающ</w:t>
      </w:r>
      <w:r w:rsidR="008C32E6">
        <w:rPr>
          <w:rFonts w:ascii="Times New Roman" w:hAnsi="Times New Roman"/>
          <w:sz w:val="24"/>
          <w:szCs w:val="24"/>
        </w:rPr>
        <w:t>ую</w:t>
      </w:r>
      <w:r w:rsidR="007E4C65" w:rsidRPr="0078042F">
        <w:rPr>
          <w:rFonts w:ascii="Times New Roman" w:hAnsi="Times New Roman"/>
          <w:sz w:val="24"/>
          <w:szCs w:val="24"/>
        </w:rPr>
        <w:t xml:space="preserve"> продукци</w:t>
      </w:r>
      <w:r w:rsidR="008C32E6">
        <w:rPr>
          <w:rFonts w:ascii="Times New Roman" w:hAnsi="Times New Roman"/>
          <w:sz w:val="24"/>
          <w:szCs w:val="24"/>
        </w:rPr>
        <w:t>ю,</w:t>
      </w:r>
      <w:r w:rsidR="00564EF8">
        <w:rPr>
          <w:rFonts w:ascii="Times New Roman" w:hAnsi="Times New Roman"/>
          <w:sz w:val="24"/>
          <w:szCs w:val="24"/>
        </w:rPr>
        <w:t xml:space="preserve"> осуществляется:</w:t>
      </w:r>
    </w:p>
    <w:p w:rsidR="00D10736" w:rsidRDefault="00564EF8" w:rsidP="00D10736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64EF8">
        <w:rPr>
          <w:rFonts w:ascii="Times New Roman" w:hAnsi="Times New Roman"/>
          <w:sz w:val="24"/>
          <w:szCs w:val="24"/>
        </w:rPr>
        <w:t>3.1.</w:t>
      </w:r>
      <w:r w:rsidR="00FA1CAD" w:rsidRPr="00564EF8">
        <w:rPr>
          <w:rFonts w:ascii="Times New Roman" w:hAnsi="Times New Roman"/>
          <w:sz w:val="24"/>
          <w:szCs w:val="24"/>
        </w:rPr>
        <w:t xml:space="preserve"> </w:t>
      </w:r>
      <w:r w:rsidR="00B67001">
        <w:rPr>
          <w:rFonts w:ascii="Times New Roman" w:hAnsi="Times New Roman"/>
          <w:sz w:val="24"/>
          <w:szCs w:val="24"/>
        </w:rPr>
        <w:t>Н</w:t>
      </w:r>
      <w:r w:rsidR="004B2247" w:rsidRPr="00564EF8">
        <w:rPr>
          <w:rFonts w:ascii="Times New Roman" w:hAnsi="Times New Roman"/>
          <w:sz w:val="24"/>
          <w:szCs w:val="24"/>
        </w:rPr>
        <w:t xml:space="preserve">а федеральном уровне </w:t>
      </w:r>
      <w:r w:rsidR="00FA1CAD" w:rsidRPr="00564EF8">
        <w:rPr>
          <w:rFonts w:ascii="Times New Roman" w:hAnsi="Times New Roman"/>
          <w:sz w:val="24"/>
          <w:szCs w:val="24"/>
        </w:rPr>
        <w:t xml:space="preserve">в рамках программ, не связанных напрямую с </w:t>
      </w:r>
      <w:proofErr w:type="spellStart"/>
      <w:r w:rsidR="00FA1CAD" w:rsidRPr="00564EF8">
        <w:rPr>
          <w:rFonts w:ascii="Times New Roman" w:hAnsi="Times New Roman"/>
          <w:sz w:val="24"/>
          <w:szCs w:val="24"/>
        </w:rPr>
        <w:t>импортозамещением</w:t>
      </w:r>
      <w:proofErr w:type="spellEnd"/>
      <w:r w:rsidR="00FA1CAD" w:rsidRPr="00564EF8">
        <w:rPr>
          <w:rFonts w:ascii="Times New Roman" w:hAnsi="Times New Roman"/>
          <w:sz w:val="24"/>
          <w:szCs w:val="24"/>
        </w:rPr>
        <w:t>.</w:t>
      </w:r>
      <w:r w:rsidR="004B2247" w:rsidRPr="00564EF8">
        <w:rPr>
          <w:rFonts w:ascii="Times New Roman" w:hAnsi="Times New Roman"/>
          <w:sz w:val="24"/>
          <w:szCs w:val="24"/>
        </w:rPr>
        <w:t xml:space="preserve"> Инстру</w:t>
      </w:r>
      <w:r w:rsidR="00326296" w:rsidRPr="00564EF8">
        <w:rPr>
          <w:rFonts w:ascii="Times New Roman" w:hAnsi="Times New Roman"/>
          <w:sz w:val="24"/>
          <w:szCs w:val="24"/>
        </w:rPr>
        <w:t>м</w:t>
      </w:r>
      <w:r w:rsidR="004B2247" w:rsidRPr="00564EF8">
        <w:rPr>
          <w:rFonts w:ascii="Times New Roman" w:hAnsi="Times New Roman"/>
          <w:sz w:val="24"/>
          <w:szCs w:val="24"/>
        </w:rPr>
        <w:t xml:space="preserve">ентами господдержки </w:t>
      </w:r>
      <w:r w:rsidR="007526C4" w:rsidRPr="00564EF8">
        <w:rPr>
          <w:rFonts w:ascii="Times New Roman" w:hAnsi="Times New Roman"/>
          <w:sz w:val="24"/>
          <w:szCs w:val="24"/>
        </w:rPr>
        <w:t xml:space="preserve">в основном </w:t>
      </w:r>
      <w:r w:rsidR="004B2247" w:rsidRPr="00564EF8">
        <w:rPr>
          <w:rFonts w:ascii="Times New Roman" w:hAnsi="Times New Roman"/>
          <w:sz w:val="24"/>
          <w:szCs w:val="24"/>
        </w:rPr>
        <w:t>являются субсидирование процентов по кредитам</w:t>
      </w:r>
      <w:r w:rsidR="007526C4" w:rsidRPr="00564EF8">
        <w:rPr>
          <w:rFonts w:ascii="Times New Roman" w:hAnsi="Times New Roman"/>
          <w:sz w:val="24"/>
          <w:szCs w:val="24"/>
        </w:rPr>
        <w:t xml:space="preserve">, </w:t>
      </w:r>
      <w:r w:rsidR="000271F0" w:rsidRPr="00564EF8">
        <w:rPr>
          <w:rFonts w:ascii="Times New Roman" w:hAnsi="Times New Roman"/>
          <w:sz w:val="24"/>
          <w:szCs w:val="24"/>
        </w:rPr>
        <w:t xml:space="preserve">субсидирование части затрат, </w:t>
      </w:r>
      <w:r w:rsidR="004B2247" w:rsidRPr="00564EF8">
        <w:rPr>
          <w:rFonts w:ascii="Times New Roman" w:hAnsi="Times New Roman"/>
          <w:sz w:val="24"/>
          <w:szCs w:val="24"/>
        </w:rPr>
        <w:t>предоставление льготных займо</w:t>
      </w:r>
      <w:r w:rsidR="007526C4" w:rsidRPr="00564EF8">
        <w:rPr>
          <w:rFonts w:ascii="Times New Roman" w:hAnsi="Times New Roman"/>
          <w:sz w:val="24"/>
          <w:szCs w:val="24"/>
        </w:rPr>
        <w:t>в Фонда развития промышленности</w:t>
      </w:r>
      <w:r w:rsidR="000271F0" w:rsidRPr="00564E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17B7A" w:rsidRPr="00564EF8">
        <w:rPr>
          <w:rFonts w:ascii="Times New Roman" w:hAnsi="Times New Roman"/>
          <w:sz w:val="24"/>
          <w:szCs w:val="24"/>
        </w:rPr>
        <w:t xml:space="preserve">В 2016 году </w:t>
      </w:r>
      <w:r w:rsidR="005D224D" w:rsidRPr="00564EF8">
        <w:rPr>
          <w:rFonts w:ascii="Times New Roman" w:hAnsi="Times New Roman"/>
          <w:sz w:val="24"/>
          <w:szCs w:val="24"/>
        </w:rPr>
        <w:t>организациями</w:t>
      </w:r>
      <w:r w:rsidR="00617B7A" w:rsidRPr="00564EF8">
        <w:rPr>
          <w:rFonts w:ascii="Times New Roman" w:hAnsi="Times New Roman"/>
          <w:sz w:val="24"/>
          <w:szCs w:val="24"/>
        </w:rPr>
        <w:t xml:space="preserve"> Волгоградской области было получено господдержки на общую сумму 1 497,3 млн. руб., в том числе льготных займов из Фонда развития промышленности на модернизацию производства и приобретение оборудования в лизинг – на сумму 476,4 млн. руб. (31,8% от общей суммы господдержки)</w:t>
      </w:r>
      <w:r w:rsidR="00723891" w:rsidRPr="00564EF8">
        <w:rPr>
          <w:rFonts w:ascii="Times New Roman" w:hAnsi="Times New Roman"/>
          <w:sz w:val="24"/>
          <w:szCs w:val="24"/>
        </w:rPr>
        <w:t xml:space="preserve"> и</w:t>
      </w:r>
      <w:r w:rsidR="00617B7A" w:rsidRPr="00564EF8">
        <w:rPr>
          <w:rFonts w:ascii="Times New Roman" w:hAnsi="Times New Roman"/>
          <w:sz w:val="24"/>
          <w:szCs w:val="24"/>
        </w:rPr>
        <w:t xml:space="preserve"> субсидий, направленных на развитие промышленности</w:t>
      </w:r>
      <w:r w:rsidR="000271F0" w:rsidRPr="00564EF8">
        <w:rPr>
          <w:rFonts w:ascii="Times New Roman" w:hAnsi="Times New Roman"/>
          <w:sz w:val="24"/>
          <w:szCs w:val="24"/>
        </w:rPr>
        <w:t>, НИОКР, капитальное строительство и технологическое перевооружение производственных мощностей промышленных предприятий – 1</w:t>
      </w:r>
      <w:proofErr w:type="gramEnd"/>
      <w:r w:rsidR="000271F0" w:rsidRPr="00564EF8">
        <w:rPr>
          <w:rFonts w:ascii="Times New Roman" w:hAnsi="Times New Roman"/>
          <w:sz w:val="24"/>
          <w:szCs w:val="24"/>
        </w:rPr>
        <w:t> 020,9 млн. руб. (68,2%).</w:t>
      </w:r>
      <w:r w:rsidR="00843DBE" w:rsidRPr="00564EF8">
        <w:rPr>
          <w:rFonts w:ascii="Times New Roman" w:hAnsi="Times New Roman"/>
          <w:sz w:val="24"/>
          <w:szCs w:val="24"/>
        </w:rPr>
        <w:t xml:space="preserve"> </w:t>
      </w:r>
    </w:p>
    <w:p w:rsidR="00D10736" w:rsidRDefault="00843DBE" w:rsidP="00D107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64EF8">
        <w:rPr>
          <w:rFonts w:ascii="Times New Roman" w:hAnsi="Times New Roman"/>
          <w:sz w:val="24"/>
          <w:szCs w:val="24"/>
        </w:rPr>
        <w:lastRenderedPageBreak/>
        <w:t>При этом из</w:t>
      </w:r>
      <w:r w:rsidR="005D224D" w:rsidRPr="00564EF8">
        <w:rPr>
          <w:rFonts w:ascii="Times New Roman" w:hAnsi="Times New Roman"/>
          <w:sz w:val="24"/>
          <w:szCs w:val="24"/>
        </w:rPr>
        <w:t xml:space="preserve"> общего количества организаций, выпускающих импортозамещающую продукцию (44 ед.), федеральную господдержку получили </w:t>
      </w:r>
      <w:r w:rsidR="000271F0" w:rsidRPr="00564EF8">
        <w:rPr>
          <w:rFonts w:ascii="Times New Roman" w:hAnsi="Times New Roman"/>
          <w:sz w:val="24"/>
          <w:szCs w:val="24"/>
        </w:rPr>
        <w:t xml:space="preserve">только </w:t>
      </w:r>
      <w:r w:rsidR="005D224D" w:rsidRPr="00564EF8">
        <w:rPr>
          <w:rFonts w:ascii="Times New Roman" w:hAnsi="Times New Roman"/>
          <w:sz w:val="24"/>
          <w:szCs w:val="24"/>
        </w:rPr>
        <w:t xml:space="preserve">9 промышленных организаций (20,5% от общего количества предприятий) в размере </w:t>
      </w:r>
      <w:r w:rsidR="00617B7A" w:rsidRPr="00564EF8">
        <w:rPr>
          <w:rFonts w:ascii="Times New Roman" w:hAnsi="Times New Roman"/>
          <w:sz w:val="24"/>
          <w:szCs w:val="24"/>
        </w:rPr>
        <w:t>696,6 млн. руб</w:t>
      </w:r>
      <w:r w:rsidR="000271F0" w:rsidRPr="00564EF8">
        <w:rPr>
          <w:rFonts w:ascii="Times New Roman" w:hAnsi="Times New Roman"/>
          <w:sz w:val="24"/>
          <w:szCs w:val="24"/>
        </w:rPr>
        <w:t>лей.</w:t>
      </w:r>
      <w:r w:rsidR="00D10736">
        <w:rPr>
          <w:rFonts w:ascii="Times New Roman" w:hAnsi="Times New Roman"/>
          <w:sz w:val="24"/>
          <w:szCs w:val="24"/>
        </w:rPr>
        <w:t xml:space="preserve"> </w:t>
      </w:r>
      <w:r w:rsidR="00D10736" w:rsidRPr="00797E03">
        <w:rPr>
          <w:rFonts w:ascii="Times New Roman" w:hAnsi="Times New Roman"/>
          <w:sz w:val="24"/>
          <w:szCs w:val="24"/>
        </w:rPr>
        <w:t xml:space="preserve">Остальная господдержка получена </w:t>
      </w:r>
      <w:r w:rsidR="00D10736" w:rsidRPr="00797E03">
        <w:rPr>
          <w:rFonts w:ascii="Times New Roman" w:hAnsi="Times New Roman" w:cs="Times New Roman"/>
          <w:sz w:val="24"/>
          <w:szCs w:val="24"/>
        </w:rPr>
        <w:t xml:space="preserve">ФГБОУ </w:t>
      </w:r>
      <w:proofErr w:type="gramStart"/>
      <w:r w:rsidR="00D10736" w:rsidRPr="00797E03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D10736" w:rsidRPr="00797E03">
        <w:rPr>
          <w:rFonts w:ascii="Times New Roman" w:hAnsi="Times New Roman" w:cs="Times New Roman"/>
          <w:sz w:val="24"/>
          <w:szCs w:val="24"/>
        </w:rPr>
        <w:t xml:space="preserve"> «Волгоградский государственный медицинский университет», как организацией, включенной в перечень инвестиционных проектов, способствующих </w:t>
      </w:r>
      <w:proofErr w:type="spellStart"/>
      <w:r w:rsidR="00D10736" w:rsidRPr="00797E03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D10736" w:rsidRPr="00797E03">
        <w:rPr>
          <w:rFonts w:ascii="Times New Roman" w:hAnsi="Times New Roman" w:cs="Times New Roman"/>
          <w:sz w:val="24"/>
          <w:szCs w:val="24"/>
        </w:rPr>
        <w:t>, увеличению экспорта и технологическому развитию в промышленных сферах деятельности (432,5 млн. руб.) и 10-тью организациями, осуществляющими научно-исследовательские и опытно-конструкторские работы, разработку проектной документации для предприятий, выпускающих импортозамещающую продукцию (368,2 млн. руб.).</w:t>
      </w:r>
      <w:r w:rsidR="00D107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891" w:rsidRPr="00B67001" w:rsidRDefault="00564EF8" w:rsidP="00B67001">
      <w:pPr>
        <w:pStyle w:val="ConsPlusNormal"/>
        <w:numPr>
          <w:ilvl w:val="1"/>
          <w:numId w:val="14"/>
        </w:numPr>
        <w:shd w:val="clear" w:color="auto" w:fill="FFFFFF"/>
        <w:ind w:left="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территории Волгоградской области</w:t>
      </w:r>
      <w:r w:rsidR="00617B7A" w:rsidRPr="00843DBE">
        <w:rPr>
          <w:rFonts w:ascii="Times New Roman" w:hAnsi="Times New Roman"/>
          <w:sz w:val="24"/>
          <w:szCs w:val="24"/>
        </w:rPr>
        <w:t xml:space="preserve"> </w:t>
      </w:r>
      <w:r w:rsidR="0052551C" w:rsidRPr="00843DBE">
        <w:rPr>
          <w:rFonts w:ascii="Times New Roman" w:hAnsi="Times New Roman"/>
          <w:sz w:val="24"/>
          <w:szCs w:val="24"/>
        </w:rPr>
        <w:t>целевая господдержка производителей импортозамещающей продукции осуществляется</w:t>
      </w:r>
      <w:r w:rsidR="00617B7A" w:rsidRPr="00843DBE">
        <w:rPr>
          <w:rFonts w:ascii="Times New Roman" w:hAnsi="Times New Roman"/>
          <w:sz w:val="24"/>
          <w:szCs w:val="24"/>
        </w:rPr>
        <w:t xml:space="preserve"> в виде предоставления налоговых льгот инвесторам, реализующим </w:t>
      </w:r>
      <w:proofErr w:type="spellStart"/>
      <w:r w:rsidR="00617B7A" w:rsidRPr="00843DBE">
        <w:rPr>
          <w:rFonts w:ascii="Times New Roman" w:hAnsi="Times New Roman"/>
          <w:sz w:val="24"/>
          <w:szCs w:val="24"/>
        </w:rPr>
        <w:t>инвестпроекты</w:t>
      </w:r>
      <w:proofErr w:type="spellEnd"/>
      <w:r w:rsidR="00617B7A" w:rsidRPr="00843DBE">
        <w:rPr>
          <w:rFonts w:ascii="Times New Roman" w:hAnsi="Times New Roman"/>
          <w:sz w:val="24"/>
          <w:szCs w:val="24"/>
        </w:rPr>
        <w:t xml:space="preserve"> в рамках Закона № 2010-ОД</w:t>
      </w:r>
      <w:r>
        <w:rPr>
          <w:rFonts w:ascii="Times New Roman" w:hAnsi="Times New Roman"/>
          <w:sz w:val="24"/>
          <w:szCs w:val="24"/>
        </w:rPr>
        <w:t xml:space="preserve">, которые </w:t>
      </w:r>
      <w:r w:rsidR="00B67001">
        <w:rPr>
          <w:rFonts w:ascii="Times New Roman" w:hAnsi="Times New Roman"/>
          <w:sz w:val="24"/>
          <w:szCs w:val="24"/>
        </w:rPr>
        <w:t xml:space="preserve">в том числе </w:t>
      </w:r>
      <w:r>
        <w:rPr>
          <w:rFonts w:ascii="Times New Roman" w:hAnsi="Times New Roman"/>
          <w:sz w:val="24"/>
          <w:szCs w:val="24"/>
        </w:rPr>
        <w:t>включены</w:t>
      </w:r>
      <w:r w:rsidR="00B67001">
        <w:rPr>
          <w:rFonts w:ascii="Times New Roman" w:hAnsi="Times New Roman"/>
          <w:sz w:val="24"/>
          <w:szCs w:val="24"/>
        </w:rPr>
        <w:t xml:space="preserve"> в Концепции в перечень </w:t>
      </w:r>
      <w:proofErr w:type="spellStart"/>
      <w:r w:rsidR="00B67001">
        <w:rPr>
          <w:rFonts w:ascii="Times New Roman" w:hAnsi="Times New Roman"/>
          <w:sz w:val="24"/>
          <w:szCs w:val="24"/>
        </w:rPr>
        <w:t>инвестпроектов</w:t>
      </w:r>
      <w:proofErr w:type="spellEnd"/>
      <w:r w:rsidR="00B67001">
        <w:rPr>
          <w:rFonts w:ascii="Times New Roman" w:hAnsi="Times New Roman"/>
          <w:sz w:val="24"/>
          <w:szCs w:val="24"/>
        </w:rPr>
        <w:t xml:space="preserve">, способствующих </w:t>
      </w:r>
      <w:proofErr w:type="spellStart"/>
      <w:r w:rsidR="00B67001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="00B67001">
        <w:rPr>
          <w:rFonts w:ascii="Times New Roman" w:hAnsi="Times New Roman"/>
          <w:sz w:val="24"/>
          <w:szCs w:val="24"/>
        </w:rPr>
        <w:t xml:space="preserve">. На момент настоящей проверки согласно подписанным инвестиционным соглашениям </w:t>
      </w:r>
      <w:r w:rsidR="00723891" w:rsidRPr="00B67001">
        <w:rPr>
          <w:rFonts w:ascii="Times New Roman" w:hAnsi="Times New Roman"/>
          <w:sz w:val="24"/>
          <w:szCs w:val="24"/>
        </w:rPr>
        <w:t>господдержка</w:t>
      </w:r>
      <w:r w:rsidR="00843DBE" w:rsidRPr="00B67001">
        <w:rPr>
          <w:rFonts w:ascii="Times New Roman" w:hAnsi="Times New Roman"/>
          <w:sz w:val="24"/>
          <w:szCs w:val="24"/>
        </w:rPr>
        <w:t xml:space="preserve"> </w:t>
      </w:r>
      <w:r w:rsidR="00723891" w:rsidRPr="00B67001">
        <w:rPr>
          <w:rFonts w:ascii="Times New Roman" w:hAnsi="Times New Roman"/>
          <w:sz w:val="24"/>
          <w:szCs w:val="24"/>
        </w:rPr>
        <w:t xml:space="preserve">предусмотрена только </w:t>
      </w:r>
      <w:r w:rsidR="00723891" w:rsidRPr="00B67001">
        <w:rPr>
          <w:rFonts w:ascii="Times New Roman" w:hAnsi="Times New Roman" w:cs="Times New Roman"/>
          <w:sz w:val="24"/>
          <w:szCs w:val="24"/>
        </w:rPr>
        <w:t xml:space="preserve">по 4 </w:t>
      </w:r>
      <w:proofErr w:type="spellStart"/>
      <w:r w:rsidR="00723891" w:rsidRPr="00B67001">
        <w:rPr>
          <w:rFonts w:ascii="Times New Roman" w:hAnsi="Times New Roman" w:cs="Times New Roman"/>
          <w:sz w:val="24"/>
          <w:szCs w:val="24"/>
        </w:rPr>
        <w:t>инвестпроектам</w:t>
      </w:r>
      <w:proofErr w:type="spellEnd"/>
      <w:r w:rsidR="00723891" w:rsidRPr="00B67001">
        <w:rPr>
          <w:rFonts w:ascii="Times New Roman" w:hAnsi="Times New Roman" w:cs="Times New Roman"/>
          <w:sz w:val="24"/>
          <w:szCs w:val="24"/>
        </w:rPr>
        <w:t xml:space="preserve"> (из 11-ти, </w:t>
      </w:r>
      <w:proofErr w:type="gramStart"/>
      <w:r w:rsidR="00723891" w:rsidRPr="00B67001">
        <w:rPr>
          <w:rFonts w:ascii="Times New Roman" w:hAnsi="Times New Roman" w:cs="Times New Roman"/>
          <w:sz w:val="24"/>
          <w:szCs w:val="24"/>
        </w:rPr>
        <w:t>способствующих</w:t>
      </w:r>
      <w:proofErr w:type="gramEnd"/>
      <w:r w:rsidR="00723891" w:rsidRPr="00B670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891" w:rsidRPr="00B67001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723891" w:rsidRPr="00B67001">
        <w:rPr>
          <w:rFonts w:ascii="Times New Roman" w:hAnsi="Times New Roman" w:cs="Times New Roman"/>
          <w:sz w:val="24"/>
          <w:szCs w:val="24"/>
        </w:rPr>
        <w:t xml:space="preserve"> и технологическому развитию в промышленности, предусмотренных Концепцией).</w:t>
      </w:r>
      <w:r w:rsidR="0057137A" w:rsidRPr="00B67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891" w:rsidRPr="008C32E6" w:rsidRDefault="00723891" w:rsidP="00B67001">
      <w:pPr>
        <w:pStyle w:val="ConsPlusNormal"/>
        <w:shd w:val="clear" w:color="auto" w:fill="FFFFFF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43DBE">
        <w:rPr>
          <w:rFonts w:ascii="Times New Roman" w:hAnsi="Times New Roman"/>
          <w:sz w:val="24"/>
          <w:szCs w:val="24"/>
        </w:rPr>
        <w:t xml:space="preserve">В </w:t>
      </w:r>
      <w:r w:rsidR="00742CE0">
        <w:rPr>
          <w:rFonts w:ascii="Times New Roman" w:hAnsi="Times New Roman"/>
          <w:sz w:val="24"/>
          <w:szCs w:val="24"/>
        </w:rPr>
        <w:t xml:space="preserve"> областном бюджете на 2017 год</w:t>
      </w:r>
      <w:r w:rsidRPr="00843DBE">
        <w:rPr>
          <w:rFonts w:ascii="Times New Roman" w:hAnsi="Times New Roman"/>
          <w:sz w:val="24"/>
          <w:szCs w:val="24"/>
        </w:rPr>
        <w:t xml:space="preserve"> предусмотрено предоставление субсидии в размере 100 млн. руб. Фонду</w:t>
      </w:r>
      <w:r w:rsidR="00617B7A" w:rsidRPr="00843DBE">
        <w:rPr>
          <w:rFonts w:ascii="Times New Roman" w:hAnsi="Times New Roman"/>
          <w:sz w:val="24"/>
          <w:szCs w:val="24"/>
        </w:rPr>
        <w:t xml:space="preserve"> «Перспективное развитие Волгоградской области»</w:t>
      </w:r>
      <w:r w:rsidRPr="00843DBE">
        <w:rPr>
          <w:rFonts w:ascii="Times New Roman" w:hAnsi="Times New Roman"/>
          <w:sz w:val="24"/>
          <w:szCs w:val="24"/>
        </w:rPr>
        <w:t xml:space="preserve">, </w:t>
      </w:r>
      <w:r w:rsidR="00742CE0">
        <w:rPr>
          <w:rFonts w:ascii="Times New Roman" w:hAnsi="Times New Roman"/>
          <w:sz w:val="24"/>
          <w:szCs w:val="24"/>
        </w:rPr>
        <w:t xml:space="preserve">из </w:t>
      </w:r>
      <w:r w:rsidRPr="00843DBE">
        <w:rPr>
          <w:rFonts w:ascii="Times New Roman" w:hAnsi="Times New Roman"/>
          <w:sz w:val="24"/>
          <w:szCs w:val="24"/>
        </w:rPr>
        <w:t>котор</w:t>
      </w:r>
      <w:r w:rsidR="00742CE0">
        <w:rPr>
          <w:rFonts w:ascii="Times New Roman" w:hAnsi="Times New Roman"/>
          <w:sz w:val="24"/>
          <w:szCs w:val="24"/>
        </w:rPr>
        <w:t>ого</w:t>
      </w:r>
      <w:r w:rsidRPr="00843DBE">
        <w:rPr>
          <w:rFonts w:ascii="Times New Roman" w:hAnsi="Times New Roman"/>
          <w:sz w:val="24"/>
          <w:szCs w:val="24"/>
        </w:rPr>
        <w:t xml:space="preserve"> </w:t>
      </w:r>
      <w:r w:rsidR="00DC23DE" w:rsidRPr="00843DBE">
        <w:rPr>
          <w:rFonts w:ascii="Times New Roman" w:hAnsi="Times New Roman"/>
          <w:sz w:val="24"/>
          <w:szCs w:val="24"/>
        </w:rPr>
        <w:t xml:space="preserve">совместно с федеральным Фондом развития промышленности </w:t>
      </w:r>
      <w:r w:rsidRPr="00843DBE">
        <w:rPr>
          <w:rFonts w:ascii="Times New Roman" w:hAnsi="Times New Roman"/>
          <w:sz w:val="24"/>
          <w:szCs w:val="24"/>
        </w:rPr>
        <w:t xml:space="preserve">будет осуществляться </w:t>
      </w:r>
      <w:r w:rsidR="00617B7A" w:rsidRPr="00843DBE">
        <w:rPr>
          <w:rFonts w:ascii="Times New Roman" w:hAnsi="Times New Roman"/>
          <w:sz w:val="24"/>
          <w:szCs w:val="24"/>
        </w:rPr>
        <w:t>финансирование проектов</w:t>
      </w:r>
      <w:r w:rsidR="00DC23DE" w:rsidRPr="00843DBE">
        <w:rPr>
          <w:rFonts w:ascii="Times New Roman" w:hAnsi="Times New Roman"/>
          <w:sz w:val="24"/>
          <w:szCs w:val="24"/>
        </w:rPr>
        <w:t>,</w:t>
      </w:r>
      <w:r w:rsidR="00617B7A" w:rsidRPr="00843DBE">
        <w:rPr>
          <w:rFonts w:ascii="Times New Roman" w:hAnsi="Times New Roman"/>
          <w:sz w:val="24"/>
          <w:szCs w:val="24"/>
        </w:rPr>
        <w:t xml:space="preserve"> </w:t>
      </w:r>
      <w:r w:rsidR="00DC23DE" w:rsidRPr="00843DBE">
        <w:rPr>
          <w:rFonts w:ascii="Times New Roman" w:hAnsi="Times New Roman"/>
          <w:sz w:val="24"/>
          <w:szCs w:val="24"/>
        </w:rPr>
        <w:t xml:space="preserve">направленных на </w:t>
      </w:r>
      <w:proofErr w:type="spellStart"/>
      <w:r w:rsidR="00DC23DE" w:rsidRPr="00843DBE">
        <w:rPr>
          <w:rFonts w:ascii="Times New Roman" w:hAnsi="Times New Roman"/>
          <w:sz w:val="24"/>
          <w:szCs w:val="24"/>
        </w:rPr>
        <w:t>импортозамещение</w:t>
      </w:r>
      <w:proofErr w:type="spellEnd"/>
      <w:r w:rsidR="00DC23DE" w:rsidRPr="00843DBE">
        <w:rPr>
          <w:rFonts w:ascii="Times New Roman" w:hAnsi="Times New Roman"/>
          <w:sz w:val="24"/>
          <w:szCs w:val="24"/>
        </w:rPr>
        <w:t xml:space="preserve"> и производство конкурентоспособной продукции гражданского назначения (л</w:t>
      </w:r>
      <w:r w:rsidR="00617B7A" w:rsidRPr="00843DBE">
        <w:rPr>
          <w:rFonts w:ascii="Times New Roman" w:hAnsi="Times New Roman"/>
          <w:sz w:val="24"/>
          <w:szCs w:val="24"/>
        </w:rPr>
        <w:t xml:space="preserve">ьготное заемное </w:t>
      </w:r>
      <w:proofErr w:type="spellStart"/>
      <w:r w:rsidR="00617B7A" w:rsidRPr="00843DBE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="00DC23DE" w:rsidRPr="00843DBE">
        <w:rPr>
          <w:rFonts w:ascii="Times New Roman" w:hAnsi="Times New Roman"/>
          <w:sz w:val="24"/>
          <w:szCs w:val="24"/>
        </w:rPr>
        <w:t>).</w:t>
      </w:r>
      <w:r w:rsidR="00DC23DE" w:rsidRPr="00843D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034" w:rsidRPr="00DB5837" w:rsidRDefault="00F71034" w:rsidP="00564EF8">
      <w:pPr>
        <w:pStyle w:val="ConsPlusNormal"/>
        <w:numPr>
          <w:ilvl w:val="0"/>
          <w:numId w:val="14"/>
        </w:numPr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DB5837">
        <w:rPr>
          <w:rFonts w:ascii="Times New Roman" w:hAnsi="Times New Roman" w:cs="Times New Roman"/>
          <w:sz w:val="24"/>
          <w:szCs w:val="24"/>
        </w:rPr>
        <w:t xml:space="preserve">План по </w:t>
      </w:r>
      <w:proofErr w:type="spellStart"/>
      <w:r w:rsidRPr="00DB5837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Pr="00DB5837">
        <w:rPr>
          <w:rFonts w:ascii="Times New Roman" w:hAnsi="Times New Roman" w:cs="Times New Roman"/>
          <w:sz w:val="24"/>
          <w:szCs w:val="24"/>
        </w:rPr>
        <w:t xml:space="preserve"> содержит мероприятие «Мониторинг финансово-экономического состояния промышленных предприятий Волгоградской области, участвующих в реализации отраслевых планов </w:t>
      </w:r>
      <w:proofErr w:type="spellStart"/>
      <w:r w:rsidRPr="00DB5837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DB5837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Pr="00DB5837">
        <w:rPr>
          <w:rFonts w:ascii="Times New Roman" w:hAnsi="Times New Roman" w:cs="Times New Roman"/>
          <w:sz w:val="24"/>
          <w:szCs w:val="24"/>
        </w:rPr>
        <w:t xml:space="preserve">При этом указанное мероприятие не предполагает проведение мониторинга по предприятиям, производящим импортозамещающую продукцию, но не участвующим в реализации федеральных отраслевых планов </w:t>
      </w:r>
      <w:proofErr w:type="spellStart"/>
      <w:r w:rsidRPr="00DB5837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DB5837">
        <w:rPr>
          <w:rFonts w:ascii="Times New Roman" w:hAnsi="Times New Roman" w:cs="Times New Roman"/>
          <w:sz w:val="24"/>
          <w:szCs w:val="24"/>
        </w:rPr>
        <w:t>,</w:t>
      </w:r>
      <w:r w:rsidRPr="00DB58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5837">
        <w:rPr>
          <w:rFonts w:ascii="Times New Roman" w:hAnsi="Times New Roman" w:cs="Times New Roman"/>
          <w:sz w:val="24"/>
          <w:szCs w:val="24"/>
        </w:rPr>
        <w:t xml:space="preserve">количество которых составило </w:t>
      </w:r>
      <w:r w:rsidR="00DB5837" w:rsidRPr="00DB5837">
        <w:rPr>
          <w:rFonts w:ascii="Times New Roman" w:hAnsi="Times New Roman" w:cs="Times New Roman"/>
          <w:sz w:val="24"/>
          <w:szCs w:val="24"/>
        </w:rPr>
        <w:t>12</w:t>
      </w:r>
      <w:r w:rsidRPr="00DB5837">
        <w:rPr>
          <w:rFonts w:ascii="Times New Roman" w:hAnsi="Times New Roman" w:cs="Times New Roman"/>
          <w:sz w:val="24"/>
          <w:szCs w:val="24"/>
        </w:rPr>
        <w:t xml:space="preserve"> единиц (</w:t>
      </w:r>
      <w:r w:rsidR="00DB5837" w:rsidRPr="00DB5837">
        <w:rPr>
          <w:rFonts w:ascii="Times New Roman" w:hAnsi="Times New Roman" w:cs="Times New Roman"/>
          <w:sz w:val="24"/>
          <w:szCs w:val="24"/>
        </w:rPr>
        <w:t>26,7</w:t>
      </w:r>
      <w:r w:rsidRPr="00DB5837">
        <w:rPr>
          <w:rFonts w:ascii="Times New Roman" w:hAnsi="Times New Roman" w:cs="Times New Roman"/>
          <w:sz w:val="24"/>
          <w:szCs w:val="24"/>
        </w:rPr>
        <w:t>% от общего количества предприятий, выпускающих импортозамещающую продукцию по состоянию на 01.04.2017 в количестве 45 ед.)</w:t>
      </w:r>
      <w:r w:rsidR="00A15753">
        <w:rPr>
          <w:rFonts w:ascii="Times New Roman" w:hAnsi="Times New Roman" w:cs="Times New Roman"/>
          <w:sz w:val="24"/>
          <w:szCs w:val="24"/>
        </w:rPr>
        <w:t>, что не дает общего представления о финансово-экономическом состоянии предприятий, производящих импортозамещающую продукцию.</w:t>
      </w:r>
      <w:r w:rsidRPr="00DB58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26C93" w:rsidRPr="00DD60D7" w:rsidRDefault="00137BE7" w:rsidP="00564EF8">
      <w:pPr>
        <w:pStyle w:val="ConsPlusNormal"/>
        <w:numPr>
          <w:ilvl w:val="0"/>
          <w:numId w:val="14"/>
        </w:numPr>
        <w:ind w:left="0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D60D7">
        <w:rPr>
          <w:rFonts w:ascii="Times New Roman" w:hAnsi="Times New Roman" w:cs="Times New Roman"/>
          <w:sz w:val="24"/>
          <w:szCs w:val="24"/>
        </w:rPr>
        <w:t xml:space="preserve">Анализ показателей </w:t>
      </w:r>
      <w:r w:rsidR="006C4DEC" w:rsidRPr="00DD60D7">
        <w:rPr>
          <w:rFonts w:ascii="Times New Roman" w:hAnsi="Times New Roman" w:cs="Times New Roman"/>
          <w:sz w:val="24"/>
          <w:szCs w:val="24"/>
        </w:rPr>
        <w:t>объем</w:t>
      </w:r>
      <w:r w:rsidRPr="00DD60D7">
        <w:rPr>
          <w:rFonts w:ascii="Times New Roman" w:hAnsi="Times New Roman" w:cs="Times New Roman"/>
          <w:sz w:val="24"/>
          <w:szCs w:val="24"/>
        </w:rPr>
        <w:t>а</w:t>
      </w:r>
      <w:r w:rsidR="006C4DEC" w:rsidRPr="00DD60D7">
        <w:rPr>
          <w:rFonts w:ascii="Times New Roman" w:hAnsi="Times New Roman" w:cs="Times New Roman"/>
          <w:sz w:val="24"/>
          <w:szCs w:val="24"/>
        </w:rPr>
        <w:t xml:space="preserve"> отгруж</w:t>
      </w:r>
      <w:r w:rsidRPr="00DD60D7">
        <w:rPr>
          <w:rFonts w:ascii="Times New Roman" w:hAnsi="Times New Roman" w:cs="Times New Roman"/>
          <w:sz w:val="24"/>
          <w:szCs w:val="24"/>
        </w:rPr>
        <w:t xml:space="preserve">енных импортозамещающих товаров и объема </w:t>
      </w:r>
      <w:r w:rsidR="006C4DEC" w:rsidRPr="00DD60D7">
        <w:rPr>
          <w:rFonts w:ascii="Times New Roman" w:hAnsi="Times New Roman" w:cs="Times New Roman"/>
          <w:sz w:val="24"/>
          <w:szCs w:val="24"/>
        </w:rPr>
        <w:t xml:space="preserve">уплаченных налогов предприятий, производящих импортозамещающую продукцию, показал, что </w:t>
      </w:r>
      <w:r w:rsidR="006C7CF1" w:rsidRPr="00DD60D7">
        <w:rPr>
          <w:rFonts w:ascii="Times New Roman" w:hAnsi="Times New Roman" w:cs="Times New Roman"/>
          <w:sz w:val="24"/>
          <w:szCs w:val="24"/>
        </w:rPr>
        <w:t>в 2016 году по сравнению с 2015 годом произошло увеличение объема отгруженных импортозамещающих товаров на 13,6 млрд. руб. (+43,7%) за счет включения в анализ дополнительного количества предприятий, выпускающих импортозамещающую продукцию</w:t>
      </w:r>
      <w:r w:rsidR="00D86290" w:rsidRPr="00DD60D7">
        <w:rPr>
          <w:rFonts w:ascii="Times New Roman" w:hAnsi="Times New Roman" w:cs="Times New Roman"/>
          <w:sz w:val="24"/>
          <w:szCs w:val="24"/>
        </w:rPr>
        <w:t xml:space="preserve"> (в</w:t>
      </w:r>
      <w:r w:rsidR="006C7CF1" w:rsidRPr="00DD60D7">
        <w:rPr>
          <w:rFonts w:ascii="Times New Roman" w:hAnsi="Times New Roman" w:cs="Times New Roman"/>
          <w:sz w:val="24"/>
          <w:szCs w:val="24"/>
        </w:rPr>
        <w:t xml:space="preserve"> 2016 году относительно 2015 года их количество выросло с 22 предприятий до 44</w:t>
      </w:r>
      <w:proofErr w:type="gramEnd"/>
      <w:r w:rsidR="00D86290" w:rsidRPr="00DD60D7">
        <w:rPr>
          <w:rFonts w:ascii="Times New Roman" w:hAnsi="Times New Roman" w:cs="Times New Roman"/>
          <w:sz w:val="24"/>
          <w:szCs w:val="24"/>
        </w:rPr>
        <w:t>, или в 2 раза</w:t>
      </w:r>
      <w:r w:rsidR="006C7CF1" w:rsidRPr="00DD60D7">
        <w:rPr>
          <w:rFonts w:ascii="Times New Roman" w:hAnsi="Times New Roman" w:cs="Times New Roman"/>
          <w:sz w:val="24"/>
          <w:szCs w:val="24"/>
        </w:rPr>
        <w:t xml:space="preserve">). </w:t>
      </w:r>
      <w:r w:rsidR="00D10736">
        <w:rPr>
          <w:rFonts w:ascii="Times New Roman" w:hAnsi="Times New Roman" w:cs="Times New Roman"/>
          <w:sz w:val="24"/>
          <w:szCs w:val="24"/>
        </w:rPr>
        <w:t>О</w:t>
      </w:r>
      <w:r w:rsidR="006C7CF1" w:rsidRPr="00DD60D7">
        <w:rPr>
          <w:rFonts w:ascii="Times New Roman" w:hAnsi="Times New Roman" w:cs="Times New Roman"/>
          <w:sz w:val="24"/>
          <w:szCs w:val="24"/>
        </w:rPr>
        <w:t xml:space="preserve">бъем уплаченных ими налогов во все уровни бюджетов снизился на 761 млн. руб. </w:t>
      </w:r>
      <w:r w:rsidR="00D86290" w:rsidRPr="00DD60D7">
        <w:rPr>
          <w:rFonts w:ascii="Times New Roman" w:hAnsi="Times New Roman" w:cs="Times New Roman"/>
          <w:sz w:val="24"/>
          <w:szCs w:val="24"/>
        </w:rPr>
        <w:t xml:space="preserve">(-7,9%), </w:t>
      </w:r>
      <w:r w:rsidR="00D10736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D86290" w:rsidRPr="00DD60D7">
        <w:rPr>
          <w:rFonts w:ascii="Times New Roman" w:hAnsi="Times New Roman" w:cs="Times New Roman"/>
          <w:sz w:val="24"/>
          <w:szCs w:val="24"/>
        </w:rPr>
        <w:t>в консолидированный бюджет Волгоградской области увеличился на 263,3 млн. руб. (+6,</w:t>
      </w:r>
      <w:r w:rsidR="008C32E6" w:rsidRPr="00DD60D7">
        <w:rPr>
          <w:rFonts w:ascii="Times New Roman" w:hAnsi="Times New Roman" w:cs="Times New Roman"/>
          <w:sz w:val="24"/>
          <w:szCs w:val="24"/>
        </w:rPr>
        <w:t>2</w:t>
      </w:r>
      <w:r w:rsidR="00D86290" w:rsidRPr="00DD60D7">
        <w:rPr>
          <w:rFonts w:ascii="Times New Roman" w:hAnsi="Times New Roman" w:cs="Times New Roman"/>
          <w:sz w:val="24"/>
          <w:szCs w:val="24"/>
        </w:rPr>
        <w:t>%).</w:t>
      </w:r>
      <w:r w:rsidR="00A37F21" w:rsidRPr="00DD60D7">
        <w:rPr>
          <w:rFonts w:ascii="Times New Roman" w:hAnsi="Times New Roman" w:cs="Times New Roman"/>
          <w:sz w:val="24"/>
          <w:szCs w:val="24"/>
        </w:rPr>
        <w:t xml:space="preserve"> Наибольшее снижение объемов отгруженной продукции и уплаченных налогов наблюда</w:t>
      </w:r>
      <w:r w:rsidR="008C32E6" w:rsidRPr="00DD60D7">
        <w:rPr>
          <w:rFonts w:ascii="Times New Roman" w:hAnsi="Times New Roman" w:cs="Times New Roman"/>
          <w:sz w:val="24"/>
          <w:szCs w:val="24"/>
        </w:rPr>
        <w:t>лось</w:t>
      </w:r>
      <w:r w:rsidR="00A37F21" w:rsidRPr="00DD60D7">
        <w:rPr>
          <w:rFonts w:ascii="Times New Roman" w:hAnsi="Times New Roman" w:cs="Times New Roman"/>
          <w:sz w:val="24"/>
          <w:szCs w:val="24"/>
        </w:rPr>
        <w:t xml:space="preserve"> в металлургическом комплексе</w:t>
      </w:r>
      <w:r w:rsidR="00926C93" w:rsidRPr="00DD60D7">
        <w:rPr>
          <w:rFonts w:ascii="Times New Roman" w:hAnsi="Times New Roman" w:cs="Times New Roman"/>
          <w:sz w:val="24"/>
          <w:szCs w:val="24"/>
        </w:rPr>
        <w:t xml:space="preserve">, на что повлияло сокращение практически на треть потребления российского рынка труб большого диаметра </w:t>
      </w:r>
      <w:r w:rsidR="00463EC6" w:rsidRPr="00DD60D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реализации </w:t>
      </w:r>
      <w:r w:rsidR="00463EC6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«Газпромом» и «</w:t>
      </w:r>
      <w:proofErr w:type="spellStart"/>
      <w:r w:rsidR="00463EC6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Транснефтью</w:t>
      </w:r>
      <w:proofErr w:type="spellEnd"/>
      <w:r w:rsidR="00463EC6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проектов по строительству крупных </w:t>
      </w:r>
      <w:proofErr w:type="spellStart"/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нефте-газопроводов</w:t>
      </w:r>
      <w:proofErr w:type="spellEnd"/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</w:t>
      </w:r>
      <w:r w:rsidR="00463EC6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</w:t>
      </w:r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металлопотребления</w:t>
      </w:r>
      <w:proofErr w:type="spellEnd"/>
      <w:r w:rsidR="00926C93" w:rsidRPr="00DD6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внутреннем рынке.</w:t>
      </w:r>
    </w:p>
    <w:p w:rsidR="00691A13" w:rsidRPr="00DD60D7" w:rsidRDefault="00926C93" w:rsidP="00691A1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0D7">
        <w:rPr>
          <w:rFonts w:ascii="Times New Roman" w:hAnsi="Times New Roman" w:cs="Times New Roman"/>
          <w:sz w:val="24"/>
          <w:szCs w:val="24"/>
        </w:rPr>
        <w:t>В 1 квартале 2017 года относительно аналогичного периода 2016 года при росте количества предприятий, реализующих импортозамещающую продукцию, на 3 единицы, и объема отгруженн</w:t>
      </w:r>
      <w:r w:rsidR="0057137A" w:rsidRPr="00DD60D7">
        <w:rPr>
          <w:rFonts w:ascii="Times New Roman" w:hAnsi="Times New Roman" w:cs="Times New Roman"/>
          <w:sz w:val="24"/>
          <w:szCs w:val="24"/>
        </w:rPr>
        <w:t>ых</w:t>
      </w:r>
      <w:r w:rsidRPr="00DD60D7">
        <w:rPr>
          <w:rFonts w:ascii="Times New Roman" w:hAnsi="Times New Roman" w:cs="Times New Roman"/>
          <w:sz w:val="24"/>
          <w:szCs w:val="24"/>
        </w:rPr>
        <w:t xml:space="preserve"> импортозамещающ</w:t>
      </w:r>
      <w:r w:rsidR="0057137A" w:rsidRPr="00DD60D7">
        <w:rPr>
          <w:rFonts w:ascii="Times New Roman" w:hAnsi="Times New Roman" w:cs="Times New Roman"/>
          <w:sz w:val="24"/>
          <w:szCs w:val="24"/>
        </w:rPr>
        <w:t>их товаров</w:t>
      </w:r>
      <w:r w:rsidRPr="00DD60D7">
        <w:rPr>
          <w:rFonts w:ascii="Times New Roman" w:hAnsi="Times New Roman" w:cs="Times New Roman"/>
          <w:sz w:val="24"/>
          <w:szCs w:val="24"/>
        </w:rPr>
        <w:t xml:space="preserve"> на 2,4 млрд. руб. (+17,3%) наблюдается снижение размера уплаченных налогов во все уровни бюджетов на 429,2 млн. руб. (-18,4%), в т.ч. в консолидированный бюджет Волгоградской области – на</w:t>
      </w:r>
      <w:r w:rsidR="00691A13" w:rsidRPr="00DD60D7">
        <w:rPr>
          <w:rFonts w:ascii="Times New Roman" w:hAnsi="Times New Roman" w:cs="Times New Roman"/>
          <w:sz w:val="24"/>
          <w:szCs w:val="24"/>
        </w:rPr>
        <w:t xml:space="preserve"> 833,2 млн. руб. (-54,4%).</w:t>
      </w:r>
      <w:r w:rsidRPr="00DD60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91A13" w:rsidRPr="00DD60D7" w:rsidRDefault="00691A13" w:rsidP="00691A1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0D7">
        <w:rPr>
          <w:rFonts w:ascii="Times New Roman" w:hAnsi="Times New Roman" w:cs="Times New Roman"/>
          <w:sz w:val="24"/>
          <w:szCs w:val="24"/>
        </w:rPr>
        <w:t>Т</w:t>
      </w:r>
      <w:r w:rsidR="00D90055" w:rsidRPr="00DD60D7">
        <w:rPr>
          <w:rFonts w:ascii="Times New Roman" w:hAnsi="Times New Roman" w:cs="Times New Roman"/>
          <w:sz w:val="24"/>
          <w:szCs w:val="24"/>
        </w:rPr>
        <w:t>аким образом,</w:t>
      </w:r>
      <w:r w:rsidRPr="00DD60D7">
        <w:rPr>
          <w:rFonts w:ascii="Times New Roman" w:hAnsi="Times New Roman" w:cs="Times New Roman"/>
          <w:sz w:val="24"/>
          <w:szCs w:val="24"/>
        </w:rPr>
        <w:t xml:space="preserve"> на </w:t>
      </w:r>
      <w:r w:rsidR="00797827" w:rsidRPr="00DD60D7">
        <w:rPr>
          <w:rFonts w:ascii="Times New Roman" w:hAnsi="Times New Roman" w:cs="Times New Roman"/>
          <w:sz w:val="24"/>
          <w:szCs w:val="24"/>
        </w:rPr>
        <w:t>данном</w:t>
      </w:r>
      <w:r w:rsidRPr="00DD60D7">
        <w:rPr>
          <w:rFonts w:ascii="Times New Roman" w:hAnsi="Times New Roman" w:cs="Times New Roman"/>
          <w:sz w:val="24"/>
          <w:szCs w:val="24"/>
        </w:rPr>
        <w:t xml:space="preserve"> этапе действия Концепции </w:t>
      </w:r>
      <w:proofErr w:type="spellStart"/>
      <w:r w:rsidRPr="00DD60D7">
        <w:rPr>
          <w:rFonts w:ascii="Times New Roman" w:hAnsi="Times New Roman" w:cs="Times New Roman"/>
          <w:sz w:val="24"/>
          <w:szCs w:val="24"/>
        </w:rPr>
        <w:t>импортозамещени</w:t>
      </w:r>
      <w:r w:rsidR="00D90055" w:rsidRPr="00DD60D7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D60D7">
        <w:rPr>
          <w:rFonts w:ascii="Times New Roman" w:hAnsi="Times New Roman" w:cs="Times New Roman"/>
          <w:sz w:val="24"/>
          <w:szCs w:val="24"/>
        </w:rPr>
        <w:t xml:space="preserve"> увеличени</w:t>
      </w:r>
      <w:r w:rsidR="00D90055" w:rsidRPr="00DD60D7">
        <w:rPr>
          <w:rFonts w:ascii="Times New Roman" w:hAnsi="Times New Roman" w:cs="Times New Roman"/>
          <w:sz w:val="24"/>
          <w:szCs w:val="24"/>
        </w:rPr>
        <w:t>я</w:t>
      </w:r>
      <w:r w:rsidRPr="00DD60D7">
        <w:rPr>
          <w:rFonts w:ascii="Times New Roman" w:hAnsi="Times New Roman" w:cs="Times New Roman"/>
          <w:sz w:val="24"/>
          <w:szCs w:val="24"/>
        </w:rPr>
        <w:t xml:space="preserve"> доходной части консолидированного бюджета Волгоградской области</w:t>
      </w:r>
      <w:r w:rsidR="00D90055" w:rsidRPr="00DD60D7">
        <w:rPr>
          <w:rFonts w:ascii="Times New Roman" w:hAnsi="Times New Roman" w:cs="Times New Roman"/>
          <w:sz w:val="24"/>
          <w:szCs w:val="24"/>
        </w:rPr>
        <w:t xml:space="preserve"> не произошло</w:t>
      </w:r>
      <w:r w:rsidRPr="00DD60D7">
        <w:rPr>
          <w:rFonts w:ascii="Times New Roman" w:hAnsi="Times New Roman" w:cs="Times New Roman"/>
          <w:sz w:val="24"/>
          <w:szCs w:val="24"/>
        </w:rPr>
        <w:t>, на что влияет общая экономическая ситуация в стране.</w:t>
      </w:r>
    </w:p>
    <w:p w:rsidR="005678C3" w:rsidRDefault="0057137A" w:rsidP="00D90055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DD60D7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678C3" w:rsidRPr="00DD60D7">
        <w:rPr>
          <w:rFonts w:ascii="Times New Roman" w:hAnsi="Times New Roman" w:cs="Times New Roman"/>
          <w:sz w:val="24"/>
          <w:szCs w:val="24"/>
        </w:rPr>
        <w:t xml:space="preserve">. Контрольный показатель </w:t>
      </w:r>
      <w:r w:rsidR="004C356E" w:rsidRPr="00DD60D7">
        <w:rPr>
          <w:rFonts w:ascii="Times New Roman" w:hAnsi="Times New Roman" w:cs="Times New Roman"/>
          <w:sz w:val="24"/>
          <w:szCs w:val="24"/>
        </w:rPr>
        <w:t xml:space="preserve">«Объем отгруженной промышленной продукции Волгоградской области» </w:t>
      </w:r>
      <w:r w:rsidR="005678C3" w:rsidRPr="00DD60D7">
        <w:rPr>
          <w:rFonts w:ascii="Times New Roman" w:hAnsi="Times New Roman" w:cs="Times New Roman"/>
          <w:sz w:val="24"/>
          <w:szCs w:val="24"/>
        </w:rPr>
        <w:t>не</w:t>
      </w:r>
      <w:r w:rsidR="005678C3">
        <w:rPr>
          <w:rFonts w:ascii="Times New Roman" w:hAnsi="Times New Roman" w:cs="Times New Roman"/>
          <w:sz w:val="24"/>
          <w:szCs w:val="24"/>
        </w:rPr>
        <w:t xml:space="preserve"> характеризует в полной мере эффективность реализации мероприятий Плана по </w:t>
      </w:r>
      <w:proofErr w:type="spellStart"/>
      <w:r w:rsidR="005678C3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="005678C3">
        <w:rPr>
          <w:rFonts w:ascii="Times New Roman" w:hAnsi="Times New Roman" w:cs="Times New Roman"/>
          <w:sz w:val="24"/>
          <w:szCs w:val="24"/>
        </w:rPr>
        <w:t>, так как в</w:t>
      </w:r>
      <w:r w:rsidR="005678C3" w:rsidRPr="0030464A">
        <w:rPr>
          <w:rFonts w:ascii="Times New Roman" w:hAnsi="Times New Roman" w:cs="Times New Roman"/>
          <w:sz w:val="24"/>
          <w:szCs w:val="24"/>
        </w:rPr>
        <w:t xml:space="preserve"> общем объеме отгруженных товаров собственного производства</w:t>
      </w:r>
      <w:r w:rsidR="005678C3" w:rsidRPr="002E6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78C3" w:rsidRPr="0030464A">
        <w:rPr>
          <w:rFonts w:ascii="Times New Roman" w:hAnsi="Times New Roman" w:cs="Times New Roman"/>
          <w:sz w:val="24"/>
          <w:szCs w:val="24"/>
        </w:rPr>
        <w:t>в целом по</w:t>
      </w:r>
      <w:r w:rsidR="005678C3">
        <w:rPr>
          <w:rFonts w:ascii="Times New Roman" w:hAnsi="Times New Roman" w:cs="Times New Roman"/>
          <w:sz w:val="24"/>
          <w:szCs w:val="24"/>
        </w:rPr>
        <w:t xml:space="preserve"> промышленности объем отгруженных </w:t>
      </w:r>
      <w:r w:rsidR="005678C3" w:rsidRPr="0030464A">
        <w:rPr>
          <w:rFonts w:ascii="Times New Roman" w:hAnsi="Times New Roman" w:cs="Times New Roman"/>
          <w:sz w:val="24"/>
          <w:szCs w:val="24"/>
        </w:rPr>
        <w:t>импортозамещающ</w:t>
      </w:r>
      <w:r w:rsidR="005678C3">
        <w:rPr>
          <w:rFonts w:ascii="Times New Roman" w:hAnsi="Times New Roman" w:cs="Times New Roman"/>
          <w:sz w:val="24"/>
          <w:szCs w:val="24"/>
        </w:rPr>
        <w:t>их товаров</w:t>
      </w:r>
      <w:r w:rsidR="005678C3" w:rsidRPr="0030464A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DD6864">
        <w:rPr>
          <w:rFonts w:ascii="Times New Roman" w:hAnsi="Times New Roman" w:cs="Times New Roman"/>
          <w:sz w:val="24"/>
          <w:szCs w:val="24"/>
        </w:rPr>
        <w:t xml:space="preserve">ляет незначительную долю - </w:t>
      </w:r>
      <w:r w:rsidR="005678C3">
        <w:rPr>
          <w:rFonts w:ascii="Times New Roman" w:hAnsi="Times New Roman" w:cs="Times New Roman"/>
          <w:sz w:val="24"/>
          <w:szCs w:val="24"/>
        </w:rPr>
        <w:t>4,3</w:t>
      </w:r>
      <w:r w:rsidR="005678C3" w:rsidRPr="0030464A">
        <w:rPr>
          <w:rFonts w:ascii="Times New Roman" w:hAnsi="Times New Roman" w:cs="Times New Roman"/>
          <w:sz w:val="24"/>
          <w:szCs w:val="24"/>
        </w:rPr>
        <w:t>%</w:t>
      </w:r>
      <w:r w:rsidR="00DD6864">
        <w:rPr>
          <w:rFonts w:ascii="Times New Roman" w:hAnsi="Times New Roman" w:cs="Times New Roman"/>
          <w:sz w:val="24"/>
          <w:szCs w:val="24"/>
        </w:rPr>
        <w:t xml:space="preserve"> и 6,2% в 2015-2016 годах.</w:t>
      </w:r>
      <w:r w:rsidR="004C356E" w:rsidRPr="004C356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691A13" w:rsidRDefault="00691A13" w:rsidP="00C4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3BA3" w:rsidRPr="00205595" w:rsidRDefault="00C23BA3" w:rsidP="00C23BA3">
      <w:pPr>
        <w:pStyle w:val="Default"/>
        <w:ind w:firstLine="680"/>
        <w:jc w:val="both"/>
        <w:rPr>
          <w:b/>
        </w:rPr>
      </w:pPr>
      <w:r w:rsidRPr="00205595">
        <w:rPr>
          <w:b/>
        </w:rPr>
        <w:t>ПРЕДЛОЖЕНИЯ</w:t>
      </w:r>
    </w:p>
    <w:p w:rsidR="00F312FC" w:rsidRPr="00F312FC" w:rsidRDefault="00F312FC" w:rsidP="00C23BA3">
      <w:pPr>
        <w:pStyle w:val="Default"/>
        <w:ind w:firstLine="680"/>
        <w:jc w:val="both"/>
        <w:rPr>
          <w:b/>
        </w:rPr>
      </w:pPr>
      <w:r w:rsidRPr="00F312FC">
        <w:rPr>
          <w:b/>
        </w:rPr>
        <w:t>Комитету промышленности и торговли Волгоградской области:</w:t>
      </w:r>
    </w:p>
    <w:p w:rsidR="004A4394" w:rsidRPr="00941A0F" w:rsidRDefault="004A4394" w:rsidP="00941A0F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A4394">
        <w:rPr>
          <w:rFonts w:ascii="Times New Roman" w:hAnsi="Times New Roman"/>
          <w:sz w:val="24"/>
          <w:szCs w:val="24"/>
        </w:rPr>
        <w:t>Рассмотреть вопрос о внесении изменений</w:t>
      </w:r>
      <w:r w:rsidR="000C4944" w:rsidRPr="004A4394">
        <w:rPr>
          <w:rFonts w:ascii="Times New Roman" w:hAnsi="Times New Roman"/>
          <w:sz w:val="24"/>
          <w:szCs w:val="24"/>
        </w:rPr>
        <w:t xml:space="preserve"> в </w:t>
      </w:r>
      <w:r w:rsidR="00941A0F">
        <w:rPr>
          <w:rFonts w:ascii="Times New Roman" w:hAnsi="Times New Roman"/>
          <w:sz w:val="24"/>
          <w:szCs w:val="24"/>
        </w:rPr>
        <w:t xml:space="preserve">План мероприятий по содействию </w:t>
      </w:r>
      <w:proofErr w:type="spellStart"/>
      <w:r w:rsidR="00941A0F" w:rsidRPr="004A4394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="00941A0F" w:rsidRPr="004A4394">
        <w:rPr>
          <w:rFonts w:ascii="Times New Roman" w:hAnsi="Times New Roman"/>
          <w:sz w:val="24"/>
          <w:szCs w:val="24"/>
        </w:rPr>
        <w:t xml:space="preserve"> в Волгоградской области</w:t>
      </w:r>
      <w:r w:rsidR="00941A0F">
        <w:rPr>
          <w:rFonts w:ascii="Times New Roman" w:hAnsi="Times New Roman"/>
          <w:sz w:val="24"/>
          <w:szCs w:val="24"/>
        </w:rPr>
        <w:t>, утвержденный постановлением</w:t>
      </w:r>
      <w:r w:rsidR="000C4944" w:rsidRPr="00941A0F">
        <w:rPr>
          <w:rFonts w:ascii="Times New Roman" w:hAnsi="Times New Roman"/>
          <w:sz w:val="24"/>
          <w:szCs w:val="24"/>
        </w:rPr>
        <w:t xml:space="preserve"> Администрации Волгоградской области от 14.09.2015 № 527-п «Об утверждении Концепции </w:t>
      </w:r>
      <w:proofErr w:type="spellStart"/>
      <w:r w:rsidR="000C4944" w:rsidRPr="00941A0F">
        <w:rPr>
          <w:rFonts w:ascii="Times New Roman" w:hAnsi="Times New Roman"/>
          <w:sz w:val="24"/>
          <w:szCs w:val="24"/>
        </w:rPr>
        <w:t>импортозамещения</w:t>
      </w:r>
      <w:proofErr w:type="spellEnd"/>
      <w:r w:rsidR="000C4944" w:rsidRPr="00941A0F">
        <w:rPr>
          <w:rFonts w:ascii="Times New Roman" w:hAnsi="Times New Roman"/>
          <w:sz w:val="24"/>
          <w:szCs w:val="24"/>
        </w:rPr>
        <w:t xml:space="preserve"> в Волгоградской области на 2015-2020 годы и Плана мероприятий по содействию </w:t>
      </w:r>
      <w:proofErr w:type="spellStart"/>
      <w:r w:rsidR="000C4944" w:rsidRPr="00941A0F">
        <w:rPr>
          <w:rFonts w:ascii="Times New Roman" w:hAnsi="Times New Roman"/>
          <w:sz w:val="24"/>
          <w:szCs w:val="24"/>
        </w:rPr>
        <w:t>импортозамещению</w:t>
      </w:r>
      <w:proofErr w:type="spellEnd"/>
      <w:r w:rsidR="000C4944" w:rsidRPr="00941A0F">
        <w:rPr>
          <w:rFonts w:ascii="Times New Roman" w:hAnsi="Times New Roman"/>
          <w:sz w:val="24"/>
          <w:szCs w:val="24"/>
        </w:rPr>
        <w:t xml:space="preserve"> в Волгоградской области на 2016 -2020 годы»</w:t>
      </w:r>
      <w:r w:rsidR="00FA61C5">
        <w:rPr>
          <w:rFonts w:ascii="Times New Roman" w:hAnsi="Times New Roman"/>
          <w:sz w:val="24"/>
          <w:szCs w:val="24"/>
        </w:rPr>
        <w:t xml:space="preserve"> в части изменения</w:t>
      </w:r>
      <w:r w:rsidRPr="00941A0F">
        <w:rPr>
          <w:rFonts w:ascii="Times New Roman" w:hAnsi="Times New Roman"/>
          <w:sz w:val="24"/>
          <w:szCs w:val="24"/>
        </w:rPr>
        <w:t>:</w:t>
      </w:r>
    </w:p>
    <w:p w:rsidR="0065052F" w:rsidRPr="005B6A84" w:rsidRDefault="0065052F" w:rsidP="0065052F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B6A84">
        <w:rPr>
          <w:rFonts w:ascii="Times New Roman" w:hAnsi="Times New Roman"/>
          <w:sz w:val="24"/>
          <w:szCs w:val="24"/>
        </w:rPr>
        <w:t xml:space="preserve">- </w:t>
      </w:r>
      <w:r w:rsidR="00153DAE" w:rsidRPr="005B6A84">
        <w:rPr>
          <w:rFonts w:ascii="Times New Roman" w:hAnsi="Times New Roman" w:cs="Times New Roman"/>
          <w:sz w:val="24"/>
          <w:szCs w:val="24"/>
        </w:rPr>
        <w:t xml:space="preserve">контрольного показателя «Объем отгруженной промышленной продукции в обрабатывающих производствах Волгоградской области» на «Объем отгруженной промышленной продукции Волгоградской области» (или исключить указанный показатель), а также </w:t>
      </w:r>
      <w:r w:rsidRPr="005B6A84">
        <w:rPr>
          <w:rFonts w:ascii="Times New Roman" w:hAnsi="Times New Roman"/>
          <w:sz w:val="24"/>
          <w:szCs w:val="24"/>
        </w:rPr>
        <w:t>вве</w:t>
      </w:r>
      <w:r w:rsidR="00153DAE" w:rsidRPr="005B6A84">
        <w:rPr>
          <w:rFonts w:ascii="Times New Roman" w:hAnsi="Times New Roman"/>
          <w:sz w:val="24"/>
          <w:szCs w:val="24"/>
        </w:rPr>
        <w:t>сти</w:t>
      </w:r>
      <w:r w:rsidRPr="005B6A84">
        <w:rPr>
          <w:rFonts w:ascii="Times New Roman" w:hAnsi="Times New Roman"/>
          <w:sz w:val="24"/>
          <w:szCs w:val="24"/>
        </w:rPr>
        <w:t xml:space="preserve"> дополнительн</w:t>
      </w:r>
      <w:r w:rsidR="00153DAE" w:rsidRPr="005B6A84">
        <w:rPr>
          <w:rFonts w:ascii="Times New Roman" w:hAnsi="Times New Roman"/>
          <w:sz w:val="24"/>
          <w:szCs w:val="24"/>
        </w:rPr>
        <w:t>ый</w:t>
      </w:r>
      <w:r w:rsidRPr="005B6A84">
        <w:rPr>
          <w:rFonts w:ascii="Times New Roman" w:hAnsi="Times New Roman"/>
          <w:sz w:val="24"/>
          <w:szCs w:val="24"/>
        </w:rPr>
        <w:t xml:space="preserve"> показател</w:t>
      </w:r>
      <w:r w:rsidR="00153DAE" w:rsidRPr="005B6A84">
        <w:rPr>
          <w:rFonts w:ascii="Times New Roman" w:hAnsi="Times New Roman"/>
          <w:sz w:val="24"/>
          <w:szCs w:val="24"/>
        </w:rPr>
        <w:t>ь</w:t>
      </w:r>
      <w:r w:rsidRPr="005B6A84">
        <w:rPr>
          <w:rFonts w:ascii="Times New Roman" w:hAnsi="Times New Roman"/>
          <w:sz w:val="24"/>
          <w:szCs w:val="24"/>
        </w:rPr>
        <w:t>, характеризующ</w:t>
      </w:r>
      <w:r w:rsidR="00153DAE" w:rsidRPr="005B6A84">
        <w:rPr>
          <w:rFonts w:ascii="Times New Roman" w:hAnsi="Times New Roman"/>
          <w:sz w:val="24"/>
          <w:szCs w:val="24"/>
        </w:rPr>
        <w:t>ий</w:t>
      </w:r>
      <w:r w:rsidRPr="005B6A84">
        <w:rPr>
          <w:rFonts w:ascii="Times New Roman" w:hAnsi="Times New Roman"/>
          <w:sz w:val="24"/>
          <w:szCs w:val="24"/>
        </w:rPr>
        <w:t xml:space="preserve"> непосредственно </w:t>
      </w:r>
      <w:proofErr w:type="spellStart"/>
      <w:r w:rsidRPr="005B6A84">
        <w:rPr>
          <w:rFonts w:ascii="Times New Roman" w:hAnsi="Times New Roman"/>
          <w:sz w:val="24"/>
          <w:szCs w:val="24"/>
        </w:rPr>
        <w:t>импортозамещение</w:t>
      </w:r>
      <w:proofErr w:type="spellEnd"/>
      <w:r w:rsidRPr="005B6A84">
        <w:rPr>
          <w:rFonts w:ascii="Times New Roman" w:hAnsi="Times New Roman"/>
          <w:sz w:val="24"/>
          <w:szCs w:val="24"/>
        </w:rPr>
        <w:t xml:space="preserve"> (развитие производст</w:t>
      </w:r>
      <w:r w:rsidR="00153DAE" w:rsidRPr="005B6A84">
        <w:rPr>
          <w:rFonts w:ascii="Times New Roman" w:hAnsi="Times New Roman"/>
          <w:sz w:val="24"/>
          <w:szCs w:val="24"/>
        </w:rPr>
        <w:t>ва импортозамещающей продукции);</w:t>
      </w:r>
      <w:r w:rsidR="00422BA9" w:rsidRPr="005B6A84">
        <w:rPr>
          <w:rFonts w:ascii="Times New Roman" w:hAnsi="Times New Roman"/>
          <w:sz w:val="24"/>
          <w:szCs w:val="24"/>
        </w:rPr>
        <w:t xml:space="preserve"> </w:t>
      </w:r>
    </w:p>
    <w:p w:rsidR="00AC3039" w:rsidRDefault="00F86BAF" w:rsidP="00941A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A84">
        <w:rPr>
          <w:rFonts w:ascii="Times New Roman" w:hAnsi="Times New Roman"/>
          <w:sz w:val="24"/>
          <w:szCs w:val="24"/>
        </w:rPr>
        <w:t>- наименовани</w:t>
      </w:r>
      <w:r w:rsidR="00FA61C5">
        <w:rPr>
          <w:rFonts w:ascii="Times New Roman" w:hAnsi="Times New Roman"/>
          <w:sz w:val="24"/>
          <w:szCs w:val="24"/>
        </w:rPr>
        <w:t>я</w:t>
      </w:r>
      <w:r w:rsidR="00941A0F" w:rsidRPr="005B6A84">
        <w:rPr>
          <w:rFonts w:ascii="Times New Roman" w:hAnsi="Times New Roman"/>
          <w:sz w:val="24"/>
          <w:szCs w:val="24"/>
        </w:rPr>
        <w:t xml:space="preserve"> мероприятия </w:t>
      </w:r>
      <w:r w:rsidR="00941A0F" w:rsidRPr="005B6A84">
        <w:rPr>
          <w:rFonts w:ascii="Times New Roman" w:hAnsi="Times New Roman" w:cs="Times New Roman"/>
          <w:sz w:val="24"/>
          <w:szCs w:val="24"/>
        </w:rPr>
        <w:t>«Мониторинг</w:t>
      </w:r>
      <w:r w:rsidR="00941A0F" w:rsidRPr="00B67D58">
        <w:rPr>
          <w:rFonts w:ascii="Times New Roman" w:hAnsi="Times New Roman" w:cs="Times New Roman"/>
          <w:sz w:val="24"/>
          <w:szCs w:val="24"/>
        </w:rPr>
        <w:t xml:space="preserve"> финансово-экономического состояния промышленных предприятий Волгоградской области, участвующих в реализации отра</w:t>
      </w:r>
      <w:r w:rsidR="00AC3039">
        <w:rPr>
          <w:rFonts w:ascii="Times New Roman" w:hAnsi="Times New Roman" w:cs="Times New Roman"/>
          <w:sz w:val="24"/>
          <w:szCs w:val="24"/>
        </w:rPr>
        <w:t xml:space="preserve">слевых планов </w:t>
      </w:r>
      <w:proofErr w:type="spellStart"/>
      <w:r w:rsidR="00AC3039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="00AC3039">
        <w:rPr>
          <w:rFonts w:ascii="Times New Roman" w:hAnsi="Times New Roman" w:cs="Times New Roman"/>
          <w:sz w:val="24"/>
          <w:szCs w:val="24"/>
        </w:rPr>
        <w:t xml:space="preserve">» на </w:t>
      </w:r>
      <w:r w:rsidR="00AC3039" w:rsidRPr="00B67D58">
        <w:rPr>
          <w:rFonts w:ascii="Times New Roman" w:hAnsi="Times New Roman" w:cs="Times New Roman"/>
          <w:sz w:val="24"/>
          <w:szCs w:val="24"/>
        </w:rPr>
        <w:t>«</w:t>
      </w:r>
      <w:r w:rsidR="00AC3039">
        <w:rPr>
          <w:rFonts w:ascii="Times New Roman" w:hAnsi="Times New Roman" w:cs="Times New Roman"/>
          <w:sz w:val="24"/>
          <w:szCs w:val="24"/>
        </w:rPr>
        <w:t>М</w:t>
      </w:r>
      <w:r w:rsidR="00AC3039" w:rsidRPr="00B67D58">
        <w:rPr>
          <w:rFonts w:ascii="Times New Roman" w:hAnsi="Times New Roman" w:cs="Times New Roman"/>
          <w:sz w:val="24"/>
          <w:szCs w:val="24"/>
        </w:rPr>
        <w:t xml:space="preserve">ониторинг финансово-экономического состояния промышленных предприятий Волгоградской области, </w:t>
      </w:r>
      <w:r w:rsidR="00AC3039">
        <w:rPr>
          <w:rFonts w:ascii="Times New Roman" w:hAnsi="Times New Roman" w:cs="Times New Roman"/>
          <w:sz w:val="24"/>
          <w:szCs w:val="24"/>
        </w:rPr>
        <w:t>производящих импортозамещающую продукцию</w:t>
      </w:r>
      <w:r w:rsidR="00EC237A">
        <w:rPr>
          <w:rFonts w:ascii="Times New Roman" w:hAnsi="Times New Roman" w:cs="Times New Roman"/>
          <w:sz w:val="24"/>
          <w:szCs w:val="24"/>
        </w:rPr>
        <w:t>».</w:t>
      </w:r>
    </w:p>
    <w:p w:rsidR="00EC4560" w:rsidRDefault="00EC4560" w:rsidP="00EC45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1E9E">
        <w:rPr>
          <w:rFonts w:ascii="Times New Roman" w:hAnsi="Times New Roman" w:cs="Times New Roman"/>
          <w:sz w:val="24"/>
          <w:szCs w:val="24"/>
        </w:rPr>
        <w:t xml:space="preserve">2. </w:t>
      </w:r>
      <w:r w:rsidR="00542059" w:rsidRPr="000C1E9E">
        <w:rPr>
          <w:rFonts w:ascii="Times New Roman" w:hAnsi="Times New Roman" w:cs="Times New Roman"/>
          <w:sz w:val="24"/>
          <w:szCs w:val="24"/>
        </w:rPr>
        <w:t xml:space="preserve">Продолжить </w:t>
      </w:r>
      <w:r w:rsidRPr="000C1E9E">
        <w:rPr>
          <w:rFonts w:ascii="Times New Roman" w:hAnsi="Times New Roman" w:cs="Times New Roman"/>
          <w:sz w:val="24"/>
          <w:szCs w:val="24"/>
        </w:rPr>
        <w:t>работу по вовлечению</w:t>
      </w:r>
      <w:r w:rsidRPr="000C1E9E">
        <w:rPr>
          <w:rFonts w:ascii="Times New Roman" w:hAnsi="Times New Roman"/>
          <w:sz w:val="24"/>
          <w:szCs w:val="24"/>
        </w:rPr>
        <w:t xml:space="preserve"> организаций, производящих или планирующих производство импортозамещающей продукции, в </w:t>
      </w:r>
      <w:r w:rsidR="000C1E9E" w:rsidRPr="000C1E9E">
        <w:rPr>
          <w:rFonts w:ascii="Times New Roman" w:hAnsi="Times New Roman"/>
          <w:sz w:val="24"/>
          <w:szCs w:val="24"/>
        </w:rPr>
        <w:t xml:space="preserve">реализацию </w:t>
      </w:r>
      <w:r w:rsidRPr="000C1E9E">
        <w:rPr>
          <w:rFonts w:ascii="Times New Roman" w:hAnsi="Times New Roman"/>
          <w:sz w:val="24"/>
          <w:szCs w:val="24"/>
        </w:rPr>
        <w:t>мероприяти</w:t>
      </w:r>
      <w:r w:rsidR="000C1E9E" w:rsidRPr="000C1E9E">
        <w:rPr>
          <w:rFonts w:ascii="Times New Roman" w:hAnsi="Times New Roman"/>
          <w:sz w:val="24"/>
          <w:szCs w:val="24"/>
        </w:rPr>
        <w:t>й</w:t>
      </w:r>
      <w:r w:rsidRPr="000C1E9E">
        <w:rPr>
          <w:rFonts w:ascii="Times New Roman" w:hAnsi="Times New Roman"/>
          <w:sz w:val="24"/>
          <w:szCs w:val="24"/>
        </w:rPr>
        <w:t xml:space="preserve"> государственных программ Российской Федерации, а также программ Фонда развития промышленности.</w:t>
      </w:r>
    </w:p>
    <w:p w:rsidR="00EC237A" w:rsidRDefault="00EC237A" w:rsidP="00941A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3BA3" w:rsidRDefault="00C23BA3" w:rsidP="00C23BA3">
      <w:pPr>
        <w:pStyle w:val="Default"/>
        <w:ind w:firstLine="680"/>
        <w:jc w:val="both"/>
        <w:rPr>
          <w:b/>
        </w:rPr>
      </w:pPr>
      <w:r w:rsidRPr="00205595">
        <w:rPr>
          <w:b/>
        </w:rPr>
        <w:t>Комитету экономическо</w:t>
      </w:r>
      <w:r w:rsidR="00861438">
        <w:rPr>
          <w:b/>
        </w:rPr>
        <w:t>й</w:t>
      </w:r>
      <w:r w:rsidRPr="00205595">
        <w:rPr>
          <w:b/>
        </w:rPr>
        <w:t xml:space="preserve"> политики </w:t>
      </w:r>
      <w:r w:rsidR="00861438">
        <w:rPr>
          <w:b/>
        </w:rPr>
        <w:t xml:space="preserve">и развития Волгоградской области совместно с комитетом промышленности и торговли </w:t>
      </w:r>
      <w:r w:rsidRPr="00205595">
        <w:rPr>
          <w:b/>
        </w:rPr>
        <w:t>Волгоградской области</w:t>
      </w:r>
    </w:p>
    <w:p w:rsidR="003618F8" w:rsidRPr="003618F8" w:rsidRDefault="00861438" w:rsidP="00742CE0">
      <w:pPr>
        <w:pStyle w:val="Default"/>
        <w:ind w:firstLine="680"/>
        <w:jc w:val="both"/>
        <w:rPr>
          <w:color w:val="222222"/>
        </w:rPr>
      </w:pPr>
      <w:r>
        <w:t>П</w:t>
      </w:r>
      <w:r w:rsidR="009827EF" w:rsidRPr="003618F8">
        <w:t>ри разработке проекта закона Волгоградской области «</w:t>
      </w:r>
      <w:r w:rsidR="009827EF" w:rsidRPr="003618F8">
        <w:rPr>
          <w:bCs/>
        </w:rPr>
        <w:t xml:space="preserve">О стратегии социально-экономического развития Волгоградской области до 2030 года» учесть рекомендации </w:t>
      </w:r>
      <w:r w:rsidR="002055A6" w:rsidRPr="003618F8">
        <w:rPr>
          <w:bCs/>
        </w:rPr>
        <w:t xml:space="preserve">Совета Федерации </w:t>
      </w:r>
      <w:r w:rsidR="003618F8" w:rsidRPr="003618F8">
        <w:rPr>
          <w:iCs/>
          <w:color w:val="222222"/>
          <w:bdr w:val="none" w:sz="0" w:space="0" w:color="auto" w:frame="1"/>
        </w:rPr>
        <w:t>о</w:t>
      </w:r>
      <w:r w:rsidR="003618F8" w:rsidRPr="003618F8">
        <w:rPr>
          <w:bCs/>
          <w:color w:val="222222"/>
          <w:bdr w:val="none" w:sz="0" w:space="0" w:color="auto" w:frame="1"/>
        </w:rPr>
        <w:t>рганам государственной власти субъектов РФ,</w:t>
      </w:r>
      <w:r w:rsidR="003618F8" w:rsidRPr="003618F8">
        <w:rPr>
          <w:color w:val="333333"/>
        </w:rPr>
        <w:t xml:space="preserve"> утвержденные н</w:t>
      </w:r>
      <w:r w:rsidR="003618F8" w:rsidRPr="003618F8">
        <w:t xml:space="preserve">а заседании Комитета Совета Федерации </w:t>
      </w:r>
      <w:r w:rsidR="003618F8" w:rsidRPr="003618F8">
        <w:rPr>
          <w:rFonts w:eastAsia="Times New Roman"/>
          <w:iCs/>
          <w:color w:val="222222"/>
          <w:bdr w:val="none" w:sz="0" w:space="0" w:color="auto" w:frame="1"/>
          <w:lang w:eastAsia="ru-RU"/>
        </w:rPr>
        <w:t>по экономической политике 24 мая 2016 года (протоко</w:t>
      </w:r>
      <w:r w:rsidR="003618F8" w:rsidRPr="003618F8">
        <w:rPr>
          <w:iCs/>
          <w:color w:val="222222"/>
          <w:bdr w:val="none" w:sz="0" w:space="0" w:color="auto" w:frame="1"/>
        </w:rPr>
        <w:t>л</w:t>
      </w:r>
      <w:r w:rsidR="003618F8" w:rsidRPr="003618F8">
        <w:rPr>
          <w:rFonts w:eastAsia="Times New Roman"/>
          <w:iCs/>
          <w:color w:val="222222"/>
          <w:bdr w:val="none" w:sz="0" w:space="0" w:color="auto" w:frame="1"/>
          <w:lang w:eastAsia="ru-RU"/>
        </w:rPr>
        <w:t xml:space="preserve"> № 106)</w:t>
      </w:r>
      <w:r w:rsidR="004D0160">
        <w:rPr>
          <w:rFonts w:eastAsia="Times New Roman"/>
          <w:iCs/>
          <w:color w:val="222222"/>
          <w:bdr w:val="none" w:sz="0" w:space="0" w:color="auto" w:frame="1"/>
          <w:lang w:eastAsia="ru-RU"/>
        </w:rPr>
        <w:t>,</w:t>
      </w:r>
      <w:r w:rsidR="003618F8" w:rsidRPr="003618F8">
        <w:rPr>
          <w:rFonts w:eastAsia="Times New Roman"/>
          <w:iCs/>
          <w:color w:val="222222"/>
          <w:bdr w:val="none" w:sz="0" w:space="0" w:color="auto" w:frame="1"/>
          <w:lang w:eastAsia="ru-RU"/>
        </w:rPr>
        <w:t xml:space="preserve"> в части </w:t>
      </w:r>
      <w:r w:rsidR="003618F8" w:rsidRPr="003618F8">
        <w:rPr>
          <w:color w:val="222222"/>
        </w:rPr>
        <w:t>включ</w:t>
      </w:r>
      <w:r w:rsidR="003618F8">
        <w:rPr>
          <w:color w:val="222222"/>
        </w:rPr>
        <w:t>ения</w:t>
      </w:r>
      <w:r w:rsidR="0042727B">
        <w:rPr>
          <w:color w:val="222222"/>
        </w:rPr>
        <w:t xml:space="preserve"> в стратегию </w:t>
      </w:r>
      <w:r w:rsidRPr="003618F8">
        <w:rPr>
          <w:color w:val="222222"/>
        </w:rPr>
        <w:t>в качестве приоритетн</w:t>
      </w:r>
      <w:r>
        <w:rPr>
          <w:color w:val="222222"/>
        </w:rPr>
        <w:t>ой</w:t>
      </w:r>
      <w:r w:rsidRPr="003618F8">
        <w:rPr>
          <w:color w:val="222222"/>
        </w:rPr>
        <w:t xml:space="preserve"> </w:t>
      </w:r>
      <w:r w:rsidR="003618F8" w:rsidRPr="003618F8">
        <w:rPr>
          <w:color w:val="222222"/>
        </w:rPr>
        <w:t xml:space="preserve">задачи поддержки </w:t>
      </w:r>
      <w:proofErr w:type="spellStart"/>
      <w:r w:rsidR="003618F8" w:rsidRPr="003618F8">
        <w:rPr>
          <w:color w:val="222222"/>
        </w:rPr>
        <w:t>импортозамещения</w:t>
      </w:r>
      <w:proofErr w:type="spellEnd"/>
      <w:r>
        <w:rPr>
          <w:color w:val="222222"/>
        </w:rPr>
        <w:t>.</w:t>
      </w:r>
    </w:p>
    <w:p w:rsidR="002055A6" w:rsidRPr="009827EF" w:rsidRDefault="002055A6" w:rsidP="002055A6">
      <w:pPr>
        <w:pStyle w:val="Default"/>
        <w:jc w:val="both"/>
        <w:rPr>
          <w:b/>
          <w:bCs/>
        </w:rPr>
      </w:pPr>
    </w:p>
    <w:p w:rsidR="00205595" w:rsidRDefault="00205595" w:rsidP="00C23BA3">
      <w:pPr>
        <w:pStyle w:val="Default"/>
        <w:ind w:firstLine="680"/>
        <w:jc w:val="both"/>
        <w:rPr>
          <w:b/>
        </w:rPr>
      </w:pPr>
    </w:p>
    <w:p w:rsidR="00463EC6" w:rsidRDefault="00463EC6" w:rsidP="00463EC6">
      <w:pPr>
        <w:autoSpaceDE w:val="0"/>
        <w:autoSpaceDN w:val="0"/>
        <w:adjustRightInd w:val="0"/>
        <w:spacing w:after="0" w:line="240" w:lineRule="auto"/>
        <w:ind w:firstLine="680"/>
        <w:jc w:val="both"/>
      </w:pPr>
    </w:p>
    <w:p w:rsidR="00463EC6" w:rsidRPr="00205595" w:rsidRDefault="00463EC6" w:rsidP="00463EC6">
      <w:pPr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595">
        <w:rPr>
          <w:rFonts w:ascii="Times New Roman" w:hAnsi="Times New Roman" w:cs="Times New Roman"/>
          <w:b/>
          <w:sz w:val="24"/>
          <w:szCs w:val="24"/>
        </w:rPr>
        <w:t xml:space="preserve">Аудитор                                                                                          Н.Л. </w:t>
      </w:r>
      <w:proofErr w:type="spellStart"/>
      <w:r w:rsidRPr="00205595">
        <w:rPr>
          <w:rFonts w:ascii="Times New Roman" w:hAnsi="Times New Roman" w:cs="Times New Roman"/>
          <w:b/>
          <w:sz w:val="24"/>
          <w:szCs w:val="24"/>
        </w:rPr>
        <w:t>Ноздрюхина</w:t>
      </w:r>
      <w:proofErr w:type="spellEnd"/>
    </w:p>
    <w:p w:rsidR="003363F0" w:rsidRDefault="003363F0" w:rsidP="00C23BA3">
      <w:pPr>
        <w:pStyle w:val="Default"/>
        <w:ind w:firstLine="680"/>
        <w:jc w:val="both"/>
        <w:rPr>
          <w:b/>
        </w:rPr>
      </w:pPr>
    </w:p>
    <w:sectPr w:rsidR="003363F0" w:rsidSect="00864138">
      <w:headerReference w:type="default" r:id="rId13"/>
      <w:pgSz w:w="11905" w:h="16838"/>
      <w:pgMar w:top="567" w:right="851" w:bottom="567" w:left="1418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138" w:rsidRDefault="00864138" w:rsidP="002C3C8D">
      <w:pPr>
        <w:spacing w:after="0" w:line="240" w:lineRule="auto"/>
      </w:pPr>
      <w:r>
        <w:separator/>
      </w:r>
    </w:p>
  </w:endnote>
  <w:endnote w:type="continuationSeparator" w:id="0">
    <w:p w:rsidR="00864138" w:rsidRDefault="00864138" w:rsidP="002C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138" w:rsidRDefault="00864138" w:rsidP="002C3C8D">
      <w:pPr>
        <w:spacing w:after="0" w:line="240" w:lineRule="auto"/>
      </w:pPr>
      <w:r>
        <w:separator/>
      </w:r>
    </w:p>
  </w:footnote>
  <w:footnote w:type="continuationSeparator" w:id="0">
    <w:p w:rsidR="00864138" w:rsidRDefault="00864138" w:rsidP="002C3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7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4138" w:rsidRDefault="00864138">
        <w:pPr>
          <w:pStyle w:val="ac"/>
          <w:jc w:val="center"/>
        </w:pPr>
        <w:r w:rsidRPr="0066674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6674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6674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69E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6674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64138" w:rsidRDefault="0086413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BF4"/>
    <w:multiLevelType w:val="hybridMultilevel"/>
    <w:tmpl w:val="514A09DA"/>
    <w:lvl w:ilvl="0" w:tplc="1614560A">
      <w:start w:val="7"/>
      <w:numFmt w:val="decimal"/>
      <w:lvlText w:val="%1."/>
      <w:lvlJc w:val="left"/>
      <w:pPr>
        <w:ind w:left="10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E8F3FB7"/>
    <w:multiLevelType w:val="multilevel"/>
    <w:tmpl w:val="048C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97DD0"/>
    <w:multiLevelType w:val="multilevel"/>
    <w:tmpl w:val="7710154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2A1B33"/>
    <w:multiLevelType w:val="hybridMultilevel"/>
    <w:tmpl w:val="E564E332"/>
    <w:lvl w:ilvl="0" w:tplc="B0A64C4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259C008F"/>
    <w:multiLevelType w:val="hybridMultilevel"/>
    <w:tmpl w:val="8C8A105A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2B867201"/>
    <w:multiLevelType w:val="hybridMultilevel"/>
    <w:tmpl w:val="2536E146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CA90C9F"/>
    <w:multiLevelType w:val="hybridMultilevel"/>
    <w:tmpl w:val="4A2024F0"/>
    <w:lvl w:ilvl="0" w:tplc="BD04E79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F4D6139"/>
    <w:multiLevelType w:val="multilevel"/>
    <w:tmpl w:val="439C4BB2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8">
    <w:nsid w:val="46D81A2C"/>
    <w:multiLevelType w:val="multilevel"/>
    <w:tmpl w:val="95F8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E30C32"/>
    <w:multiLevelType w:val="multilevel"/>
    <w:tmpl w:val="1480BC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0">
    <w:nsid w:val="61B538C3"/>
    <w:multiLevelType w:val="hybridMultilevel"/>
    <w:tmpl w:val="8B58451A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>
    <w:nsid w:val="6FA30647"/>
    <w:multiLevelType w:val="hybridMultilevel"/>
    <w:tmpl w:val="0A9E93AA"/>
    <w:lvl w:ilvl="0" w:tplc="D590A45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706347E3"/>
    <w:multiLevelType w:val="multilevel"/>
    <w:tmpl w:val="0B8A0B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>
    <w:nsid w:val="73C235C3"/>
    <w:multiLevelType w:val="multilevel"/>
    <w:tmpl w:val="439C4BB2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11"/>
  </w:num>
  <w:num w:numId="12">
    <w:abstractNumId w:val="12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8CB"/>
    <w:rsid w:val="000003FE"/>
    <w:rsid w:val="00002558"/>
    <w:rsid w:val="00002EA5"/>
    <w:rsid w:val="00003279"/>
    <w:rsid w:val="000059EE"/>
    <w:rsid w:val="00010C6B"/>
    <w:rsid w:val="000113DD"/>
    <w:rsid w:val="00014723"/>
    <w:rsid w:val="0001702D"/>
    <w:rsid w:val="00021469"/>
    <w:rsid w:val="00021C83"/>
    <w:rsid w:val="000271F0"/>
    <w:rsid w:val="00031BED"/>
    <w:rsid w:val="00034EBC"/>
    <w:rsid w:val="00035805"/>
    <w:rsid w:val="00036E72"/>
    <w:rsid w:val="00044130"/>
    <w:rsid w:val="00055642"/>
    <w:rsid w:val="000558D9"/>
    <w:rsid w:val="0005598F"/>
    <w:rsid w:val="00064502"/>
    <w:rsid w:val="00065EAC"/>
    <w:rsid w:val="00067327"/>
    <w:rsid w:val="000708D0"/>
    <w:rsid w:val="00073B6A"/>
    <w:rsid w:val="00077172"/>
    <w:rsid w:val="00081654"/>
    <w:rsid w:val="000857EF"/>
    <w:rsid w:val="000876D6"/>
    <w:rsid w:val="000878C5"/>
    <w:rsid w:val="00090EA7"/>
    <w:rsid w:val="0009209B"/>
    <w:rsid w:val="00092D89"/>
    <w:rsid w:val="00093657"/>
    <w:rsid w:val="00095DBA"/>
    <w:rsid w:val="0009733F"/>
    <w:rsid w:val="00097558"/>
    <w:rsid w:val="000A1716"/>
    <w:rsid w:val="000A2F87"/>
    <w:rsid w:val="000A378D"/>
    <w:rsid w:val="000A6426"/>
    <w:rsid w:val="000B166E"/>
    <w:rsid w:val="000B45CF"/>
    <w:rsid w:val="000B5DDB"/>
    <w:rsid w:val="000B6D66"/>
    <w:rsid w:val="000B723A"/>
    <w:rsid w:val="000C1E9E"/>
    <w:rsid w:val="000C22D6"/>
    <w:rsid w:val="000C25C9"/>
    <w:rsid w:val="000C4944"/>
    <w:rsid w:val="000D38FF"/>
    <w:rsid w:val="000D7EBA"/>
    <w:rsid w:val="000F0201"/>
    <w:rsid w:val="000F1754"/>
    <w:rsid w:val="000F42F8"/>
    <w:rsid w:val="000F4C05"/>
    <w:rsid w:val="000F5811"/>
    <w:rsid w:val="001006B8"/>
    <w:rsid w:val="0010099C"/>
    <w:rsid w:val="00102D74"/>
    <w:rsid w:val="00104F05"/>
    <w:rsid w:val="00111956"/>
    <w:rsid w:val="001143C7"/>
    <w:rsid w:val="00114A23"/>
    <w:rsid w:val="00120D68"/>
    <w:rsid w:val="0012183C"/>
    <w:rsid w:val="00121FB6"/>
    <w:rsid w:val="00122496"/>
    <w:rsid w:val="00124432"/>
    <w:rsid w:val="00126080"/>
    <w:rsid w:val="00126C7C"/>
    <w:rsid w:val="00127FFD"/>
    <w:rsid w:val="001304F9"/>
    <w:rsid w:val="00131E18"/>
    <w:rsid w:val="00131FE6"/>
    <w:rsid w:val="00134930"/>
    <w:rsid w:val="00135C6B"/>
    <w:rsid w:val="00137358"/>
    <w:rsid w:val="00137514"/>
    <w:rsid w:val="00137BE7"/>
    <w:rsid w:val="00143A6D"/>
    <w:rsid w:val="00144A4F"/>
    <w:rsid w:val="00144B44"/>
    <w:rsid w:val="0014774F"/>
    <w:rsid w:val="00147DBF"/>
    <w:rsid w:val="00150484"/>
    <w:rsid w:val="0015212B"/>
    <w:rsid w:val="00153DAE"/>
    <w:rsid w:val="00154F4E"/>
    <w:rsid w:val="00156FA6"/>
    <w:rsid w:val="001633B8"/>
    <w:rsid w:val="00163C81"/>
    <w:rsid w:val="001659B5"/>
    <w:rsid w:val="001666A9"/>
    <w:rsid w:val="00170058"/>
    <w:rsid w:val="00172EF2"/>
    <w:rsid w:val="00186A48"/>
    <w:rsid w:val="0018771A"/>
    <w:rsid w:val="00187EB0"/>
    <w:rsid w:val="00191964"/>
    <w:rsid w:val="0019396B"/>
    <w:rsid w:val="00193FF4"/>
    <w:rsid w:val="00195AEE"/>
    <w:rsid w:val="001A0F49"/>
    <w:rsid w:val="001A2878"/>
    <w:rsid w:val="001B1639"/>
    <w:rsid w:val="001B1870"/>
    <w:rsid w:val="001B4A14"/>
    <w:rsid w:val="001C1530"/>
    <w:rsid w:val="001C1CBD"/>
    <w:rsid w:val="001C2A5F"/>
    <w:rsid w:val="001D1EC8"/>
    <w:rsid w:val="001D552D"/>
    <w:rsid w:val="001E220A"/>
    <w:rsid w:val="001E348A"/>
    <w:rsid w:val="001E3AA9"/>
    <w:rsid w:val="001E609E"/>
    <w:rsid w:val="001F008A"/>
    <w:rsid w:val="001F03A9"/>
    <w:rsid w:val="001F472D"/>
    <w:rsid w:val="001F4E46"/>
    <w:rsid w:val="00202D98"/>
    <w:rsid w:val="00203765"/>
    <w:rsid w:val="00205595"/>
    <w:rsid w:val="002055A6"/>
    <w:rsid w:val="00206D86"/>
    <w:rsid w:val="00210D1C"/>
    <w:rsid w:val="002153A6"/>
    <w:rsid w:val="00215BB1"/>
    <w:rsid w:val="00216110"/>
    <w:rsid w:val="00221F53"/>
    <w:rsid w:val="00232EFF"/>
    <w:rsid w:val="00235C19"/>
    <w:rsid w:val="0023690F"/>
    <w:rsid w:val="002430D1"/>
    <w:rsid w:val="00244D6F"/>
    <w:rsid w:val="0025006A"/>
    <w:rsid w:val="00252BB1"/>
    <w:rsid w:val="002560D2"/>
    <w:rsid w:val="00257539"/>
    <w:rsid w:val="00265637"/>
    <w:rsid w:val="002749E0"/>
    <w:rsid w:val="00275175"/>
    <w:rsid w:val="0027621D"/>
    <w:rsid w:val="00277681"/>
    <w:rsid w:val="00284A6B"/>
    <w:rsid w:val="00285700"/>
    <w:rsid w:val="002867E4"/>
    <w:rsid w:val="0029043B"/>
    <w:rsid w:val="00293722"/>
    <w:rsid w:val="002A020A"/>
    <w:rsid w:val="002A58D5"/>
    <w:rsid w:val="002A7027"/>
    <w:rsid w:val="002C3C8D"/>
    <w:rsid w:val="002D230D"/>
    <w:rsid w:val="002D25F7"/>
    <w:rsid w:val="002D4F33"/>
    <w:rsid w:val="002D51F2"/>
    <w:rsid w:val="002E01C3"/>
    <w:rsid w:val="002E1EB4"/>
    <w:rsid w:val="002E2796"/>
    <w:rsid w:val="002E597A"/>
    <w:rsid w:val="002F312B"/>
    <w:rsid w:val="002F3D80"/>
    <w:rsid w:val="002F3DD4"/>
    <w:rsid w:val="002F5264"/>
    <w:rsid w:val="0030464A"/>
    <w:rsid w:val="0030663E"/>
    <w:rsid w:val="00313DE7"/>
    <w:rsid w:val="00321EFB"/>
    <w:rsid w:val="00323F74"/>
    <w:rsid w:val="00326296"/>
    <w:rsid w:val="00327AD0"/>
    <w:rsid w:val="00331B17"/>
    <w:rsid w:val="00332E1A"/>
    <w:rsid w:val="00334603"/>
    <w:rsid w:val="00336175"/>
    <w:rsid w:val="003363F0"/>
    <w:rsid w:val="00336C5F"/>
    <w:rsid w:val="00337A0B"/>
    <w:rsid w:val="003404B4"/>
    <w:rsid w:val="003459AE"/>
    <w:rsid w:val="00350D1A"/>
    <w:rsid w:val="0035712F"/>
    <w:rsid w:val="003618F8"/>
    <w:rsid w:val="0036424B"/>
    <w:rsid w:val="0036585B"/>
    <w:rsid w:val="00372761"/>
    <w:rsid w:val="00373A92"/>
    <w:rsid w:val="00374F2E"/>
    <w:rsid w:val="00381414"/>
    <w:rsid w:val="003837FB"/>
    <w:rsid w:val="00387A84"/>
    <w:rsid w:val="00391C0D"/>
    <w:rsid w:val="00393963"/>
    <w:rsid w:val="003957E6"/>
    <w:rsid w:val="00397216"/>
    <w:rsid w:val="003A2443"/>
    <w:rsid w:val="003A6D0D"/>
    <w:rsid w:val="003A6D6D"/>
    <w:rsid w:val="003B6A75"/>
    <w:rsid w:val="003B764A"/>
    <w:rsid w:val="003C0BC4"/>
    <w:rsid w:val="003C6C18"/>
    <w:rsid w:val="003C784F"/>
    <w:rsid w:val="003D0426"/>
    <w:rsid w:val="003D095B"/>
    <w:rsid w:val="003D108E"/>
    <w:rsid w:val="003D1356"/>
    <w:rsid w:val="003D16DC"/>
    <w:rsid w:val="003D4A6A"/>
    <w:rsid w:val="003E4128"/>
    <w:rsid w:val="003F0B01"/>
    <w:rsid w:val="003F1977"/>
    <w:rsid w:val="003F32E5"/>
    <w:rsid w:val="003F3320"/>
    <w:rsid w:val="003F4A40"/>
    <w:rsid w:val="00402C3F"/>
    <w:rsid w:val="004058E3"/>
    <w:rsid w:val="00412CEE"/>
    <w:rsid w:val="00417545"/>
    <w:rsid w:val="00422543"/>
    <w:rsid w:val="00422BA9"/>
    <w:rsid w:val="00424700"/>
    <w:rsid w:val="004247F1"/>
    <w:rsid w:val="0042727B"/>
    <w:rsid w:val="00431423"/>
    <w:rsid w:val="0043382A"/>
    <w:rsid w:val="00434FEC"/>
    <w:rsid w:val="0044093A"/>
    <w:rsid w:val="00442544"/>
    <w:rsid w:val="00443259"/>
    <w:rsid w:val="00443272"/>
    <w:rsid w:val="00443EAA"/>
    <w:rsid w:val="0045114D"/>
    <w:rsid w:val="00453586"/>
    <w:rsid w:val="0045614F"/>
    <w:rsid w:val="004564C8"/>
    <w:rsid w:val="00463EC6"/>
    <w:rsid w:val="00471A1B"/>
    <w:rsid w:val="00477DD1"/>
    <w:rsid w:val="00481F81"/>
    <w:rsid w:val="00482CB5"/>
    <w:rsid w:val="00482E93"/>
    <w:rsid w:val="00491233"/>
    <w:rsid w:val="00491802"/>
    <w:rsid w:val="00493862"/>
    <w:rsid w:val="00493A17"/>
    <w:rsid w:val="0049441A"/>
    <w:rsid w:val="00495045"/>
    <w:rsid w:val="004953E6"/>
    <w:rsid w:val="00495601"/>
    <w:rsid w:val="00496E3B"/>
    <w:rsid w:val="004A2C17"/>
    <w:rsid w:val="004A37F7"/>
    <w:rsid w:val="004A4394"/>
    <w:rsid w:val="004A4482"/>
    <w:rsid w:val="004B2247"/>
    <w:rsid w:val="004B2858"/>
    <w:rsid w:val="004B5C2F"/>
    <w:rsid w:val="004B65E2"/>
    <w:rsid w:val="004B7738"/>
    <w:rsid w:val="004C1404"/>
    <w:rsid w:val="004C156E"/>
    <w:rsid w:val="004C356E"/>
    <w:rsid w:val="004C36F7"/>
    <w:rsid w:val="004D0160"/>
    <w:rsid w:val="004D3904"/>
    <w:rsid w:val="004E1066"/>
    <w:rsid w:val="004E1FB3"/>
    <w:rsid w:val="004E3A1D"/>
    <w:rsid w:val="004E41A2"/>
    <w:rsid w:val="004E5847"/>
    <w:rsid w:val="004F1B3E"/>
    <w:rsid w:val="004F34BD"/>
    <w:rsid w:val="004F3C65"/>
    <w:rsid w:val="004F48CB"/>
    <w:rsid w:val="004F61FA"/>
    <w:rsid w:val="005020ED"/>
    <w:rsid w:val="00503BA8"/>
    <w:rsid w:val="0050796D"/>
    <w:rsid w:val="00514EBD"/>
    <w:rsid w:val="00520850"/>
    <w:rsid w:val="00523AF3"/>
    <w:rsid w:val="00525072"/>
    <w:rsid w:val="0052551C"/>
    <w:rsid w:val="00527DD4"/>
    <w:rsid w:val="005326AB"/>
    <w:rsid w:val="00541F74"/>
    <w:rsid w:val="00542059"/>
    <w:rsid w:val="00545AC7"/>
    <w:rsid w:val="00550E1E"/>
    <w:rsid w:val="00552F6D"/>
    <w:rsid w:val="0055422E"/>
    <w:rsid w:val="0055599C"/>
    <w:rsid w:val="00556F44"/>
    <w:rsid w:val="0056409B"/>
    <w:rsid w:val="00564EF8"/>
    <w:rsid w:val="005665AE"/>
    <w:rsid w:val="005678C3"/>
    <w:rsid w:val="0057137A"/>
    <w:rsid w:val="005724B2"/>
    <w:rsid w:val="005731F3"/>
    <w:rsid w:val="0057438A"/>
    <w:rsid w:val="00574AA6"/>
    <w:rsid w:val="00574D7B"/>
    <w:rsid w:val="0057573A"/>
    <w:rsid w:val="00576BE9"/>
    <w:rsid w:val="0058406C"/>
    <w:rsid w:val="00586ED9"/>
    <w:rsid w:val="005914EC"/>
    <w:rsid w:val="005A374E"/>
    <w:rsid w:val="005B06E5"/>
    <w:rsid w:val="005B152A"/>
    <w:rsid w:val="005B35C9"/>
    <w:rsid w:val="005B5E5E"/>
    <w:rsid w:val="005B6A2C"/>
    <w:rsid w:val="005B6A84"/>
    <w:rsid w:val="005C5EA0"/>
    <w:rsid w:val="005D0431"/>
    <w:rsid w:val="005D1015"/>
    <w:rsid w:val="005D224D"/>
    <w:rsid w:val="005D46C7"/>
    <w:rsid w:val="005D5E5E"/>
    <w:rsid w:val="005E1134"/>
    <w:rsid w:val="005E25CF"/>
    <w:rsid w:val="005E47E0"/>
    <w:rsid w:val="005F2BE6"/>
    <w:rsid w:val="005F4F01"/>
    <w:rsid w:val="0060306A"/>
    <w:rsid w:val="006074BC"/>
    <w:rsid w:val="00607BC8"/>
    <w:rsid w:val="006121C1"/>
    <w:rsid w:val="00617B7A"/>
    <w:rsid w:val="00621269"/>
    <w:rsid w:val="00623398"/>
    <w:rsid w:val="00626A31"/>
    <w:rsid w:val="00630460"/>
    <w:rsid w:val="0063081A"/>
    <w:rsid w:val="006360A9"/>
    <w:rsid w:val="006367A6"/>
    <w:rsid w:val="00636886"/>
    <w:rsid w:val="00642C18"/>
    <w:rsid w:val="0064369F"/>
    <w:rsid w:val="00645044"/>
    <w:rsid w:val="00645916"/>
    <w:rsid w:val="006472FF"/>
    <w:rsid w:val="0065052F"/>
    <w:rsid w:val="006519A9"/>
    <w:rsid w:val="00652757"/>
    <w:rsid w:val="00653804"/>
    <w:rsid w:val="00660911"/>
    <w:rsid w:val="00660AC5"/>
    <w:rsid w:val="00662DB5"/>
    <w:rsid w:val="00666740"/>
    <w:rsid w:val="00667A78"/>
    <w:rsid w:val="006712C1"/>
    <w:rsid w:val="006716DF"/>
    <w:rsid w:val="00680701"/>
    <w:rsid w:val="00681635"/>
    <w:rsid w:val="0068194D"/>
    <w:rsid w:val="006856D6"/>
    <w:rsid w:val="00686414"/>
    <w:rsid w:val="006870E4"/>
    <w:rsid w:val="00691A13"/>
    <w:rsid w:val="00694CD2"/>
    <w:rsid w:val="00697A32"/>
    <w:rsid w:val="006A32CC"/>
    <w:rsid w:val="006A5B49"/>
    <w:rsid w:val="006A603F"/>
    <w:rsid w:val="006A7334"/>
    <w:rsid w:val="006B041F"/>
    <w:rsid w:val="006B31FB"/>
    <w:rsid w:val="006B368D"/>
    <w:rsid w:val="006C0487"/>
    <w:rsid w:val="006C0B13"/>
    <w:rsid w:val="006C12F0"/>
    <w:rsid w:val="006C4DEC"/>
    <w:rsid w:val="006C5A3D"/>
    <w:rsid w:val="006C7630"/>
    <w:rsid w:val="006C7CF1"/>
    <w:rsid w:val="006D19E1"/>
    <w:rsid w:val="006D3DB1"/>
    <w:rsid w:val="006D64B3"/>
    <w:rsid w:val="006E6F78"/>
    <w:rsid w:val="006E719C"/>
    <w:rsid w:val="006E78D8"/>
    <w:rsid w:val="006F193C"/>
    <w:rsid w:val="006F44DB"/>
    <w:rsid w:val="006F70B0"/>
    <w:rsid w:val="006F7F20"/>
    <w:rsid w:val="00702F43"/>
    <w:rsid w:val="007077B2"/>
    <w:rsid w:val="00710FB5"/>
    <w:rsid w:val="00711299"/>
    <w:rsid w:val="00714868"/>
    <w:rsid w:val="0071491D"/>
    <w:rsid w:val="007201A9"/>
    <w:rsid w:val="00723891"/>
    <w:rsid w:val="00724283"/>
    <w:rsid w:val="007261A4"/>
    <w:rsid w:val="007302B8"/>
    <w:rsid w:val="00730F0D"/>
    <w:rsid w:val="00733091"/>
    <w:rsid w:val="00742198"/>
    <w:rsid w:val="00742CE0"/>
    <w:rsid w:val="0074402D"/>
    <w:rsid w:val="00744E1C"/>
    <w:rsid w:val="00745D90"/>
    <w:rsid w:val="00746C60"/>
    <w:rsid w:val="007526C4"/>
    <w:rsid w:val="00752776"/>
    <w:rsid w:val="00765DA9"/>
    <w:rsid w:val="00771A20"/>
    <w:rsid w:val="0077318E"/>
    <w:rsid w:val="00773F7D"/>
    <w:rsid w:val="00775D75"/>
    <w:rsid w:val="00775EFC"/>
    <w:rsid w:val="007772CB"/>
    <w:rsid w:val="0078042F"/>
    <w:rsid w:val="007807A3"/>
    <w:rsid w:val="0078195B"/>
    <w:rsid w:val="00785C5E"/>
    <w:rsid w:val="00787D51"/>
    <w:rsid w:val="00787F0E"/>
    <w:rsid w:val="007933FF"/>
    <w:rsid w:val="00797827"/>
    <w:rsid w:val="00797E03"/>
    <w:rsid w:val="00797E60"/>
    <w:rsid w:val="007A0616"/>
    <w:rsid w:val="007A0889"/>
    <w:rsid w:val="007A08BE"/>
    <w:rsid w:val="007A13EC"/>
    <w:rsid w:val="007A17E7"/>
    <w:rsid w:val="007A241F"/>
    <w:rsid w:val="007A3C40"/>
    <w:rsid w:val="007A5267"/>
    <w:rsid w:val="007B2B34"/>
    <w:rsid w:val="007B44BD"/>
    <w:rsid w:val="007B45EC"/>
    <w:rsid w:val="007B6753"/>
    <w:rsid w:val="007D19AB"/>
    <w:rsid w:val="007D5E83"/>
    <w:rsid w:val="007D6063"/>
    <w:rsid w:val="007D63DC"/>
    <w:rsid w:val="007D7198"/>
    <w:rsid w:val="007E4918"/>
    <w:rsid w:val="007E4C65"/>
    <w:rsid w:val="007E6663"/>
    <w:rsid w:val="007F4829"/>
    <w:rsid w:val="007F7DF1"/>
    <w:rsid w:val="008001A5"/>
    <w:rsid w:val="008014A3"/>
    <w:rsid w:val="008017BE"/>
    <w:rsid w:val="00803402"/>
    <w:rsid w:val="0080437C"/>
    <w:rsid w:val="00810E6D"/>
    <w:rsid w:val="0081335C"/>
    <w:rsid w:val="008162CB"/>
    <w:rsid w:val="0081710B"/>
    <w:rsid w:val="00820E7B"/>
    <w:rsid w:val="008309CA"/>
    <w:rsid w:val="00831301"/>
    <w:rsid w:val="008356BA"/>
    <w:rsid w:val="00840A65"/>
    <w:rsid w:val="008435EB"/>
    <w:rsid w:val="00843DBE"/>
    <w:rsid w:val="00844546"/>
    <w:rsid w:val="008556F8"/>
    <w:rsid w:val="008572D6"/>
    <w:rsid w:val="00861438"/>
    <w:rsid w:val="00862413"/>
    <w:rsid w:val="00864138"/>
    <w:rsid w:val="00865F3E"/>
    <w:rsid w:val="00866FF0"/>
    <w:rsid w:val="0087092E"/>
    <w:rsid w:val="008716DB"/>
    <w:rsid w:val="00871C6D"/>
    <w:rsid w:val="0087233A"/>
    <w:rsid w:val="008727C8"/>
    <w:rsid w:val="00880BB6"/>
    <w:rsid w:val="00881567"/>
    <w:rsid w:val="00887BFB"/>
    <w:rsid w:val="0089022E"/>
    <w:rsid w:val="00891EEE"/>
    <w:rsid w:val="008922CC"/>
    <w:rsid w:val="008972F8"/>
    <w:rsid w:val="00897DE2"/>
    <w:rsid w:val="008A183A"/>
    <w:rsid w:val="008B02F1"/>
    <w:rsid w:val="008B309A"/>
    <w:rsid w:val="008C182D"/>
    <w:rsid w:val="008C2D59"/>
    <w:rsid w:val="008C32E6"/>
    <w:rsid w:val="008C75A9"/>
    <w:rsid w:val="008D2C4A"/>
    <w:rsid w:val="008D35DE"/>
    <w:rsid w:val="008D4880"/>
    <w:rsid w:val="008D6DE2"/>
    <w:rsid w:val="008E0DE4"/>
    <w:rsid w:val="008E2851"/>
    <w:rsid w:val="008E4991"/>
    <w:rsid w:val="008F0C30"/>
    <w:rsid w:val="008F45DE"/>
    <w:rsid w:val="008F460B"/>
    <w:rsid w:val="008F6140"/>
    <w:rsid w:val="00903952"/>
    <w:rsid w:val="00907C36"/>
    <w:rsid w:val="00913A3F"/>
    <w:rsid w:val="00913CC2"/>
    <w:rsid w:val="009140F0"/>
    <w:rsid w:val="00916714"/>
    <w:rsid w:val="00920A29"/>
    <w:rsid w:val="00920F67"/>
    <w:rsid w:val="00923CEA"/>
    <w:rsid w:val="00924BC0"/>
    <w:rsid w:val="00926AEA"/>
    <w:rsid w:val="00926C93"/>
    <w:rsid w:val="00930A9E"/>
    <w:rsid w:val="00933FE6"/>
    <w:rsid w:val="00935268"/>
    <w:rsid w:val="00937D36"/>
    <w:rsid w:val="00940DE9"/>
    <w:rsid w:val="00941936"/>
    <w:rsid w:val="00941A0F"/>
    <w:rsid w:val="00942E78"/>
    <w:rsid w:val="009438DE"/>
    <w:rsid w:val="00947D3E"/>
    <w:rsid w:val="0095182E"/>
    <w:rsid w:val="00951B3D"/>
    <w:rsid w:val="00955D98"/>
    <w:rsid w:val="00963BDE"/>
    <w:rsid w:val="009646B5"/>
    <w:rsid w:val="0097131E"/>
    <w:rsid w:val="009812AC"/>
    <w:rsid w:val="00981D5A"/>
    <w:rsid w:val="009827EF"/>
    <w:rsid w:val="00994743"/>
    <w:rsid w:val="00997AF3"/>
    <w:rsid w:val="009A2E64"/>
    <w:rsid w:val="009A7968"/>
    <w:rsid w:val="009A7D78"/>
    <w:rsid w:val="009B1615"/>
    <w:rsid w:val="009B4CB2"/>
    <w:rsid w:val="009B5871"/>
    <w:rsid w:val="009B712E"/>
    <w:rsid w:val="009C1F67"/>
    <w:rsid w:val="009C3A2B"/>
    <w:rsid w:val="009C565F"/>
    <w:rsid w:val="009C6DE2"/>
    <w:rsid w:val="009D0F2D"/>
    <w:rsid w:val="009D4205"/>
    <w:rsid w:val="009D5004"/>
    <w:rsid w:val="009D5BB4"/>
    <w:rsid w:val="009D5C9B"/>
    <w:rsid w:val="009D6288"/>
    <w:rsid w:val="009D6DAF"/>
    <w:rsid w:val="009E14D3"/>
    <w:rsid w:val="009E1FE1"/>
    <w:rsid w:val="009F0802"/>
    <w:rsid w:val="009F3701"/>
    <w:rsid w:val="009F505F"/>
    <w:rsid w:val="00A03482"/>
    <w:rsid w:val="00A06811"/>
    <w:rsid w:val="00A13F4A"/>
    <w:rsid w:val="00A15753"/>
    <w:rsid w:val="00A15985"/>
    <w:rsid w:val="00A201DB"/>
    <w:rsid w:val="00A242D1"/>
    <w:rsid w:val="00A269F1"/>
    <w:rsid w:val="00A30340"/>
    <w:rsid w:val="00A31F51"/>
    <w:rsid w:val="00A3769A"/>
    <w:rsid w:val="00A37F21"/>
    <w:rsid w:val="00A40B3D"/>
    <w:rsid w:val="00A40DA8"/>
    <w:rsid w:val="00A41594"/>
    <w:rsid w:val="00A4460C"/>
    <w:rsid w:val="00A52108"/>
    <w:rsid w:val="00A56A4E"/>
    <w:rsid w:val="00A618D1"/>
    <w:rsid w:val="00A625EA"/>
    <w:rsid w:val="00A660DB"/>
    <w:rsid w:val="00A6664D"/>
    <w:rsid w:val="00A70077"/>
    <w:rsid w:val="00A7100E"/>
    <w:rsid w:val="00A80910"/>
    <w:rsid w:val="00A81F3C"/>
    <w:rsid w:val="00A8295E"/>
    <w:rsid w:val="00A82CD0"/>
    <w:rsid w:val="00A82E33"/>
    <w:rsid w:val="00A83F35"/>
    <w:rsid w:val="00A90157"/>
    <w:rsid w:val="00A91D66"/>
    <w:rsid w:val="00A93149"/>
    <w:rsid w:val="00AA1B59"/>
    <w:rsid w:val="00AA3DFE"/>
    <w:rsid w:val="00AB0979"/>
    <w:rsid w:val="00AC06AD"/>
    <w:rsid w:val="00AC2D8E"/>
    <w:rsid w:val="00AC3039"/>
    <w:rsid w:val="00AC410C"/>
    <w:rsid w:val="00AC4B70"/>
    <w:rsid w:val="00AC72FF"/>
    <w:rsid w:val="00AD59B2"/>
    <w:rsid w:val="00AD7058"/>
    <w:rsid w:val="00AD7F35"/>
    <w:rsid w:val="00AE33DB"/>
    <w:rsid w:val="00AE4DCC"/>
    <w:rsid w:val="00AE664A"/>
    <w:rsid w:val="00AF05A2"/>
    <w:rsid w:val="00AF2927"/>
    <w:rsid w:val="00AF29AC"/>
    <w:rsid w:val="00AF2CC5"/>
    <w:rsid w:val="00B07BD5"/>
    <w:rsid w:val="00B10B5C"/>
    <w:rsid w:val="00B14EA1"/>
    <w:rsid w:val="00B171DA"/>
    <w:rsid w:val="00B27746"/>
    <w:rsid w:val="00B3582D"/>
    <w:rsid w:val="00B5381F"/>
    <w:rsid w:val="00B53FDC"/>
    <w:rsid w:val="00B60708"/>
    <w:rsid w:val="00B61EC7"/>
    <w:rsid w:val="00B661F8"/>
    <w:rsid w:val="00B664AA"/>
    <w:rsid w:val="00B67001"/>
    <w:rsid w:val="00B67433"/>
    <w:rsid w:val="00B67D58"/>
    <w:rsid w:val="00B710D0"/>
    <w:rsid w:val="00B71531"/>
    <w:rsid w:val="00B72AE5"/>
    <w:rsid w:val="00B77B15"/>
    <w:rsid w:val="00B77EF4"/>
    <w:rsid w:val="00BA0755"/>
    <w:rsid w:val="00BA076B"/>
    <w:rsid w:val="00BA4395"/>
    <w:rsid w:val="00BB2D66"/>
    <w:rsid w:val="00BB4328"/>
    <w:rsid w:val="00BB6A0D"/>
    <w:rsid w:val="00BC0317"/>
    <w:rsid w:val="00BC101A"/>
    <w:rsid w:val="00BC6778"/>
    <w:rsid w:val="00BD19EA"/>
    <w:rsid w:val="00BD5438"/>
    <w:rsid w:val="00BD6F3D"/>
    <w:rsid w:val="00BE023E"/>
    <w:rsid w:val="00BE2CDE"/>
    <w:rsid w:val="00BE5307"/>
    <w:rsid w:val="00BF5BFF"/>
    <w:rsid w:val="00BF69B3"/>
    <w:rsid w:val="00C00633"/>
    <w:rsid w:val="00C00BF8"/>
    <w:rsid w:val="00C011DD"/>
    <w:rsid w:val="00C0283F"/>
    <w:rsid w:val="00C033D2"/>
    <w:rsid w:val="00C034AD"/>
    <w:rsid w:val="00C11FC7"/>
    <w:rsid w:val="00C12F8C"/>
    <w:rsid w:val="00C21A65"/>
    <w:rsid w:val="00C2353D"/>
    <w:rsid w:val="00C236F9"/>
    <w:rsid w:val="00C23BA3"/>
    <w:rsid w:val="00C27FDB"/>
    <w:rsid w:val="00C30501"/>
    <w:rsid w:val="00C36039"/>
    <w:rsid w:val="00C40DB0"/>
    <w:rsid w:val="00C434F4"/>
    <w:rsid w:val="00C44BB7"/>
    <w:rsid w:val="00C46BD2"/>
    <w:rsid w:val="00C46EDA"/>
    <w:rsid w:val="00C52A7E"/>
    <w:rsid w:val="00C574D9"/>
    <w:rsid w:val="00C60741"/>
    <w:rsid w:val="00C67079"/>
    <w:rsid w:val="00C67A39"/>
    <w:rsid w:val="00C76198"/>
    <w:rsid w:val="00C7642F"/>
    <w:rsid w:val="00C81764"/>
    <w:rsid w:val="00C81900"/>
    <w:rsid w:val="00C8281E"/>
    <w:rsid w:val="00C876C1"/>
    <w:rsid w:val="00C936CE"/>
    <w:rsid w:val="00CA007B"/>
    <w:rsid w:val="00CA37E6"/>
    <w:rsid w:val="00CA734D"/>
    <w:rsid w:val="00CA7A41"/>
    <w:rsid w:val="00CB1880"/>
    <w:rsid w:val="00CB2B3D"/>
    <w:rsid w:val="00CB3A05"/>
    <w:rsid w:val="00CB4245"/>
    <w:rsid w:val="00CB6CC9"/>
    <w:rsid w:val="00CC3845"/>
    <w:rsid w:val="00CC6CBD"/>
    <w:rsid w:val="00CD0297"/>
    <w:rsid w:val="00CD09AD"/>
    <w:rsid w:val="00CD63A1"/>
    <w:rsid w:val="00CE4187"/>
    <w:rsid w:val="00CE4610"/>
    <w:rsid w:val="00CE4722"/>
    <w:rsid w:val="00CE756D"/>
    <w:rsid w:val="00CF1673"/>
    <w:rsid w:val="00CF7A8B"/>
    <w:rsid w:val="00D014A4"/>
    <w:rsid w:val="00D018DB"/>
    <w:rsid w:val="00D10736"/>
    <w:rsid w:val="00D15FC0"/>
    <w:rsid w:val="00D16EE3"/>
    <w:rsid w:val="00D20995"/>
    <w:rsid w:val="00D24BD0"/>
    <w:rsid w:val="00D3011B"/>
    <w:rsid w:val="00D31A29"/>
    <w:rsid w:val="00D410F3"/>
    <w:rsid w:val="00D52EEA"/>
    <w:rsid w:val="00D54BD7"/>
    <w:rsid w:val="00D575CE"/>
    <w:rsid w:val="00D65668"/>
    <w:rsid w:val="00D676EA"/>
    <w:rsid w:val="00D7190E"/>
    <w:rsid w:val="00D73F07"/>
    <w:rsid w:val="00D74B10"/>
    <w:rsid w:val="00D76C38"/>
    <w:rsid w:val="00D76CCF"/>
    <w:rsid w:val="00D82936"/>
    <w:rsid w:val="00D832A2"/>
    <w:rsid w:val="00D86290"/>
    <w:rsid w:val="00D90055"/>
    <w:rsid w:val="00D90C5B"/>
    <w:rsid w:val="00D93EAB"/>
    <w:rsid w:val="00D94326"/>
    <w:rsid w:val="00D972FD"/>
    <w:rsid w:val="00D97F48"/>
    <w:rsid w:val="00DA61E0"/>
    <w:rsid w:val="00DB0A21"/>
    <w:rsid w:val="00DB1A8B"/>
    <w:rsid w:val="00DB568D"/>
    <w:rsid w:val="00DB56A9"/>
    <w:rsid w:val="00DB5837"/>
    <w:rsid w:val="00DB7B74"/>
    <w:rsid w:val="00DC0A42"/>
    <w:rsid w:val="00DC0F28"/>
    <w:rsid w:val="00DC0F53"/>
    <w:rsid w:val="00DC23DE"/>
    <w:rsid w:val="00DC4609"/>
    <w:rsid w:val="00DD002F"/>
    <w:rsid w:val="00DD516A"/>
    <w:rsid w:val="00DD566C"/>
    <w:rsid w:val="00DD60D7"/>
    <w:rsid w:val="00DD6864"/>
    <w:rsid w:val="00DE3FD3"/>
    <w:rsid w:val="00DF0EC1"/>
    <w:rsid w:val="00DF1C92"/>
    <w:rsid w:val="00DF24CF"/>
    <w:rsid w:val="00DF272C"/>
    <w:rsid w:val="00DF3AEF"/>
    <w:rsid w:val="00DF66D1"/>
    <w:rsid w:val="00DF6AB9"/>
    <w:rsid w:val="00E02CC7"/>
    <w:rsid w:val="00E037BF"/>
    <w:rsid w:val="00E03E31"/>
    <w:rsid w:val="00E0684B"/>
    <w:rsid w:val="00E10521"/>
    <w:rsid w:val="00E109F1"/>
    <w:rsid w:val="00E116F2"/>
    <w:rsid w:val="00E11BFA"/>
    <w:rsid w:val="00E13E4A"/>
    <w:rsid w:val="00E1582B"/>
    <w:rsid w:val="00E16DC7"/>
    <w:rsid w:val="00E20FF6"/>
    <w:rsid w:val="00E24148"/>
    <w:rsid w:val="00E25004"/>
    <w:rsid w:val="00E25B05"/>
    <w:rsid w:val="00E27F3A"/>
    <w:rsid w:val="00E347D0"/>
    <w:rsid w:val="00E37FBD"/>
    <w:rsid w:val="00E40D8E"/>
    <w:rsid w:val="00E41814"/>
    <w:rsid w:val="00E4388E"/>
    <w:rsid w:val="00E43EA4"/>
    <w:rsid w:val="00E56ABE"/>
    <w:rsid w:val="00E67250"/>
    <w:rsid w:val="00E7089D"/>
    <w:rsid w:val="00E72EB4"/>
    <w:rsid w:val="00E74394"/>
    <w:rsid w:val="00E8784B"/>
    <w:rsid w:val="00E90A59"/>
    <w:rsid w:val="00E91D6C"/>
    <w:rsid w:val="00E94B56"/>
    <w:rsid w:val="00EA475E"/>
    <w:rsid w:val="00EA71D2"/>
    <w:rsid w:val="00EB0C26"/>
    <w:rsid w:val="00EB1B7A"/>
    <w:rsid w:val="00EB49F0"/>
    <w:rsid w:val="00EC237A"/>
    <w:rsid w:val="00EC365E"/>
    <w:rsid w:val="00EC4560"/>
    <w:rsid w:val="00EC4A58"/>
    <w:rsid w:val="00EC7812"/>
    <w:rsid w:val="00ED155A"/>
    <w:rsid w:val="00ED20BC"/>
    <w:rsid w:val="00ED2217"/>
    <w:rsid w:val="00ED3179"/>
    <w:rsid w:val="00ED6E7A"/>
    <w:rsid w:val="00EE5076"/>
    <w:rsid w:val="00EE7BEA"/>
    <w:rsid w:val="00EF0A8C"/>
    <w:rsid w:val="00EF4DCF"/>
    <w:rsid w:val="00F02A24"/>
    <w:rsid w:val="00F04249"/>
    <w:rsid w:val="00F11FAE"/>
    <w:rsid w:val="00F12502"/>
    <w:rsid w:val="00F16422"/>
    <w:rsid w:val="00F20DED"/>
    <w:rsid w:val="00F2265D"/>
    <w:rsid w:val="00F22FB2"/>
    <w:rsid w:val="00F23ED4"/>
    <w:rsid w:val="00F259E8"/>
    <w:rsid w:val="00F26C6C"/>
    <w:rsid w:val="00F312FC"/>
    <w:rsid w:val="00F316A7"/>
    <w:rsid w:val="00F450C4"/>
    <w:rsid w:val="00F469E1"/>
    <w:rsid w:val="00F46FEC"/>
    <w:rsid w:val="00F52D2E"/>
    <w:rsid w:val="00F56107"/>
    <w:rsid w:val="00F57792"/>
    <w:rsid w:val="00F66A99"/>
    <w:rsid w:val="00F67BC2"/>
    <w:rsid w:val="00F703B8"/>
    <w:rsid w:val="00F708A7"/>
    <w:rsid w:val="00F71034"/>
    <w:rsid w:val="00F73049"/>
    <w:rsid w:val="00F7798A"/>
    <w:rsid w:val="00F826F9"/>
    <w:rsid w:val="00F828FE"/>
    <w:rsid w:val="00F85E2A"/>
    <w:rsid w:val="00F86BAF"/>
    <w:rsid w:val="00F92DC7"/>
    <w:rsid w:val="00F93CF9"/>
    <w:rsid w:val="00F957E4"/>
    <w:rsid w:val="00FA1CAD"/>
    <w:rsid w:val="00FA61C5"/>
    <w:rsid w:val="00FB013E"/>
    <w:rsid w:val="00FB09FE"/>
    <w:rsid w:val="00FB19BB"/>
    <w:rsid w:val="00FB3936"/>
    <w:rsid w:val="00FB3E5A"/>
    <w:rsid w:val="00FB5EBB"/>
    <w:rsid w:val="00FB6A7A"/>
    <w:rsid w:val="00FB7C63"/>
    <w:rsid w:val="00FC0AA5"/>
    <w:rsid w:val="00FC1D63"/>
    <w:rsid w:val="00FC1FF0"/>
    <w:rsid w:val="00FC3260"/>
    <w:rsid w:val="00FC4F04"/>
    <w:rsid w:val="00FC52A9"/>
    <w:rsid w:val="00FC6C9C"/>
    <w:rsid w:val="00FC7120"/>
    <w:rsid w:val="00FD1D65"/>
    <w:rsid w:val="00FD3A50"/>
    <w:rsid w:val="00FD4EB1"/>
    <w:rsid w:val="00FE05B3"/>
    <w:rsid w:val="00FE676C"/>
    <w:rsid w:val="00FF046D"/>
    <w:rsid w:val="00FF056A"/>
    <w:rsid w:val="00FF3375"/>
    <w:rsid w:val="00FF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34"/>
  </w:style>
  <w:style w:type="paragraph" w:styleId="1">
    <w:name w:val="heading 1"/>
    <w:basedOn w:val="a"/>
    <w:next w:val="a"/>
    <w:link w:val="10"/>
    <w:qFormat/>
    <w:rsid w:val="00D93EAB"/>
    <w:pPr>
      <w:keepNext/>
      <w:numPr>
        <w:numId w:val="1"/>
      </w:numPr>
      <w:spacing w:after="0" w:line="220" w:lineRule="exact"/>
      <w:jc w:val="center"/>
      <w:outlineLvl w:val="0"/>
    </w:pPr>
    <w:rPr>
      <w:rFonts w:ascii="Times New Roman" w:eastAsia="Times New Roman" w:hAnsi="Times New Roman" w:cs="Times New Roman"/>
      <w:b/>
      <w:kern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qFormat/>
    <w:rsid w:val="00D93EAB"/>
    <w:pPr>
      <w:keepNext/>
      <w:numPr>
        <w:ilvl w:val="1"/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Times New Roman" w:hAnsi="Times New Roman" w:cs="Arial"/>
      <w:b/>
      <w:bCs/>
      <w:i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93EA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93EA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93E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93E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3EAB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93EA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93E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F48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Normal (Web)"/>
    <w:aliases w:val="Обычный (веб)1,Обычный (веб) Знак,Обычный (веб) Знак1,Обычный (веб) Знак Знак,Обычный (Web)1 Знак,Обычный (Web),Обычный (Web)1,Обычный (веб)11,Обычный (веб) Знак Знак Знак,Обычный (веб) Знак Знак Знак Знак Знак,Обычный (Web) Знак Знак"/>
    <w:basedOn w:val="a"/>
    <w:link w:val="21"/>
    <w:uiPriority w:val="99"/>
    <w:unhideWhenUsed/>
    <w:qFormat/>
    <w:rsid w:val="0033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556F8"/>
    <w:rPr>
      <w:rFonts w:ascii="Calibri" w:hAnsi="Calibri" w:cs="Calibri"/>
    </w:rPr>
  </w:style>
  <w:style w:type="paragraph" w:customStyle="1" w:styleId="Default">
    <w:name w:val="Default"/>
    <w:rsid w:val="00DC0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3EAB"/>
    <w:rPr>
      <w:rFonts w:ascii="Times New Roman" w:eastAsia="Times New Roman" w:hAnsi="Times New Roman" w:cs="Times New Roman"/>
      <w:b/>
      <w:kern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93EAB"/>
    <w:rPr>
      <w:rFonts w:ascii="Times New Roman" w:eastAsia="Times New Roman" w:hAnsi="Times New Roman" w:cs="Arial"/>
      <w:b/>
      <w:bCs/>
      <w:i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93EA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3EA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3EAB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93EA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3EA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93EA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93EA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Body Text"/>
    <w:aliases w:val="Òàáë òåêñò"/>
    <w:basedOn w:val="a"/>
    <w:link w:val="a5"/>
    <w:rsid w:val="00D93E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Òàáë òåêñò Знак"/>
    <w:basedOn w:val="a0"/>
    <w:link w:val="a4"/>
    <w:rsid w:val="00D93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D93E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93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93EAB"/>
    <w:pPr>
      <w:widowControl w:val="0"/>
      <w:autoSpaceDE w:val="0"/>
      <w:autoSpaceDN w:val="0"/>
      <w:adjustRightInd w:val="0"/>
      <w:spacing w:after="0" w:line="348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бычный (веб) Знак2"/>
    <w:aliases w:val="Обычный (веб)1 Знак,Обычный (веб) Знак Знак1,Обычный (веб) Знак1 Знак,Обычный (веб) Знак Знак Знак1,Обычный (Web)1 Знак Знак,Обычный (Web) Знак,Обычный (Web)1 Знак1,Обычный (веб)11 Знак,Обычный (веб) Знак Знак Знак Знак"/>
    <w:link w:val="a3"/>
    <w:uiPriority w:val="99"/>
    <w:locked/>
    <w:rsid w:val="00C03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0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43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4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439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E74394"/>
    <w:rPr>
      <w:b/>
      <w:bCs/>
    </w:rPr>
  </w:style>
  <w:style w:type="character" w:styleId="ab">
    <w:name w:val="Hyperlink"/>
    <w:basedOn w:val="a0"/>
    <w:uiPriority w:val="99"/>
    <w:semiHidden/>
    <w:unhideWhenUsed/>
    <w:rsid w:val="002D25F7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c">
    <w:name w:val="header"/>
    <w:basedOn w:val="a"/>
    <w:link w:val="ad"/>
    <w:uiPriority w:val="99"/>
    <w:unhideWhenUsed/>
    <w:rsid w:val="002C3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C3C8D"/>
  </w:style>
  <w:style w:type="paragraph" w:styleId="ae">
    <w:name w:val="footer"/>
    <w:basedOn w:val="a"/>
    <w:link w:val="af"/>
    <w:uiPriority w:val="99"/>
    <w:semiHidden/>
    <w:unhideWhenUsed/>
    <w:rsid w:val="002C3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C3C8D"/>
  </w:style>
  <w:style w:type="paragraph" w:styleId="af0">
    <w:name w:val="Title"/>
    <w:basedOn w:val="a"/>
    <w:link w:val="af1"/>
    <w:qFormat/>
    <w:rsid w:val="006B3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6B3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eople-post1">
    <w:name w:val="people-post1"/>
    <w:basedOn w:val="a"/>
    <w:rsid w:val="00880BB6"/>
    <w:pPr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eople-name1">
    <w:name w:val="people-name1"/>
    <w:basedOn w:val="a"/>
    <w:rsid w:val="00880BB6"/>
    <w:pPr>
      <w:spacing w:after="15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ate">
    <w:name w:val="date"/>
    <w:basedOn w:val="a"/>
    <w:rsid w:val="00C11FC7"/>
    <w:pPr>
      <w:spacing w:after="10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"/>
    <w:link w:val="af3"/>
    <w:uiPriority w:val="99"/>
    <w:unhideWhenUsed/>
    <w:rsid w:val="00D6566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65668"/>
    <w:rPr>
      <w:rFonts w:ascii="Calibri" w:eastAsia="Calibri" w:hAnsi="Calibri" w:cs="Times New Roman"/>
      <w:sz w:val="20"/>
      <w:szCs w:val="20"/>
    </w:rPr>
  </w:style>
  <w:style w:type="paragraph" w:styleId="af4">
    <w:name w:val="Body Text Indent"/>
    <w:basedOn w:val="a"/>
    <w:link w:val="af5"/>
    <w:rsid w:val="0068641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68641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686414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6414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440313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72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0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2520">
                      <w:marLeft w:val="-258"/>
                      <w:marRight w:val="-2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9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9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311168">
                                  <w:marLeft w:val="0"/>
                                  <w:marRight w:val="0"/>
                                  <w:marTop w:val="22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4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8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3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0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1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95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123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75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17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186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1022">
                  <w:marLeft w:val="0"/>
                  <w:marRight w:val="0"/>
                  <w:marTop w:val="2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1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29147">
                  <w:marLeft w:val="0"/>
                  <w:marRight w:val="0"/>
                  <w:marTop w:val="2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1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0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5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92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95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00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78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16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9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58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36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53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3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19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72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24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42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01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80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68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76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6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1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0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1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30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8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113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53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9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14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1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84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163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2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7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45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0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3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0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2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8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21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6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91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7391007">
                  <w:marLeft w:val="0"/>
                  <w:marRight w:val="0"/>
                  <w:marTop w:val="2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4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459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5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7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5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5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9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661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8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966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15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8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86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32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970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2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83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2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8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02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1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2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6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697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2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87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02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97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6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935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83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6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80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24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2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16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76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183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25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4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13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77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50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497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63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565131">
                      <w:marLeft w:val="0"/>
                      <w:marRight w:val="0"/>
                      <w:marTop w:val="2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3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5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5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5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5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6829">
              <w:marLeft w:val="0"/>
              <w:marRight w:val="0"/>
              <w:marTop w:val="21"/>
              <w:marBottom w:val="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92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51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41704">
                  <w:marLeft w:val="0"/>
                  <w:marRight w:val="0"/>
                  <w:marTop w:val="2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2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4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5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0317">
          <w:marLeft w:val="0"/>
          <w:marRight w:val="0"/>
          <w:marTop w:val="5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14003">
                  <w:marLeft w:val="0"/>
                  <w:marRight w:val="0"/>
                  <w:marTop w:val="0"/>
                  <w:marBottom w:val="1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5732">
                      <w:marLeft w:val="-161"/>
                      <w:marRight w:val="-16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6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00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504265">
                                  <w:marLeft w:val="-161"/>
                                  <w:marRight w:val="-16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46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3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1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16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mtorg.volgograd.ru/current-activity/promyshlennost/strategiya-razvitiya/importozameshchenie/ogranichenie-izdeliy-i-zakupok-importnogo-proizvodstva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9484E03E4F405308A8E09B6E7F60F5EB70D5D851651A5FF65DD798B009CE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7E964B37F046E5FB9952D4A2E3E07CF6D7DD276E63B8432DC7FBF2756A75C038AAB7E6C8FE796F0X7X8G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100" baseline="0">
                <a:solidFill>
                  <a:schemeClr val="bg1"/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sz="1000" baseline="0">
                <a:solidFill>
                  <a:sysClr val="windowText" lastClr="000000"/>
                </a:solidFill>
                <a:latin typeface="Times New Roman" panose="02020603050405020304" pitchFamily="18" charset="0"/>
              </a:rPr>
              <a:t>Внешнеторговый оборот Волгоградской области в 2014-2016 годах</a:t>
            </a:r>
          </a:p>
        </c:rich>
      </c:tx>
      <c:layout/>
      <c:spPr>
        <a:solidFill>
          <a:schemeClr val="bg1"/>
        </a:solidFill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9878636115311624"/>
          <c:y val="0.25098039215686357"/>
          <c:w val="0.66302997645067385"/>
          <c:h val="0.544799958828677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2014 год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5.9199621122425154E-4"/>
                  <c:y val="0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9199621122425154E-4"/>
                  <c:y val="5.228758169934659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5.9199621122425154E-4"/>
                  <c:y val="-5.2287581699346592E-3"/>
                </c:manualLayout>
              </c:layout>
              <c:dLblPos val="outEnd"/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Внешнеторговый оборот</c:v>
                </c:pt>
                <c:pt idx="1">
                  <c:v>Экспорт</c:v>
                </c:pt>
                <c:pt idx="2">
                  <c:v>Импорт</c:v>
                </c:pt>
              </c:strCache>
            </c:strRef>
          </c:cat>
          <c:val>
            <c:numRef>
              <c:f>Лист1!$B$2:$B$4</c:f>
              <c:numCache>
                <c:formatCode>#,##0</c:formatCode>
                <c:ptCount val="3"/>
                <c:pt idx="0">
                  <c:v>6038</c:v>
                </c:pt>
                <c:pt idx="1">
                  <c:v>4276</c:v>
                </c:pt>
                <c:pt idx="2">
                  <c:v>1762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40000"/>
                    <a:lumOff val="60000"/>
                  </a:schemeClr>
                </a:gs>
                <a:gs pos="80000">
                  <a:srgbClr val="C0504D">
                    <a:shade val="93000"/>
                    <a:satMod val="130000"/>
                  </a:srgbClr>
                </a:gs>
                <a:gs pos="100000">
                  <a:srgbClr val="C0504D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5.3279659010182336E-3"/>
                  <c:y val="-1.045751633986928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3279659010182336E-3"/>
                  <c:y val="-1.568627450980392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5119583234667421E-3"/>
                  <c:y val="0"/>
                </c:manualLayout>
              </c:layout>
              <c:dLblPos val="outEnd"/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Внешнеторговый оборот</c:v>
                </c:pt>
                <c:pt idx="1">
                  <c:v>Экспорт</c:v>
                </c:pt>
                <c:pt idx="2">
                  <c:v>Импорт</c:v>
                </c:pt>
              </c:strCache>
            </c:strRef>
          </c:cat>
          <c:val>
            <c:numRef>
              <c:f>Лист1!$C$2:$C$4</c:f>
              <c:numCache>
                <c:formatCode>#,##0</c:formatCode>
                <c:ptCount val="3"/>
                <c:pt idx="0">
                  <c:v>3088</c:v>
                </c:pt>
                <c:pt idx="1">
                  <c:v>2052</c:v>
                </c:pt>
                <c:pt idx="2">
                  <c:v>1036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2016 год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2.95998105612125E-3"/>
                  <c:y val="-1.045751633986928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9199621122425154E-4"/>
                  <c:y val="-1.568627450980392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5519772673454613E-3"/>
                  <c:y val="-5.2287581699346592E-3"/>
                </c:manualLayout>
              </c:layout>
              <c:dLblPos val="outEnd"/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Внешнеторговый оборот</c:v>
                </c:pt>
                <c:pt idx="1">
                  <c:v>Экспорт</c:v>
                </c:pt>
                <c:pt idx="2">
                  <c:v>Импорт</c:v>
                </c:pt>
              </c:strCache>
            </c:strRef>
          </c:cat>
          <c:val>
            <c:numRef>
              <c:f>Лист1!$D$2:$D$4</c:f>
              <c:numCache>
                <c:formatCode>#,##0</c:formatCode>
                <c:ptCount val="3"/>
                <c:pt idx="0">
                  <c:v>1986</c:v>
                </c:pt>
                <c:pt idx="1">
                  <c:v>1315</c:v>
                </c:pt>
                <c:pt idx="2">
                  <c:v>671</c:v>
                </c:pt>
              </c:numCache>
            </c:numRef>
          </c:val>
        </c:ser>
        <c:dLbls>
          <c:showVal val="1"/>
        </c:dLbls>
        <c:gapWidth val="115"/>
        <c:overlap val="-20"/>
        <c:axId val="106371712"/>
        <c:axId val="106418560"/>
      </c:barChart>
      <c:catAx>
        <c:axId val="10637171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06418560"/>
        <c:crosses val="autoZero"/>
        <c:auto val="1"/>
        <c:lblAlgn val="ctr"/>
        <c:lblOffset val="100"/>
      </c:catAx>
      <c:valAx>
        <c:axId val="10641856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  <c:crossAx val="106371712"/>
        <c:crosses val="autoZero"/>
        <c:crossBetween val="between"/>
      </c:valAx>
      <c:spPr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100" baseline="0">
                <a:solidFill>
                  <a:schemeClr val="bg1"/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sz="1000" baseline="0">
                <a:solidFill>
                  <a:sysClr val="windowText" lastClr="000000"/>
                </a:solidFill>
                <a:latin typeface="Times New Roman" panose="02020603050405020304" pitchFamily="18" charset="0"/>
              </a:rPr>
              <a:t>Товарная структура импорта области</a:t>
            </a:r>
          </a:p>
        </c:rich>
      </c:tx>
      <c:layout/>
      <c:spPr>
        <a:solidFill>
          <a:schemeClr val="bg1"/>
        </a:solidFill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4.6259983198884205E-2"/>
          <c:y val="0.13298635492210858"/>
          <c:w val="0.95297375730024569"/>
          <c:h val="0.6404791598595472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5.9199621122425197E-4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-5.9199621122425197E-4"/>
                  <c:y val="5.2287581699346618E-3"/>
                </c:manualLayout>
              </c:layout>
              <c:showVal val="1"/>
            </c:dLbl>
            <c:dLbl>
              <c:idx val="2"/>
              <c:layout>
                <c:manualLayout>
                  <c:x val="-5.9199621122425197E-4"/>
                  <c:y val="-5.2287581699346618E-3"/>
                </c:manualLayout>
              </c:layout>
              <c:showVal val="1"/>
            </c:dLbl>
            <c:dLbl>
              <c:idx val="3"/>
              <c:layout>
                <c:manualLayout>
                  <c:x val="1.532019201307324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-2.553365335512205E-3"/>
                  <c:y val="9.3327111525897868E-3"/>
                </c:manualLayout>
              </c:layout>
              <c:showVal val="1"/>
            </c:dLbl>
            <c:dLbl>
              <c:idx val="5"/>
              <c:layout>
                <c:manualLayout>
                  <c:x val="-1.532019201307324E-3"/>
                  <c:y val="0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Прочие товары</c:v>
                </c:pt>
                <c:pt idx="1">
                  <c:v>Текстиль, текст. изд-я и обувь</c:v>
                </c:pt>
                <c:pt idx="2">
                  <c:v>Машины, оборуд-е , транспорт. ср-ва</c:v>
                </c:pt>
                <c:pt idx="3">
                  <c:v>Металлы и изделия из них</c:v>
                </c:pt>
                <c:pt idx="4">
                  <c:v>Продукция химической прмышленности</c:v>
                </c:pt>
                <c:pt idx="5">
                  <c:v>Продовольств. товары и с/х сырье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65.8</c:v>
                </c:pt>
                <c:pt idx="1">
                  <c:v>40.800000000000004</c:v>
                </c:pt>
                <c:pt idx="2">
                  <c:v>399.4</c:v>
                </c:pt>
                <c:pt idx="3">
                  <c:v>323.60000000000002</c:v>
                </c:pt>
                <c:pt idx="4">
                  <c:v>125.7</c:v>
                </c:pt>
                <c:pt idx="5">
                  <c:v>80.7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 год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40000"/>
                    <a:lumOff val="60000"/>
                  </a:schemeClr>
                </a:gs>
                <a:gs pos="80000">
                  <a:srgbClr val="C0504D">
                    <a:shade val="93000"/>
                    <a:satMod val="130000"/>
                  </a:srgbClr>
                </a:gs>
                <a:gs pos="100000">
                  <a:srgbClr val="C0504D">
                    <a:shade val="94000"/>
                    <a:satMod val="135000"/>
                  </a:srgbClr>
                </a:gs>
              </a:gsLst>
              <a:lin ang="16200000" scaled="0"/>
            </a:gradFill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dLbl>
              <c:idx val="0"/>
              <c:layout>
                <c:manualLayout>
                  <c:x val="-5.3279659010182336E-3"/>
                  <c:y val="-1.0457516339869287E-2"/>
                </c:manualLayout>
              </c:layout>
              <c:showVal val="1"/>
            </c:dLbl>
            <c:dLbl>
              <c:idx val="1"/>
              <c:layout>
                <c:manualLayout>
                  <c:x val="-5.3279659010182336E-3"/>
                  <c:y val="-1.5686274509803921E-2"/>
                </c:manualLayout>
              </c:layout>
              <c:showVal val="1"/>
            </c:dLbl>
            <c:dLbl>
              <c:idx val="2"/>
              <c:layout>
                <c:manualLayout>
                  <c:x val="6.5119583234667412E-3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5.1088178195565542E-4"/>
                  <c:y val="-5.3995680345572386E-3"/>
                </c:manualLayout>
              </c:layout>
              <c:showVal val="1"/>
            </c:dLbl>
            <c:dLbl>
              <c:idx val="4"/>
              <c:layout>
                <c:manualLayout>
                  <c:x val="-1.532019201307324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5.1067306710244102E-4"/>
                  <c:y val="-4.6663555762949102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in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Прочие товары</c:v>
                </c:pt>
                <c:pt idx="1">
                  <c:v>Текстиль, текст. изд-я и обувь</c:v>
                </c:pt>
                <c:pt idx="2">
                  <c:v>Машины, оборуд-е , транспорт. ср-ва</c:v>
                </c:pt>
                <c:pt idx="3">
                  <c:v>Металлы и изделия из них</c:v>
                </c:pt>
                <c:pt idx="4">
                  <c:v>Продукция химической прмышленности</c:v>
                </c:pt>
                <c:pt idx="5">
                  <c:v>Продовольств. товары и с/х сырье</c:v>
                </c:pt>
              </c:strCache>
            </c:strRef>
          </c:cat>
          <c:val>
            <c:numRef>
              <c:f>Лист1!$C$2:$C$7</c:f>
              <c:numCache>
                <c:formatCode>0.0</c:formatCode>
                <c:ptCount val="6"/>
                <c:pt idx="0">
                  <c:v>43.9</c:v>
                </c:pt>
                <c:pt idx="1">
                  <c:v>38.300000000000004</c:v>
                </c:pt>
                <c:pt idx="2">
                  <c:v>236.7</c:v>
                </c:pt>
                <c:pt idx="3">
                  <c:v>168.5</c:v>
                </c:pt>
                <c:pt idx="4">
                  <c:v>122.9</c:v>
                </c:pt>
                <c:pt idx="5">
                  <c:v>60.4</c:v>
                </c:pt>
              </c:numCache>
            </c:numRef>
          </c:val>
        </c:ser>
        <c:dLbls>
          <c:showVal val="1"/>
        </c:dLbls>
        <c:gapWidth val="115"/>
        <c:axId val="104785792"/>
        <c:axId val="104787328"/>
      </c:barChart>
      <c:catAx>
        <c:axId val="104785792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04787328"/>
        <c:crosses val="autoZero"/>
        <c:auto val="1"/>
        <c:lblAlgn val="ctr"/>
        <c:lblOffset val="100"/>
      </c:catAx>
      <c:valAx>
        <c:axId val="10478732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  <c:crossAx val="104785792"/>
        <c:crosses val="autoZero"/>
        <c:crossBetween val="between"/>
      </c:valAx>
      <c:spPr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711856844846938"/>
          <c:y val="0.91353317441318294"/>
          <c:w val="0.20576286310306163"/>
          <c:h val="8.6466825586817078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48AF7-0491-4C55-A5CB-0861BBDA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19</Pages>
  <Words>10625</Words>
  <Characters>60565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Заброда</cp:lastModifiedBy>
  <cp:revision>10</cp:revision>
  <cp:lastPrinted>2017-10-16T13:14:00Z</cp:lastPrinted>
  <dcterms:created xsi:type="dcterms:W3CDTF">2017-09-05T13:52:00Z</dcterms:created>
  <dcterms:modified xsi:type="dcterms:W3CDTF">2017-10-16T13:29:00Z</dcterms:modified>
</cp:coreProperties>
</file>