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140" w:rsidRPr="001B0140" w:rsidRDefault="001B0140" w:rsidP="001B0140">
      <w:pPr>
        <w:pStyle w:val="ConsPlusNormal"/>
        <w:ind w:firstLine="680"/>
        <w:jc w:val="right"/>
        <w:rPr>
          <w:rFonts w:ascii="Times New Roman" w:hAnsi="Times New Roman" w:cs="Times New Roman"/>
          <w:bCs/>
          <w:iCs/>
        </w:rPr>
      </w:pPr>
      <w:r w:rsidRPr="001B0140">
        <w:rPr>
          <w:rFonts w:ascii="Times New Roman" w:hAnsi="Times New Roman" w:cs="Times New Roman"/>
          <w:bCs/>
          <w:iCs/>
        </w:rPr>
        <w:t>Приложение № 2</w:t>
      </w:r>
    </w:p>
    <w:p w:rsidR="001B0140" w:rsidRDefault="001B0140" w:rsidP="001B0140">
      <w:pPr>
        <w:pStyle w:val="ConsPlusNormal"/>
        <w:ind w:firstLine="68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Виды выпускаемой </w:t>
      </w:r>
      <w:r w:rsidRPr="00775D75">
        <w:rPr>
          <w:rFonts w:ascii="Times New Roman" w:hAnsi="Times New Roman" w:cs="Times New Roman"/>
          <w:bCs/>
          <w:iCs/>
          <w:sz w:val="24"/>
          <w:szCs w:val="24"/>
        </w:rPr>
        <w:t>импортозамещающ</w:t>
      </w:r>
      <w:r>
        <w:rPr>
          <w:rFonts w:ascii="Times New Roman" w:hAnsi="Times New Roman" w:cs="Times New Roman"/>
          <w:bCs/>
          <w:iCs/>
          <w:sz w:val="24"/>
          <w:szCs w:val="24"/>
        </w:rPr>
        <w:t>ей</w:t>
      </w:r>
      <w:r w:rsidRPr="00775D75">
        <w:rPr>
          <w:rFonts w:ascii="Times New Roman" w:hAnsi="Times New Roman" w:cs="Times New Roman"/>
          <w:bCs/>
          <w:iCs/>
          <w:sz w:val="24"/>
          <w:szCs w:val="24"/>
        </w:rPr>
        <w:t xml:space="preserve"> продукци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и </w:t>
      </w:r>
      <w:r w:rsidRPr="00775D75">
        <w:rPr>
          <w:rFonts w:ascii="Times New Roman" w:hAnsi="Times New Roman" w:cs="Times New Roman"/>
          <w:bCs/>
          <w:iCs/>
          <w:sz w:val="24"/>
          <w:szCs w:val="24"/>
        </w:rPr>
        <w:t>в разрезе федеральных отраслевых перечней и признанных импортозамещающими для региона по состоянию на 01.04.2017</w:t>
      </w:r>
    </w:p>
    <w:p w:rsidR="001B0140" w:rsidRPr="00775D75" w:rsidRDefault="001B0140" w:rsidP="001B0140">
      <w:pPr>
        <w:pStyle w:val="ConsPlusNormal"/>
        <w:ind w:firstLine="68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817"/>
        <w:gridCol w:w="8754"/>
      </w:tblGrid>
      <w:tr w:rsidR="001B0140" w:rsidRPr="00B53FDC" w:rsidTr="001166C9"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753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1B0140" w:rsidRPr="00B53FDC" w:rsidRDefault="001B0140" w:rsidP="00116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Виды импортозамещающей продукции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технологии</w:t>
            </w: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 xml:space="preserve"> (федеральный уровень)</w:t>
            </w:r>
          </w:p>
        </w:tc>
      </w:tr>
      <w:tr w:rsidR="001B0140" w:rsidRPr="00B53FDC" w:rsidTr="001166C9">
        <w:trPr>
          <w:trHeight w:val="80"/>
        </w:trPr>
        <w:tc>
          <w:tcPr>
            <w:tcW w:w="817" w:type="dxa"/>
            <w:tcBorders>
              <w:top w:val="double" w:sz="4" w:space="0" w:color="auto"/>
            </w:tcBorders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53" w:type="dxa"/>
            <w:tcBorders>
              <w:top w:val="double" w:sz="4" w:space="0" w:color="auto"/>
            </w:tcBorders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Производство хлопчатобумажных тканей 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Кварцевые резонаторы, кварцевые генераторы, СВЧ резонаторы и фильтры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«Приводная техника»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Технологии производства ЗИП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Переработка шерсти, производство пряжи и трикотажных изделий с использованием инновационных технологий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Внутрикорпусные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устройства» (ВКУ)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Производство семейства гусеничных сельскохозяйственных тракторов классов 3-6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Генераторы, управляемые напряжением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«Запорная трубопроводная арматура»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Породоразрушающий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инструмент, бурильный инструмент» (шарошки)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«Регулирующая трубопроводная арматура»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Производство техники для обработки почвы (борона дисковая офсетная)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Оросительные системы барабанного типа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Автомобильные краны грузоподъемностью 50÷100 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Смола ароматическая 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нефтеполимерная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углеводородная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Пленка многослойная барьерная 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соэкструзионная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основе полиамида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Освоение производства прицепных сельскохозяйственных машин (сеялок прямого и мульчированного посева, высокопроизводительных опрыскивателей, дисковых борон)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Производство постельных принадлежностей (т.ч. швейных изделий)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Инструмент слесарно-монтажный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«Реакторы и коксовые камеры»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Лакокрасочные материалы неводные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Подшипники различных модификаций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Подшипники скольжения различной номенклатуры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«Системы хранения и очистки»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Производство детской одежды (школьная форма)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Упаковка многослойная полимерная с печатью для пищевых продуктов, медикаментов, товаров бытовой химии и предметов личной гигиены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Производство пряжи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Быстротвердеющие составы на цементной основе и 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анкеровочные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составы на цементной и полимерной основе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Тали (тельферы)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Шины для сельскохозяйственной техники, грузовые шины, индустриальные шины</w:t>
            </w:r>
            <w:proofErr w:type="gram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легковые шины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Аминокислота 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треонин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кормовой</w:t>
            </w:r>
            <w:proofErr w:type="gram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Техническая нить для производства кордной ткани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Оксид магния синтетический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Изделия из пластмасс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Изоляционные полимерные композиты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Аминокислота лизин сульфат кормовой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Витамин К-3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Нить полиэфирная техническая вытянутая: высокомодульная, высокопрочная, 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низкоусадочная</w:t>
            </w:r>
            <w:proofErr w:type="spellEnd"/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Гидроксид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магния </w:t>
            </w:r>
            <w:proofErr w:type="gram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синтетический</w:t>
            </w:r>
            <w:proofErr w:type="gramEnd"/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Радиаторы отопления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Алюминиевые пудры и пасты, пигменты «мокрого» размола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Плиты и плитки керамические премиального сегмента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Трубы для добычи нефти и газа (обсадные, насосно-компрессорные, бурильные) с премиальными </w:t>
            </w:r>
            <w:proofErr w:type="spellStart"/>
            <w:proofErr w:type="gram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резьбами</w:t>
            </w:r>
            <w:proofErr w:type="spellEnd"/>
            <w:proofErr w:type="gram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том числе на основе хромоникелевых сплавов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Керамические санитарно-строительные изделия премиального сегмента</w:t>
            </w:r>
          </w:p>
        </w:tc>
      </w:tr>
      <w:tr w:rsidR="001B0140" w:rsidRPr="00B53FDC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753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Нержавеющий сортовой прокат</w:t>
            </w:r>
          </w:p>
        </w:tc>
      </w:tr>
      <w:tr w:rsidR="001B0140" w:rsidTr="001166C9"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754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1B0140" w:rsidRPr="00B53FDC" w:rsidRDefault="001B0140" w:rsidP="00116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Виды импортозамещающей продукции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технологии</w:t>
            </w: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 xml:space="preserve"> (региональный уровень)</w:t>
            </w:r>
          </w:p>
        </w:tc>
      </w:tr>
      <w:tr w:rsidR="001B0140" w:rsidTr="001166C9">
        <w:tc>
          <w:tcPr>
            <w:tcW w:w="817" w:type="dxa"/>
            <w:tcBorders>
              <w:top w:val="double" w:sz="4" w:space="0" w:color="auto"/>
            </w:tcBorders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54" w:type="dxa"/>
            <w:tcBorders>
              <w:top w:val="double" w:sz="4" w:space="0" w:color="auto"/>
            </w:tcBorders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Канат стальной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Карбид кремния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Радиантные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трубы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Антипирены (пластикат)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Химические средства защиты растений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МТБЭ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Проволока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Автобусы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N-метиланилин</w:t>
            </w:r>
            <w:proofErr w:type="spellEnd"/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Полимерная труба (композиционные полимеры)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Метионин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Углерод технический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Рукава</w:t>
            </w:r>
          </w:p>
        </w:tc>
      </w:tr>
      <w:tr w:rsidR="001B0140" w:rsidTr="001166C9">
        <w:tc>
          <w:tcPr>
            <w:tcW w:w="817" w:type="dxa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754" w:type="dxa"/>
            <w:vAlign w:val="center"/>
          </w:tcPr>
          <w:p w:rsidR="001B0140" w:rsidRPr="00B53FDC" w:rsidRDefault="001B0140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Автохимия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химия для 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клининга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бытовая химия</w:t>
            </w:r>
          </w:p>
        </w:tc>
      </w:tr>
    </w:tbl>
    <w:p w:rsidR="00D4226F" w:rsidRDefault="00D4226F"/>
    <w:sectPr w:rsidR="00D4226F" w:rsidSect="00D42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efaultTabStop w:val="708"/>
  <w:characterSpacingControl w:val="doNotCompress"/>
  <w:compat/>
  <w:rsids>
    <w:rsidRoot w:val="001B0140"/>
    <w:rsid w:val="001B0140"/>
    <w:rsid w:val="001E7FBA"/>
    <w:rsid w:val="001F606D"/>
    <w:rsid w:val="00286D4A"/>
    <w:rsid w:val="002D5EA9"/>
    <w:rsid w:val="00313827"/>
    <w:rsid w:val="003C5733"/>
    <w:rsid w:val="004225F3"/>
    <w:rsid w:val="00457B0D"/>
    <w:rsid w:val="00461349"/>
    <w:rsid w:val="00492D8B"/>
    <w:rsid w:val="009714DC"/>
    <w:rsid w:val="00D4226F"/>
    <w:rsid w:val="00E478F9"/>
    <w:rsid w:val="00E869D5"/>
    <w:rsid w:val="00F0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B01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1B0140"/>
    <w:rPr>
      <w:rFonts w:ascii="Calibri" w:hAnsi="Calibri" w:cs="Calibri"/>
    </w:rPr>
  </w:style>
  <w:style w:type="table" w:styleId="a3">
    <w:name w:val="Table Grid"/>
    <w:basedOn w:val="a1"/>
    <w:uiPriority w:val="59"/>
    <w:rsid w:val="001B0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Заброда</dc:creator>
  <cp:lastModifiedBy>Заброда</cp:lastModifiedBy>
  <cp:revision>1</cp:revision>
  <dcterms:created xsi:type="dcterms:W3CDTF">2017-09-15T10:20:00Z</dcterms:created>
  <dcterms:modified xsi:type="dcterms:W3CDTF">2017-09-15T10:22:00Z</dcterms:modified>
</cp:coreProperties>
</file>