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97" w:rsidRPr="00AF0E05" w:rsidRDefault="00A40097" w:rsidP="00A40097">
      <w:pPr>
        <w:pStyle w:val="ab"/>
        <w:tabs>
          <w:tab w:val="left" w:pos="180"/>
          <w:tab w:val="left" w:pos="360"/>
        </w:tabs>
        <w:spacing w:after="0"/>
        <w:ind w:left="6120"/>
        <w:rPr>
          <w:b/>
        </w:rPr>
      </w:pPr>
      <w:r w:rsidRPr="00AF0E05">
        <w:rPr>
          <w:b/>
        </w:rPr>
        <w:t>УТВЕРЖД</w:t>
      </w:r>
      <w:r w:rsidR="00A90714">
        <w:rPr>
          <w:b/>
        </w:rPr>
        <w:t>АЮ</w:t>
      </w:r>
      <w:r w:rsidRPr="00AF0E05">
        <w:rPr>
          <w:b/>
        </w:rPr>
        <w:t xml:space="preserve"> </w:t>
      </w:r>
    </w:p>
    <w:p w:rsidR="00A90714" w:rsidRDefault="00A90714" w:rsidP="00A90714">
      <w:pPr>
        <w:pStyle w:val="ab"/>
        <w:tabs>
          <w:tab w:val="left" w:pos="5387"/>
        </w:tabs>
        <w:spacing w:after="0"/>
        <w:ind w:left="5387"/>
      </w:pPr>
      <w:r>
        <w:t>председатель</w:t>
      </w:r>
      <w:r w:rsidR="00A40097" w:rsidRPr="00AF0E05">
        <w:t xml:space="preserve"> контрольно</w:t>
      </w:r>
      <w:r>
        <w:t xml:space="preserve"> </w:t>
      </w:r>
      <w:r w:rsidR="00A40097" w:rsidRPr="00AF0E05">
        <w:t>-</w:t>
      </w:r>
      <w:r>
        <w:t xml:space="preserve"> </w:t>
      </w:r>
      <w:r w:rsidR="00A40097" w:rsidRPr="00AF0E05">
        <w:t>счетной палаты</w:t>
      </w:r>
      <w:r>
        <w:t xml:space="preserve"> </w:t>
      </w:r>
      <w:r w:rsidR="00A40097" w:rsidRPr="00AF0E05">
        <w:t>Волгоградской области</w:t>
      </w:r>
    </w:p>
    <w:p w:rsidR="00A90714" w:rsidRDefault="00A90714" w:rsidP="00A90714">
      <w:pPr>
        <w:pStyle w:val="ab"/>
        <w:tabs>
          <w:tab w:val="left" w:pos="5387"/>
        </w:tabs>
        <w:spacing w:after="0"/>
        <w:ind w:left="5387"/>
        <w:jc w:val="both"/>
      </w:pPr>
    </w:p>
    <w:p w:rsidR="00A90714" w:rsidRPr="00AF0E05" w:rsidRDefault="00A90714" w:rsidP="00A90714">
      <w:pPr>
        <w:pStyle w:val="ab"/>
        <w:tabs>
          <w:tab w:val="left" w:pos="5387"/>
        </w:tabs>
        <w:spacing w:after="0"/>
        <w:ind w:left="5387"/>
        <w:jc w:val="both"/>
      </w:pPr>
      <w:r>
        <w:t>_____________        И.А. Дьяченко</w:t>
      </w:r>
    </w:p>
    <w:p w:rsidR="00A40097" w:rsidRPr="00AF0E05" w:rsidRDefault="00A90714" w:rsidP="00A90714">
      <w:pPr>
        <w:pStyle w:val="ab"/>
        <w:tabs>
          <w:tab w:val="left" w:pos="5387"/>
        </w:tabs>
        <w:spacing w:after="0"/>
        <w:ind w:left="5387"/>
        <w:jc w:val="both"/>
      </w:pPr>
      <w:r>
        <w:t xml:space="preserve">____ апреля 2016 года </w:t>
      </w:r>
    </w:p>
    <w:p w:rsidR="00A40097" w:rsidRPr="00AF0E05" w:rsidRDefault="00A40097" w:rsidP="00A40097">
      <w:pPr>
        <w:jc w:val="center"/>
        <w:rPr>
          <w:b/>
          <w:i/>
        </w:rPr>
      </w:pPr>
    </w:p>
    <w:p w:rsidR="00A40097" w:rsidRPr="00AF0E05" w:rsidRDefault="00A40097" w:rsidP="00A40097">
      <w:pPr>
        <w:jc w:val="center"/>
        <w:rPr>
          <w:b/>
          <w:i/>
        </w:rPr>
      </w:pPr>
      <w:r w:rsidRPr="00AF0E05">
        <w:rPr>
          <w:b/>
          <w:i/>
        </w:rPr>
        <w:t>ЗАКЛЮЧЕНИЕ</w:t>
      </w:r>
    </w:p>
    <w:p w:rsidR="00A40097" w:rsidRPr="00AF0E05" w:rsidRDefault="00A40097" w:rsidP="00A40097">
      <w:pPr>
        <w:pStyle w:val="31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>по результатам внешней проверки  бюджетной отчетности и</w:t>
      </w:r>
    </w:p>
    <w:p w:rsidR="00A40097" w:rsidRPr="00AF0E05" w:rsidRDefault="00A40097" w:rsidP="00A40097">
      <w:pPr>
        <w:pStyle w:val="31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>отдельных вопросов исполнения областного бюджета за 2015 год</w:t>
      </w:r>
    </w:p>
    <w:p w:rsidR="00A40097" w:rsidRPr="00AF0E05" w:rsidRDefault="00A40097" w:rsidP="00A40097">
      <w:pPr>
        <w:pStyle w:val="31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:rsidR="00CA4F3D" w:rsidRPr="00AF0E05" w:rsidRDefault="00A40097" w:rsidP="005A7ADE">
      <w:pPr>
        <w:pStyle w:val="31"/>
        <w:spacing w:after="0"/>
        <w:jc w:val="center"/>
        <w:rPr>
          <w:b/>
          <w:i/>
          <w:sz w:val="24"/>
          <w:szCs w:val="24"/>
        </w:rPr>
      </w:pPr>
      <w:r w:rsidRPr="00AF0E05">
        <w:rPr>
          <w:b/>
          <w:i/>
          <w:sz w:val="24"/>
          <w:szCs w:val="24"/>
        </w:rPr>
        <w:t xml:space="preserve">комитетом </w:t>
      </w:r>
      <w:r w:rsidR="00235883" w:rsidRPr="00AF0E05">
        <w:rPr>
          <w:b/>
          <w:i/>
          <w:sz w:val="24"/>
          <w:szCs w:val="24"/>
        </w:rPr>
        <w:t>информационной политики</w:t>
      </w:r>
      <w:r w:rsidR="00CA4F3D" w:rsidRPr="00AF0E05">
        <w:rPr>
          <w:b/>
          <w:i/>
          <w:sz w:val="24"/>
          <w:szCs w:val="24"/>
        </w:rPr>
        <w:t xml:space="preserve"> Волгоградской области </w:t>
      </w:r>
    </w:p>
    <w:p w:rsidR="00CA4F3D" w:rsidRPr="00AF0E05" w:rsidRDefault="00CA4F3D" w:rsidP="00CA4F3D"/>
    <w:p w:rsidR="00CA4F3D" w:rsidRPr="00AF0E05" w:rsidRDefault="00352190" w:rsidP="00577D4D">
      <w:pPr>
        <w:pStyle w:val="21"/>
        <w:spacing w:after="0" w:line="240" w:lineRule="auto"/>
        <w:ind w:firstLine="567"/>
        <w:jc w:val="both"/>
      </w:pPr>
      <w:r w:rsidRPr="00AF0E05">
        <w:t>В соответствии с планом работы контрольно-счетной палаты Волгоградской области, утвержденным постановлением коллегии контрольно-счётной палаты Волгоградской области от  29.12.2015 № 34/1, в целях подготовки заключения на годовой отчет об исполнении областного бюджета за 2015 год</w:t>
      </w:r>
      <w:r w:rsidR="00F648EE">
        <w:t xml:space="preserve"> </w:t>
      </w:r>
      <w:r w:rsidRPr="00AF0E05">
        <w:t xml:space="preserve">проведена </w:t>
      </w:r>
      <w:r w:rsidR="00F648EE">
        <w:t xml:space="preserve">камеральная </w:t>
      </w:r>
      <w:r w:rsidRPr="00AF0E05">
        <w:t xml:space="preserve">внешняя проверка  бюджетной отчетности и отдельных вопросов исполнения областного бюджета за 2015 год главным администратором средств областного бюджета – комитетом </w:t>
      </w:r>
      <w:r w:rsidR="00235883" w:rsidRPr="00AF0E05">
        <w:t xml:space="preserve">информационной политики Волгоградской </w:t>
      </w:r>
      <w:r w:rsidR="00CA4F3D" w:rsidRPr="00AF0E05">
        <w:t xml:space="preserve">области (далее - </w:t>
      </w:r>
      <w:r w:rsidR="00235883" w:rsidRPr="00AF0E05">
        <w:t>Комитет</w:t>
      </w:r>
      <w:r w:rsidR="00CA4F3D" w:rsidRPr="00AF0E05">
        <w:t>).</w:t>
      </w:r>
    </w:p>
    <w:p w:rsidR="001B6655" w:rsidRPr="00AF0E05" w:rsidRDefault="00352190" w:rsidP="00577D4D">
      <w:pPr>
        <w:ind w:firstLine="567"/>
        <w:jc w:val="both"/>
        <w:rPr>
          <w:rFonts w:eastAsiaTheme="minorHAnsi"/>
          <w:lang w:eastAsia="en-US"/>
        </w:rPr>
      </w:pPr>
      <w:r w:rsidRPr="00AF0E05">
        <w:t>К</w:t>
      </w:r>
      <w:r w:rsidR="001B6655" w:rsidRPr="00AF0E05">
        <w:t>омитет</w:t>
      </w:r>
      <w:r w:rsidR="00FB21B1" w:rsidRPr="00AF0E05">
        <w:t xml:space="preserve"> является органом </w:t>
      </w:r>
      <w:r w:rsidR="001B6655" w:rsidRPr="00AF0E05">
        <w:rPr>
          <w:rFonts w:eastAsiaTheme="minorHAnsi"/>
          <w:lang w:eastAsia="en-US"/>
        </w:rPr>
        <w:t>исполнительной власти Волгоградской области, уполномоченным на проведение государственной информационной политики на территории Волгоградской области в сфере средств массовой информации и массовых коммуникаций, развития информационных ресурсов, печати, издательской, полиграфической деятельности, распространения печатной продукции.</w:t>
      </w:r>
    </w:p>
    <w:p w:rsidR="004010EC" w:rsidRPr="00AF0E05" w:rsidRDefault="00FB21B1" w:rsidP="00577D4D">
      <w:pPr>
        <w:pStyle w:val="a5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AF0E05">
        <w:rPr>
          <w:rFonts w:ascii="Times New Roman" w:hAnsi="Times New Roman" w:cs="Times New Roman"/>
        </w:rPr>
        <w:t>С начала года вышеприведенные полномочия осуществлял</w:t>
      </w:r>
      <w:r w:rsidR="00F71B6D" w:rsidRPr="00AF0E05">
        <w:rPr>
          <w:rFonts w:ascii="Times New Roman" w:hAnsi="Times New Roman" w:cs="Times New Roman"/>
        </w:rPr>
        <w:t>о</w:t>
      </w:r>
      <w:r w:rsidR="001A3E1D" w:rsidRPr="00AF0E05">
        <w:rPr>
          <w:rFonts w:ascii="Times New Roman" w:hAnsi="Times New Roman" w:cs="Times New Roman"/>
        </w:rPr>
        <w:t xml:space="preserve"> </w:t>
      </w:r>
      <w:r w:rsidR="00F71B6D" w:rsidRPr="00AF0E05">
        <w:rPr>
          <w:rFonts w:ascii="Times New Roman" w:eastAsiaTheme="minorHAnsi" w:hAnsi="Times New Roman" w:cs="Times New Roman"/>
          <w:lang w:eastAsia="en-US"/>
        </w:rPr>
        <w:t>министерство по делам территориальных образований и информационной политики Волгоградской области</w:t>
      </w:r>
      <w:r w:rsidR="00CF00B0" w:rsidRPr="00AF0E05">
        <w:rPr>
          <w:rFonts w:ascii="Times New Roman" w:eastAsiaTheme="minorHAnsi" w:hAnsi="Times New Roman" w:cs="Times New Roman"/>
          <w:lang w:eastAsia="en-US"/>
        </w:rPr>
        <w:t xml:space="preserve"> (далее – Министерство)</w:t>
      </w:r>
      <w:r w:rsidR="00352190" w:rsidRPr="00AF0E05">
        <w:rPr>
          <w:rFonts w:ascii="Times New Roman" w:eastAsiaTheme="minorHAnsi" w:hAnsi="Times New Roman" w:cs="Times New Roman"/>
          <w:lang w:eastAsia="en-US"/>
        </w:rPr>
        <w:t xml:space="preserve">, которое </w:t>
      </w:r>
      <w:r w:rsidR="009F3060">
        <w:rPr>
          <w:rFonts w:ascii="Times New Roman" w:eastAsiaTheme="minorHAnsi" w:hAnsi="Times New Roman" w:cs="Times New Roman"/>
          <w:lang w:eastAsia="en-US"/>
        </w:rPr>
        <w:t xml:space="preserve">30.01.2015 </w:t>
      </w:r>
      <w:r w:rsidR="00A90714">
        <w:rPr>
          <w:rFonts w:ascii="Times New Roman" w:eastAsiaTheme="minorHAnsi" w:hAnsi="Times New Roman" w:cs="Times New Roman"/>
          <w:lang w:eastAsia="en-US"/>
        </w:rPr>
        <w:t>переименовано</w:t>
      </w:r>
      <w:r w:rsidR="00352190" w:rsidRPr="00AF0E05">
        <w:rPr>
          <w:rFonts w:ascii="Times New Roman" w:eastAsiaTheme="minorHAnsi" w:hAnsi="Times New Roman" w:cs="Times New Roman"/>
          <w:lang w:eastAsia="en-US"/>
        </w:rPr>
        <w:t xml:space="preserve"> в Комитет</w:t>
      </w:r>
      <w:r w:rsidR="00F648EE">
        <w:rPr>
          <w:rFonts w:ascii="Times New Roman" w:eastAsiaTheme="minorHAnsi" w:hAnsi="Times New Roman" w:cs="Times New Roman"/>
          <w:lang w:eastAsia="en-US"/>
        </w:rPr>
        <w:t>,</w:t>
      </w:r>
      <w:r w:rsidR="00352190" w:rsidRPr="00AF0E05">
        <w:rPr>
          <w:rFonts w:ascii="Times New Roman" w:eastAsiaTheme="minorHAnsi" w:hAnsi="Times New Roman" w:cs="Times New Roman"/>
          <w:lang w:eastAsia="en-US"/>
        </w:rPr>
        <w:t xml:space="preserve"> и </w:t>
      </w:r>
      <w:r w:rsidR="00A90714">
        <w:rPr>
          <w:rFonts w:ascii="Times New Roman" w:eastAsiaTheme="minorHAnsi" w:hAnsi="Times New Roman" w:cs="Times New Roman"/>
          <w:lang w:eastAsia="en-US"/>
        </w:rPr>
        <w:t xml:space="preserve">образован </w:t>
      </w:r>
      <w:r w:rsidR="00F71B6D" w:rsidRPr="00AF0E05">
        <w:rPr>
          <w:rFonts w:ascii="Times New Roman" w:hAnsi="Times New Roman" w:cs="Times New Roman"/>
        </w:rPr>
        <w:t>комитет по делам территориальных образований</w:t>
      </w:r>
      <w:r w:rsidR="00340B7D" w:rsidRPr="00AF0E05">
        <w:rPr>
          <w:rFonts w:ascii="Times New Roman" w:hAnsi="Times New Roman" w:cs="Times New Roman"/>
        </w:rPr>
        <w:t xml:space="preserve"> </w:t>
      </w:r>
      <w:r w:rsidR="00A90714">
        <w:rPr>
          <w:rFonts w:ascii="Times New Roman" w:hAnsi="Times New Roman" w:cs="Times New Roman"/>
        </w:rPr>
        <w:t xml:space="preserve">Волгоградской области </w:t>
      </w:r>
      <w:r w:rsidR="00340B7D" w:rsidRPr="00AF0E05">
        <w:rPr>
          <w:rFonts w:ascii="Times New Roman" w:hAnsi="Times New Roman" w:cs="Times New Roman"/>
        </w:rPr>
        <w:t xml:space="preserve">(далее – </w:t>
      </w:r>
      <w:r w:rsidR="00F648EE">
        <w:rPr>
          <w:rFonts w:ascii="Times New Roman" w:hAnsi="Times New Roman" w:cs="Times New Roman"/>
        </w:rPr>
        <w:t>Облкомтерриторий</w:t>
      </w:r>
      <w:r w:rsidR="00340B7D" w:rsidRPr="00AF0E05">
        <w:rPr>
          <w:rFonts w:ascii="Times New Roman" w:hAnsi="Times New Roman" w:cs="Times New Roman"/>
        </w:rPr>
        <w:t>)</w:t>
      </w:r>
      <w:r w:rsidR="00624B8E" w:rsidRPr="00AF0E05">
        <w:rPr>
          <w:rFonts w:ascii="Times New Roman" w:hAnsi="Times New Roman" w:cs="Times New Roman"/>
        </w:rPr>
        <w:t xml:space="preserve">. </w:t>
      </w:r>
    </w:p>
    <w:p w:rsidR="00FB21B1" w:rsidRPr="00AF0E05" w:rsidRDefault="00FB21B1" w:rsidP="00577D4D">
      <w:pPr>
        <w:autoSpaceDE w:val="0"/>
        <w:autoSpaceDN w:val="0"/>
        <w:adjustRightInd w:val="0"/>
        <w:ind w:firstLine="567"/>
        <w:jc w:val="both"/>
      </w:pPr>
      <w:r w:rsidRPr="00AF0E05">
        <w:t>В 201</w:t>
      </w:r>
      <w:r w:rsidR="00EF632F" w:rsidRPr="00AF0E05">
        <w:t>5</w:t>
      </w:r>
      <w:r w:rsidRPr="00AF0E05">
        <w:t xml:space="preserve"> году </w:t>
      </w:r>
      <w:r w:rsidR="00EF632F" w:rsidRPr="00AF0E05">
        <w:t xml:space="preserve">Комитет имел </w:t>
      </w:r>
      <w:r w:rsidRPr="00AF0E05">
        <w:t xml:space="preserve">1 подведомственное учреждение – государственное бюджетное учреждение Волгоградской области «Региональный информационно-аналитический центр» (далее – </w:t>
      </w:r>
      <w:r w:rsidR="00DB5538">
        <w:t>ГБУ «РИАЦ»</w:t>
      </w:r>
      <w:r w:rsidRPr="00AF0E05">
        <w:t>).</w:t>
      </w:r>
    </w:p>
    <w:p w:rsidR="00340B7D" w:rsidRPr="00AF0E05" w:rsidRDefault="00340B7D" w:rsidP="00577D4D">
      <w:pPr>
        <w:pStyle w:val="ab"/>
        <w:spacing w:after="0"/>
        <w:ind w:left="0" w:firstLine="567"/>
        <w:jc w:val="both"/>
        <w:rPr>
          <w:b/>
        </w:rPr>
      </w:pPr>
      <w:r w:rsidRPr="00AF0E05">
        <w:t xml:space="preserve">Предельная штатная численность государственных гражданских служащих (далее – ГГС) Комитета утверждена </w:t>
      </w:r>
      <w:r w:rsidR="00097575" w:rsidRPr="00297AE0">
        <w:t>Закон</w:t>
      </w:r>
      <w:r w:rsidR="00097575">
        <w:t>ом</w:t>
      </w:r>
      <w:r w:rsidR="00097575" w:rsidRPr="00297AE0">
        <w:t xml:space="preserve"> Волгоградской области от 20.</w:t>
      </w:r>
      <w:r w:rsidR="00097575">
        <w:t>11</w:t>
      </w:r>
      <w:r w:rsidR="00097575" w:rsidRPr="00297AE0">
        <w:t>.201</w:t>
      </w:r>
      <w:r w:rsidR="00097575">
        <w:t>4</w:t>
      </w:r>
      <w:r w:rsidR="00097575" w:rsidRPr="00297AE0">
        <w:t xml:space="preserve"> № </w:t>
      </w:r>
      <w:r w:rsidR="00097575">
        <w:t>151</w:t>
      </w:r>
      <w:r w:rsidR="00097575" w:rsidRPr="00297AE0">
        <w:t>-ОД «Об областном бюджете на 201</w:t>
      </w:r>
      <w:r w:rsidR="00097575">
        <w:t>5</w:t>
      </w:r>
      <w:r w:rsidR="00097575" w:rsidRPr="00297AE0">
        <w:t xml:space="preserve"> год и на плановый период 201</w:t>
      </w:r>
      <w:r w:rsidR="00097575">
        <w:t>6</w:t>
      </w:r>
      <w:r w:rsidR="00097575" w:rsidRPr="00297AE0">
        <w:t xml:space="preserve"> и 201</w:t>
      </w:r>
      <w:r w:rsidR="00097575">
        <w:t>7</w:t>
      </w:r>
      <w:r w:rsidR="00097575" w:rsidRPr="00297AE0">
        <w:t xml:space="preserve"> годов» (далее – Закон об областном бюджете на 201</w:t>
      </w:r>
      <w:r w:rsidR="00097575">
        <w:t>5</w:t>
      </w:r>
      <w:r w:rsidR="00097575" w:rsidRPr="00297AE0">
        <w:t xml:space="preserve"> год)</w:t>
      </w:r>
      <w:r w:rsidR="00097575">
        <w:t xml:space="preserve"> </w:t>
      </w:r>
      <w:r w:rsidRPr="00AF0E05">
        <w:t>на 2015 год в количестве 20 единиц. Штатная численность на конец 2015 года установлена в количестве 28 ед., в том числе 20 ГГС, 7 не ГГС, 1 государственная должность. На конец года вакантны 2 должности ГГС и 1 должность не ГГС.</w:t>
      </w:r>
      <w:r w:rsidRPr="00AF0E05">
        <w:rPr>
          <w:b/>
        </w:rPr>
        <w:t xml:space="preserve"> </w:t>
      </w:r>
    </w:p>
    <w:p w:rsidR="001474D2" w:rsidRPr="00AF0E05" w:rsidRDefault="001474D2" w:rsidP="00577D4D">
      <w:pPr>
        <w:ind w:firstLine="567"/>
        <w:jc w:val="both"/>
      </w:pPr>
    </w:p>
    <w:p w:rsidR="00653FA5" w:rsidRPr="00E60CEA" w:rsidRDefault="00653FA5" w:rsidP="00653FA5">
      <w:pPr>
        <w:jc w:val="center"/>
        <w:rPr>
          <w:b/>
          <w:i/>
        </w:rPr>
      </w:pPr>
      <w:r w:rsidRPr="00E60CEA">
        <w:rPr>
          <w:b/>
          <w:i/>
        </w:rPr>
        <w:t>Бюджетная отчётность Ко</w:t>
      </w:r>
      <w:r w:rsidR="00B86CB0">
        <w:rPr>
          <w:b/>
          <w:i/>
        </w:rPr>
        <w:t>митета</w:t>
      </w:r>
    </w:p>
    <w:p w:rsidR="00653FA5" w:rsidRPr="00AF0E05" w:rsidRDefault="00653FA5" w:rsidP="00AA3BBD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</w:t>
      </w:r>
    </w:p>
    <w:p w:rsidR="00653FA5" w:rsidRPr="00AF0E05" w:rsidRDefault="00653FA5" w:rsidP="00AA3BBD">
      <w:pPr>
        <w:spacing w:line="240" w:lineRule="atLeast"/>
        <w:ind w:firstLine="567"/>
        <w:jc w:val="both"/>
      </w:pPr>
      <w:r w:rsidRPr="00AF0E05">
        <w:t>Также пре</w:t>
      </w:r>
      <w:r w:rsidR="00A90714">
        <w:t>дставлена отчетность Учреждения</w:t>
      </w:r>
      <w:r w:rsidRPr="00AF0E05">
        <w:t xml:space="preserve"> </w:t>
      </w:r>
      <w:r w:rsidR="00A90714">
        <w:t xml:space="preserve">в составе, определённом </w:t>
      </w:r>
      <w:r w:rsidRPr="00AF0E05">
        <w:t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Минфина России от 25.03.2011 № 33н.</w:t>
      </w:r>
    </w:p>
    <w:p w:rsidR="008701DA" w:rsidRDefault="00653FA5" w:rsidP="006866BE">
      <w:pPr>
        <w:ind w:firstLine="567"/>
        <w:jc w:val="both"/>
      </w:pPr>
      <w:r w:rsidRPr="00AF0E05">
        <w:t>Проверкой отчетности установлены следующие нарушения</w:t>
      </w:r>
      <w:r w:rsidR="00165F6C" w:rsidRPr="00AF0E05">
        <w:t xml:space="preserve"> </w:t>
      </w:r>
      <w:r w:rsidR="008E2DE5" w:rsidRPr="00AF0E05">
        <w:t>требований</w:t>
      </w:r>
      <w:r w:rsidR="004F5226" w:rsidRPr="00AF0E05">
        <w:t xml:space="preserve"> Инструкции № 191н</w:t>
      </w:r>
      <w:r w:rsidR="008E2DE5" w:rsidRPr="00AF0E05">
        <w:t>:</w:t>
      </w:r>
    </w:p>
    <w:p w:rsidR="00097575" w:rsidRDefault="00097575" w:rsidP="006866BE">
      <w:pPr>
        <w:pStyle w:val="a4"/>
        <w:tabs>
          <w:tab w:val="left" w:pos="0"/>
        </w:tabs>
        <w:ind w:left="0" w:firstLine="567"/>
        <w:jc w:val="both"/>
        <w:rPr>
          <w:color w:val="000000"/>
        </w:rPr>
      </w:pPr>
      <w:r>
        <w:t>-в</w:t>
      </w:r>
      <w:r w:rsidRPr="0067764B">
        <w:t xml:space="preserve"> Таблице № 3 – приложении к Пояснительной записке не указана причина неисполнения текстовой статьи закона о бюджете о предоставлении </w:t>
      </w:r>
      <w:r w:rsidR="00745235" w:rsidRPr="00AF0E05">
        <w:t xml:space="preserve">грантов Волгоградской области средствам </w:t>
      </w:r>
      <w:r w:rsidR="00745235" w:rsidRPr="00AF0E05">
        <w:rPr>
          <w:rFonts w:eastAsiaTheme="minorHAnsi"/>
          <w:lang w:eastAsia="en-US"/>
        </w:rPr>
        <w:t>массовой информации</w:t>
      </w:r>
      <w:r w:rsidR="004200BE">
        <w:rPr>
          <w:rFonts w:eastAsiaTheme="minorHAnsi"/>
          <w:lang w:eastAsia="en-US"/>
        </w:rPr>
        <w:t xml:space="preserve"> </w:t>
      </w:r>
      <w:r w:rsidR="004200BE" w:rsidRPr="00AF0E05">
        <w:t xml:space="preserve">в сумме </w:t>
      </w:r>
      <w:r w:rsidR="0037737D">
        <w:t xml:space="preserve">120 тыс. руб. из утверждённых </w:t>
      </w:r>
      <w:r w:rsidR="004200BE" w:rsidRPr="00AF0E05">
        <w:t>37 350 тыс. руб</w:t>
      </w:r>
      <w:r w:rsidR="004200BE">
        <w:t xml:space="preserve">. </w:t>
      </w:r>
      <w:r w:rsidRPr="0067764B">
        <w:t>(п.155)</w:t>
      </w:r>
      <w:r w:rsidR="004200BE">
        <w:t>;</w:t>
      </w:r>
    </w:p>
    <w:p w:rsidR="00097575" w:rsidRDefault="00097575" w:rsidP="006866BE">
      <w:pPr>
        <w:pStyle w:val="a4"/>
        <w:tabs>
          <w:tab w:val="left" w:pos="0"/>
        </w:tabs>
        <w:ind w:left="0" w:firstLine="567"/>
        <w:jc w:val="both"/>
        <w:rPr>
          <w:color w:val="000000"/>
        </w:rPr>
      </w:pPr>
      <w:r>
        <w:rPr>
          <w:color w:val="000000"/>
        </w:rPr>
        <w:t>-в</w:t>
      </w:r>
      <w:r w:rsidRPr="0067764B">
        <w:rPr>
          <w:color w:val="000000"/>
        </w:rPr>
        <w:t xml:space="preserve"> Таблице № 5 «Сведения о результатах мероприятий внутреннего государственного (муниципального) финансового контроля» отражена ненадлежащая информация </w:t>
      </w:r>
      <w:r w:rsidRPr="0067764B">
        <w:t>(п.157)</w:t>
      </w:r>
      <w:r>
        <w:rPr>
          <w:color w:val="000000"/>
        </w:rPr>
        <w:t>;</w:t>
      </w:r>
    </w:p>
    <w:p w:rsidR="00097575" w:rsidRPr="0067764B" w:rsidRDefault="00097575" w:rsidP="006866BE">
      <w:pPr>
        <w:pStyle w:val="a4"/>
        <w:tabs>
          <w:tab w:val="left" w:pos="0"/>
        </w:tabs>
        <w:ind w:left="0" w:firstLine="567"/>
        <w:jc w:val="both"/>
      </w:pPr>
      <w:r>
        <w:rPr>
          <w:color w:val="000000"/>
        </w:rPr>
        <w:lastRenderedPageBreak/>
        <w:t>-ф.</w:t>
      </w:r>
      <w:r w:rsidR="006866BE">
        <w:rPr>
          <w:color w:val="000000"/>
        </w:rPr>
        <w:t xml:space="preserve"> </w:t>
      </w:r>
      <w:r w:rsidRPr="0067764B">
        <w:t xml:space="preserve">0503162 «Сведения о результатах деятельности» </w:t>
      </w:r>
      <w:r>
        <w:t xml:space="preserve">содержит ненадлежащую информацию и </w:t>
      </w:r>
      <w:r w:rsidRPr="0067764B">
        <w:t>не содержит полную информацию о результатах деятельности при исполнении государственного задания (п. 161</w:t>
      </w:r>
      <w:r w:rsidR="006866BE">
        <w:t>);</w:t>
      </w:r>
    </w:p>
    <w:p w:rsidR="00097575" w:rsidRDefault="006866BE" w:rsidP="006866BE">
      <w:pPr>
        <w:ind w:firstLine="567"/>
        <w:jc w:val="both"/>
      </w:pPr>
      <w:r>
        <w:rPr>
          <w:rFonts w:eastAsiaTheme="minorHAnsi"/>
          <w:lang w:eastAsia="en-US"/>
        </w:rPr>
        <w:t>-</w:t>
      </w:r>
      <w:r w:rsidRPr="00AF0E05">
        <w:rPr>
          <w:rFonts w:eastAsiaTheme="minorHAnsi"/>
          <w:lang w:eastAsia="en-US"/>
        </w:rPr>
        <w:t xml:space="preserve">ф. 0503163 «Сведения об изменениях бюджетной росписи главного распорядителя бюджетных средств» </w:t>
      </w:r>
      <w:r>
        <w:rPr>
          <w:rFonts w:eastAsiaTheme="minorHAnsi"/>
          <w:lang w:eastAsia="en-US"/>
        </w:rPr>
        <w:t>не содержит информации о</w:t>
      </w:r>
      <w:r w:rsidRPr="00AF0E05">
        <w:rPr>
          <w:rFonts w:eastAsiaTheme="minorHAnsi"/>
          <w:lang w:eastAsia="en-US"/>
        </w:rPr>
        <w:t xml:space="preserve"> причин</w:t>
      </w:r>
      <w:r>
        <w:rPr>
          <w:rFonts w:eastAsiaTheme="minorHAnsi"/>
          <w:lang w:eastAsia="en-US"/>
        </w:rPr>
        <w:t>ах</w:t>
      </w:r>
      <w:r w:rsidRPr="00AF0E05">
        <w:rPr>
          <w:rFonts w:eastAsiaTheme="minorHAnsi"/>
          <w:lang w:eastAsia="en-US"/>
        </w:rPr>
        <w:t xml:space="preserve"> внесения изменений в бюджетные назначения по расходам бюджета за отчетный период</w:t>
      </w:r>
      <w:r>
        <w:rPr>
          <w:rFonts w:eastAsiaTheme="minorHAnsi"/>
          <w:lang w:eastAsia="en-US"/>
        </w:rPr>
        <w:t xml:space="preserve"> (п. 162);</w:t>
      </w:r>
    </w:p>
    <w:p w:rsidR="00CE14B8" w:rsidRPr="00AF0E05" w:rsidRDefault="00CE14B8" w:rsidP="006866B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Theme="minorHAnsi"/>
          <w:lang w:eastAsia="en-US"/>
        </w:rPr>
        <w:t>-в «Справке о наличии имущества и обязательств на забалансовых счетах» (ф. 0503130) не отражено выбытие денежн</w:t>
      </w:r>
      <w:r w:rsidR="006866BE">
        <w:rPr>
          <w:rFonts w:eastAsiaTheme="minorHAnsi"/>
          <w:lang w:eastAsia="en-US"/>
        </w:rPr>
        <w:t>ых средств на счета организации (п.20);</w:t>
      </w:r>
    </w:p>
    <w:p w:rsidR="00F31F33" w:rsidRPr="00AF0E05" w:rsidRDefault="006866BE" w:rsidP="006866B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15F94" w:rsidRPr="00AF0E05">
        <w:rPr>
          <w:rFonts w:eastAsiaTheme="minorHAnsi"/>
          <w:lang w:eastAsia="en-US"/>
        </w:rPr>
        <w:t xml:space="preserve">в ф. 0503169 «Сведения по дебиторской и кредиторской задолженности» по состоянию на 01.01.2016 отсутствует </w:t>
      </w:r>
      <w:r w:rsidR="00F31F33" w:rsidRPr="00AF0E05">
        <w:rPr>
          <w:rFonts w:eastAsiaTheme="minorHAnsi"/>
          <w:lang w:eastAsia="en-US"/>
        </w:rPr>
        <w:t>информация о просроченной дебиторской задолженности в размере 10 655,8 тыс. руб</w:t>
      </w:r>
      <w:r>
        <w:rPr>
          <w:rFonts w:eastAsiaTheme="minorHAnsi"/>
          <w:lang w:eastAsia="en-US"/>
        </w:rPr>
        <w:t>. (п. 167)</w:t>
      </w:r>
      <w:r w:rsidR="00F31F33" w:rsidRPr="00AF0E05">
        <w:rPr>
          <w:rFonts w:eastAsiaTheme="minorHAnsi"/>
          <w:lang w:eastAsia="en-US"/>
        </w:rPr>
        <w:t>.</w:t>
      </w:r>
    </w:p>
    <w:p w:rsidR="00CE14B8" w:rsidRPr="00AF0E05" w:rsidRDefault="00495547" w:rsidP="006866B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Theme="minorHAnsi"/>
          <w:lang w:eastAsia="en-US"/>
        </w:rPr>
        <w:t>В ходе проверки нарушения устранены. Исправленные формы отчётности сданы в комитет финансов Волгоградской области.</w:t>
      </w:r>
    </w:p>
    <w:p w:rsidR="008310EA" w:rsidRPr="00AF0E05" w:rsidRDefault="008701DA" w:rsidP="006866BE">
      <w:pPr>
        <w:pStyle w:val="1"/>
        <w:spacing w:before="0" w:after="0" w:line="240" w:lineRule="atLeast"/>
        <w:ind w:firstLine="567"/>
        <w:jc w:val="both"/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</w:pPr>
      <w:r w:rsidRPr="00AF0E05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Проверкой отчетности </w:t>
      </w:r>
      <w:r w:rsidR="00DD4777" w:rsidRPr="00AF0E05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Учреждения </w:t>
      </w:r>
      <w:r w:rsidRPr="00AF0E05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нарушений не установлено.</w:t>
      </w:r>
      <w:r w:rsidR="004C568E" w:rsidRPr="00AF0E05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  </w:t>
      </w:r>
    </w:p>
    <w:p w:rsidR="008310EA" w:rsidRPr="00AF0E05" w:rsidRDefault="008310EA" w:rsidP="00D92AB3">
      <w:pPr>
        <w:pStyle w:val="a4"/>
        <w:autoSpaceDE w:val="0"/>
        <w:autoSpaceDN w:val="0"/>
        <w:adjustRightInd w:val="0"/>
        <w:spacing w:line="240" w:lineRule="atLeast"/>
        <w:ind w:left="0"/>
        <w:jc w:val="both"/>
      </w:pPr>
    </w:p>
    <w:p w:rsidR="001474D2" w:rsidRPr="00AF0E05" w:rsidRDefault="001474D2" w:rsidP="001474D2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AF0E05">
        <w:rPr>
          <w:b/>
          <w:i/>
        </w:rPr>
        <w:t>Администрирование доходов</w:t>
      </w:r>
    </w:p>
    <w:p w:rsidR="006866BE" w:rsidRDefault="006866BE" w:rsidP="00577D4D">
      <w:pPr>
        <w:ind w:firstLine="567"/>
        <w:jc w:val="both"/>
      </w:pPr>
      <w:r>
        <w:rPr>
          <w:bCs/>
        </w:rPr>
        <w:t>Б</w:t>
      </w:r>
      <w:r w:rsidR="001474D2" w:rsidRPr="00AF0E05">
        <w:rPr>
          <w:bCs/>
        </w:rPr>
        <w:t>юджетны</w:t>
      </w:r>
      <w:r w:rsidR="009A2F57" w:rsidRPr="00AF0E05">
        <w:rPr>
          <w:bCs/>
        </w:rPr>
        <w:t>е</w:t>
      </w:r>
      <w:r w:rsidR="001474D2" w:rsidRPr="00AF0E05">
        <w:rPr>
          <w:bCs/>
        </w:rPr>
        <w:t xml:space="preserve"> назначения</w:t>
      </w:r>
      <w:r w:rsidR="009A2F57" w:rsidRPr="00AF0E05">
        <w:rPr>
          <w:bCs/>
        </w:rPr>
        <w:t xml:space="preserve"> по </w:t>
      </w:r>
      <w:r>
        <w:rPr>
          <w:bCs/>
        </w:rPr>
        <w:t xml:space="preserve">доходам </w:t>
      </w:r>
      <w:r w:rsidR="001474D2" w:rsidRPr="00AF0E05">
        <w:rPr>
          <w:bCs/>
        </w:rPr>
        <w:t xml:space="preserve">в сумме </w:t>
      </w:r>
      <w:r w:rsidR="007C2D0E" w:rsidRPr="00AF0E05">
        <w:rPr>
          <w:bCs/>
        </w:rPr>
        <w:t>786,6</w:t>
      </w:r>
      <w:r w:rsidR="001474D2" w:rsidRPr="00AF0E05">
        <w:rPr>
          <w:bCs/>
        </w:rPr>
        <w:t xml:space="preserve"> тыс. руб. исполнен</w:t>
      </w:r>
      <w:r>
        <w:rPr>
          <w:bCs/>
        </w:rPr>
        <w:t>ы</w:t>
      </w:r>
      <w:r w:rsidR="001474D2" w:rsidRPr="00AF0E05">
        <w:rPr>
          <w:bCs/>
        </w:rPr>
        <w:t xml:space="preserve"> </w:t>
      </w:r>
      <w:r>
        <w:rPr>
          <w:bCs/>
        </w:rPr>
        <w:t xml:space="preserve"> в сумме</w:t>
      </w:r>
      <w:r w:rsidR="001474D2" w:rsidRPr="00AF0E05">
        <w:rPr>
          <w:bCs/>
        </w:rPr>
        <w:t xml:space="preserve"> </w:t>
      </w:r>
      <w:r w:rsidR="007C2D0E" w:rsidRPr="00AF0E05">
        <w:rPr>
          <w:bCs/>
        </w:rPr>
        <w:t>214,2</w:t>
      </w:r>
      <w:r w:rsidR="001474D2" w:rsidRPr="00AF0E05">
        <w:rPr>
          <w:bCs/>
        </w:rPr>
        <w:t xml:space="preserve"> тыс. руб., или </w:t>
      </w:r>
      <w:r>
        <w:rPr>
          <w:bCs/>
        </w:rPr>
        <w:t xml:space="preserve">на </w:t>
      </w:r>
      <w:r w:rsidR="007C2D0E" w:rsidRPr="00AF0E05">
        <w:rPr>
          <w:bCs/>
        </w:rPr>
        <w:t>27,2</w:t>
      </w:r>
      <w:r w:rsidR="001474D2" w:rsidRPr="00AF0E05">
        <w:rPr>
          <w:bCs/>
        </w:rPr>
        <w:t xml:space="preserve"> процента. </w:t>
      </w:r>
      <w:r w:rsidR="009A2F57" w:rsidRPr="00AF0E05">
        <w:rPr>
          <w:bCs/>
        </w:rPr>
        <w:t>Н</w:t>
      </w:r>
      <w:r w:rsidR="007C2D0E" w:rsidRPr="00AF0E05">
        <w:t>евыпол</w:t>
      </w:r>
      <w:r w:rsidR="007278FB">
        <w:t>нение назначений обусловлено не</w:t>
      </w:r>
      <w:r w:rsidR="007C2D0E" w:rsidRPr="00AF0E05">
        <w:t>возврат</w:t>
      </w:r>
      <w:r w:rsidR="00B0487D" w:rsidRPr="00AF0E05">
        <w:t>ом</w:t>
      </w:r>
      <w:r w:rsidR="007C2D0E" w:rsidRPr="00AF0E05">
        <w:t xml:space="preserve"> </w:t>
      </w:r>
      <w:r w:rsidRPr="00AF0E05">
        <w:t>ОАО «Волга–Медиа» (далее – Общество)</w:t>
      </w:r>
      <w:r>
        <w:t xml:space="preserve"> остатков неиспользованных по состоянию на 01.01.2015 субсидий</w:t>
      </w:r>
      <w:r w:rsidRPr="006866BE">
        <w:t xml:space="preserve"> </w:t>
      </w:r>
      <w:r w:rsidRPr="00AF0E05">
        <w:t>в сумме 515,8 тыс. руб.</w:t>
      </w:r>
      <w:r>
        <w:t xml:space="preserve">, предоставленных в 2014 году. </w:t>
      </w:r>
    </w:p>
    <w:p w:rsidR="007C2D0E" w:rsidRPr="00AF0E05" w:rsidRDefault="006866BE" w:rsidP="00577D4D">
      <w:pPr>
        <w:ind w:firstLine="567"/>
        <w:jc w:val="both"/>
      </w:pPr>
      <w:r>
        <w:t xml:space="preserve">Субсидии предоставлены </w:t>
      </w:r>
      <w:r w:rsidR="00B853D8" w:rsidRPr="00AF0E05">
        <w:t xml:space="preserve">Обществу </w:t>
      </w:r>
      <w:r w:rsidR="00B853D8">
        <w:t>п</w:t>
      </w:r>
      <w:r w:rsidR="00AD0ED5" w:rsidRPr="00AF0E05">
        <w:t xml:space="preserve">о договорам </w:t>
      </w:r>
      <w:r w:rsidR="0025294D" w:rsidRPr="00AF0E05">
        <w:t>от 31.03.2014 №5-ВМ</w:t>
      </w:r>
      <w:r w:rsidR="00B853D8">
        <w:t xml:space="preserve"> (</w:t>
      </w:r>
      <w:r w:rsidR="00B853D8" w:rsidRPr="00AF0E05">
        <w:t>1484,1 тыс. руб.</w:t>
      </w:r>
      <w:r w:rsidR="00B853D8">
        <w:t>)</w:t>
      </w:r>
      <w:r w:rsidR="0025294D" w:rsidRPr="00AF0E05">
        <w:t xml:space="preserve"> и от 04.09.2014 №8-ВМ </w:t>
      </w:r>
      <w:r w:rsidR="00B853D8">
        <w:t>(</w:t>
      </w:r>
      <w:r w:rsidR="00B853D8" w:rsidRPr="00AF0E05">
        <w:t>371 тыс. руб</w:t>
      </w:r>
      <w:r w:rsidR="00B853D8">
        <w:t xml:space="preserve">.) в соответствии с </w:t>
      </w:r>
      <w:r w:rsidR="0025294D" w:rsidRPr="00AF0E05">
        <w:t>Порядк</w:t>
      </w:r>
      <w:r w:rsidR="00B853D8">
        <w:t>ом</w:t>
      </w:r>
      <w:r w:rsidR="0025294D" w:rsidRPr="00AF0E05">
        <w:t xml:space="preserve"> предоставления субсидий за счет средств областного бюджета ОАО «Волга-Медиа» в целях возмещения недополученных доходов и (или) финансового обеспечения (возмещения) затрат в связи с выполнением работ по производству, выпуску и распространению социально ориентированной продукции средств массовой информации</w:t>
      </w:r>
      <w:r w:rsidR="001874E0" w:rsidRPr="00AF0E05">
        <w:t xml:space="preserve">, </w:t>
      </w:r>
      <w:r w:rsidR="0025294D" w:rsidRPr="00AF0E05">
        <w:t>утвержденн</w:t>
      </w:r>
      <w:r w:rsidR="00B853D8">
        <w:t>ым</w:t>
      </w:r>
      <w:r w:rsidR="0025294D" w:rsidRPr="00AF0E05">
        <w:t xml:space="preserve"> постановление</w:t>
      </w:r>
      <w:r w:rsidR="00B853D8">
        <w:t>м</w:t>
      </w:r>
      <w:r w:rsidR="0025294D" w:rsidRPr="00AF0E05">
        <w:t xml:space="preserve"> адми</w:t>
      </w:r>
      <w:r w:rsidR="007C2D0E" w:rsidRPr="00AF0E05">
        <w:t>нистрации Волгоградской области от 20.12.2010 №</w:t>
      </w:r>
      <w:r w:rsidR="00B853D8">
        <w:t xml:space="preserve"> </w:t>
      </w:r>
      <w:r w:rsidR="007C2D0E" w:rsidRPr="00AF0E05">
        <w:t>708-п</w:t>
      </w:r>
      <w:r w:rsidR="001874E0" w:rsidRPr="00AF0E05">
        <w:t xml:space="preserve"> </w:t>
      </w:r>
      <w:r w:rsidR="007C2D0E" w:rsidRPr="00AF0E05">
        <w:t>(далее – Постановление № 708-п)</w:t>
      </w:r>
      <w:bookmarkStart w:id="0" w:name="sub_29"/>
      <w:r w:rsidR="007C2D0E" w:rsidRPr="00AF0E05">
        <w:t>.</w:t>
      </w:r>
    </w:p>
    <w:p w:rsidR="007C2D0E" w:rsidRPr="00AF0E05" w:rsidRDefault="007C2D0E" w:rsidP="00577D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0E05">
        <w:t>Согласно п.</w:t>
      </w:r>
      <w:r w:rsidR="00B853D8">
        <w:t xml:space="preserve"> </w:t>
      </w:r>
      <w:r w:rsidRPr="00AF0E05">
        <w:t>2.9 Постановления № 708-п</w:t>
      </w:r>
      <w:bookmarkStart w:id="1" w:name="sub_28"/>
      <w:r w:rsidRPr="00AF0E05">
        <w:t xml:space="preserve"> </w:t>
      </w:r>
      <w:bookmarkEnd w:id="1"/>
      <w:r w:rsidRPr="00AF0E05">
        <w:t>н</w:t>
      </w:r>
      <w:r w:rsidR="007278FB">
        <w:rPr>
          <w:rFonts w:eastAsiaTheme="minorHAnsi"/>
          <w:lang w:eastAsia="en-US"/>
        </w:rPr>
        <w:t>е</w:t>
      </w:r>
      <w:r w:rsidRPr="00AF0E05">
        <w:rPr>
          <w:rFonts w:eastAsiaTheme="minorHAnsi"/>
          <w:lang w:eastAsia="en-US"/>
        </w:rPr>
        <w:t>использованный на 01 января текущего финансового года остаток субсидии подлежит возврату в доход областного бюджета.</w:t>
      </w:r>
      <w:r w:rsidR="00B853D8">
        <w:rPr>
          <w:rFonts w:eastAsiaTheme="minorHAnsi"/>
          <w:lang w:eastAsia="en-US"/>
        </w:rPr>
        <w:t xml:space="preserve"> </w:t>
      </w:r>
      <w:r w:rsidR="000C3194" w:rsidRPr="00AF0E05">
        <w:rPr>
          <w:rFonts w:eastAsiaTheme="minorHAnsi"/>
          <w:lang w:eastAsia="en-US"/>
        </w:rPr>
        <w:t>В</w:t>
      </w:r>
      <w:r w:rsidRPr="00AF0E05">
        <w:rPr>
          <w:rFonts w:eastAsiaTheme="minorHAnsi"/>
          <w:lang w:eastAsia="en-US"/>
        </w:rPr>
        <w:t xml:space="preserve"> случае невозврата в добровольном порядке неиспользованного остатка субсидии, взыскание производится в судебном порядке. Заявление в суд должно быть подано </w:t>
      </w:r>
      <w:r w:rsidR="00B853D8">
        <w:rPr>
          <w:rFonts w:eastAsiaTheme="minorHAnsi"/>
          <w:lang w:eastAsia="en-US"/>
        </w:rPr>
        <w:t>М</w:t>
      </w:r>
      <w:r w:rsidRPr="00AF0E05">
        <w:rPr>
          <w:rFonts w:eastAsiaTheme="minorHAnsi"/>
          <w:lang w:eastAsia="en-US"/>
        </w:rPr>
        <w:t>инистерством в течение месяца со дня истечения срока, установленного для возврата субсидий</w:t>
      </w:r>
      <w:r w:rsidR="000C3194" w:rsidRPr="00AF0E05">
        <w:rPr>
          <w:rFonts w:eastAsiaTheme="minorHAnsi"/>
          <w:lang w:eastAsia="en-US"/>
        </w:rPr>
        <w:t xml:space="preserve"> (п.2.10 Постановления № 708-п).</w:t>
      </w:r>
    </w:p>
    <w:bookmarkEnd w:id="0"/>
    <w:p w:rsidR="00F30CFB" w:rsidRPr="00B853D8" w:rsidRDefault="00B853D8" w:rsidP="00B853D8">
      <w:pPr>
        <w:ind w:firstLine="567"/>
        <w:jc w:val="both"/>
      </w:pPr>
      <w:r>
        <w:t xml:space="preserve">Согласно актам сверки неиспользованный остаток субсидии </w:t>
      </w:r>
      <w:r w:rsidRPr="00AF0E05">
        <w:rPr>
          <w:rFonts w:eastAsiaTheme="minorHAnsi"/>
          <w:lang w:eastAsia="en-US"/>
        </w:rPr>
        <w:t>на 01</w:t>
      </w:r>
      <w:r>
        <w:rPr>
          <w:rFonts w:eastAsiaTheme="minorHAnsi"/>
          <w:lang w:eastAsia="en-US"/>
        </w:rPr>
        <w:t xml:space="preserve">.01.2015 по двум договорам составил </w:t>
      </w:r>
      <w:r>
        <w:t>515,8 тыс. рублей.</w:t>
      </w:r>
      <w:r w:rsidRPr="00B853D8">
        <w:t xml:space="preserve"> </w:t>
      </w:r>
      <w:r w:rsidRPr="00AF0E05">
        <w:t xml:space="preserve">Комитет </w:t>
      </w:r>
      <w:r>
        <w:t>неоднократно</w:t>
      </w:r>
      <w:r w:rsidRPr="00AF0E05">
        <w:t xml:space="preserve"> уведом</w:t>
      </w:r>
      <w:r>
        <w:t>лял</w:t>
      </w:r>
      <w:r w:rsidRPr="00AF0E05">
        <w:t xml:space="preserve"> </w:t>
      </w:r>
      <w:r>
        <w:t>Общество</w:t>
      </w:r>
      <w:r w:rsidRPr="00AF0E05">
        <w:t xml:space="preserve"> о необходимости возврата неиспользованного остатка субсидии</w:t>
      </w:r>
      <w:r>
        <w:t xml:space="preserve">. </w:t>
      </w:r>
      <w:r w:rsidR="00F30CFB" w:rsidRPr="00AF0E05">
        <w:t>Общество субсидию не возвратило. Комитет в нарушение п. 2.10. Постановления № 708-п не направил иск в суд о возврате субсидии</w:t>
      </w:r>
      <w:r>
        <w:t>, то есть</w:t>
      </w:r>
      <w:r w:rsidR="00F97448" w:rsidRPr="00AF0E05">
        <w:t xml:space="preserve"> не обеспечил возврат субсидии. </w:t>
      </w:r>
    </w:p>
    <w:p w:rsidR="004D2E2A" w:rsidRPr="00AF0E05" w:rsidRDefault="004D2E2A" w:rsidP="00577D4D">
      <w:pPr>
        <w:ind w:firstLine="567"/>
        <w:jc w:val="both"/>
      </w:pPr>
      <w:r w:rsidRPr="00AF0E05">
        <w:t>Кроме того</w:t>
      </w:r>
      <w:r w:rsidR="007278FB">
        <w:t>,</w:t>
      </w:r>
      <w:r w:rsidRPr="00AF0E05">
        <w:t xml:space="preserve"> Комитет не предъявил Обществу санкции</w:t>
      </w:r>
      <w:r w:rsidR="002D3AB6" w:rsidRPr="00AF0E05">
        <w:t xml:space="preserve">, предусмотренные </w:t>
      </w:r>
      <w:r w:rsidRPr="00AF0E05">
        <w:t>договорами о предоставлении субсидии</w:t>
      </w:r>
      <w:r w:rsidR="0077145A" w:rsidRPr="00AF0E05">
        <w:t>,</w:t>
      </w:r>
      <w:r w:rsidR="002D3AB6" w:rsidRPr="00AF0E05">
        <w:t xml:space="preserve"> за </w:t>
      </w:r>
      <w:r w:rsidRPr="00AF0E05">
        <w:t>нарушени</w:t>
      </w:r>
      <w:r w:rsidR="002D3AB6" w:rsidRPr="00AF0E05">
        <w:t>е</w:t>
      </w:r>
      <w:r w:rsidRPr="00AF0E05">
        <w:t xml:space="preserve"> срока возврата субсидии</w:t>
      </w:r>
      <w:r w:rsidR="002D3AB6" w:rsidRPr="00AF0E05">
        <w:t xml:space="preserve"> </w:t>
      </w:r>
      <w:r w:rsidRPr="00AF0E05">
        <w:t xml:space="preserve">в размере 0,01% от суммы невозвращенных в установленный срок </w:t>
      </w:r>
      <w:r w:rsidR="00E8650D">
        <w:t xml:space="preserve">средств </w:t>
      </w:r>
      <w:r w:rsidRPr="00AF0E05">
        <w:t>за каждый день просрочки.</w:t>
      </w:r>
      <w:r w:rsidR="002D3AB6" w:rsidRPr="00AF0E05">
        <w:t xml:space="preserve"> </w:t>
      </w:r>
      <w:r w:rsidR="00E8650D">
        <w:t xml:space="preserve">По состоянию на </w:t>
      </w:r>
      <w:r w:rsidR="00E8650D" w:rsidRPr="00F02DB4">
        <w:t>01.04.2016</w:t>
      </w:r>
      <w:r w:rsidR="00E8650D">
        <w:t xml:space="preserve"> размер</w:t>
      </w:r>
      <w:r w:rsidRPr="00AF0E05">
        <w:t xml:space="preserve"> санкции состав</w:t>
      </w:r>
      <w:r w:rsidR="00E8650D">
        <w:t>ил</w:t>
      </w:r>
      <w:r w:rsidRPr="00AF0E05">
        <w:t xml:space="preserve"> </w:t>
      </w:r>
      <w:r w:rsidR="009B456A">
        <w:t>22</w:t>
      </w:r>
      <w:r w:rsidRPr="00AF0E05">
        <w:t>,7 тыс. рублей.</w:t>
      </w:r>
    </w:p>
    <w:p w:rsidR="001874E0" w:rsidRPr="00AF0E05" w:rsidRDefault="001874E0" w:rsidP="00F30CFB">
      <w:pPr>
        <w:jc w:val="both"/>
        <w:rPr>
          <w:b/>
          <w:i/>
        </w:rPr>
      </w:pPr>
    </w:p>
    <w:p w:rsidR="00F30CFB" w:rsidRPr="00AF0E05" w:rsidRDefault="00F30CFB" w:rsidP="00F30CFB">
      <w:pPr>
        <w:autoSpaceDE w:val="0"/>
        <w:autoSpaceDN w:val="0"/>
        <w:adjustRightInd w:val="0"/>
        <w:jc w:val="center"/>
        <w:rPr>
          <w:bCs/>
        </w:rPr>
      </w:pPr>
      <w:r w:rsidRPr="00AF0E05">
        <w:rPr>
          <w:b/>
          <w:i/>
        </w:rPr>
        <w:t>Исполнение расходов</w:t>
      </w:r>
    </w:p>
    <w:p w:rsidR="00F30CFB" w:rsidRPr="00AF0E05" w:rsidRDefault="00F30CFB" w:rsidP="009B456A">
      <w:pPr>
        <w:ind w:firstLine="567"/>
        <w:jc w:val="both"/>
        <w:rPr>
          <w:bCs/>
        </w:rPr>
      </w:pPr>
      <w:r w:rsidRPr="00AF0E05">
        <w:rPr>
          <w:bCs/>
        </w:rPr>
        <w:t xml:space="preserve">Законом об областном бюджете на 2015 год Комитету </w:t>
      </w:r>
      <w:r w:rsidR="00E8650D">
        <w:rPr>
          <w:bCs/>
        </w:rPr>
        <w:t>утверждены</w:t>
      </w:r>
      <w:r w:rsidRPr="00AF0E05">
        <w:rPr>
          <w:bCs/>
        </w:rPr>
        <w:t xml:space="preserve"> бюджетные ассигнов</w:t>
      </w:r>
      <w:r w:rsidR="00E8650D">
        <w:rPr>
          <w:bCs/>
        </w:rPr>
        <w:t>ания в размере 178 524 тыс. рублей.</w:t>
      </w:r>
      <w:r w:rsidRPr="00AF0E05">
        <w:rPr>
          <w:bCs/>
        </w:rPr>
        <w:t xml:space="preserve"> </w:t>
      </w:r>
      <w:r w:rsidR="00E8650D">
        <w:rPr>
          <w:bCs/>
        </w:rPr>
        <w:t>У</w:t>
      </w:r>
      <w:r w:rsidRPr="00AF0E05">
        <w:rPr>
          <w:bCs/>
        </w:rPr>
        <w:t xml:space="preserve">твержденные бюджетные назначения – 194 291,5 тыс. руб., что на 15 767,5 </w:t>
      </w:r>
      <w:r w:rsidRPr="00AF0E05">
        <w:rPr>
          <w:rFonts w:eastAsia="Times New Roman"/>
          <w:bCs/>
        </w:rPr>
        <w:t xml:space="preserve">тыс. руб. больше </w:t>
      </w:r>
      <w:r w:rsidR="00E8650D">
        <w:rPr>
          <w:rFonts w:eastAsia="Times New Roman"/>
          <w:bCs/>
        </w:rPr>
        <w:t xml:space="preserve">объёма, </w:t>
      </w:r>
      <w:r w:rsidRPr="00AF0E05">
        <w:rPr>
          <w:rFonts w:eastAsia="Times New Roman"/>
          <w:bCs/>
        </w:rPr>
        <w:t xml:space="preserve">утвержденного законом. </w:t>
      </w:r>
      <w:r w:rsidRPr="00AF0E05">
        <w:rPr>
          <w:bCs/>
        </w:rPr>
        <w:t xml:space="preserve">Причиной отклонения явилось внесение изменений в бюджетные ассигнования Комитета путём внесения изменений в сводную бюджетную роспись </w:t>
      </w:r>
      <w:r w:rsidRPr="00AF0E05">
        <w:t>без внесения изменений в закон о бюджете в соответствии с решениями руководителя финансового органа в рамках полномочий, определенных п. 3 ст. 217 БК РФ, ст. 25 Закона об областном бюджете на 2015 год.</w:t>
      </w:r>
    </w:p>
    <w:p w:rsidR="00F30CFB" w:rsidRPr="00AF0E05" w:rsidRDefault="00F30CFB" w:rsidP="00DF4E8E">
      <w:pPr>
        <w:autoSpaceDE w:val="0"/>
        <w:autoSpaceDN w:val="0"/>
        <w:adjustRightInd w:val="0"/>
        <w:ind w:firstLine="567"/>
        <w:jc w:val="both"/>
      </w:pPr>
      <w:r w:rsidRPr="00AF0E05">
        <w:lastRenderedPageBreak/>
        <w:t>Выполнение плановых показателей по расходам Комитета за 2015 год с детализацией до целевой статьи бюджетной классификации отражено в таблице.</w:t>
      </w:r>
    </w:p>
    <w:p w:rsidR="00F30CFB" w:rsidRPr="00AF0E05" w:rsidRDefault="00F30CFB" w:rsidP="00F30CFB">
      <w:pPr>
        <w:autoSpaceDE w:val="0"/>
        <w:autoSpaceDN w:val="0"/>
        <w:adjustRightInd w:val="0"/>
        <w:ind w:firstLine="709"/>
        <w:jc w:val="right"/>
        <w:rPr>
          <w:i/>
          <w:sz w:val="20"/>
          <w:szCs w:val="20"/>
        </w:rPr>
      </w:pPr>
      <w:r w:rsidRPr="00AF0E05">
        <w:rPr>
          <w:sz w:val="20"/>
          <w:szCs w:val="20"/>
        </w:rPr>
        <w:t>Таблица (тыс. руб.)</w:t>
      </w:r>
    </w:p>
    <w:tbl>
      <w:tblPr>
        <w:tblW w:w="1001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27"/>
        <w:gridCol w:w="4035"/>
        <w:gridCol w:w="1087"/>
        <w:gridCol w:w="1276"/>
        <w:gridCol w:w="992"/>
        <w:gridCol w:w="992"/>
        <w:gridCol w:w="709"/>
      </w:tblGrid>
      <w:tr w:rsidR="00F30CFB" w:rsidRPr="00AF0E05" w:rsidTr="00F02DB4">
        <w:trPr>
          <w:trHeight w:val="20"/>
          <w:tblHeader/>
        </w:trPr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Раздел, подразд, цел. ст.</w:t>
            </w:r>
          </w:p>
        </w:tc>
        <w:tc>
          <w:tcPr>
            <w:tcW w:w="4035" w:type="dxa"/>
            <w:vMerge w:val="restart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Утвержд. бюдж.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Лимиты бюдж. обязательств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Испол-</w:t>
            </w:r>
          </w:p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нено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Отклонение к бюджетным назначениям</w:t>
            </w:r>
          </w:p>
        </w:tc>
      </w:tr>
      <w:tr w:rsidR="00F30CFB" w:rsidRPr="00AF0E05" w:rsidTr="00F02DB4">
        <w:trPr>
          <w:trHeight w:val="20"/>
          <w:tblHeader/>
        </w:trPr>
        <w:tc>
          <w:tcPr>
            <w:tcW w:w="927" w:type="dxa"/>
            <w:vMerge/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35" w:type="dxa"/>
            <w:vMerge/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194 291,5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193 436,1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186 278,1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-8 013,4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95,9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01 00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113 612,5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112 962,7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108 162,3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-5 450,1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95,2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01 13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113 612,5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112 962,7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108 162,3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-5 450,1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95,2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3402116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Информ. мероприятия по профилактике правонарушений и обеспечение общественной безопасности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6102070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Информирование населения о реализации приоритетных направлений соц.-эконом. развития ВО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73 029,0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73 029,0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72 442,2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-586,8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99,2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6108077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Социологические исследования, приобретение и изготовление сувенирной продукции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97,6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6108079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Обеспечение равенства политических партий, представленных в ВО Думе, при освещении их деятельности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-1 941,7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2,9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6108087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9000001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Обеспечение деятельности гос. органов ВО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36 772,8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36 131,6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34 861,1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-1 911,7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94,8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9908014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Уплата налогов и сборов органами гос. власти и казенными учреждениями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95,7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9908087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422,1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19 825,0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19 825,0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18 028,4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-1 796,6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90,9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6106012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бюджетным учреждениям на фин. обеспечение гос. задания на оказание гос. услуг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18 297,6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18 297,6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16 501,0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-1 796,6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90,2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6106012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бюдж.учреждениям на иные цели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1 527,4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1 527,4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1 527,4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94,8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Проф. подготовка, переподготовка и повышение квалификации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1006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Др. вопросы в области социальной политики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9908078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Проч. мероприятия в области соц. политики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9908087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60 716,9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60 511,2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59 950,2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-766,7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98,7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6108015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на возмещение расходов по производству социально ориентированной продукции электронными СМИ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21 360,5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21 154,8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20 593,8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-766,7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96,4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6107084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бюджетам муниц. районов и гор. округов на софинанс. расходных обязательств в связи с доведением официальной информации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6108018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на возмещение расходов на производство социально - ориентированной продукции издание газет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6108019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Субсидии на возмещение расходов, связанных с фин. обеспечением официальных публикаций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1 313,4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1 107,7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546,7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-766,7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41,6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4035" w:type="dxa"/>
            <w:shd w:val="clear" w:color="auto" w:fill="CCFFCC"/>
            <w:hideMark/>
          </w:tcPr>
          <w:p w:rsidR="00F30CFB" w:rsidRPr="00AF0E05" w:rsidRDefault="00F30CFB" w:rsidP="00F30C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F0E05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СМИ</w:t>
            </w:r>
          </w:p>
        </w:tc>
        <w:tc>
          <w:tcPr>
            <w:tcW w:w="1087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39 231,6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39 231,6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bCs/>
                <w:sz w:val="20"/>
                <w:szCs w:val="20"/>
              </w:rPr>
              <w:t>39 231,6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CCFFCC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6102069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Мероприятия в сфере СМИ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6108080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Гранты средствам массовой информации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37 230,0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37 230,0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37 230,0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  <w:tr w:rsidR="00F30CFB" w:rsidRPr="00AF0E05" w:rsidTr="00F02DB4">
        <w:trPr>
          <w:trHeight w:val="20"/>
        </w:trPr>
        <w:tc>
          <w:tcPr>
            <w:tcW w:w="927" w:type="dxa"/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6108087</w:t>
            </w:r>
          </w:p>
        </w:tc>
        <w:tc>
          <w:tcPr>
            <w:tcW w:w="4035" w:type="dxa"/>
            <w:shd w:val="clear" w:color="auto" w:fill="auto"/>
            <w:hideMark/>
          </w:tcPr>
          <w:p w:rsidR="00F30CFB" w:rsidRPr="00AF0E05" w:rsidRDefault="00F30CFB" w:rsidP="00F30CFB">
            <w:pPr>
              <w:rPr>
                <w:rFonts w:eastAsia="Times New Roman"/>
                <w:sz w:val="16"/>
                <w:szCs w:val="16"/>
              </w:rPr>
            </w:pPr>
            <w:r w:rsidRPr="00AF0E05">
              <w:rPr>
                <w:rFonts w:eastAsia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AF0E05">
              <w:rPr>
                <w:rFonts w:eastAsia="Times New Roman"/>
                <w:iCs/>
                <w:sz w:val="20"/>
                <w:szCs w:val="20"/>
              </w:rPr>
              <w:t>100,0</w:t>
            </w:r>
          </w:p>
        </w:tc>
      </w:tr>
    </w:tbl>
    <w:p w:rsidR="00F30CFB" w:rsidRPr="00AF0E05" w:rsidRDefault="00F30CFB" w:rsidP="00DF4E8E">
      <w:pPr>
        <w:ind w:firstLine="567"/>
        <w:jc w:val="both"/>
      </w:pPr>
      <w:r w:rsidRPr="00AF0E05">
        <w:t>Бюджетные назначения не исполнены на сумму 8</w:t>
      </w:r>
      <w:r w:rsidR="009B456A">
        <w:t> </w:t>
      </w:r>
      <w:r w:rsidRPr="00AF0E05">
        <w:t>013,4</w:t>
      </w:r>
      <w:r w:rsidRPr="00AF0E05">
        <w:rPr>
          <w:rFonts w:eastAsia="Times New Roman"/>
        </w:rPr>
        <w:t xml:space="preserve"> тыс. руб.,</w:t>
      </w:r>
      <w:r w:rsidRPr="00AF0E05">
        <w:t xml:space="preserve"> или на 4,1% от утвержденного объема ассигнований. Причинами неисполнения бюджетных назначений явилось:</w:t>
      </w:r>
    </w:p>
    <w:p w:rsidR="00F30CFB" w:rsidRPr="00AF0E05" w:rsidRDefault="00F30CFB" w:rsidP="00DF4E8E">
      <w:pPr>
        <w:ind w:firstLine="567"/>
        <w:jc w:val="both"/>
      </w:pPr>
      <w:r w:rsidRPr="00AF0E05">
        <w:t>-1000 тыс. руб. (КБК 01 13 3402116) по и</w:t>
      </w:r>
      <w:r w:rsidRPr="00AF0E05">
        <w:rPr>
          <w:rFonts w:eastAsia="Times New Roman"/>
        </w:rPr>
        <w:t xml:space="preserve">нформированию мероприятия по профилактике правонарушений </w:t>
      </w:r>
      <w:r w:rsidRPr="00AF0E05">
        <w:t>- отсутствие финансирования на сумму заявок на оплат</w:t>
      </w:r>
      <w:r w:rsidR="00EF4A8B">
        <w:t xml:space="preserve">у расходов (605,7 тыс. руб.) и </w:t>
      </w:r>
      <w:r w:rsidRPr="00AF0E05">
        <w:t>экономи</w:t>
      </w:r>
      <w:r w:rsidR="00EF4A8B">
        <w:t>я</w:t>
      </w:r>
      <w:r w:rsidRPr="00AF0E05">
        <w:t xml:space="preserve"> по результатам проведенных конкурсных процедур (394,3 тыс. руб.);</w:t>
      </w:r>
    </w:p>
    <w:p w:rsidR="00F30CFB" w:rsidRPr="00AF0E05" w:rsidRDefault="00F30CFB" w:rsidP="00DF4E8E">
      <w:pPr>
        <w:ind w:firstLine="567"/>
        <w:jc w:val="both"/>
      </w:pPr>
      <w:r w:rsidRPr="00AF0E05">
        <w:t xml:space="preserve">-586,8 тыс. руб. (КБК 01 13 6102070) по </w:t>
      </w:r>
      <w:r w:rsidRPr="00AF0E05">
        <w:rPr>
          <w:rFonts w:eastAsia="Times New Roman"/>
        </w:rPr>
        <w:t xml:space="preserve">информированию о реализации приоритетных направлений социально - экономического развития </w:t>
      </w:r>
      <w:r w:rsidR="009B456A">
        <w:rPr>
          <w:rFonts w:eastAsia="Times New Roman"/>
        </w:rPr>
        <w:t>Волгоградской области</w:t>
      </w:r>
      <w:r w:rsidRPr="00AF0E05">
        <w:t xml:space="preserve"> </w:t>
      </w:r>
      <w:r w:rsidR="009971FE" w:rsidRPr="00AF0E05">
        <w:t xml:space="preserve">– </w:t>
      </w:r>
      <w:r w:rsidRPr="00AF0E05">
        <w:t>экономи</w:t>
      </w:r>
      <w:r w:rsidR="00EF4A8B">
        <w:t>я</w:t>
      </w:r>
      <w:r w:rsidRPr="00AF0E05">
        <w:t xml:space="preserve"> по результатам конкурсных процедур (111 тыс. руб.) и отсутствие финансирования;</w:t>
      </w:r>
    </w:p>
    <w:p w:rsidR="00F30CFB" w:rsidRPr="00AF0E05" w:rsidRDefault="00F30CFB" w:rsidP="0014764E">
      <w:pPr>
        <w:pStyle w:val="ConsPlusNormal"/>
        <w:ind w:firstLine="540"/>
        <w:jc w:val="both"/>
      </w:pPr>
      <w:r w:rsidRPr="004F27BE">
        <w:t>-1</w:t>
      </w:r>
      <w:r w:rsidR="009B456A" w:rsidRPr="004F27BE">
        <w:t> </w:t>
      </w:r>
      <w:r w:rsidRPr="004F27BE">
        <w:t xml:space="preserve">941,7 тыс. руб. (КБК 01 6108079) по </w:t>
      </w:r>
      <w:r w:rsidRPr="004F27BE">
        <w:rPr>
          <w:rFonts w:eastAsia="Times New Roman"/>
        </w:rPr>
        <w:t xml:space="preserve">обеспечению равенства политических партий </w:t>
      </w:r>
      <w:r w:rsidR="00DF4E8E" w:rsidRPr="004F27BE">
        <w:rPr>
          <w:rFonts w:eastAsia="Times New Roman"/>
        </w:rPr>
        <w:t>–</w:t>
      </w:r>
      <w:r w:rsidRPr="004F27BE">
        <w:t>отсутстви</w:t>
      </w:r>
      <w:r w:rsidR="00EF4A8B" w:rsidRPr="004F27BE">
        <w:t>е</w:t>
      </w:r>
      <w:r w:rsidRPr="004F27BE">
        <w:t xml:space="preserve"> финансирования заявок (</w:t>
      </w:r>
      <w:r w:rsidR="00EF4A8B" w:rsidRPr="004F27BE">
        <w:t>600,8 тыс. руб.) и предоставление</w:t>
      </w:r>
      <w:r w:rsidRPr="004F27BE">
        <w:t xml:space="preserve"> </w:t>
      </w:r>
      <w:r w:rsidR="004F27BE" w:rsidRPr="004F27BE">
        <w:t xml:space="preserve">получателем субсидии на возмещение затрат, связанных с обеспечением гарантий равенства политических партий, </w:t>
      </w:r>
      <w:r w:rsidR="004F27BE" w:rsidRPr="004F27BE">
        <w:lastRenderedPageBreak/>
        <w:t xml:space="preserve">(ООО «2ТВ») </w:t>
      </w:r>
      <w:r w:rsidRPr="004F27BE">
        <w:t xml:space="preserve">отчетных документов </w:t>
      </w:r>
      <w:r w:rsidR="0014764E" w:rsidRPr="004F27BE">
        <w:t xml:space="preserve">об использовании субсидии </w:t>
      </w:r>
      <w:r w:rsidRPr="004F27BE">
        <w:t>после окончания</w:t>
      </w:r>
      <w:r w:rsidRPr="00AF0E05">
        <w:t xml:space="preserve"> финансового года - после 25.12.2015;</w:t>
      </w:r>
    </w:p>
    <w:p w:rsidR="00F30CFB" w:rsidRPr="00AF0E05" w:rsidRDefault="00F30CFB" w:rsidP="00DF4E8E">
      <w:pPr>
        <w:ind w:firstLine="567"/>
        <w:jc w:val="both"/>
      </w:pPr>
      <w:r w:rsidRPr="00AF0E05">
        <w:t>-1</w:t>
      </w:r>
      <w:r w:rsidR="009B456A">
        <w:t> </w:t>
      </w:r>
      <w:r w:rsidRPr="00AF0E05">
        <w:t xml:space="preserve">911,7 тыс. руб. (КБК 01 13 9000001) по </w:t>
      </w:r>
      <w:r w:rsidRPr="00AF0E05">
        <w:rPr>
          <w:rFonts w:eastAsia="Times New Roman"/>
        </w:rPr>
        <w:t xml:space="preserve">обеспечению деятельности государственных органов - </w:t>
      </w:r>
      <w:r w:rsidRPr="00AF0E05">
        <w:t>отсутствие финансирования (868,5 тыс. руб.) и предоставлени</w:t>
      </w:r>
      <w:r w:rsidR="00EF4A8B">
        <w:t>е</w:t>
      </w:r>
      <w:r w:rsidRPr="00AF0E05">
        <w:t xml:space="preserve"> отчетных документов после окончания финансового года;</w:t>
      </w:r>
    </w:p>
    <w:p w:rsidR="00F30CFB" w:rsidRPr="00AF0E05" w:rsidRDefault="00F30CFB" w:rsidP="00DF4E8E">
      <w:pPr>
        <w:ind w:firstLine="567"/>
        <w:jc w:val="both"/>
      </w:pPr>
      <w:r w:rsidRPr="00AF0E05">
        <w:t>-1</w:t>
      </w:r>
      <w:r w:rsidR="009B456A">
        <w:t> </w:t>
      </w:r>
      <w:r w:rsidRPr="00AF0E05">
        <w:t xml:space="preserve">796,6 тыс. руб. (КБК 04 00 6106012) по </w:t>
      </w:r>
      <w:r w:rsidRPr="00AF0E05">
        <w:rPr>
          <w:rFonts w:eastAsia="Times New Roman"/>
        </w:rPr>
        <w:t>субсидии бюджетным учреждениям на государственно</w:t>
      </w:r>
      <w:r w:rsidR="009971FE" w:rsidRPr="00AF0E05">
        <w:rPr>
          <w:rFonts w:eastAsia="Times New Roman"/>
        </w:rPr>
        <w:t>е</w:t>
      </w:r>
      <w:r w:rsidRPr="00AF0E05">
        <w:rPr>
          <w:rFonts w:eastAsia="Times New Roman"/>
        </w:rPr>
        <w:t xml:space="preserve"> задани</w:t>
      </w:r>
      <w:r w:rsidR="009971FE" w:rsidRPr="00AF0E05">
        <w:rPr>
          <w:rFonts w:eastAsia="Times New Roman"/>
        </w:rPr>
        <w:t>е</w:t>
      </w:r>
      <w:r w:rsidRPr="00AF0E05">
        <w:rPr>
          <w:rFonts w:eastAsia="Times New Roman"/>
        </w:rPr>
        <w:t xml:space="preserve"> </w:t>
      </w:r>
      <w:r w:rsidR="00DF4E8E" w:rsidRPr="00AF0E05">
        <w:rPr>
          <w:rFonts w:eastAsia="Times New Roman"/>
        </w:rPr>
        <w:t xml:space="preserve">– </w:t>
      </w:r>
      <w:r w:rsidR="00DF4E8E" w:rsidRPr="00AF0E05">
        <w:t>отсутстви</w:t>
      </w:r>
      <w:r w:rsidR="00EF4A8B">
        <w:t>е</w:t>
      </w:r>
      <w:r w:rsidRPr="00AF0E05">
        <w:t xml:space="preserve"> финансирования (1796,6 тыс. руб.);</w:t>
      </w:r>
    </w:p>
    <w:p w:rsidR="00F30CFB" w:rsidRPr="00AF0E05" w:rsidRDefault="00F30CFB" w:rsidP="00DF4E8E">
      <w:pPr>
        <w:ind w:firstLine="567"/>
        <w:jc w:val="both"/>
      </w:pPr>
      <w:r w:rsidRPr="00AF0E05">
        <w:t>-766,7 тыс. руб. (КБК 12 02 6108019) –</w:t>
      </w:r>
      <w:r w:rsidRPr="00AF0E05">
        <w:rPr>
          <w:rFonts w:eastAsia="Times New Roman"/>
        </w:rPr>
        <w:t xml:space="preserve"> субсидии </w:t>
      </w:r>
      <w:r w:rsidR="009971FE" w:rsidRPr="00AF0E05">
        <w:rPr>
          <w:rFonts w:eastAsia="Times New Roman"/>
        </w:rPr>
        <w:t xml:space="preserve">на </w:t>
      </w:r>
      <w:r w:rsidRPr="00AF0E05">
        <w:rPr>
          <w:rFonts w:eastAsia="Times New Roman"/>
        </w:rPr>
        <w:t>официальны</w:t>
      </w:r>
      <w:r w:rsidR="009971FE" w:rsidRPr="00AF0E05">
        <w:rPr>
          <w:rFonts w:eastAsia="Times New Roman"/>
        </w:rPr>
        <w:t>е</w:t>
      </w:r>
      <w:r w:rsidRPr="00AF0E05">
        <w:rPr>
          <w:rFonts w:eastAsia="Times New Roman"/>
        </w:rPr>
        <w:t xml:space="preserve"> публикаци</w:t>
      </w:r>
      <w:r w:rsidR="009971FE" w:rsidRPr="00AF0E05">
        <w:rPr>
          <w:rFonts w:eastAsia="Times New Roman"/>
        </w:rPr>
        <w:t>и</w:t>
      </w:r>
      <w:r w:rsidRPr="00AF0E05">
        <w:rPr>
          <w:rFonts w:eastAsia="Times New Roman"/>
        </w:rPr>
        <w:t xml:space="preserve"> </w:t>
      </w:r>
      <w:r w:rsidR="00DF4E8E" w:rsidRPr="00AF0E05">
        <w:rPr>
          <w:rFonts w:eastAsia="Times New Roman"/>
        </w:rPr>
        <w:t>–</w:t>
      </w:r>
      <w:r w:rsidRPr="00AF0E05">
        <w:t>предоставлени</w:t>
      </w:r>
      <w:r w:rsidR="00EF4A8B">
        <w:t>е</w:t>
      </w:r>
      <w:r w:rsidRPr="00AF0E05">
        <w:t xml:space="preserve"> отчетных документов на сумму 561 тыс. руб. после окончания финансового года.</w:t>
      </w:r>
    </w:p>
    <w:p w:rsidR="00F30CFB" w:rsidRPr="00AF0E05" w:rsidRDefault="00F30CFB" w:rsidP="00F30CFB">
      <w:pPr>
        <w:jc w:val="center"/>
        <w:rPr>
          <w:b/>
          <w:i/>
        </w:rPr>
      </w:pPr>
    </w:p>
    <w:p w:rsidR="00F30CFB" w:rsidRPr="00AF0E05" w:rsidRDefault="00F30CFB" w:rsidP="00F30CFB">
      <w:pPr>
        <w:jc w:val="center"/>
        <w:rPr>
          <w:b/>
          <w:i/>
        </w:rPr>
      </w:pPr>
      <w:r w:rsidRPr="00AF0E05">
        <w:rPr>
          <w:b/>
          <w:i/>
        </w:rPr>
        <w:t xml:space="preserve">Оплата труда </w:t>
      </w:r>
    </w:p>
    <w:p w:rsidR="00F30CFB" w:rsidRPr="00AF0E05" w:rsidRDefault="009B456A" w:rsidP="00DF4E8E">
      <w:pPr>
        <w:ind w:firstLine="567"/>
        <w:jc w:val="both"/>
      </w:pPr>
      <w:r>
        <w:t>Р</w:t>
      </w:r>
      <w:r w:rsidR="00F30CFB" w:rsidRPr="00AF0E05">
        <w:t xml:space="preserve">асчетный фонд оплаты труда </w:t>
      </w:r>
      <w:r>
        <w:t xml:space="preserve">Комитета </w:t>
      </w:r>
      <w:r w:rsidR="00F30CFB" w:rsidRPr="00AF0E05">
        <w:t>составил 27</w:t>
      </w:r>
      <w:r>
        <w:t> </w:t>
      </w:r>
      <w:r w:rsidR="00F30CFB" w:rsidRPr="00AF0E05">
        <w:t>182,6 тыс. руб., ассигнования доведены в размере 24</w:t>
      </w:r>
      <w:r>
        <w:t> </w:t>
      </w:r>
      <w:r w:rsidR="00F30CFB" w:rsidRPr="00AF0E05">
        <w:t>661,9 тыс. руб., фактически произведены расходы на сумму 24</w:t>
      </w:r>
      <w:r>
        <w:t> </w:t>
      </w:r>
      <w:r w:rsidR="00F30CFB" w:rsidRPr="00AF0E05">
        <w:t xml:space="preserve">660,6 тыс. рублей. В 2015 году сотрудникам </w:t>
      </w:r>
      <w:r w:rsidR="009971FE" w:rsidRPr="00AF0E05">
        <w:t>К</w:t>
      </w:r>
      <w:r w:rsidR="00F30CFB" w:rsidRPr="00AF0E05">
        <w:t>омитета выплачены премии за выполнение особо важных и сложных заданий в сумме 1</w:t>
      </w:r>
      <w:r>
        <w:t> </w:t>
      </w:r>
      <w:r w:rsidR="00F30CFB" w:rsidRPr="00AF0E05">
        <w:t>441,4 тыс. руб., в том числе в ноябре – декабре 275,1 тыс. рублей.</w:t>
      </w:r>
    </w:p>
    <w:p w:rsidR="00F30CFB" w:rsidRPr="00AF0E05" w:rsidRDefault="00F30CFB" w:rsidP="00F30CFB">
      <w:pPr>
        <w:ind w:firstLine="709"/>
        <w:jc w:val="both"/>
        <w:rPr>
          <w:b/>
          <w:i/>
        </w:rPr>
      </w:pPr>
    </w:p>
    <w:p w:rsidR="00F30CFB" w:rsidRPr="00AF0E05" w:rsidRDefault="00B86CB0" w:rsidP="00F30CFB">
      <w:pPr>
        <w:jc w:val="center"/>
      </w:pPr>
      <w:r>
        <w:rPr>
          <w:b/>
          <w:i/>
        </w:rPr>
        <w:t>Д</w:t>
      </w:r>
      <w:r w:rsidR="00F30CFB" w:rsidRPr="00AF0E05">
        <w:rPr>
          <w:b/>
          <w:i/>
        </w:rPr>
        <w:t>ебиторск</w:t>
      </w:r>
      <w:r>
        <w:rPr>
          <w:b/>
          <w:i/>
        </w:rPr>
        <w:t>ая</w:t>
      </w:r>
      <w:r w:rsidR="00F30CFB" w:rsidRPr="00AF0E05">
        <w:rPr>
          <w:b/>
          <w:i/>
        </w:rPr>
        <w:t xml:space="preserve"> и кредиторск</w:t>
      </w:r>
      <w:r>
        <w:rPr>
          <w:b/>
          <w:i/>
        </w:rPr>
        <w:t>ая</w:t>
      </w:r>
      <w:r w:rsidR="00F30CFB" w:rsidRPr="00AF0E05">
        <w:rPr>
          <w:b/>
          <w:i/>
        </w:rPr>
        <w:t xml:space="preserve"> задолженност</w:t>
      </w:r>
      <w:r>
        <w:rPr>
          <w:b/>
          <w:i/>
        </w:rPr>
        <w:t>и</w:t>
      </w:r>
    </w:p>
    <w:p w:rsidR="00F30CFB" w:rsidRPr="00AF0E05" w:rsidRDefault="00F30CFB" w:rsidP="00DF4E8E">
      <w:pPr>
        <w:ind w:firstLine="567"/>
        <w:jc w:val="both"/>
      </w:pPr>
      <w:r w:rsidRPr="00AF0E05">
        <w:t xml:space="preserve">Информация об объемах дебиторской и кредиторской задолженностей по состоянию на начало и на конец года представлена в таблице.                                                             </w:t>
      </w:r>
    </w:p>
    <w:p w:rsidR="00F30CFB" w:rsidRPr="00AF0E05" w:rsidRDefault="00F30CFB" w:rsidP="00F30CFB">
      <w:pPr>
        <w:ind w:firstLine="709"/>
        <w:jc w:val="right"/>
        <w:rPr>
          <w:sz w:val="20"/>
          <w:szCs w:val="20"/>
        </w:rPr>
      </w:pPr>
      <w:r w:rsidRPr="00AF0E05">
        <w:rPr>
          <w:sz w:val="20"/>
          <w:szCs w:val="20"/>
        </w:rPr>
        <w:t>Таблица  (тыс. руб.)</w:t>
      </w:r>
    </w:p>
    <w:tbl>
      <w:tblPr>
        <w:tblW w:w="9511" w:type="dxa"/>
        <w:tblInd w:w="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87"/>
        <w:gridCol w:w="1701"/>
        <w:gridCol w:w="1439"/>
        <w:gridCol w:w="1254"/>
        <w:gridCol w:w="930"/>
      </w:tblGrid>
      <w:tr w:rsidR="00F30CFB" w:rsidRPr="00AF0E05" w:rsidTr="00F30CFB">
        <w:trPr>
          <w:trHeight w:val="2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bCs/>
                <w:sz w:val="20"/>
                <w:szCs w:val="20"/>
              </w:rPr>
              <w:t>на 31.12.14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bCs/>
                <w:sz w:val="20"/>
                <w:szCs w:val="20"/>
              </w:rPr>
              <w:t>на 31.12.15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 xml:space="preserve">Отклонение 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bCs/>
                <w:sz w:val="20"/>
                <w:szCs w:val="20"/>
              </w:rPr>
              <w:t>в %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Дебиторская задолженность,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342 183,1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66 646,9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-275 536,2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19,5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134,2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-109,6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18,3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342 036,3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66 609,7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-275 426,6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19,5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по ущербу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Кредиторская задолженность,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7 166,7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6 161,7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-1 005,0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  <w:r w:rsidRPr="00AF0E05">
              <w:rPr>
                <w:rFonts w:eastAsia="Times New Roman"/>
                <w:b/>
                <w:i/>
                <w:sz w:val="20"/>
                <w:szCs w:val="20"/>
              </w:rPr>
              <w:t>86,0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bCs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4 986,3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5 845,1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858,8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117,2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1 722,5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316,6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-1 405,9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18,4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452,3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-452,3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30CFB" w:rsidRPr="00AF0E05" w:rsidTr="00F30CFB">
        <w:trPr>
          <w:trHeight w:val="2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-5,6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0,0</w:t>
            </w:r>
          </w:p>
        </w:tc>
      </w:tr>
    </w:tbl>
    <w:p w:rsidR="00F30CFB" w:rsidRPr="00AF0E05" w:rsidRDefault="00F30CFB" w:rsidP="00F30CFB">
      <w:pPr>
        <w:ind w:firstLine="720"/>
        <w:jc w:val="both"/>
        <w:rPr>
          <w:i/>
          <w:u w:val="single"/>
        </w:rPr>
      </w:pPr>
    </w:p>
    <w:p w:rsidR="00F30CFB" w:rsidRPr="00AF0E05" w:rsidRDefault="00F30CFB" w:rsidP="00F30CFB">
      <w:pPr>
        <w:spacing w:line="240" w:lineRule="atLeast"/>
        <w:ind w:firstLine="567"/>
        <w:jc w:val="both"/>
      </w:pPr>
      <w:r w:rsidRPr="00AF0E05">
        <w:t>Дебиторская задолженность Комитета на 01.01.2016 составила 66</w:t>
      </w:r>
      <w:r w:rsidR="009B456A">
        <w:t> </w:t>
      </w:r>
      <w:r w:rsidRPr="00AF0E05">
        <w:t>646,9 тыс. руб., что на 275</w:t>
      </w:r>
      <w:r w:rsidR="009B456A">
        <w:t> </w:t>
      </w:r>
      <w:r w:rsidRPr="00AF0E05">
        <w:t xml:space="preserve">536,2 тыс. руб., или на 80,5% меньше соответствующего показателя </w:t>
      </w:r>
      <w:r w:rsidR="009B456A">
        <w:t>на начало 2015 года</w:t>
      </w:r>
      <w:r w:rsidRPr="00AF0E05">
        <w:t xml:space="preserve"> за счет уменьшения задолженности по субсидиям </w:t>
      </w:r>
      <w:r w:rsidR="009B456A">
        <w:t xml:space="preserve">организациям территориального общественного самоуправления, переданной </w:t>
      </w:r>
      <w:r w:rsidR="0074721E">
        <w:t>Облкомтерриторий</w:t>
      </w:r>
      <w:r w:rsidRPr="00AF0E05">
        <w:t>.</w:t>
      </w:r>
    </w:p>
    <w:p w:rsidR="00F30CFB" w:rsidRPr="00AF0E05" w:rsidRDefault="00F30CFB" w:rsidP="00F30CFB">
      <w:pPr>
        <w:spacing w:line="240" w:lineRule="atLeast"/>
        <w:ind w:firstLine="567"/>
        <w:jc w:val="both"/>
      </w:pPr>
      <w:r w:rsidRPr="00AF0E05">
        <w:t>На конец 2015 года основная доля (99,9%) дебиторской задолженности приходится на задолженность по расчетам по выданным авансам, в том числе:</w:t>
      </w:r>
    </w:p>
    <w:p w:rsidR="00F30CFB" w:rsidRPr="00AF0E05" w:rsidRDefault="00F30CFB" w:rsidP="00F30CFB">
      <w:pPr>
        <w:spacing w:line="240" w:lineRule="atLeast"/>
        <w:ind w:firstLine="567"/>
        <w:jc w:val="both"/>
      </w:pPr>
      <w:r w:rsidRPr="00AF0E05">
        <w:t>-20 000 тыс. руб. по с</w:t>
      </w:r>
      <w:r w:rsidRPr="00AF0E05">
        <w:rPr>
          <w:rFonts w:eastAsia="Times New Roman"/>
        </w:rPr>
        <w:t xml:space="preserve">убсидии бюджетам муниципалитетов на софинансирование расходных обязательств в связи с доведением официальной информации. Задолженность </w:t>
      </w:r>
      <w:r w:rsidR="000619C0" w:rsidRPr="00AF0E05">
        <w:rPr>
          <w:rFonts w:eastAsia="Times New Roman"/>
        </w:rPr>
        <w:t>текущая</w:t>
      </w:r>
      <w:r w:rsidRPr="00AF0E05">
        <w:rPr>
          <w:rFonts w:eastAsia="Times New Roman"/>
        </w:rPr>
        <w:t>, не наступил срок предоставления отчётов об использовании субсидий</w:t>
      </w:r>
      <w:r w:rsidRPr="00AF0E05">
        <w:t>;</w:t>
      </w:r>
    </w:p>
    <w:p w:rsidR="00F30CFB" w:rsidRPr="00AF0E05" w:rsidRDefault="00F30CFB" w:rsidP="00F30CFB">
      <w:pPr>
        <w:pStyle w:val="1"/>
        <w:spacing w:before="0" w:after="0" w:line="240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F0E05">
        <w:rPr>
          <w:rFonts w:ascii="Times New Roman" w:hAnsi="Times New Roman"/>
          <w:b w:val="0"/>
          <w:color w:val="auto"/>
          <w:sz w:val="24"/>
          <w:szCs w:val="24"/>
        </w:rPr>
        <w:t xml:space="preserve">-35 936,5 тыс. руб. по грантам средствам массовой информации. Задолженность </w:t>
      </w:r>
      <w:r w:rsidR="00387CE6" w:rsidRPr="00AF0E05">
        <w:rPr>
          <w:rFonts w:ascii="Times New Roman" w:hAnsi="Times New Roman"/>
          <w:b w:val="0"/>
          <w:color w:val="auto"/>
          <w:sz w:val="24"/>
          <w:szCs w:val="24"/>
        </w:rPr>
        <w:t>текущая</w:t>
      </w:r>
      <w:r w:rsidR="00F02DB4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AF0E05">
        <w:rPr>
          <w:rFonts w:ascii="Times New Roman" w:hAnsi="Times New Roman"/>
          <w:b w:val="0"/>
          <w:color w:val="auto"/>
          <w:sz w:val="24"/>
          <w:szCs w:val="24"/>
        </w:rPr>
        <w:t>не наступил срок предоставления отчётов о реализации мероприятий;</w:t>
      </w:r>
    </w:p>
    <w:p w:rsidR="00F30CFB" w:rsidRPr="00AF0E05" w:rsidRDefault="00F30CFB" w:rsidP="00F30CFB">
      <w:pPr>
        <w:pStyle w:val="1"/>
        <w:spacing w:before="0" w:after="0" w:line="240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F0E05">
        <w:rPr>
          <w:rFonts w:ascii="Times New Roman" w:hAnsi="Times New Roman"/>
          <w:b w:val="0"/>
          <w:color w:val="auto"/>
          <w:sz w:val="24"/>
          <w:szCs w:val="24"/>
        </w:rPr>
        <w:t>-515,8 тыс. руб. по субсиди</w:t>
      </w:r>
      <w:r w:rsidR="00F02DB4">
        <w:rPr>
          <w:rFonts w:ascii="Times New Roman" w:hAnsi="Times New Roman"/>
          <w:b w:val="0"/>
          <w:color w:val="auto"/>
          <w:sz w:val="24"/>
          <w:szCs w:val="24"/>
        </w:rPr>
        <w:t>ям</w:t>
      </w:r>
      <w:r w:rsidRPr="00AF0E05">
        <w:rPr>
          <w:rFonts w:ascii="Times New Roman" w:hAnsi="Times New Roman"/>
          <w:b w:val="0"/>
          <w:color w:val="auto"/>
          <w:sz w:val="24"/>
          <w:szCs w:val="24"/>
        </w:rPr>
        <w:t>, предоставленн</w:t>
      </w:r>
      <w:r w:rsidR="00F02DB4">
        <w:rPr>
          <w:rFonts w:ascii="Times New Roman" w:hAnsi="Times New Roman"/>
          <w:b w:val="0"/>
          <w:color w:val="auto"/>
          <w:sz w:val="24"/>
          <w:szCs w:val="24"/>
        </w:rPr>
        <w:t xml:space="preserve">ым ОАО «Волга-Медиа» </w:t>
      </w:r>
      <w:r w:rsidRPr="00AF0E05">
        <w:rPr>
          <w:rFonts w:ascii="Times New Roman" w:hAnsi="Times New Roman"/>
          <w:b w:val="0"/>
          <w:color w:val="auto"/>
          <w:sz w:val="24"/>
          <w:szCs w:val="24"/>
        </w:rPr>
        <w:t>в 2014 году. Задолженность возникла по причине невозврата остатков неиспользованн</w:t>
      </w:r>
      <w:r w:rsidR="00F02DB4">
        <w:rPr>
          <w:rFonts w:ascii="Times New Roman" w:hAnsi="Times New Roman"/>
          <w:b w:val="0"/>
          <w:color w:val="auto"/>
          <w:sz w:val="24"/>
          <w:szCs w:val="24"/>
        </w:rPr>
        <w:t>ых</w:t>
      </w:r>
      <w:r w:rsidRPr="00AF0E05">
        <w:rPr>
          <w:rFonts w:ascii="Times New Roman" w:hAnsi="Times New Roman"/>
          <w:b w:val="0"/>
          <w:color w:val="auto"/>
          <w:sz w:val="24"/>
          <w:szCs w:val="24"/>
        </w:rPr>
        <w:t xml:space="preserve"> субсиди</w:t>
      </w:r>
      <w:r w:rsidR="00F02DB4">
        <w:rPr>
          <w:rFonts w:ascii="Times New Roman" w:hAnsi="Times New Roman"/>
          <w:b w:val="0"/>
          <w:color w:val="auto"/>
          <w:sz w:val="24"/>
          <w:szCs w:val="24"/>
        </w:rPr>
        <w:t>й</w:t>
      </w:r>
      <w:r w:rsidRPr="00AF0E05">
        <w:rPr>
          <w:rFonts w:ascii="Times New Roman" w:hAnsi="Times New Roman"/>
          <w:b w:val="0"/>
          <w:color w:val="auto"/>
          <w:sz w:val="24"/>
          <w:szCs w:val="24"/>
        </w:rPr>
        <w:t xml:space="preserve"> (см. выше);</w:t>
      </w:r>
    </w:p>
    <w:p w:rsidR="00F30CFB" w:rsidRPr="00AF0E05" w:rsidRDefault="00F30CFB" w:rsidP="00F30CFB">
      <w:pPr>
        <w:spacing w:line="240" w:lineRule="atLeast"/>
        <w:ind w:firstLine="567"/>
        <w:jc w:val="both"/>
      </w:pPr>
      <w:r w:rsidRPr="00AF0E05">
        <w:rPr>
          <w:rFonts w:eastAsia="Times New Roman"/>
        </w:rPr>
        <w:t xml:space="preserve">-10 140,0 тыс. руб. дебиторская задолженность по субсидиям, предоставленным в 2013, 2014 годах 45 социально-ориентированным  некоммерческим организациям. Субсидии предоставлялись в рамках </w:t>
      </w:r>
      <w:r w:rsidRPr="00AF0E05">
        <w:t xml:space="preserve">долгосрочной областной целевой программы «Поддержка социально ориентированных некоммерческих организаций </w:t>
      </w:r>
      <w:r w:rsidR="00F02DB4">
        <w:t>Волгоградской области</w:t>
      </w:r>
      <w:r w:rsidRPr="00AF0E05">
        <w:t>» на 2013-2015 г.»</w:t>
      </w:r>
      <w:r w:rsidR="00F02DB4">
        <w:t xml:space="preserve">, утверждённой </w:t>
      </w:r>
      <w:r w:rsidRPr="00AF0E05">
        <w:rPr>
          <w:rFonts w:eastAsia="Times New Roman"/>
        </w:rPr>
        <w:t>п</w:t>
      </w:r>
      <w:r w:rsidRPr="00AF0E05">
        <w:t>остановление</w:t>
      </w:r>
      <w:r w:rsidR="00F02DB4">
        <w:t>м</w:t>
      </w:r>
      <w:r w:rsidRPr="00AF0E05">
        <w:t xml:space="preserve"> Правительства </w:t>
      </w:r>
      <w:r w:rsidR="00F02DB4">
        <w:t>Волгоградской области</w:t>
      </w:r>
      <w:r w:rsidRPr="00AF0E05">
        <w:t xml:space="preserve"> от 29.12.2012 № 649-п</w:t>
      </w:r>
      <w:r w:rsidR="00F02DB4">
        <w:t>,</w:t>
      </w:r>
      <w:r w:rsidRPr="00AF0E05">
        <w:t xml:space="preserve"> и государственной программы Волгоградской области «Государственная поддержка социально ориентированных некоммерческих организаций, осуществляющих </w:t>
      </w:r>
      <w:r w:rsidRPr="00AF0E05">
        <w:lastRenderedPageBreak/>
        <w:t xml:space="preserve">деятельность на территории </w:t>
      </w:r>
      <w:r w:rsidR="00F02DB4">
        <w:t>Волгоградской области</w:t>
      </w:r>
      <w:r w:rsidRPr="00AF0E05">
        <w:t>» на 2014-2020 годы»</w:t>
      </w:r>
      <w:r w:rsidR="00F02DB4">
        <w:t>, утверждённой</w:t>
      </w:r>
      <w:r w:rsidRPr="00AF0E05">
        <w:t xml:space="preserve"> постановление</w:t>
      </w:r>
      <w:r w:rsidR="00F02DB4">
        <w:t>м</w:t>
      </w:r>
      <w:r w:rsidRPr="00AF0E05">
        <w:t xml:space="preserve"> Правительства </w:t>
      </w:r>
      <w:r w:rsidR="00F02DB4">
        <w:t>Волгоградской области от 09.12.2013 № 722-п</w:t>
      </w:r>
      <w:r w:rsidRPr="00AF0E05">
        <w:t xml:space="preserve">. </w:t>
      </w:r>
    </w:p>
    <w:p w:rsidR="00F30CFB" w:rsidRPr="00AF0E05" w:rsidRDefault="00F02DB4" w:rsidP="00F30CFB">
      <w:pPr>
        <w:spacing w:line="240" w:lineRule="atLeast"/>
        <w:ind w:firstLine="567"/>
        <w:jc w:val="both"/>
      </w:pPr>
      <w:r>
        <w:t>Последняя</w:t>
      </w:r>
      <w:r w:rsidR="00387CE6" w:rsidRPr="00AF0E05">
        <w:t xml:space="preserve"> дебиторская </w:t>
      </w:r>
      <w:r w:rsidR="00F30CFB" w:rsidRPr="00AF0E05">
        <w:t xml:space="preserve">задолженность </w:t>
      </w:r>
      <w:r>
        <w:t xml:space="preserve">числилась на </w:t>
      </w:r>
      <w:r w:rsidR="00F30CFB" w:rsidRPr="00AF0E05">
        <w:t>баланс</w:t>
      </w:r>
      <w:r w:rsidR="0089574D">
        <w:t>е Министерства и после его переименовании осталась на балансе Комитета</w:t>
      </w:r>
      <w:r w:rsidR="00F30CFB" w:rsidRPr="00AF0E05">
        <w:t>.</w:t>
      </w:r>
      <w:r w:rsidR="00387CE6" w:rsidRPr="00AF0E05">
        <w:t xml:space="preserve"> Министерство не</w:t>
      </w:r>
      <w:r w:rsidR="00F30CFB" w:rsidRPr="00AF0E05">
        <w:t xml:space="preserve"> обеспечил</w:t>
      </w:r>
      <w:r w:rsidR="00387CE6" w:rsidRPr="00AF0E05">
        <w:t>о</w:t>
      </w:r>
      <w:r w:rsidR="00F30CFB" w:rsidRPr="00AF0E05">
        <w:t xml:space="preserve"> сбор отчётов об использовании субсидии и их проверку в установленные сроки (2014 год). Отчёты представлены в 2015 году в Комитет, который их проверил. Нарушения условий договора установлено в одном случае (ММОО "Новые люди" 214,0 тыс. руб.). Исковое заявление рассматривается в суде.</w:t>
      </w:r>
    </w:p>
    <w:p w:rsidR="00F30CFB" w:rsidRPr="00AF0E05" w:rsidRDefault="00F30CFB" w:rsidP="00F30CFB">
      <w:pPr>
        <w:pStyle w:val="ConsPlusNormal"/>
        <w:ind w:firstLine="567"/>
        <w:jc w:val="both"/>
      </w:pPr>
      <w:r w:rsidRPr="00AF0E05">
        <w:rPr>
          <w:rFonts w:eastAsia="Times New Roman"/>
        </w:rPr>
        <w:t xml:space="preserve">Фактически указанная задолженность подлежала списанию, но Комитет считает, что это относится к полномочиям </w:t>
      </w:r>
      <w:r w:rsidR="0074721E">
        <w:rPr>
          <w:rFonts w:eastAsia="Times New Roman"/>
        </w:rPr>
        <w:t>Облкомтерриторий</w:t>
      </w:r>
      <w:r w:rsidRPr="00AF0E05">
        <w:rPr>
          <w:rFonts w:eastAsia="Times New Roman"/>
        </w:rPr>
        <w:t>, так как в соответствии с</w:t>
      </w:r>
      <w:r w:rsidRPr="00AF0E05">
        <w:t xml:space="preserve"> п.</w:t>
      </w:r>
      <w:r w:rsidR="0089574D">
        <w:t xml:space="preserve"> </w:t>
      </w:r>
      <w:r w:rsidRPr="00AF0E05">
        <w:t xml:space="preserve">2. постановления Губернатора Волгоградской области от 24.11.2014 № 168 </w:t>
      </w:r>
      <w:r w:rsidR="0089574D">
        <w:t>«</w:t>
      </w:r>
      <w:r w:rsidRPr="00AF0E05">
        <w:t xml:space="preserve">Об утверждении Положения о комитете по делам территориальных образований Волгоградской </w:t>
      </w:r>
      <w:r w:rsidR="0089574D">
        <w:t>области»</w:t>
      </w:r>
      <w:r w:rsidRPr="00AF0E05">
        <w:t xml:space="preserve"> </w:t>
      </w:r>
      <w:r w:rsidR="0074721E">
        <w:t>он</w:t>
      </w:r>
      <w:r w:rsidRPr="00AF0E05">
        <w:t xml:space="preserve"> является правопреемником </w:t>
      </w:r>
      <w:r w:rsidR="00387CE6" w:rsidRPr="00AF0E05">
        <w:t>М</w:t>
      </w:r>
      <w:r w:rsidRPr="00AF0E05">
        <w:t>инистерства в части полномочий в сфере организации и обеспечения взаимодействия Губернатора Волгоградской области и Администрации Волгоградской области с некоммерческими организациями.</w:t>
      </w:r>
    </w:p>
    <w:p w:rsidR="00F30CFB" w:rsidRPr="00AF0E05" w:rsidRDefault="00F30CFB" w:rsidP="00F30CFB">
      <w:pPr>
        <w:spacing w:line="240" w:lineRule="atLeast"/>
        <w:ind w:firstLine="567"/>
        <w:jc w:val="both"/>
        <w:rPr>
          <w:rFonts w:eastAsia="Times New Roman"/>
        </w:rPr>
      </w:pPr>
      <w:r w:rsidRPr="00AF0E05">
        <w:rPr>
          <w:rFonts w:eastAsia="Times New Roman"/>
        </w:rPr>
        <w:t xml:space="preserve">Комитет неоднократно направлял в </w:t>
      </w:r>
      <w:r w:rsidR="0074721E">
        <w:rPr>
          <w:rFonts w:eastAsia="Times New Roman"/>
        </w:rPr>
        <w:t>Облкомтерриторий</w:t>
      </w:r>
      <w:r w:rsidRPr="00AF0E05">
        <w:rPr>
          <w:rFonts w:eastAsia="Times New Roman"/>
        </w:rPr>
        <w:t xml:space="preserve"> письма с предложением принять дебиторскую задолженность. Положительный ответ не получен. </w:t>
      </w:r>
      <w:r w:rsidR="0074721E">
        <w:rPr>
          <w:rFonts w:eastAsia="Times New Roman"/>
        </w:rPr>
        <w:t>Облкомтеррито</w:t>
      </w:r>
      <w:r w:rsidR="0014764E">
        <w:rPr>
          <w:rFonts w:eastAsia="Times New Roman"/>
        </w:rPr>
        <w:t>р</w:t>
      </w:r>
      <w:r w:rsidR="0074721E">
        <w:rPr>
          <w:rFonts w:eastAsia="Times New Roman"/>
        </w:rPr>
        <w:t>ий</w:t>
      </w:r>
      <w:r w:rsidRPr="00AF0E05">
        <w:rPr>
          <w:rFonts w:eastAsia="Times New Roman"/>
        </w:rPr>
        <w:t xml:space="preserve"> считает, что полномочия </w:t>
      </w:r>
      <w:r w:rsidRPr="00AF0E05">
        <w:t>в сфере организации и обеспечения взаимодействия с некоммерческими организациями возникли у него только с даты образования (январь 2015 года).</w:t>
      </w:r>
    </w:p>
    <w:p w:rsidR="00F30CFB" w:rsidRPr="00AF0E05" w:rsidRDefault="00F30CFB" w:rsidP="00F30CFB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="Times New Roman"/>
        </w:rPr>
        <w:t>Суммы дебиторской задолженности по ОАО «Волга-Медиа» (515,8 тыс. руб.) и по субсидиям социально-ориентированным некоммерческим организациям (10140 тыс. руб.) возникли по обязательствам 2013, 2014 годов</w:t>
      </w:r>
      <w:r w:rsidR="0089574D">
        <w:rPr>
          <w:rFonts w:eastAsia="Times New Roman"/>
        </w:rPr>
        <w:t xml:space="preserve"> и по состоянию н</w:t>
      </w:r>
      <w:r w:rsidR="005322D3">
        <w:rPr>
          <w:rFonts w:eastAsia="Times New Roman"/>
        </w:rPr>
        <w:t>а 01.01.2016  являю</w:t>
      </w:r>
      <w:r w:rsidRPr="00AF0E05">
        <w:rPr>
          <w:rFonts w:eastAsia="Times New Roman"/>
        </w:rPr>
        <w:t>тся просроченн</w:t>
      </w:r>
      <w:r w:rsidR="0074721E">
        <w:rPr>
          <w:rFonts w:eastAsia="Times New Roman"/>
        </w:rPr>
        <w:t>ыми</w:t>
      </w:r>
      <w:r w:rsidR="007278FB">
        <w:rPr>
          <w:rFonts w:eastAsia="Times New Roman"/>
        </w:rPr>
        <w:t>,</w:t>
      </w:r>
      <w:r w:rsidRPr="00AF0E05">
        <w:rPr>
          <w:rFonts w:eastAsia="Times New Roman"/>
        </w:rPr>
        <w:t xml:space="preserve"> исходя из </w:t>
      </w:r>
      <w:hyperlink r:id="rId8" w:history="1">
        <w:r w:rsidRPr="00AF0E05">
          <w:rPr>
            <w:rFonts w:eastAsiaTheme="minorHAnsi"/>
            <w:lang w:eastAsia="en-US"/>
          </w:rPr>
          <w:t>п. 167</w:t>
        </w:r>
      </w:hyperlink>
      <w:r w:rsidRPr="00AF0E05">
        <w:rPr>
          <w:rFonts w:eastAsiaTheme="minorHAnsi"/>
          <w:lang w:eastAsia="en-US"/>
        </w:rPr>
        <w:t xml:space="preserve"> Инструкции №</w:t>
      </w:r>
      <w:r w:rsidR="0089574D">
        <w:rPr>
          <w:rFonts w:eastAsiaTheme="minorHAnsi"/>
          <w:lang w:eastAsia="en-US"/>
        </w:rPr>
        <w:t xml:space="preserve"> </w:t>
      </w:r>
      <w:r w:rsidRPr="00AF0E05">
        <w:rPr>
          <w:rFonts w:eastAsiaTheme="minorHAnsi"/>
          <w:lang w:eastAsia="en-US"/>
        </w:rPr>
        <w:t>191н</w:t>
      </w:r>
      <w:r w:rsidR="006E4CA3" w:rsidRPr="00AF0E05">
        <w:rPr>
          <w:rFonts w:eastAsiaTheme="minorHAnsi"/>
          <w:lang w:eastAsia="en-US"/>
        </w:rPr>
        <w:t>,</w:t>
      </w:r>
      <w:r w:rsidRPr="00AF0E05">
        <w:rPr>
          <w:rFonts w:eastAsiaTheme="minorHAnsi"/>
          <w:lang w:eastAsia="en-US"/>
        </w:rPr>
        <w:t xml:space="preserve"> согласно которому просроченн</w:t>
      </w:r>
      <w:r w:rsidR="00317266" w:rsidRPr="00AF0E05">
        <w:rPr>
          <w:rFonts w:eastAsiaTheme="minorHAnsi"/>
          <w:lang w:eastAsia="en-US"/>
        </w:rPr>
        <w:t>ой</w:t>
      </w:r>
      <w:r w:rsidRPr="00AF0E05">
        <w:rPr>
          <w:rFonts w:eastAsiaTheme="minorHAnsi"/>
          <w:lang w:eastAsia="en-US"/>
        </w:rPr>
        <w:t xml:space="preserve"> </w:t>
      </w:r>
      <w:r w:rsidR="00317266" w:rsidRPr="00AF0E05">
        <w:rPr>
          <w:rFonts w:eastAsiaTheme="minorHAnsi"/>
          <w:lang w:eastAsia="en-US"/>
        </w:rPr>
        <w:t xml:space="preserve">задолженностью является </w:t>
      </w:r>
      <w:r w:rsidRPr="00AF0E05">
        <w:rPr>
          <w:rFonts w:eastAsiaTheme="minorHAnsi"/>
          <w:lang w:eastAsia="en-US"/>
        </w:rPr>
        <w:t>задолженност</w:t>
      </w:r>
      <w:r w:rsidR="00317266" w:rsidRPr="00AF0E05">
        <w:rPr>
          <w:rFonts w:eastAsiaTheme="minorHAnsi"/>
          <w:lang w:eastAsia="en-US"/>
        </w:rPr>
        <w:t>ь, по которой в</w:t>
      </w:r>
      <w:r w:rsidRPr="00AF0E05">
        <w:rPr>
          <w:rFonts w:eastAsiaTheme="minorHAnsi"/>
          <w:lang w:eastAsia="en-US"/>
        </w:rPr>
        <w:t xml:space="preserve"> срок, предусмотренный правовым основанием возникновения задолженности, обязательства не исполнены.</w:t>
      </w:r>
      <w:r w:rsidR="006E4CA3" w:rsidRPr="00AF0E05">
        <w:rPr>
          <w:rFonts w:eastAsiaTheme="minorHAnsi"/>
          <w:lang w:eastAsia="en-US"/>
        </w:rPr>
        <w:t xml:space="preserve"> </w:t>
      </w:r>
      <w:r w:rsidRPr="00AF0E05">
        <w:rPr>
          <w:rFonts w:eastAsiaTheme="minorHAnsi"/>
          <w:lang w:eastAsia="en-US"/>
        </w:rPr>
        <w:t>Просроченная дебиторская задолженность</w:t>
      </w:r>
      <w:r w:rsidR="006E4CA3" w:rsidRPr="00AF0E05">
        <w:rPr>
          <w:rFonts w:eastAsiaTheme="minorHAnsi"/>
          <w:lang w:eastAsia="en-US"/>
        </w:rPr>
        <w:t xml:space="preserve"> </w:t>
      </w:r>
      <w:r w:rsidRPr="00AF0E05">
        <w:rPr>
          <w:rFonts w:eastAsiaTheme="minorHAnsi"/>
          <w:lang w:eastAsia="en-US"/>
        </w:rPr>
        <w:t xml:space="preserve">составляет 16% от общей суммы дебиторской задолженности на 01.01.2016. </w:t>
      </w:r>
    </w:p>
    <w:p w:rsidR="00B86CB0" w:rsidRPr="00C31196" w:rsidRDefault="00B86CB0" w:rsidP="00B86CB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C31196">
        <w:rPr>
          <w:rFonts w:eastAsiaTheme="minorHAnsi"/>
          <w:lang w:eastAsia="en-US"/>
        </w:rPr>
        <w:t>нарушение п.167 Инструкции №</w:t>
      </w:r>
      <w:r>
        <w:rPr>
          <w:rFonts w:eastAsiaTheme="minorHAnsi"/>
          <w:lang w:eastAsia="en-US"/>
        </w:rPr>
        <w:t xml:space="preserve"> </w:t>
      </w:r>
      <w:r w:rsidRPr="00C31196">
        <w:rPr>
          <w:rFonts w:eastAsiaTheme="minorHAnsi"/>
          <w:lang w:eastAsia="en-US"/>
        </w:rPr>
        <w:t>191н в отчете ф.0503169 информация о просроченной дебиторской задолженности в размере 10</w:t>
      </w:r>
      <w:r>
        <w:rPr>
          <w:rFonts w:eastAsiaTheme="minorHAnsi"/>
          <w:lang w:eastAsia="en-US"/>
        </w:rPr>
        <w:t> </w:t>
      </w:r>
      <w:r w:rsidRPr="00C31196">
        <w:rPr>
          <w:rFonts w:eastAsiaTheme="minorHAnsi"/>
          <w:lang w:eastAsia="en-US"/>
        </w:rPr>
        <w:t>655,8 тыс. руб. по состоянию на 01.01.2016 отсутствует.</w:t>
      </w:r>
      <w:r>
        <w:rPr>
          <w:rFonts w:eastAsiaTheme="minorHAnsi"/>
          <w:lang w:eastAsia="en-US"/>
        </w:rPr>
        <w:t xml:space="preserve"> Нарушение устранено в ходе проверки.</w:t>
      </w:r>
    </w:p>
    <w:p w:rsidR="00F30CFB" w:rsidRPr="00AF0E05" w:rsidRDefault="00F30CFB" w:rsidP="00F30CFB">
      <w:pPr>
        <w:ind w:firstLine="567"/>
        <w:jc w:val="both"/>
        <w:rPr>
          <w:rFonts w:eastAsia="Times New Roman"/>
          <w:sz w:val="20"/>
          <w:szCs w:val="20"/>
        </w:rPr>
      </w:pPr>
    </w:p>
    <w:p w:rsidR="00F30CFB" w:rsidRPr="00AF0E05" w:rsidRDefault="00F30CFB" w:rsidP="00F30CFB">
      <w:pPr>
        <w:ind w:firstLine="567"/>
        <w:jc w:val="both"/>
      </w:pPr>
      <w:r w:rsidRPr="00AF0E05">
        <w:t>Кредиторская задолженность Комитета на 01.01.2016 составила 6</w:t>
      </w:r>
      <w:r w:rsidR="0089574D">
        <w:t> </w:t>
      </w:r>
      <w:r w:rsidRPr="00AF0E05">
        <w:t>161,7</w:t>
      </w:r>
      <w:r w:rsidRPr="00AF0E05">
        <w:rPr>
          <w:bCs/>
          <w:iCs/>
        </w:rPr>
        <w:t xml:space="preserve"> </w:t>
      </w:r>
      <w:r w:rsidRPr="00AF0E05">
        <w:t>тыс. руб., что на 1</w:t>
      </w:r>
      <w:r w:rsidR="0089574D">
        <w:t> </w:t>
      </w:r>
      <w:r w:rsidRPr="00AF0E05">
        <w:t>005 тыс. руб. (14%) меньше, чем на 01.01.2015. Основная часть задолженности – 94,9%, или 5</w:t>
      </w:r>
      <w:r w:rsidR="0089574D">
        <w:t> </w:t>
      </w:r>
      <w:r w:rsidRPr="00AF0E05">
        <w:t>845,1 тыс. руб. образовалась по принятым обязательствам (1</w:t>
      </w:r>
      <w:r w:rsidR="0089574D">
        <w:t> </w:t>
      </w:r>
      <w:r w:rsidRPr="00AF0E05">
        <w:t>564,1 тыс. руб. по прочим работам, 822,9 тыс. руб. по приобретению материальных запасов, 3</w:t>
      </w:r>
      <w:r w:rsidR="0089574D">
        <w:t> </w:t>
      </w:r>
      <w:r w:rsidRPr="00AF0E05">
        <w:t xml:space="preserve">258,1 тыс. руб. по </w:t>
      </w:r>
      <w:r w:rsidRPr="00AF0E05">
        <w:rPr>
          <w:rFonts w:eastAsiaTheme="minorHAnsi"/>
          <w:lang w:eastAsia="en-US"/>
        </w:rPr>
        <w:t>безвозмездным перечислениям организациям)</w:t>
      </w:r>
      <w:r w:rsidRPr="00AF0E05">
        <w:t>.</w:t>
      </w:r>
      <w:r w:rsidR="0089574D">
        <w:t xml:space="preserve"> О</w:t>
      </w:r>
      <w:r w:rsidRPr="00AF0E05">
        <w:t>сновными причинами образования кредиторской задолженности являются поздние сроки представления платежных документов и отсутствие финансирования по заявкам на оплату расходов в сумме 4</w:t>
      </w:r>
      <w:r w:rsidR="0089574D">
        <w:t> </w:t>
      </w:r>
      <w:r w:rsidRPr="00AF0E05">
        <w:t>348,8 тыс. рублей.</w:t>
      </w:r>
    </w:p>
    <w:p w:rsidR="00F30CFB" w:rsidRPr="00AF0E05" w:rsidRDefault="00F30CFB" w:rsidP="00F30CFB">
      <w:pPr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Theme="minorHAnsi"/>
          <w:lang w:eastAsia="en-US"/>
        </w:rPr>
        <w:t>На 01.01.2016 просроченная кредиторская задолженность уменьшилась на 514,8 тыс. руб. (-37,1%) и составила 872,1 тыс. рублей.</w:t>
      </w:r>
    </w:p>
    <w:p w:rsidR="00F30CFB" w:rsidRPr="00AF0E05" w:rsidRDefault="00F30CFB" w:rsidP="00F30CFB">
      <w:pPr>
        <w:autoSpaceDE w:val="0"/>
        <w:autoSpaceDN w:val="0"/>
        <w:adjustRightInd w:val="0"/>
        <w:jc w:val="center"/>
        <w:rPr>
          <w:b/>
          <w:i/>
        </w:rPr>
      </w:pP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AF0E05">
        <w:rPr>
          <w:b/>
          <w:i/>
        </w:rPr>
        <w:t>Анализ достижения поставленных целей и ожидаемых результатов</w:t>
      </w:r>
    </w:p>
    <w:p w:rsidR="00F30CFB" w:rsidRDefault="00554F07" w:rsidP="00554F07">
      <w:pPr>
        <w:pStyle w:val="a5"/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Большая часть расходов Комитета в </w:t>
      </w:r>
      <w:r w:rsidR="00F30CFB" w:rsidRPr="00AF0E05">
        <w:rPr>
          <w:rFonts w:ascii="Times New Roman" w:hAnsi="Times New Roman" w:cs="Times New Roman"/>
        </w:rPr>
        <w:t>2015 год</w:t>
      </w:r>
      <w:r>
        <w:rPr>
          <w:rFonts w:ascii="Times New Roman" w:hAnsi="Times New Roman" w:cs="Times New Roman"/>
        </w:rPr>
        <w:t xml:space="preserve">у (150,7 из 186,3 млн. руб., или 80,9%) </w:t>
      </w:r>
      <w:r w:rsidR="00F30CFB" w:rsidRPr="00AF0E05">
        <w:rPr>
          <w:rFonts w:ascii="Times New Roman" w:hAnsi="Times New Roman" w:cs="Times New Roman"/>
        </w:rPr>
        <w:t>выполн</w:t>
      </w:r>
      <w:r>
        <w:rPr>
          <w:rFonts w:ascii="Times New Roman" w:hAnsi="Times New Roman" w:cs="Times New Roman"/>
        </w:rPr>
        <w:t xml:space="preserve">ена в рамках </w:t>
      </w:r>
      <w:r w:rsidR="00F30CFB" w:rsidRPr="00AF0E05">
        <w:rPr>
          <w:rFonts w:ascii="Times New Roman" w:hAnsi="Times New Roman"/>
        </w:rPr>
        <w:t>ведомственной целевой программы «Реализация государственной политики в сфере средств массовой информации и массовых коммуникаций, развития информационных ресурсов, печати, издательской, полиграфической деятельности, распространения печатной продукции, обеспечения взаимодействия Губернатора Волгоградской области и Правительства Волгоградской области с общественными организациями и ветеранами на территории Волгоградской области» на 2015-2017 годы», утвержденной приказом Министерства от 14.10.2014 №203 (далее – ВЦП)</w:t>
      </w:r>
      <w:r w:rsidR="005D5194" w:rsidRPr="00AF0E0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 в</w:t>
      </w:r>
      <w:r w:rsidR="005D5194" w:rsidRPr="00AF0E05">
        <w:rPr>
          <w:rFonts w:ascii="Times New Roman" w:hAnsi="Times New Roman"/>
        </w:rPr>
        <w:t>се</w:t>
      </w:r>
      <w:r>
        <w:rPr>
          <w:rFonts w:ascii="Times New Roman" w:hAnsi="Times New Roman"/>
        </w:rPr>
        <w:t>м</w:t>
      </w:r>
      <w:r w:rsidR="005D5194" w:rsidRPr="00AF0E05">
        <w:rPr>
          <w:rFonts w:ascii="Times New Roman" w:hAnsi="Times New Roman"/>
        </w:rPr>
        <w:t xml:space="preserve"> 6 целевы</w:t>
      </w:r>
      <w:r w:rsidR="007278FB">
        <w:rPr>
          <w:rFonts w:ascii="Times New Roman" w:hAnsi="Times New Roman"/>
        </w:rPr>
        <w:t>м</w:t>
      </w:r>
      <w:r w:rsidR="005D5194" w:rsidRPr="00AF0E05">
        <w:rPr>
          <w:rFonts w:ascii="Times New Roman" w:hAnsi="Times New Roman"/>
        </w:rPr>
        <w:t xml:space="preserve"> показ</w:t>
      </w:r>
      <w:r w:rsidR="0047215D" w:rsidRPr="00AF0E05">
        <w:rPr>
          <w:rFonts w:ascii="Times New Roman" w:hAnsi="Times New Roman"/>
        </w:rPr>
        <w:t>а</w:t>
      </w:r>
      <w:r w:rsidR="005D5194" w:rsidRPr="00AF0E05"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ям</w:t>
      </w:r>
      <w:r w:rsidR="005D5194" w:rsidRPr="00AF0E05">
        <w:rPr>
          <w:rFonts w:ascii="Times New Roman" w:hAnsi="Times New Roman"/>
        </w:rPr>
        <w:t>, установленны</w:t>
      </w:r>
      <w:r>
        <w:rPr>
          <w:rFonts w:ascii="Times New Roman" w:hAnsi="Times New Roman"/>
        </w:rPr>
        <w:t>м</w:t>
      </w:r>
      <w:r w:rsidR="005D5194" w:rsidRPr="00AF0E05">
        <w:rPr>
          <w:rFonts w:ascii="Times New Roman" w:hAnsi="Times New Roman"/>
        </w:rPr>
        <w:t xml:space="preserve"> ВЦП</w:t>
      </w:r>
      <w:r w:rsidR="0047215D" w:rsidRPr="00AF0E05">
        <w:rPr>
          <w:rFonts w:ascii="Times New Roman" w:hAnsi="Times New Roman"/>
        </w:rPr>
        <w:t>,</w:t>
      </w:r>
      <w:r w:rsidR="005D5194" w:rsidRPr="00AF0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достигнуты плановые значения</w:t>
      </w:r>
      <w:r w:rsidR="0047215D" w:rsidRPr="00AF0E05">
        <w:rPr>
          <w:rFonts w:ascii="Times New Roman" w:hAnsi="Times New Roman"/>
        </w:rPr>
        <w:t>. В</w:t>
      </w:r>
      <w:r w:rsidR="005D5194" w:rsidRPr="00AF0E05">
        <w:rPr>
          <w:rFonts w:ascii="Times New Roman" w:hAnsi="Times New Roman"/>
        </w:rPr>
        <w:t>ыполнение колеблется от 100 до 101,2</w:t>
      </w:r>
      <w:r>
        <w:rPr>
          <w:rFonts w:ascii="Times New Roman" w:hAnsi="Times New Roman"/>
        </w:rPr>
        <w:t xml:space="preserve"> процента.</w:t>
      </w:r>
    </w:p>
    <w:p w:rsidR="004F27BE" w:rsidRPr="004F27BE" w:rsidRDefault="004F27BE" w:rsidP="004F27BE"/>
    <w:p w:rsidR="00554F07" w:rsidRPr="00A80C95" w:rsidRDefault="00554F07" w:rsidP="00554F0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A80C95">
        <w:rPr>
          <w:sz w:val="20"/>
          <w:szCs w:val="20"/>
        </w:rPr>
        <w:lastRenderedPageBreak/>
        <w:t xml:space="preserve">Таблица </w:t>
      </w:r>
    </w:p>
    <w:tbl>
      <w:tblPr>
        <w:tblW w:w="9839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0"/>
        <w:gridCol w:w="6804"/>
        <w:gridCol w:w="550"/>
        <w:gridCol w:w="567"/>
        <w:gridCol w:w="709"/>
        <w:gridCol w:w="709"/>
      </w:tblGrid>
      <w:tr w:rsidR="00554F07" w:rsidRPr="00554F07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Отчёт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554F07" w:rsidRDefault="00554F07" w:rsidP="00554F07">
            <w:pPr>
              <w:jc w:val="center"/>
              <w:rPr>
                <w:b/>
                <w:sz w:val="20"/>
                <w:szCs w:val="20"/>
              </w:rPr>
            </w:pPr>
            <w:r w:rsidRPr="00554F07">
              <w:rPr>
                <w:b/>
                <w:sz w:val="20"/>
                <w:szCs w:val="20"/>
              </w:rPr>
              <w:t>Откло-нение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 xml:space="preserve">Доля увеличения материалов о реализации приоритетных направлений </w:t>
            </w:r>
            <w:r>
              <w:rPr>
                <w:sz w:val="20"/>
                <w:szCs w:val="20"/>
              </w:rPr>
              <w:t>СЭР</w:t>
            </w:r>
            <w:r w:rsidRPr="00A80C95">
              <w:rPr>
                <w:sz w:val="20"/>
                <w:szCs w:val="20"/>
              </w:rPr>
              <w:t xml:space="preserve"> ВО в средствах массовых коммуникаций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0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Количество мероприятий, проведенных в рамках исполнения гос. задания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1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Доля увеличения тематических направлений, вошедших в мониторинг различных видов средств массовых коммуникаций и сайтов в сети Интернет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0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Количество проведенных семинаров для журналистов редакций СМИ, творческих конкурсов и фестивалей журналистских произведений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0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Доля увеличения материалов социально значимой тематики, вышедших в рамках предоставления грантов средствам массовой информации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0</w:t>
            </w:r>
          </w:p>
        </w:tc>
      </w:tr>
      <w:tr w:rsidR="00554F07" w:rsidRPr="00A80C95" w:rsidTr="00DB5538">
        <w:trPr>
          <w:trHeight w:val="20"/>
        </w:trPr>
        <w:tc>
          <w:tcPr>
            <w:tcW w:w="50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  <w:hideMark/>
          </w:tcPr>
          <w:p w:rsidR="00554F07" w:rsidRPr="00A80C95" w:rsidRDefault="00554F07" w:rsidP="00554F07">
            <w:pPr>
              <w:jc w:val="both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Степень удовлетворенности населения информационной открытостью органов испол. власти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78,1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F07" w:rsidRPr="00A80C95" w:rsidRDefault="00554F07" w:rsidP="00554F07">
            <w:pPr>
              <w:jc w:val="center"/>
              <w:rPr>
                <w:sz w:val="20"/>
                <w:szCs w:val="20"/>
              </w:rPr>
            </w:pPr>
            <w:r w:rsidRPr="00A80C95">
              <w:rPr>
                <w:sz w:val="20"/>
                <w:szCs w:val="20"/>
              </w:rPr>
              <w:t>0,9</w:t>
            </w:r>
          </w:p>
        </w:tc>
      </w:tr>
    </w:tbl>
    <w:p w:rsidR="00DB5538" w:rsidRDefault="00DB5538" w:rsidP="00F30C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0CFB" w:rsidRPr="00AF0E05" w:rsidRDefault="00A57231" w:rsidP="00F30C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Theme="minorHAnsi"/>
          <w:lang w:eastAsia="en-US"/>
        </w:rPr>
        <w:t>Комитет н</w:t>
      </w:r>
      <w:r w:rsidR="00F30CFB" w:rsidRPr="00AF0E05">
        <w:rPr>
          <w:rFonts w:eastAsiaTheme="minorHAnsi"/>
          <w:lang w:eastAsia="en-US"/>
        </w:rPr>
        <w:t xml:space="preserve">а основании соглашений </w:t>
      </w:r>
      <w:r w:rsidR="0089574D">
        <w:rPr>
          <w:rFonts w:eastAsiaTheme="minorHAnsi"/>
          <w:lang w:eastAsia="en-US"/>
        </w:rPr>
        <w:t xml:space="preserve">предоставил </w:t>
      </w:r>
      <w:r w:rsidR="00DB5538">
        <w:rPr>
          <w:rFonts w:eastAsiaTheme="minorHAnsi"/>
          <w:lang w:eastAsia="en-US"/>
        </w:rPr>
        <w:t>ГБУ «РИАЦ»</w:t>
      </w:r>
      <w:r w:rsidR="00F30CFB" w:rsidRPr="00AF0E05">
        <w:rPr>
          <w:rFonts w:eastAsiaTheme="minorHAnsi"/>
          <w:lang w:eastAsia="en-US"/>
        </w:rPr>
        <w:t xml:space="preserve"> субсидии на </w:t>
      </w:r>
      <w:r w:rsidR="00DB5538">
        <w:rPr>
          <w:rFonts w:eastAsiaTheme="minorHAnsi"/>
          <w:lang w:eastAsia="en-US"/>
        </w:rPr>
        <w:t xml:space="preserve">финансовое обеспечение </w:t>
      </w:r>
      <w:r w:rsidR="00F30CFB" w:rsidRPr="00AF0E05">
        <w:rPr>
          <w:rFonts w:eastAsiaTheme="minorHAnsi"/>
          <w:lang w:eastAsia="en-US"/>
        </w:rPr>
        <w:t>выполнени</w:t>
      </w:r>
      <w:r w:rsidR="00DB5538">
        <w:rPr>
          <w:rFonts w:eastAsiaTheme="minorHAnsi"/>
          <w:lang w:eastAsia="en-US"/>
        </w:rPr>
        <w:t>я</w:t>
      </w:r>
      <w:r w:rsidR="00F30CFB" w:rsidRPr="00AF0E05">
        <w:rPr>
          <w:rFonts w:eastAsiaTheme="minorHAnsi"/>
          <w:lang w:eastAsia="en-US"/>
        </w:rPr>
        <w:t xml:space="preserve"> государственного задания в размере 18</w:t>
      </w:r>
      <w:r w:rsidR="00DB5538">
        <w:rPr>
          <w:rFonts w:eastAsiaTheme="minorHAnsi"/>
          <w:lang w:eastAsia="en-US"/>
        </w:rPr>
        <w:t> </w:t>
      </w:r>
      <w:r w:rsidR="00F30CFB" w:rsidRPr="00AF0E05">
        <w:rPr>
          <w:rFonts w:eastAsiaTheme="minorHAnsi"/>
          <w:lang w:eastAsia="en-US"/>
        </w:rPr>
        <w:t>297,6 тыс. руб.</w:t>
      </w:r>
      <w:r w:rsidR="0089574D">
        <w:rPr>
          <w:rFonts w:eastAsiaTheme="minorHAnsi"/>
          <w:lang w:eastAsia="en-US"/>
        </w:rPr>
        <w:t xml:space="preserve"> и</w:t>
      </w:r>
      <w:r w:rsidR="00F30CFB" w:rsidRPr="00AF0E05">
        <w:rPr>
          <w:rFonts w:eastAsiaTheme="minorHAnsi"/>
          <w:lang w:eastAsia="en-US"/>
        </w:rPr>
        <w:t xml:space="preserve"> на иные цели в размере 1</w:t>
      </w:r>
      <w:r w:rsidR="00DB5538">
        <w:rPr>
          <w:rFonts w:eastAsiaTheme="minorHAnsi"/>
          <w:lang w:eastAsia="en-US"/>
        </w:rPr>
        <w:t> </w:t>
      </w:r>
      <w:r w:rsidR="00F30CFB" w:rsidRPr="00AF0E05">
        <w:rPr>
          <w:rFonts w:eastAsiaTheme="minorHAnsi"/>
          <w:lang w:eastAsia="en-US"/>
        </w:rPr>
        <w:t>527,4 тыс. рублей.</w:t>
      </w:r>
      <w:r w:rsidR="006E6071">
        <w:rPr>
          <w:rFonts w:eastAsiaTheme="minorHAnsi"/>
          <w:lang w:eastAsia="en-US"/>
        </w:rPr>
        <w:t xml:space="preserve"> </w:t>
      </w:r>
      <w:r w:rsidR="00F30CFB" w:rsidRPr="00AF0E05">
        <w:rPr>
          <w:rFonts w:eastAsiaTheme="minorHAnsi"/>
          <w:lang w:eastAsia="en-US"/>
        </w:rPr>
        <w:t>Информация о выполнении плановых показателей государственного задания отражен</w:t>
      </w:r>
      <w:r w:rsidR="0089574D">
        <w:rPr>
          <w:rFonts w:eastAsiaTheme="minorHAnsi"/>
          <w:lang w:eastAsia="en-US"/>
        </w:rPr>
        <w:t>а</w:t>
      </w:r>
      <w:r w:rsidR="00F30CFB" w:rsidRPr="00AF0E05">
        <w:rPr>
          <w:rFonts w:eastAsiaTheme="minorHAnsi"/>
          <w:lang w:eastAsia="en-US"/>
        </w:rPr>
        <w:t xml:space="preserve"> в таблице.</w:t>
      </w: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0"/>
          <w:szCs w:val="20"/>
          <w:lang w:eastAsia="en-US"/>
        </w:rPr>
      </w:pPr>
      <w:r w:rsidRPr="00AF0E05">
        <w:rPr>
          <w:rFonts w:eastAsiaTheme="minorHAnsi"/>
          <w:sz w:val="20"/>
          <w:szCs w:val="20"/>
          <w:lang w:eastAsia="en-US"/>
        </w:rPr>
        <w:t xml:space="preserve">Таблица </w:t>
      </w:r>
    </w:p>
    <w:tbl>
      <w:tblPr>
        <w:tblW w:w="9870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529"/>
        <w:gridCol w:w="1276"/>
        <w:gridCol w:w="1223"/>
        <w:gridCol w:w="807"/>
        <w:gridCol w:w="1035"/>
      </w:tblGrid>
      <w:tr w:rsidR="00F30CFB" w:rsidRPr="00AF0E05" w:rsidTr="00F30CFB">
        <w:trPr>
          <w:trHeight w:val="2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Гос. задание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Отчёт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 xml:space="preserve">Отклонение 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абсол.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%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Организация и тех. сопровождение мероприятий (фестивалей, семинаров, конкурсов, выставок, форумов)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17,2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Проведение мониторинга СМИ, интернет-сайтов, и социальных сетей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СМИ, интернет-сайтов и социальных сетей (5 отчетов ежедневно по рабочим дням, 1 отчет еженедельно)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Производство фото, аудио и аудио - визуальных материалов социально - значимой тематики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Фотоматериалов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25 656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25496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160 раз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Аудиоматериалов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5,2 раза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Видеоматериалов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28,0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Организация и проведение социологических исследований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исследований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16,7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Информационное сопровождение интернет - сайтов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Объем текстовых материалов, знаков с пробелами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8 000 000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8 075 990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75990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0,9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фотоматериалов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25 656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5656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28,3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Техническое сопровождение интернет - сайтов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сайтов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30CFB" w:rsidRPr="00AF0E05" w:rsidTr="00F30CFB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F30CFB" w:rsidRPr="00AF0E05" w:rsidRDefault="00F30CFB" w:rsidP="00F30C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Подготовка и распространение информ. материалов социально - значимой тематики в социальных сетях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Объем текстовых материалов, знаков с пробелами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1 120 000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4 055 129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2935129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3,6 раза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фотоматериалов (ед.)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6 448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3248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2 раза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фото, аудио и аудиовизуальных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21 516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20996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41,4 раза</w:t>
            </w:r>
          </w:p>
        </w:tc>
      </w:tr>
      <w:tr w:rsidR="00F30CFB" w:rsidRPr="00AF0E05" w:rsidTr="00F30CF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Кол. просмотров фото, аудио и аудиовизуальных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408 597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378597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FB" w:rsidRPr="00AF0E05" w:rsidRDefault="00F30CFB" w:rsidP="00F30C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0E05">
              <w:rPr>
                <w:rFonts w:eastAsia="Times New Roman"/>
                <w:sz w:val="20"/>
                <w:szCs w:val="20"/>
              </w:rPr>
              <w:t>в 13,6 раза</w:t>
            </w:r>
          </w:p>
        </w:tc>
      </w:tr>
    </w:tbl>
    <w:p w:rsidR="00F30CFB" w:rsidRPr="00AF0E05" w:rsidRDefault="00F30CFB" w:rsidP="00F30C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0E05">
        <w:rPr>
          <w:rFonts w:eastAsiaTheme="minorHAnsi"/>
          <w:lang w:eastAsia="en-US"/>
        </w:rPr>
        <w:t>Из таблицы видно значительное перевыполнение плановых показателей. Степень выполнени</w:t>
      </w:r>
      <w:r w:rsidR="007278FB">
        <w:rPr>
          <w:rFonts w:eastAsiaTheme="minorHAnsi"/>
          <w:lang w:eastAsia="en-US"/>
        </w:rPr>
        <w:t>я</w:t>
      </w:r>
      <w:r w:rsidRPr="00AF0E05">
        <w:rPr>
          <w:rFonts w:eastAsiaTheme="minorHAnsi"/>
          <w:lang w:eastAsia="en-US"/>
        </w:rPr>
        <w:t xml:space="preserve"> параметров госзадания колеблется от 100% до перевыполнения в 160 раз. Из 13 количественных показателей 10 показателей значительно перевыполнены.</w:t>
      </w: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AF0E05">
        <w:rPr>
          <w:rFonts w:eastAsiaTheme="minorHAnsi"/>
          <w:lang w:eastAsia="en-US"/>
        </w:rPr>
        <w:t xml:space="preserve">Учреждение ежеквартально представляло в Комитет отчет о выполнении задания. </w:t>
      </w:r>
      <w:r w:rsidR="00A57231" w:rsidRPr="00AF0E05">
        <w:rPr>
          <w:rFonts w:eastAsiaTheme="minorHAnsi"/>
          <w:lang w:eastAsia="en-US"/>
        </w:rPr>
        <w:t xml:space="preserve">Существенное </w:t>
      </w:r>
      <w:r w:rsidRPr="00AF0E05">
        <w:rPr>
          <w:rFonts w:eastAsiaTheme="minorHAnsi"/>
          <w:lang w:eastAsia="en-US"/>
        </w:rPr>
        <w:t>перевыполнение некоторых показателей наблюдалось в течение всего года. Так, например, по государственной работе «</w:t>
      </w:r>
      <w:r w:rsidRPr="00AF0E05">
        <w:rPr>
          <w:rFonts w:eastAsia="Times New Roman"/>
        </w:rPr>
        <w:t>Подготовка и распространение информационных материалов социально - значимой тематики в социальных сетях» выполнение годового задания составило</w:t>
      </w:r>
      <w:r w:rsidR="00D24DC3">
        <w:rPr>
          <w:rFonts w:eastAsia="Times New Roman"/>
        </w:rPr>
        <w:t>:</w:t>
      </w:r>
      <w:r w:rsidRPr="00AF0E05">
        <w:rPr>
          <w:rFonts w:eastAsia="Times New Roman"/>
        </w:rPr>
        <w:t xml:space="preserve"> по</w:t>
      </w:r>
      <w:r w:rsidR="00D24DC3">
        <w:rPr>
          <w:rFonts w:eastAsia="Times New Roman"/>
        </w:rPr>
        <w:t xml:space="preserve"> </w:t>
      </w:r>
      <w:r w:rsidRPr="00AF0E05">
        <w:rPr>
          <w:rFonts w:eastAsiaTheme="minorHAnsi"/>
          <w:lang w:eastAsia="en-US"/>
        </w:rPr>
        <w:t>о</w:t>
      </w:r>
      <w:r w:rsidRPr="00AF0E05">
        <w:rPr>
          <w:rFonts w:eastAsia="Times New Roman"/>
        </w:rPr>
        <w:t>бъему текстовых материалов за 1 кв</w:t>
      </w:r>
      <w:r w:rsidR="00D24DC3">
        <w:rPr>
          <w:rFonts w:eastAsia="Times New Roman"/>
        </w:rPr>
        <w:t>.</w:t>
      </w:r>
      <w:r w:rsidRPr="00AF0E05">
        <w:rPr>
          <w:rFonts w:eastAsia="Times New Roman"/>
        </w:rPr>
        <w:t xml:space="preserve"> в 4,6 раза, за 2 кв</w:t>
      </w:r>
      <w:r w:rsidR="00D24DC3">
        <w:rPr>
          <w:rFonts w:eastAsia="Times New Roman"/>
        </w:rPr>
        <w:t>.</w:t>
      </w:r>
      <w:r w:rsidRPr="00AF0E05">
        <w:rPr>
          <w:rFonts w:eastAsia="Times New Roman"/>
        </w:rPr>
        <w:t xml:space="preserve"> в 5,9 раза, за 3 кв</w:t>
      </w:r>
      <w:r w:rsidR="00D24DC3">
        <w:rPr>
          <w:rFonts w:eastAsia="Times New Roman"/>
        </w:rPr>
        <w:t>.</w:t>
      </w:r>
      <w:r w:rsidRPr="00AF0E05">
        <w:rPr>
          <w:rFonts w:eastAsia="Times New Roman"/>
        </w:rPr>
        <w:t xml:space="preserve"> в 6,8 раза</w:t>
      </w:r>
      <w:r w:rsidR="00D24DC3">
        <w:rPr>
          <w:rFonts w:eastAsia="Times New Roman"/>
        </w:rPr>
        <w:t xml:space="preserve">, по </w:t>
      </w:r>
      <w:r w:rsidRPr="00AF0E05">
        <w:rPr>
          <w:rFonts w:eastAsia="Times New Roman"/>
        </w:rPr>
        <w:t>количеству фотоматериалов за 1 кв</w:t>
      </w:r>
      <w:r w:rsidR="007774FB">
        <w:rPr>
          <w:rFonts w:eastAsia="Times New Roman"/>
        </w:rPr>
        <w:t>.</w:t>
      </w:r>
      <w:r w:rsidRPr="00AF0E05">
        <w:rPr>
          <w:rFonts w:eastAsia="Times New Roman"/>
        </w:rPr>
        <w:t xml:space="preserve"> на 118,2%, за 2 кв</w:t>
      </w:r>
      <w:r w:rsidR="007774FB">
        <w:rPr>
          <w:rFonts w:eastAsia="Times New Roman"/>
        </w:rPr>
        <w:t>.</w:t>
      </w:r>
      <w:r w:rsidRPr="00AF0E05">
        <w:rPr>
          <w:rFonts w:eastAsia="Times New Roman"/>
        </w:rPr>
        <w:t xml:space="preserve"> на 175,1%, за 3 кв</w:t>
      </w:r>
      <w:r w:rsidR="007774FB">
        <w:rPr>
          <w:rFonts w:eastAsia="Times New Roman"/>
        </w:rPr>
        <w:t>.</w:t>
      </w:r>
      <w:r w:rsidRPr="00AF0E05">
        <w:rPr>
          <w:rFonts w:eastAsia="Times New Roman"/>
        </w:rPr>
        <w:t xml:space="preserve"> в 2,8 раза.</w:t>
      </w:r>
    </w:p>
    <w:p w:rsidR="00F30CFB" w:rsidRPr="00AF0E05" w:rsidRDefault="00F30CFB" w:rsidP="00F30CFB">
      <w:pPr>
        <w:autoSpaceDE w:val="0"/>
        <w:autoSpaceDN w:val="0"/>
        <w:adjustRightInd w:val="0"/>
        <w:ind w:firstLine="567"/>
        <w:jc w:val="both"/>
      </w:pPr>
      <w:r w:rsidRPr="00AF0E05">
        <w:rPr>
          <w:rFonts w:eastAsiaTheme="minorHAnsi"/>
          <w:lang w:eastAsia="en-US"/>
        </w:rPr>
        <w:t xml:space="preserve">Такое значительное перевыполнение государственного задания свидетельствует либо о некорректности государственного задания в части объёмов работ, либо о некорректности подсчёта достигнутых результатов. В любом случае такая ситуация создает предпосылки для неэффективного использования бюджетных средств, направленных на финансовое обеспечение выполнения Учреждением государственного задания и указывает на </w:t>
      </w:r>
      <w:r w:rsidRPr="00AF0E05">
        <w:rPr>
          <w:rFonts w:eastAsiaTheme="minorHAnsi"/>
          <w:lang w:eastAsia="en-US"/>
        </w:rPr>
        <w:lastRenderedPageBreak/>
        <w:t>несоблюдение Комитетом принципа эффективности использования бюджетных средств, установленного ст. 34 БК РФ и означающего</w:t>
      </w:r>
      <w:r w:rsidRPr="00AF0E05">
        <w:t>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AF12FD" w:rsidRDefault="00AF12FD" w:rsidP="00AF12FD">
      <w:pPr>
        <w:ind w:firstLine="709"/>
        <w:jc w:val="center"/>
        <w:rPr>
          <w:b/>
          <w:i/>
        </w:rPr>
      </w:pPr>
    </w:p>
    <w:p w:rsidR="00AF12FD" w:rsidRPr="00CD0650" w:rsidRDefault="00AF12FD" w:rsidP="00AF12FD">
      <w:pPr>
        <w:ind w:firstLine="709"/>
        <w:jc w:val="center"/>
        <w:rPr>
          <w:b/>
          <w:i/>
        </w:rPr>
      </w:pPr>
      <w:r w:rsidRPr="00CD0650">
        <w:rPr>
          <w:b/>
          <w:i/>
        </w:rPr>
        <w:t>Состояние внутреннего финансового контроля и</w:t>
      </w:r>
    </w:p>
    <w:p w:rsidR="00AF12FD" w:rsidRPr="00CD0650" w:rsidRDefault="00AF12FD" w:rsidP="00AF12FD">
      <w:pPr>
        <w:ind w:firstLine="709"/>
        <w:jc w:val="center"/>
        <w:rPr>
          <w:b/>
          <w:i/>
        </w:rPr>
      </w:pPr>
      <w:r w:rsidRPr="00CD0650">
        <w:rPr>
          <w:b/>
          <w:i/>
        </w:rPr>
        <w:t xml:space="preserve"> внутреннего финансового аудита</w:t>
      </w:r>
    </w:p>
    <w:p w:rsidR="00AF12FD" w:rsidRDefault="00AF12FD" w:rsidP="00AF12FD">
      <w:pPr>
        <w:ind w:firstLine="567"/>
        <w:jc w:val="both"/>
      </w:pPr>
      <w:r>
        <w:t xml:space="preserve">В Комитете в течение 2015 года </w:t>
      </w:r>
      <w:r w:rsidR="00CB15AB">
        <w:t>проводились</w:t>
      </w:r>
      <w:r>
        <w:t xml:space="preserve"> мероприяти</w:t>
      </w:r>
      <w:r w:rsidR="00CB15AB">
        <w:t>я</w:t>
      </w:r>
      <w:r>
        <w:t xml:space="preserve"> по внутреннему финансовому контролю</w:t>
      </w:r>
      <w:r w:rsidR="00CB15AB">
        <w:t xml:space="preserve"> в установленном порядке</w:t>
      </w:r>
      <w:r>
        <w:t xml:space="preserve">. В ходе проверок нарушения не выявлены. </w:t>
      </w:r>
    </w:p>
    <w:p w:rsidR="00AF12FD" w:rsidRDefault="00AF12FD" w:rsidP="00AF12FD">
      <w:pPr>
        <w:ind w:firstLine="567"/>
        <w:jc w:val="both"/>
      </w:pPr>
      <w:r>
        <w:t>На основании приказа Комитета от 25.06.2015 № 122 в рамках внутреннего финансового аудита проведены 2 проверки:</w:t>
      </w:r>
    </w:p>
    <w:p w:rsidR="00AF12FD" w:rsidRDefault="00AF12FD" w:rsidP="00AF12FD">
      <w:pPr>
        <w:ind w:firstLine="567"/>
        <w:jc w:val="both"/>
      </w:pPr>
      <w:r>
        <w:t>-ведения бюджетного учета, составления и предоставления бюджетной отчетности и сводной бюджетной отчетности;</w:t>
      </w:r>
    </w:p>
    <w:p w:rsidR="00AF12FD" w:rsidRDefault="00AF12FD" w:rsidP="00AF12FD">
      <w:pPr>
        <w:ind w:firstLine="567"/>
        <w:jc w:val="both"/>
      </w:pPr>
      <w:r>
        <w:t>-проверки отчетной документации по заключенным государственным контрактам на оказание услуг по информированию населения о реализации приоритетных направлений социально – экономического развития Волгоградской области.</w:t>
      </w:r>
    </w:p>
    <w:p w:rsidR="00AF12FD" w:rsidRDefault="00AF12FD" w:rsidP="00AF12FD">
      <w:pPr>
        <w:ind w:firstLine="567"/>
        <w:jc w:val="both"/>
      </w:pPr>
      <w:r>
        <w:t>По результатам аудита нарушений не выявлено, рекомендовано в целях повышения экономности и результативности использования бюджетных средств: осуществлять контроль в соответствии с действующим законодательством, усилить внутренний финансовый контроль за оформлением документов и принятием их к учету, за проверкой документации по заключенным государственным контрактам.</w:t>
      </w:r>
    </w:p>
    <w:p w:rsidR="00E65441" w:rsidRDefault="00E65441" w:rsidP="00A32214">
      <w:pPr>
        <w:tabs>
          <w:tab w:val="left" w:pos="993"/>
        </w:tabs>
        <w:ind w:firstLine="567"/>
        <w:rPr>
          <w:b/>
          <w:i/>
        </w:rPr>
      </w:pPr>
    </w:p>
    <w:p w:rsidR="006E4CA3" w:rsidRPr="00AF0E05" w:rsidRDefault="006E4CA3" w:rsidP="00A32214">
      <w:pPr>
        <w:tabs>
          <w:tab w:val="left" w:pos="993"/>
        </w:tabs>
        <w:ind w:firstLine="567"/>
        <w:rPr>
          <w:b/>
          <w:i/>
        </w:rPr>
      </w:pPr>
      <w:r w:rsidRPr="00AF0E05">
        <w:rPr>
          <w:b/>
          <w:i/>
        </w:rPr>
        <w:t>Выводы:</w:t>
      </w:r>
    </w:p>
    <w:p w:rsidR="006E4CA3" w:rsidRPr="00DB5538" w:rsidRDefault="006E4CA3" w:rsidP="00C60ADC">
      <w:pPr>
        <w:pStyle w:val="a4"/>
        <w:numPr>
          <w:ilvl w:val="0"/>
          <w:numId w:val="48"/>
        </w:numPr>
        <w:tabs>
          <w:tab w:val="left" w:pos="142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9574D">
        <w:t xml:space="preserve">Отчетность </w:t>
      </w:r>
      <w:r w:rsidR="0089574D" w:rsidRPr="0089574D">
        <w:t xml:space="preserve">Комитета и подведомственного ему учреждения </w:t>
      </w:r>
      <w:r w:rsidRPr="0089574D">
        <w:t xml:space="preserve">представлена в </w:t>
      </w:r>
      <w:r w:rsidR="0089574D" w:rsidRPr="0089574D">
        <w:t xml:space="preserve">установленном </w:t>
      </w:r>
      <w:r w:rsidRPr="0089574D">
        <w:t>составе</w:t>
      </w:r>
      <w:r w:rsidR="0089574D" w:rsidRPr="0089574D">
        <w:t>.</w:t>
      </w:r>
      <w:r w:rsidR="00DB5538">
        <w:t xml:space="preserve"> </w:t>
      </w:r>
      <w:r w:rsidR="0089574D">
        <w:t xml:space="preserve">Шесть форм бюджетной отчетности Комитета </w:t>
      </w:r>
      <w:r w:rsidR="00E95A13">
        <w:t xml:space="preserve">составлены с нарушениями положений </w:t>
      </w:r>
      <w:r w:rsidRPr="00AF0E05">
        <w:t>Инструк</w:t>
      </w:r>
      <w:r w:rsidR="00E95A13">
        <w:t>ции №</w:t>
      </w:r>
      <w:r w:rsidR="00C60ADC">
        <w:t xml:space="preserve"> </w:t>
      </w:r>
      <w:r w:rsidR="00E95A13">
        <w:t>191н</w:t>
      </w:r>
      <w:r w:rsidR="00C60ADC">
        <w:t>, которые устранены в ходе проверки</w:t>
      </w:r>
      <w:r w:rsidR="00E95A13">
        <w:t>.</w:t>
      </w:r>
    </w:p>
    <w:p w:rsidR="00DC2F7D" w:rsidRPr="00AF0E05" w:rsidRDefault="00DB5538" w:rsidP="00C60ADC">
      <w:pPr>
        <w:tabs>
          <w:tab w:val="left" w:pos="142"/>
          <w:tab w:val="left" w:pos="1134"/>
        </w:tabs>
        <w:ind w:firstLine="567"/>
        <w:jc w:val="both"/>
      </w:pPr>
      <w:r w:rsidRPr="00DB5538">
        <w:t>2.</w:t>
      </w:r>
      <w:r w:rsidR="006E4CA3" w:rsidRPr="00AF0E05">
        <w:t xml:space="preserve"> </w:t>
      </w:r>
      <w:r>
        <w:tab/>
      </w:r>
      <w:r w:rsidR="006E4CA3" w:rsidRPr="00AF0E05">
        <w:t xml:space="preserve">Бюджетные назначения </w:t>
      </w:r>
      <w:r w:rsidR="00E2448D" w:rsidRPr="00AF0E05">
        <w:t xml:space="preserve">по доходам </w:t>
      </w:r>
      <w:r w:rsidR="006E4CA3" w:rsidRPr="00AF0E05">
        <w:t xml:space="preserve">исполнены в сумме </w:t>
      </w:r>
      <w:r w:rsidR="00E2448D" w:rsidRPr="00AF0E05">
        <w:t>214,2</w:t>
      </w:r>
      <w:r w:rsidR="006E4CA3" w:rsidRPr="00AF0E05">
        <w:t xml:space="preserve"> тыс. руб., или на</w:t>
      </w:r>
      <w:r w:rsidR="00E2448D" w:rsidRPr="00AF0E05">
        <w:t xml:space="preserve"> 27,2</w:t>
      </w:r>
      <w:r w:rsidR="006E4CA3" w:rsidRPr="00AF0E05">
        <w:t>%</w:t>
      </w:r>
      <w:r w:rsidR="00E2448D" w:rsidRPr="00AF0E05">
        <w:t xml:space="preserve"> по причине </w:t>
      </w:r>
      <w:r w:rsidR="0074721E">
        <w:t>не</w:t>
      </w:r>
      <w:r w:rsidR="00DC2F7D" w:rsidRPr="00AF0E05">
        <w:t xml:space="preserve">возврата </w:t>
      </w:r>
      <w:r w:rsidRPr="00AF0E05">
        <w:t xml:space="preserve">ОАО «Волга–Медиа» </w:t>
      </w:r>
      <w:r>
        <w:t>остатков неиспользованных по состоянию на 01.01.2015 субсидий</w:t>
      </w:r>
      <w:r w:rsidRPr="006866BE">
        <w:t xml:space="preserve"> </w:t>
      </w:r>
      <w:r w:rsidRPr="00AF0E05">
        <w:t>в сумме 515,8 тыс. руб.</w:t>
      </w:r>
      <w:r>
        <w:t>, предоставленных в 2014 году</w:t>
      </w:r>
      <w:r w:rsidR="008B56A2" w:rsidRPr="00AF0E05">
        <w:t>.</w:t>
      </w:r>
    </w:p>
    <w:p w:rsidR="00DB5538" w:rsidRDefault="00DC2F7D" w:rsidP="00C60ADC">
      <w:pPr>
        <w:tabs>
          <w:tab w:val="left" w:pos="142"/>
          <w:tab w:val="left" w:pos="1134"/>
        </w:tabs>
        <w:ind w:firstLine="567"/>
        <w:jc w:val="both"/>
      </w:pPr>
      <w:r w:rsidRPr="00AF0E05">
        <w:t xml:space="preserve">Комитет не обеспечил возврат субсидии. В нарушение п. 2.10. Постановления № 708-п </w:t>
      </w:r>
      <w:r w:rsidR="00DB5538">
        <w:t>им</w:t>
      </w:r>
      <w:r w:rsidRPr="00AF0E05">
        <w:t xml:space="preserve"> </w:t>
      </w:r>
      <w:r w:rsidR="00DB5538">
        <w:t xml:space="preserve">своевременно </w:t>
      </w:r>
      <w:r w:rsidRPr="00AF0E05">
        <w:t>не направ</w:t>
      </w:r>
      <w:r w:rsidR="00DB5538">
        <w:t>лен</w:t>
      </w:r>
      <w:r w:rsidRPr="00AF0E05">
        <w:t xml:space="preserve"> иск в суд о возврате субсиди</w:t>
      </w:r>
      <w:r w:rsidR="00DB5538">
        <w:t>й</w:t>
      </w:r>
      <w:r w:rsidRPr="00AF0E05">
        <w:t xml:space="preserve">. Комитет не предъявил </w:t>
      </w:r>
      <w:r w:rsidR="00DB5538" w:rsidRPr="00AF0E05">
        <w:t>ОАО «Волга–Медиа»</w:t>
      </w:r>
      <w:r w:rsidR="00DB5538">
        <w:t xml:space="preserve"> </w:t>
      </w:r>
      <w:r w:rsidRPr="00AF0E05">
        <w:t>санкции за нарушение срока возврата субсиди</w:t>
      </w:r>
      <w:r w:rsidR="00DB5538">
        <w:t xml:space="preserve">й, которые по состоянию на </w:t>
      </w:r>
      <w:r w:rsidR="00DB5538" w:rsidRPr="00F02DB4">
        <w:t>01.04.2016</w:t>
      </w:r>
      <w:r w:rsidR="00DB5538">
        <w:t xml:space="preserve"> </w:t>
      </w:r>
      <w:r w:rsidR="00DB5538" w:rsidRPr="00AF0E05">
        <w:t>состав</w:t>
      </w:r>
      <w:r w:rsidR="00DB5538">
        <w:t>или</w:t>
      </w:r>
      <w:r w:rsidR="00DB5538" w:rsidRPr="00AF0E05">
        <w:t xml:space="preserve"> </w:t>
      </w:r>
      <w:r w:rsidR="00DB5538">
        <w:t>22</w:t>
      </w:r>
      <w:r w:rsidR="00DB5538" w:rsidRPr="00AF0E05">
        <w:t>,7 тыс. рублей</w:t>
      </w:r>
      <w:r w:rsidRPr="00AF0E05">
        <w:t xml:space="preserve">. </w:t>
      </w:r>
    </w:p>
    <w:p w:rsidR="006E4CA3" w:rsidRPr="00AF0E05" w:rsidRDefault="00DB5538" w:rsidP="00C60ADC">
      <w:pPr>
        <w:tabs>
          <w:tab w:val="left" w:pos="142"/>
          <w:tab w:val="left" w:pos="1134"/>
        </w:tabs>
        <w:ind w:firstLine="567"/>
        <w:jc w:val="both"/>
      </w:pPr>
      <w:r w:rsidRPr="00DB5538">
        <w:t>3.</w:t>
      </w:r>
      <w:r w:rsidRPr="00DB5538">
        <w:tab/>
      </w:r>
      <w:r w:rsidR="00DC2F7D" w:rsidRPr="00AF0E05">
        <w:t xml:space="preserve">Бюджетные назначения </w:t>
      </w:r>
      <w:r w:rsidR="00AF3E25" w:rsidRPr="00AF0E05">
        <w:t xml:space="preserve">по расходам </w:t>
      </w:r>
      <w:r w:rsidR="00DC2F7D" w:rsidRPr="00AF0E05">
        <w:t xml:space="preserve">исполнены </w:t>
      </w:r>
      <w:r>
        <w:t>на</w:t>
      </w:r>
      <w:r w:rsidR="00AF3E25" w:rsidRPr="00AF0E05">
        <w:t xml:space="preserve"> 186</w:t>
      </w:r>
      <w:r>
        <w:t> </w:t>
      </w:r>
      <w:r w:rsidR="00AF3E25" w:rsidRPr="00AF0E05">
        <w:t>278,1</w:t>
      </w:r>
      <w:r w:rsidR="00DC2F7D" w:rsidRPr="00AF0E05">
        <w:t xml:space="preserve"> тыс. руб., или</w:t>
      </w:r>
      <w:r w:rsidR="00AF3E25" w:rsidRPr="00AF0E05">
        <w:t xml:space="preserve"> </w:t>
      </w:r>
      <w:r w:rsidR="00DC2F7D" w:rsidRPr="00AF0E05">
        <w:t xml:space="preserve"> на </w:t>
      </w:r>
      <w:r w:rsidR="00AF3E25" w:rsidRPr="00AF0E05">
        <w:t>95,9</w:t>
      </w:r>
      <w:r w:rsidR="00DC2F7D" w:rsidRPr="00AF0E05">
        <w:t>%</w:t>
      </w:r>
      <w:r w:rsidR="00AF3E25" w:rsidRPr="00AF0E05">
        <w:t xml:space="preserve">, </w:t>
      </w:r>
      <w:r w:rsidR="006E4CA3" w:rsidRPr="00AF0E05">
        <w:t xml:space="preserve">неисполнение назначений составило </w:t>
      </w:r>
      <w:r w:rsidR="00AF3E25" w:rsidRPr="00AF0E05">
        <w:t>8</w:t>
      </w:r>
      <w:r>
        <w:t> </w:t>
      </w:r>
      <w:r w:rsidR="00AF3E25" w:rsidRPr="00AF0E05">
        <w:t xml:space="preserve">013,4 </w:t>
      </w:r>
      <w:r w:rsidR="006E4CA3" w:rsidRPr="00AF0E05">
        <w:rPr>
          <w:rFonts w:eastAsia="Times New Roman"/>
        </w:rPr>
        <w:t xml:space="preserve"> тыс. руб</w:t>
      </w:r>
      <w:r w:rsidR="008B56A2" w:rsidRPr="00AF0E05">
        <w:rPr>
          <w:rFonts w:eastAsia="Times New Roman"/>
        </w:rPr>
        <w:t>л</w:t>
      </w:r>
      <w:r>
        <w:rPr>
          <w:rFonts w:eastAsia="Times New Roman"/>
        </w:rPr>
        <w:t>ей</w:t>
      </w:r>
      <w:r w:rsidR="006E4CA3" w:rsidRPr="00AF0E05">
        <w:rPr>
          <w:rFonts w:eastAsia="Times New Roman"/>
        </w:rPr>
        <w:t>.</w:t>
      </w:r>
      <w:r w:rsidR="006E4CA3" w:rsidRPr="00AF0E05">
        <w:t xml:space="preserve"> </w:t>
      </w:r>
    </w:p>
    <w:p w:rsidR="000E5CE5" w:rsidRPr="00AF0E05" w:rsidRDefault="00EA286D" w:rsidP="00C60ADC">
      <w:pPr>
        <w:tabs>
          <w:tab w:val="left" w:pos="142"/>
          <w:tab w:val="left" w:pos="1134"/>
        </w:tabs>
        <w:ind w:firstLine="567"/>
        <w:jc w:val="both"/>
      </w:pPr>
      <w:r w:rsidRPr="00EA286D">
        <w:t>4.</w:t>
      </w:r>
      <w:r w:rsidRPr="00EA286D">
        <w:tab/>
      </w:r>
      <w:r>
        <w:t>По состоянию на</w:t>
      </w:r>
      <w:r w:rsidR="00AF3E25" w:rsidRPr="00AF0E05">
        <w:t xml:space="preserve"> 01.01.2016 </w:t>
      </w:r>
      <w:r>
        <w:t xml:space="preserve">на балансе Комитета </w:t>
      </w:r>
      <w:r w:rsidR="00AF3E25" w:rsidRPr="00AF0E05">
        <w:t>числится просроченная дебиторская задолженность в размере 10</w:t>
      </w:r>
      <w:r>
        <w:t> </w:t>
      </w:r>
      <w:r w:rsidR="00AF3E25" w:rsidRPr="00AF0E05">
        <w:t xml:space="preserve">140 тыс. руб. </w:t>
      </w:r>
      <w:r w:rsidR="00AF3E25" w:rsidRPr="00AF0E05">
        <w:rPr>
          <w:rFonts w:eastAsia="Times New Roman"/>
        </w:rPr>
        <w:t>по субсидиям</w:t>
      </w:r>
      <w:r>
        <w:rPr>
          <w:rFonts w:eastAsia="Times New Roman"/>
        </w:rPr>
        <w:t xml:space="preserve">, предоставленным </w:t>
      </w:r>
      <w:r w:rsidR="00AF3E25" w:rsidRPr="00AF0E05">
        <w:rPr>
          <w:rFonts w:eastAsia="Times New Roman"/>
        </w:rPr>
        <w:t xml:space="preserve"> социально-ориентированным некоммерческим организациям</w:t>
      </w:r>
      <w:r>
        <w:rPr>
          <w:rFonts w:eastAsia="Times New Roman"/>
        </w:rPr>
        <w:t xml:space="preserve"> в 2013-2014 годах</w:t>
      </w:r>
      <w:r w:rsidR="00780760" w:rsidRPr="00AF0E05">
        <w:rPr>
          <w:rFonts w:eastAsia="Times New Roman"/>
        </w:rPr>
        <w:t xml:space="preserve">. </w:t>
      </w:r>
      <w:r w:rsidR="000E5CE5" w:rsidRPr="00AF0E05">
        <w:rPr>
          <w:rFonts w:eastAsia="Times New Roman"/>
        </w:rPr>
        <w:t xml:space="preserve">Задолженность не списывается по причине </w:t>
      </w:r>
      <w:r>
        <w:rPr>
          <w:rFonts w:eastAsia="Times New Roman"/>
        </w:rPr>
        <w:t xml:space="preserve">разногласий между </w:t>
      </w:r>
      <w:r w:rsidR="000E5CE5" w:rsidRPr="00AF0E05">
        <w:rPr>
          <w:rFonts w:eastAsia="Times New Roman"/>
        </w:rPr>
        <w:t xml:space="preserve">Комитетом и </w:t>
      </w:r>
      <w:r w:rsidR="0074721E">
        <w:rPr>
          <w:rFonts w:eastAsia="Times New Roman"/>
        </w:rPr>
        <w:t>Облкомтерриторий</w:t>
      </w:r>
      <w:r w:rsidR="000E5CE5" w:rsidRPr="00AF0E05">
        <w:rPr>
          <w:rFonts w:eastAsia="Times New Roman"/>
        </w:rPr>
        <w:t xml:space="preserve"> о полномочиях </w:t>
      </w:r>
      <w:r w:rsidR="000E5CE5" w:rsidRPr="00AF0E05">
        <w:t>в сфере организации и обеспечения взаимодействия с некоммерческими организациями</w:t>
      </w:r>
      <w:r>
        <w:t xml:space="preserve"> после изменения системы органов исполнительной власти Волгоградской области</w:t>
      </w:r>
      <w:r w:rsidR="008B56A2" w:rsidRPr="00AF0E05">
        <w:t>.</w:t>
      </w:r>
    </w:p>
    <w:p w:rsidR="00A32214" w:rsidRPr="00AF0E05" w:rsidRDefault="00EA286D" w:rsidP="00C60ADC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A286D">
        <w:t>5.</w:t>
      </w:r>
      <w:r>
        <w:tab/>
        <w:t>ГБУ «РИАЦ»</w:t>
      </w:r>
      <w:r w:rsidR="0090578B" w:rsidRPr="00AF0E05">
        <w:t xml:space="preserve"> значительно перевыполнило плановые показатели г</w:t>
      </w:r>
      <w:r w:rsidR="006E4CA3" w:rsidRPr="00AF0E05">
        <w:t>осударственно</w:t>
      </w:r>
      <w:r w:rsidR="0090578B" w:rsidRPr="00AF0E05">
        <w:t xml:space="preserve">го </w:t>
      </w:r>
      <w:r w:rsidR="006E4CA3" w:rsidRPr="00AF0E05">
        <w:t>задани</w:t>
      </w:r>
      <w:r w:rsidR="0090578B" w:rsidRPr="00AF0E05">
        <w:t xml:space="preserve">я. </w:t>
      </w:r>
      <w:r w:rsidR="008B56A2" w:rsidRPr="00AF0E05">
        <w:t>В</w:t>
      </w:r>
      <w:r w:rsidR="0090578B" w:rsidRPr="00AF0E05">
        <w:rPr>
          <w:rFonts w:eastAsiaTheme="minorHAnsi"/>
          <w:lang w:eastAsia="en-US"/>
        </w:rPr>
        <w:t>ыполнение параметров задания колеблется от 100% до перевыполнения в 160 раз</w:t>
      </w:r>
      <w:r w:rsidR="00A32214" w:rsidRPr="00AF0E05">
        <w:rPr>
          <w:rFonts w:eastAsiaTheme="minorHAnsi"/>
          <w:lang w:eastAsia="en-US"/>
        </w:rPr>
        <w:t xml:space="preserve">, что </w:t>
      </w:r>
      <w:r w:rsidR="00E2448D" w:rsidRPr="00AF0E05">
        <w:rPr>
          <w:rFonts w:eastAsiaTheme="minorHAnsi"/>
          <w:lang w:eastAsia="en-US"/>
        </w:rPr>
        <w:t>указывает на несоблюдение Комитетом принципа эффективности использования бюджетных средств, установленного ст. 34 БК РФ</w:t>
      </w:r>
      <w:r w:rsidR="008B56A2" w:rsidRPr="00AF0E05">
        <w:rPr>
          <w:rFonts w:eastAsiaTheme="minorHAnsi"/>
          <w:lang w:eastAsia="en-US"/>
        </w:rPr>
        <w:t>.</w:t>
      </w:r>
    </w:p>
    <w:p w:rsidR="00340B7D" w:rsidRPr="00AF0E05" w:rsidRDefault="00340B7D" w:rsidP="00C60ADC">
      <w:pPr>
        <w:pStyle w:val="ab"/>
        <w:tabs>
          <w:tab w:val="left" w:pos="180"/>
          <w:tab w:val="left" w:pos="360"/>
        </w:tabs>
        <w:spacing w:after="0"/>
        <w:ind w:left="0" w:firstLine="567"/>
        <w:rPr>
          <w:b/>
        </w:rPr>
      </w:pPr>
    </w:p>
    <w:p w:rsidR="0090578B" w:rsidRPr="00AF0E05" w:rsidRDefault="0090578B" w:rsidP="0090578B">
      <w:pPr>
        <w:ind w:firstLine="567"/>
        <w:rPr>
          <w:b/>
          <w:i/>
        </w:rPr>
      </w:pPr>
      <w:r w:rsidRPr="00AF0E05">
        <w:rPr>
          <w:b/>
          <w:i/>
        </w:rPr>
        <w:t>Предложения:</w:t>
      </w:r>
      <w:r w:rsidR="00B86CB0">
        <w:rPr>
          <w:b/>
          <w:i/>
        </w:rPr>
        <w:t xml:space="preserve"> </w:t>
      </w:r>
    </w:p>
    <w:p w:rsidR="00C60ADC" w:rsidRDefault="00C60ADC" w:rsidP="00613111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</w:pPr>
      <w:r>
        <w:t xml:space="preserve">Принять исчерпывающий комплекс мер </w:t>
      </w:r>
      <w:r w:rsidR="0074721E">
        <w:t>по</w:t>
      </w:r>
      <w:r>
        <w:t xml:space="preserve"> </w:t>
      </w:r>
      <w:r w:rsidR="00640B80" w:rsidRPr="00C60ADC">
        <w:t>возврат</w:t>
      </w:r>
      <w:r w:rsidR="0074721E">
        <w:t>у</w:t>
      </w:r>
      <w:r w:rsidR="00640B80" w:rsidRPr="00C60ADC">
        <w:t xml:space="preserve"> </w:t>
      </w:r>
      <w:r>
        <w:t xml:space="preserve">ОАО «Волга-Медиа» </w:t>
      </w:r>
      <w:r w:rsidR="00640B80" w:rsidRPr="00C60ADC">
        <w:t>неиспользованного остатка субсиди</w:t>
      </w:r>
      <w:r>
        <w:t>й в сумме 515,8 тыс. рублей.</w:t>
      </w:r>
    </w:p>
    <w:p w:rsidR="00C60ADC" w:rsidRDefault="00C60ADC" w:rsidP="00613111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</w:pPr>
      <w:r>
        <w:t>Рассмотреть вопрос о предъявлении и взыскании с ОАО «Волга-Медиа»</w:t>
      </w:r>
      <w:r w:rsidR="00B86CB0">
        <w:t xml:space="preserve"> </w:t>
      </w:r>
      <w:r w:rsidR="00B86CB0" w:rsidRPr="00C60ADC">
        <w:t>санкци</w:t>
      </w:r>
      <w:r w:rsidR="0074721E">
        <w:t>й</w:t>
      </w:r>
      <w:r w:rsidR="00B86CB0" w:rsidRPr="00C60ADC">
        <w:t xml:space="preserve"> за нарушение срока возврата </w:t>
      </w:r>
      <w:r w:rsidR="00B86CB0">
        <w:t>остатков неиспользованных субсидий.</w:t>
      </w:r>
    </w:p>
    <w:p w:rsidR="001C3E21" w:rsidRPr="00C60ADC" w:rsidRDefault="00B86CB0" w:rsidP="00613111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</w:pPr>
      <w:r>
        <w:lastRenderedPageBreak/>
        <w:t xml:space="preserve">Урегулировать вопрос о списании в установленном порядке </w:t>
      </w:r>
      <w:r w:rsidR="00C2770B" w:rsidRPr="00C60ADC">
        <w:t xml:space="preserve">просроченной дебиторской задолженности </w:t>
      </w:r>
      <w:r w:rsidRPr="00AF0E05">
        <w:rPr>
          <w:rFonts w:eastAsia="Times New Roman"/>
        </w:rPr>
        <w:t>по субсидиям</w:t>
      </w:r>
      <w:r>
        <w:rPr>
          <w:rFonts w:eastAsia="Times New Roman"/>
        </w:rPr>
        <w:t xml:space="preserve">, предоставленным </w:t>
      </w:r>
      <w:r w:rsidRPr="00AF0E05">
        <w:rPr>
          <w:rFonts w:eastAsia="Times New Roman"/>
        </w:rPr>
        <w:t xml:space="preserve"> социально-ориентированным некоммерческим организациям</w:t>
      </w:r>
      <w:r>
        <w:rPr>
          <w:rFonts w:eastAsia="Times New Roman"/>
        </w:rPr>
        <w:t xml:space="preserve"> в 2013-2014 годах</w:t>
      </w:r>
      <w:r w:rsidR="00C2770B" w:rsidRPr="00C60ADC">
        <w:rPr>
          <w:rFonts w:eastAsia="Times New Roman"/>
        </w:rPr>
        <w:t>.</w:t>
      </w:r>
    </w:p>
    <w:p w:rsidR="008B56A2" w:rsidRPr="00C60ADC" w:rsidRDefault="00C2770B" w:rsidP="008B56A2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60ADC">
        <w:t>4</w:t>
      </w:r>
      <w:r w:rsidR="008B56A2" w:rsidRPr="00C60ADC">
        <w:t xml:space="preserve">. </w:t>
      </w:r>
      <w:r w:rsidR="007336E1" w:rsidRPr="00C60ADC">
        <w:t xml:space="preserve">В целях </w:t>
      </w:r>
      <w:r w:rsidR="00B86CB0">
        <w:t xml:space="preserve">обеспечения </w:t>
      </w:r>
      <w:r w:rsidR="007336E1" w:rsidRPr="00C60ADC">
        <w:rPr>
          <w:rFonts w:eastAsiaTheme="minorHAnsi"/>
          <w:lang w:eastAsia="en-US"/>
        </w:rPr>
        <w:t xml:space="preserve">эффективного использования бюджетных средств, направленных на финансовое обеспечение выполнения </w:t>
      </w:r>
      <w:r w:rsidR="00B86CB0">
        <w:t>ГБУ «РИАЦ»</w:t>
      </w:r>
      <w:r w:rsidR="00B86CB0" w:rsidRPr="00AF0E05">
        <w:t xml:space="preserve"> </w:t>
      </w:r>
      <w:r w:rsidR="007336E1" w:rsidRPr="00C60ADC">
        <w:rPr>
          <w:rFonts w:eastAsiaTheme="minorHAnsi"/>
          <w:lang w:eastAsia="en-US"/>
        </w:rPr>
        <w:t>государственного задания, о</w:t>
      </w:r>
      <w:r w:rsidR="00AF0E05" w:rsidRPr="00C60ADC">
        <w:t>беспечить формирование объемов работ по государственному заданию</w:t>
      </w:r>
      <w:r w:rsidR="007278FB">
        <w:t>,</w:t>
      </w:r>
      <w:r w:rsidR="00AF0E05" w:rsidRPr="00C60ADC">
        <w:t xml:space="preserve"> исходя из </w:t>
      </w:r>
      <w:r w:rsidR="008B56A2" w:rsidRPr="00C60ADC">
        <w:rPr>
          <w:rFonts w:eastAsiaTheme="minorHAnsi"/>
          <w:lang w:eastAsia="en-US"/>
        </w:rPr>
        <w:t>принципа эффективности использования бюджетных средств, установленного ст. 34 БК РФ.</w:t>
      </w:r>
    </w:p>
    <w:p w:rsidR="0090578B" w:rsidRPr="00C60ADC" w:rsidRDefault="0090578B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90578B" w:rsidRDefault="0090578B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4721E" w:rsidRDefault="0074721E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4F27BE" w:rsidRDefault="004F27BE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4F27BE" w:rsidRDefault="004F27BE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4721E" w:rsidRDefault="0074721E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4721E" w:rsidRPr="00C60ADC" w:rsidRDefault="0074721E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90578B" w:rsidRPr="002A349C" w:rsidRDefault="0090578B" w:rsidP="00905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40B7D" w:rsidRDefault="00B86CB0" w:rsidP="00B86CB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Аудитор </w:t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 w:rsidR="0090578B" w:rsidRPr="002A349C">
        <w:rPr>
          <w:rFonts w:eastAsiaTheme="minorHAnsi"/>
          <w:b/>
          <w:i/>
          <w:lang w:eastAsia="en-US"/>
        </w:rPr>
        <w:t>Н.Л. Ноздрюхина</w:t>
      </w:r>
    </w:p>
    <w:p w:rsidR="007336E1" w:rsidRDefault="007336E1" w:rsidP="00B86CB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i/>
          <w:lang w:eastAsia="en-US"/>
        </w:rPr>
      </w:pPr>
    </w:p>
    <w:sectPr w:rsidR="007336E1" w:rsidSect="00A90714">
      <w:headerReference w:type="default" r:id="rId9"/>
      <w:pgSz w:w="11906" w:h="16838"/>
      <w:pgMar w:top="567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71" w:rsidRDefault="00C30771" w:rsidP="00964368">
      <w:r>
        <w:separator/>
      </w:r>
    </w:p>
  </w:endnote>
  <w:endnote w:type="continuationSeparator" w:id="1">
    <w:p w:rsidR="00C30771" w:rsidRDefault="00C30771" w:rsidP="0096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71" w:rsidRDefault="00C30771" w:rsidP="00964368">
      <w:r>
        <w:separator/>
      </w:r>
    </w:p>
  </w:footnote>
  <w:footnote w:type="continuationSeparator" w:id="1">
    <w:p w:rsidR="00C30771" w:rsidRDefault="00C30771" w:rsidP="0096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8016"/>
      <w:docPartObj>
        <w:docPartGallery w:val="Page Numbers (Top of Page)"/>
        <w:docPartUnique/>
      </w:docPartObj>
    </w:sdtPr>
    <w:sdtContent>
      <w:p w:rsidR="00502B69" w:rsidRDefault="00502B69">
        <w:pPr>
          <w:pStyle w:val="a7"/>
          <w:jc w:val="center"/>
        </w:pPr>
        <w:fldSimple w:instr=" PAGE   \* MERGEFORMAT ">
          <w:r w:rsidR="0037737D">
            <w:rPr>
              <w:noProof/>
            </w:rPr>
            <w:t>8</w:t>
          </w:r>
        </w:fldSimple>
      </w:p>
    </w:sdtContent>
  </w:sdt>
  <w:p w:rsidR="00502B69" w:rsidRDefault="00502B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D46"/>
    <w:multiLevelType w:val="hybridMultilevel"/>
    <w:tmpl w:val="3CD042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2524F9"/>
    <w:multiLevelType w:val="hybridMultilevel"/>
    <w:tmpl w:val="694AD88C"/>
    <w:lvl w:ilvl="0" w:tplc="BD6A3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B6478"/>
    <w:multiLevelType w:val="hybridMultilevel"/>
    <w:tmpl w:val="2BD6FA14"/>
    <w:lvl w:ilvl="0" w:tplc="A880A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221A48"/>
    <w:multiLevelType w:val="hybridMultilevel"/>
    <w:tmpl w:val="991EC1D0"/>
    <w:lvl w:ilvl="0" w:tplc="977CF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B63D0F"/>
    <w:multiLevelType w:val="hybridMultilevel"/>
    <w:tmpl w:val="21D2F7A4"/>
    <w:lvl w:ilvl="0" w:tplc="03B81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AD4C84"/>
    <w:multiLevelType w:val="multilevel"/>
    <w:tmpl w:val="3F8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967BB6"/>
    <w:multiLevelType w:val="hybridMultilevel"/>
    <w:tmpl w:val="6E063A1E"/>
    <w:lvl w:ilvl="0" w:tplc="F272C6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5E3465"/>
    <w:multiLevelType w:val="hybridMultilevel"/>
    <w:tmpl w:val="D24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064EE"/>
    <w:multiLevelType w:val="hybridMultilevel"/>
    <w:tmpl w:val="7A768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EB1C6B"/>
    <w:multiLevelType w:val="hybridMultilevel"/>
    <w:tmpl w:val="E9005412"/>
    <w:lvl w:ilvl="0" w:tplc="A880A880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4">
    <w:nsid w:val="25C52BEA"/>
    <w:multiLevelType w:val="hybridMultilevel"/>
    <w:tmpl w:val="445A9E46"/>
    <w:lvl w:ilvl="0" w:tplc="798E9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CC12B9"/>
    <w:multiLevelType w:val="hybridMultilevel"/>
    <w:tmpl w:val="DE002198"/>
    <w:lvl w:ilvl="0" w:tplc="A880A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FC2823"/>
    <w:multiLevelType w:val="hybridMultilevel"/>
    <w:tmpl w:val="79A2AF12"/>
    <w:lvl w:ilvl="0" w:tplc="2C80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1E16B3"/>
    <w:multiLevelType w:val="hybridMultilevel"/>
    <w:tmpl w:val="2DBE2C1E"/>
    <w:lvl w:ilvl="0" w:tplc="EEC6B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F4B0CE7"/>
    <w:multiLevelType w:val="hybridMultilevel"/>
    <w:tmpl w:val="6FBC09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FE055F9"/>
    <w:multiLevelType w:val="hybridMultilevel"/>
    <w:tmpl w:val="B6C2AA32"/>
    <w:lvl w:ilvl="0" w:tplc="A54606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5D6968"/>
    <w:multiLevelType w:val="hybridMultilevel"/>
    <w:tmpl w:val="399C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1A4906"/>
    <w:multiLevelType w:val="hybridMultilevel"/>
    <w:tmpl w:val="2F3689D8"/>
    <w:lvl w:ilvl="0" w:tplc="283E4C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93768F"/>
    <w:multiLevelType w:val="hybridMultilevel"/>
    <w:tmpl w:val="9E3AACF0"/>
    <w:lvl w:ilvl="0" w:tplc="7886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132E64"/>
    <w:multiLevelType w:val="hybridMultilevel"/>
    <w:tmpl w:val="26C2289E"/>
    <w:lvl w:ilvl="0" w:tplc="B3F2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4E342D"/>
    <w:multiLevelType w:val="multilevel"/>
    <w:tmpl w:val="AE5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0703E"/>
    <w:multiLevelType w:val="hybridMultilevel"/>
    <w:tmpl w:val="C0E814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4CB7534F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4C1C0A"/>
    <w:multiLevelType w:val="multilevel"/>
    <w:tmpl w:val="906E76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29">
    <w:nsid w:val="4E096766"/>
    <w:multiLevelType w:val="hybridMultilevel"/>
    <w:tmpl w:val="1BEA3A9E"/>
    <w:lvl w:ilvl="0" w:tplc="2D407B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B420E5"/>
    <w:multiLevelType w:val="hybridMultilevel"/>
    <w:tmpl w:val="D26644F4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FF412F0"/>
    <w:multiLevelType w:val="hybridMultilevel"/>
    <w:tmpl w:val="734E0B92"/>
    <w:lvl w:ilvl="0" w:tplc="99C8283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D3313"/>
    <w:multiLevelType w:val="hybridMultilevel"/>
    <w:tmpl w:val="2B0CE9D8"/>
    <w:lvl w:ilvl="0" w:tplc="D0EEC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99690D"/>
    <w:multiLevelType w:val="hybridMultilevel"/>
    <w:tmpl w:val="B2666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5BBB6A3E"/>
    <w:multiLevelType w:val="hybridMultilevel"/>
    <w:tmpl w:val="56CEA4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107110E"/>
    <w:multiLevelType w:val="hybridMultilevel"/>
    <w:tmpl w:val="BFD4B280"/>
    <w:lvl w:ilvl="0" w:tplc="7094783C">
      <w:start w:val="1"/>
      <w:numFmt w:val="decimal"/>
      <w:lvlText w:val="%1."/>
      <w:lvlJc w:val="left"/>
      <w:pPr>
        <w:ind w:left="250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7">
    <w:nsid w:val="686670EA"/>
    <w:multiLevelType w:val="hybridMultilevel"/>
    <w:tmpl w:val="2E90B37E"/>
    <w:lvl w:ilvl="0" w:tplc="0419000F">
      <w:start w:val="1"/>
      <w:numFmt w:val="decimal"/>
      <w:lvlText w:val="%1.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38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CA6C50"/>
    <w:multiLevelType w:val="hybridMultilevel"/>
    <w:tmpl w:val="8B4EAC26"/>
    <w:lvl w:ilvl="0" w:tplc="A40033B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2032B04"/>
    <w:multiLevelType w:val="hybridMultilevel"/>
    <w:tmpl w:val="2F36B7C8"/>
    <w:lvl w:ilvl="0" w:tplc="E69EBE5C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4C18B1"/>
    <w:multiLevelType w:val="hybridMultilevel"/>
    <w:tmpl w:val="14E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2559C8"/>
    <w:multiLevelType w:val="hybridMultilevel"/>
    <w:tmpl w:val="2AFC75EE"/>
    <w:lvl w:ilvl="0" w:tplc="053A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D08AF"/>
    <w:multiLevelType w:val="hybridMultilevel"/>
    <w:tmpl w:val="9320AAA8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A2F3DE6"/>
    <w:multiLevelType w:val="hybridMultilevel"/>
    <w:tmpl w:val="A99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E1387"/>
    <w:multiLevelType w:val="hybridMultilevel"/>
    <w:tmpl w:val="E0326C4E"/>
    <w:lvl w:ilvl="0" w:tplc="3514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246BFA"/>
    <w:multiLevelType w:val="hybridMultilevel"/>
    <w:tmpl w:val="822AEED6"/>
    <w:lvl w:ilvl="0" w:tplc="0A20CEF8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8"/>
  </w:num>
  <w:num w:numId="3">
    <w:abstractNumId w:val="4"/>
  </w:num>
  <w:num w:numId="4">
    <w:abstractNumId w:val="1"/>
  </w:num>
  <w:num w:numId="5">
    <w:abstractNumId w:val="21"/>
  </w:num>
  <w:num w:numId="6">
    <w:abstractNumId w:val="9"/>
  </w:num>
  <w:num w:numId="7">
    <w:abstractNumId w:val="42"/>
  </w:num>
  <w:num w:numId="8">
    <w:abstractNumId w:val="16"/>
  </w:num>
  <w:num w:numId="9">
    <w:abstractNumId w:val="11"/>
  </w:num>
  <w:num w:numId="10">
    <w:abstractNumId w:val="27"/>
  </w:num>
  <w:num w:numId="11">
    <w:abstractNumId w:val="41"/>
  </w:num>
  <w:num w:numId="12">
    <w:abstractNumId w:val="0"/>
  </w:num>
  <w:num w:numId="13">
    <w:abstractNumId w:val="12"/>
  </w:num>
  <w:num w:numId="14">
    <w:abstractNumId w:val="8"/>
  </w:num>
  <w:num w:numId="15">
    <w:abstractNumId w:val="20"/>
  </w:num>
  <w:num w:numId="16">
    <w:abstractNumId w:val="35"/>
  </w:num>
  <w:num w:numId="17">
    <w:abstractNumId w:val="6"/>
  </w:num>
  <w:num w:numId="18">
    <w:abstractNumId w:val="36"/>
  </w:num>
  <w:num w:numId="19">
    <w:abstractNumId w:val="15"/>
  </w:num>
  <w:num w:numId="20">
    <w:abstractNumId w:val="18"/>
  </w:num>
  <w:num w:numId="21">
    <w:abstractNumId w:val="33"/>
  </w:num>
  <w:num w:numId="22">
    <w:abstractNumId w:val="30"/>
  </w:num>
  <w:num w:numId="23">
    <w:abstractNumId w:val="44"/>
  </w:num>
  <w:num w:numId="24">
    <w:abstractNumId w:val="37"/>
  </w:num>
  <w:num w:numId="25">
    <w:abstractNumId w:val="13"/>
  </w:num>
  <w:num w:numId="26">
    <w:abstractNumId w:val="29"/>
  </w:num>
  <w:num w:numId="27">
    <w:abstractNumId w:val="3"/>
  </w:num>
  <w:num w:numId="28">
    <w:abstractNumId w:val="45"/>
  </w:num>
  <w:num w:numId="29">
    <w:abstractNumId w:val="10"/>
  </w:num>
  <w:num w:numId="30">
    <w:abstractNumId w:val="5"/>
  </w:num>
  <w:num w:numId="31">
    <w:abstractNumId w:val="17"/>
  </w:num>
  <w:num w:numId="32">
    <w:abstractNumId w:val="22"/>
  </w:num>
  <w:num w:numId="33">
    <w:abstractNumId w:val="7"/>
  </w:num>
  <w:num w:numId="34">
    <w:abstractNumId w:val="25"/>
  </w:num>
  <w:num w:numId="35">
    <w:abstractNumId w:val="39"/>
  </w:num>
  <w:num w:numId="36">
    <w:abstractNumId w:val="43"/>
  </w:num>
  <w:num w:numId="37">
    <w:abstractNumId w:val="32"/>
  </w:num>
  <w:num w:numId="38">
    <w:abstractNumId w:val="46"/>
  </w:num>
  <w:num w:numId="39">
    <w:abstractNumId w:val="2"/>
  </w:num>
  <w:num w:numId="40">
    <w:abstractNumId w:val="19"/>
  </w:num>
  <w:num w:numId="41">
    <w:abstractNumId w:val="24"/>
  </w:num>
  <w:num w:numId="42">
    <w:abstractNumId w:val="23"/>
  </w:num>
  <w:num w:numId="43">
    <w:abstractNumId w:val="14"/>
  </w:num>
  <w:num w:numId="44">
    <w:abstractNumId w:val="31"/>
  </w:num>
  <w:num w:numId="45">
    <w:abstractNumId w:val="26"/>
  </w:num>
  <w:num w:numId="46">
    <w:abstractNumId w:val="28"/>
  </w:num>
  <w:num w:numId="47">
    <w:abstractNumId w:val="47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3"/>
    <w:rsid w:val="00000F5A"/>
    <w:rsid w:val="00001C09"/>
    <w:rsid w:val="00003836"/>
    <w:rsid w:val="00011056"/>
    <w:rsid w:val="00011132"/>
    <w:rsid w:val="000159B6"/>
    <w:rsid w:val="00017761"/>
    <w:rsid w:val="00022338"/>
    <w:rsid w:val="00022D75"/>
    <w:rsid w:val="00023242"/>
    <w:rsid w:val="00023A89"/>
    <w:rsid w:val="00024AAB"/>
    <w:rsid w:val="000251EE"/>
    <w:rsid w:val="00027BC5"/>
    <w:rsid w:val="0004324E"/>
    <w:rsid w:val="00055C1D"/>
    <w:rsid w:val="00057626"/>
    <w:rsid w:val="000619C0"/>
    <w:rsid w:val="000728CF"/>
    <w:rsid w:val="00072E7F"/>
    <w:rsid w:val="00075A23"/>
    <w:rsid w:val="00080651"/>
    <w:rsid w:val="00081A1F"/>
    <w:rsid w:val="00090FBD"/>
    <w:rsid w:val="00095789"/>
    <w:rsid w:val="00097575"/>
    <w:rsid w:val="000A312A"/>
    <w:rsid w:val="000A7936"/>
    <w:rsid w:val="000B057E"/>
    <w:rsid w:val="000B2DA2"/>
    <w:rsid w:val="000B3360"/>
    <w:rsid w:val="000B39B8"/>
    <w:rsid w:val="000B59DB"/>
    <w:rsid w:val="000B6AB0"/>
    <w:rsid w:val="000C067D"/>
    <w:rsid w:val="000C24F5"/>
    <w:rsid w:val="000C3194"/>
    <w:rsid w:val="000C4CBF"/>
    <w:rsid w:val="000C5DB3"/>
    <w:rsid w:val="000C74AC"/>
    <w:rsid w:val="000D189B"/>
    <w:rsid w:val="000D1992"/>
    <w:rsid w:val="000D5FB4"/>
    <w:rsid w:val="000E27C4"/>
    <w:rsid w:val="000E488A"/>
    <w:rsid w:val="000E5CE5"/>
    <w:rsid w:val="0010296D"/>
    <w:rsid w:val="00102FEA"/>
    <w:rsid w:val="0010477B"/>
    <w:rsid w:val="00105270"/>
    <w:rsid w:val="00105645"/>
    <w:rsid w:val="0011600C"/>
    <w:rsid w:val="001162A9"/>
    <w:rsid w:val="00124E97"/>
    <w:rsid w:val="0012694F"/>
    <w:rsid w:val="0012699F"/>
    <w:rsid w:val="00130015"/>
    <w:rsid w:val="00130EC9"/>
    <w:rsid w:val="00132759"/>
    <w:rsid w:val="00134D90"/>
    <w:rsid w:val="0013508D"/>
    <w:rsid w:val="00135C56"/>
    <w:rsid w:val="001441B4"/>
    <w:rsid w:val="0014631D"/>
    <w:rsid w:val="001474D2"/>
    <w:rsid w:val="0014764E"/>
    <w:rsid w:val="00152473"/>
    <w:rsid w:val="00156312"/>
    <w:rsid w:val="00160D9F"/>
    <w:rsid w:val="00165382"/>
    <w:rsid w:val="00165F6C"/>
    <w:rsid w:val="0017043D"/>
    <w:rsid w:val="00171EDB"/>
    <w:rsid w:val="00173A1B"/>
    <w:rsid w:val="00174861"/>
    <w:rsid w:val="0017510E"/>
    <w:rsid w:val="001765A3"/>
    <w:rsid w:val="00182416"/>
    <w:rsid w:val="001874E0"/>
    <w:rsid w:val="00192B86"/>
    <w:rsid w:val="00196B81"/>
    <w:rsid w:val="001A227C"/>
    <w:rsid w:val="001A26A7"/>
    <w:rsid w:val="001A2CA6"/>
    <w:rsid w:val="001A3E1D"/>
    <w:rsid w:val="001A514C"/>
    <w:rsid w:val="001B0F95"/>
    <w:rsid w:val="001B1C87"/>
    <w:rsid w:val="001B411B"/>
    <w:rsid w:val="001B51A1"/>
    <w:rsid w:val="001B6655"/>
    <w:rsid w:val="001B6E39"/>
    <w:rsid w:val="001B7AD1"/>
    <w:rsid w:val="001C3E21"/>
    <w:rsid w:val="001C46C7"/>
    <w:rsid w:val="001C5D5D"/>
    <w:rsid w:val="001D7634"/>
    <w:rsid w:val="001D797F"/>
    <w:rsid w:val="001E62E6"/>
    <w:rsid w:val="001F1C71"/>
    <w:rsid w:val="001F2015"/>
    <w:rsid w:val="001F2DC7"/>
    <w:rsid w:val="001F39F4"/>
    <w:rsid w:val="001F3FA0"/>
    <w:rsid w:val="001F58DF"/>
    <w:rsid w:val="00203AFD"/>
    <w:rsid w:val="0021066A"/>
    <w:rsid w:val="00211097"/>
    <w:rsid w:val="00211A11"/>
    <w:rsid w:val="002165A0"/>
    <w:rsid w:val="00217CE0"/>
    <w:rsid w:val="00221D9E"/>
    <w:rsid w:val="00222467"/>
    <w:rsid w:val="002274AD"/>
    <w:rsid w:val="00231381"/>
    <w:rsid w:val="002318F8"/>
    <w:rsid w:val="002323D7"/>
    <w:rsid w:val="002337A5"/>
    <w:rsid w:val="00235883"/>
    <w:rsid w:val="002370D4"/>
    <w:rsid w:val="00243A44"/>
    <w:rsid w:val="00243F83"/>
    <w:rsid w:val="00251637"/>
    <w:rsid w:val="0025294D"/>
    <w:rsid w:val="0025350E"/>
    <w:rsid w:val="00254E70"/>
    <w:rsid w:val="002622D6"/>
    <w:rsid w:val="00264802"/>
    <w:rsid w:val="002761FF"/>
    <w:rsid w:val="002775DC"/>
    <w:rsid w:val="00284320"/>
    <w:rsid w:val="00284999"/>
    <w:rsid w:val="00287833"/>
    <w:rsid w:val="002936D1"/>
    <w:rsid w:val="00294C34"/>
    <w:rsid w:val="002951D1"/>
    <w:rsid w:val="00295C50"/>
    <w:rsid w:val="002A1243"/>
    <w:rsid w:val="002A1BD5"/>
    <w:rsid w:val="002A239C"/>
    <w:rsid w:val="002A26EA"/>
    <w:rsid w:val="002A349C"/>
    <w:rsid w:val="002A3D72"/>
    <w:rsid w:val="002A689E"/>
    <w:rsid w:val="002A6BB3"/>
    <w:rsid w:val="002B4CEC"/>
    <w:rsid w:val="002B518E"/>
    <w:rsid w:val="002B62BB"/>
    <w:rsid w:val="002B718E"/>
    <w:rsid w:val="002C2B4E"/>
    <w:rsid w:val="002C2FCE"/>
    <w:rsid w:val="002C6F15"/>
    <w:rsid w:val="002C7F2E"/>
    <w:rsid w:val="002D1929"/>
    <w:rsid w:val="002D3AB6"/>
    <w:rsid w:val="002D5D32"/>
    <w:rsid w:val="002D6A41"/>
    <w:rsid w:val="002E0B37"/>
    <w:rsid w:val="002E2D23"/>
    <w:rsid w:val="002E3A2B"/>
    <w:rsid w:val="0030321D"/>
    <w:rsid w:val="00311D39"/>
    <w:rsid w:val="00314873"/>
    <w:rsid w:val="00317266"/>
    <w:rsid w:val="0031727C"/>
    <w:rsid w:val="003208A3"/>
    <w:rsid w:val="00321FC5"/>
    <w:rsid w:val="00323855"/>
    <w:rsid w:val="003276FA"/>
    <w:rsid w:val="0033211B"/>
    <w:rsid w:val="00333000"/>
    <w:rsid w:val="00333E45"/>
    <w:rsid w:val="00336B36"/>
    <w:rsid w:val="00340612"/>
    <w:rsid w:val="00340B7D"/>
    <w:rsid w:val="00345B74"/>
    <w:rsid w:val="003503A4"/>
    <w:rsid w:val="00352190"/>
    <w:rsid w:val="003605B9"/>
    <w:rsid w:val="003619E1"/>
    <w:rsid w:val="00363CA8"/>
    <w:rsid w:val="00364645"/>
    <w:rsid w:val="0036501B"/>
    <w:rsid w:val="00365891"/>
    <w:rsid w:val="003662C1"/>
    <w:rsid w:val="00370FCF"/>
    <w:rsid w:val="00373DC1"/>
    <w:rsid w:val="0037482A"/>
    <w:rsid w:val="0037512C"/>
    <w:rsid w:val="0037737D"/>
    <w:rsid w:val="00385FFC"/>
    <w:rsid w:val="00386664"/>
    <w:rsid w:val="00386B45"/>
    <w:rsid w:val="00387CE6"/>
    <w:rsid w:val="00391F64"/>
    <w:rsid w:val="003926FB"/>
    <w:rsid w:val="003973EF"/>
    <w:rsid w:val="003A3930"/>
    <w:rsid w:val="003B6648"/>
    <w:rsid w:val="003C03D1"/>
    <w:rsid w:val="003C6E2D"/>
    <w:rsid w:val="003D1766"/>
    <w:rsid w:val="003D2400"/>
    <w:rsid w:val="003D6311"/>
    <w:rsid w:val="003E1553"/>
    <w:rsid w:val="003E27A1"/>
    <w:rsid w:val="003E6B64"/>
    <w:rsid w:val="003F1CBE"/>
    <w:rsid w:val="004010EC"/>
    <w:rsid w:val="00402D58"/>
    <w:rsid w:val="00403067"/>
    <w:rsid w:val="004076E9"/>
    <w:rsid w:val="00407E9A"/>
    <w:rsid w:val="00410AD7"/>
    <w:rsid w:val="00413212"/>
    <w:rsid w:val="004174E4"/>
    <w:rsid w:val="004200BE"/>
    <w:rsid w:val="00422CBF"/>
    <w:rsid w:val="004279EE"/>
    <w:rsid w:val="00435DF8"/>
    <w:rsid w:val="00440D68"/>
    <w:rsid w:val="00440E2E"/>
    <w:rsid w:val="0045189C"/>
    <w:rsid w:val="0045308D"/>
    <w:rsid w:val="0045340A"/>
    <w:rsid w:val="00453974"/>
    <w:rsid w:val="00454022"/>
    <w:rsid w:val="004569E5"/>
    <w:rsid w:val="004630C9"/>
    <w:rsid w:val="00464BE7"/>
    <w:rsid w:val="00464E9C"/>
    <w:rsid w:val="004662F3"/>
    <w:rsid w:val="00466348"/>
    <w:rsid w:val="0047215D"/>
    <w:rsid w:val="00475BB4"/>
    <w:rsid w:val="00476769"/>
    <w:rsid w:val="0047794C"/>
    <w:rsid w:val="00482E8D"/>
    <w:rsid w:val="00484223"/>
    <w:rsid w:val="00485D78"/>
    <w:rsid w:val="00495547"/>
    <w:rsid w:val="0049747F"/>
    <w:rsid w:val="004A1A6B"/>
    <w:rsid w:val="004A4640"/>
    <w:rsid w:val="004A644E"/>
    <w:rsid w:val="004A73FA"/>
    <w:rsid w:val="004B3D49"/>
    <w:rsid w:val="004B4993"/>
    <w:rsid w:val="004B5542"/>
    <w:rsid w:val="004B68D6"/>
    <w:rsid w:val="004C03B2"/>
    <w:rsid w:val="004C11ED"/>
    <w:rsid w:val="004C2D37"/>
    <w:rsid w:val="004C568E"/>
    <w:rsid w:val="004C76A4"/>
    <w:rsid w:val="004C7A89"/>
    <w:rsid w:val="004D21BE"/>
    <w:rsid w:val="004D2E2A"/>
    <w:rsid w:val="004D5C18"/>
    <w:rsid w:val="004D6ABF"/>
    <w:rsid w:val="004D6EBE"/>
    <w:rsid w:val="004D7DB6"/>
    <w:rsid w:val="004E1A03"/>
    <w:rsid w:val="004E1B09"/>
    <w:rsid w:val="004E435E"/>
    <w:rsid w:val="004E7834"/>
    <w:rsid w:val="004F27BE"/>
    <w:rsid w:val="004F5226"/>
    <w:rsid w:val="004F6743"/>
    <w:rsid w:val="004F6BC8"/>
    <w:rsid w:val="005007F8"/>
    <w:rsid w:val="00502B69"/>
    <w:rsid w:val="005034F8"/>
    <w:rsid w:val="00506C01"/>
    <w:rsid w:val="005102B4"/>
    <w:rsid w:val="005105D3"/>
    <w:rsid w:val="00511F8B"/>
    <w:rsid w:val="00512849"/>
    <w:rsid w:val="0051466F"/>
    <w:rsid w:val="005156D2"/>
    <w:rsid w:val="00520083"/>
    <w:rsid w:val="00521DE2"/>
    <w:rsid w:val="005221D5"/>
    <w:rsid w:val="0052427E"/>
    <w:rsid w:val="005250E3"/>
    <w:rsid w:val="005322D3"/>
    <w:rsid w:val="00534844"/>
    <w:rsid w:val="005457BE"/>
    <w:rsid w:val="00554F07"/>
    <w:rsid w:val="00555ABB"/>
    <w:rsid w:val="00555B6A"/>
    <w:rsid w:val="005742E2"/>
    <w:rsid w:val="005762CB"/>
    <w:rsid w:val="005764B3"/>
    <w:rsid w:val="0057730D"/>
    <w:rsid w:val="00577D4D"/>
    <w:rsid w:val="00584D52"/>
    <w:rsid w:val="00585EA0"/>
    <w:rsid w:val="005879B7"/>
    <w:rsid w:val="00593AD0"/>
    <w:rsid w:val="00596B35"/>
    <w:rsid w:val="005A3B00"/>
    <w:rsid w:val="005A7ADE"/>
    <w:rsid w:val="005B018B"/>
    <w:rsid w:val="005B5B79"/>
    <w:rsid w:val="005C3B64"/>
    <w:rsid w:val="005C3DAF"/>
    <w:rsid w:val="005D5041"/>
    <w:rsid w:val="005D5194"/>
    <w:rsid w:val="005E07E3"/>
    <w:rsid w:val="005E63C0"/>
    <w:rsid w:val="005F2538"/>
    <w:rsid w:val="005F2AB6"/>
    <w:rsid w:val="005F6D5F"/>
    <w:rsid w:val="00602C23"/>
    <w:rsid w:val="006042B3"/>
    <w:rsid w:val="00604450"/>
    <w:rsid w:val="00610A4E"/>
    <w:rsid w:val="00611DC1"/>
    <w:rsid w:val="00613111"/>
    <w:rsid w:val="0061595E"/>
    <w:rsid w:val="00616E76"/>
    <w:rsid w:val="00621B7B"/>
    <w:rsid w:val="00624B8E"/>
    <w:rsid w:val="006252B9"/>
    <w:rsid w:val="00626ECB"/>
    <w:rsid w:val="00626FAB"/>
    <w:rsid w:val="0063058B"/>
    <w:rsid w:val="006320C9"/>
    <w:rsid w:val="00632E74"/>
    <w:rsid w:val="006337C7"/>
    <w:rsid w:val="00634AC6"/>
    <w:rsid w:val="006361B2"/>
    <w:rsid w:val="00640979"/>
    <w:rsid w:val="00640B80"/>
    <w:rsid w:val="00646B0B"/>
    <w:rsid w:val="006477DA"/>
    <w:rsid w:val="00647CD6"/>
    <w:rsid w:val="00652143"/>
    <w:rsid w:val="00653A62"/>
    <w:rsid w:val="00653FA5"/>
    <w:rsid w:val="00660B93"/>
    <w:rsid w:val="006647D9"/>
    <w:rsid w:val="00670DE3"/>
    <w:rsid w:val="00670EDB"/>
    <w:rsid w:val="00675299"/>
    <w:rsid w:val="00681C11"/>
    <w:rsid w:val="00684635"/>
    <w:rsid w:val="0068528F"/>
    <w:rsid w:val="006866BE"/>
    <w:rsid w:val="00687F09"/>
    <w:rsid w:val="00690C56"/>
    <w:rsid w:val="00691F44"/>
    <w:rsid w:val="00692362"/>
    <w:rsid w:val="006943DD"/>
    <w:rsid w:val="00695A23"/>
    <w:rsid w:val="00695E5F"/>
    <w:rsid w:val="00696C72"/>
    <w:rsid w:val="006A0464"/>
    <w:rsid w:val="006B09BD"/>
    <w:rsid w:val="006B4792"/>
    <w:rsid w:val="006B5909"/>
    <w:rsid w:val="006C313A"/>
    <w:rsid w:val="006C4465"/>
    <w:rsid w:val="006C6E50"/>
    <w:rsid w:val="006D134F"/>
    <w:rsid w:val="006D1E88"/>
    <w:rsid w:val="006D46A0"/>
    <w:rsid w:val="006D640F"/>
    <w:rsid w:val="006D68A3"/>
    <w:rsid w:val="006D7BF4"/>
    <w:rsid w:val="006E1000"/>
    <w:rsid w:val="006E4CA3"/>
    <w:rsid w:val="006E6071"/>
    <w:rsid w:val="006E79DF"/>
    <w:rsid w:val="006F24A4"/>
    <w:rsid w:val="006F3E27"/>
    <w:rsid w:val="0070455A"/>
    <w:rsid w:val="0071583F"/>
    <w:rsid w:val="007167D3"/>
    <w:rsid w:val="00717B75"/>
    <w:rsid w:val="00717D2C"/>
    <w:rsid w:val="007226B5"/>
    <w:rsid w:val="007226FF"/>
    <w:rsid w:val="00723F91"/>
    <w:rsid w:val="007240D3"/>
    <w:rsid w:val="007278FB"/>
    <w:rsid w:val="00727FE0"/>
    <w:rsid w:val="00730278"/>
    <w:rsid w:val="00732813"/>
    <w:rsid w:val="007336E1"/>
    <w:rsid w:val="00740F32"/>
    <w:rsid w:val="00743612"/>
    <w:rsid w:val="00745235"/>
    <w:rsid w:val="00745A0D"/>
    <w:rsid w:val="0074721E"/>
    <w:rsid w:val="00751733"/>
    <w:rsid w:val="00751FC4"/>
    <w:rsid w:val="007563D6"/>
    <w:rsid w:val="00756E20"/>
    <w:rsid w:val="00757418"/>
    <w:rsid w:val="00765CBC"/>
    <w:rsid w:val="0076711D"/>
    <w:rsid w:val="0077145A"/>
    <w:rsid w:val="00772CCA"/>
    <w:rsid w:val="00776373"/>
    <w:rsid w:val="0077642F"/>
    <w:rsid w:val="007774FB"/>
    <w:rsid w:val="00780760"/>
    <w:rsid w:val="0078343F"/>
    <w:rsid w:val="00786B9E"/>
    <w:rsid w:val="00797D55"/>
    <w:rsid w:val="007A5187"/>
    <w:rsid w:val="007B0661"/>
    <w:rsid w:val="007B166F"/>
    <w:rsid w:val="007B4769"/>
    <w:rsid w:val="007C098E"/>
    <w:rsid w:val="007C2D0E"/>
    <w:rsid w:val="007C3391"/>
    <w:rsid w:val="007C6080"/>
    <w:rsid w:val="007D08C6"/>
    <w:rsid w:val="007D0E26"/>
    <w:rsid w:val="007D29D3"/>
    <w:rsid w:val="007E6A89"/>
    <w:rsid w:val="007F017E"/>
    <w:rsid w:val="007F0303"/>
    <w:rsid w:val="007F17FA"/>
    <w:rsid w:val="007F4D51"/>
    <w:rsid w:val="007F5629"/>
    <w:rsid w:val="0081195D"/>
    <w:rsid w:val="00820C3A"/>
    <w:rsid w:val="008253DD"/>
    <w:rsid w:val="00825D36"/>
    <w:rsid w:val="008267B0"/>
    <w:rsid w:val="008303BB"/>
    <w:rsid w:val="008310EA"/>
    <w:rsid w:val="00832BEB"/>
    <w:rsid w:val="008377DC"/>
    <w:rsid w:val="008412F8"/>
    <w:rsid w:val="00841534"/>
    <w:rsid w:val="00841987"/>
    <w:rsid w:val="0084243C"/>
    <w:rsid w:val="00842B08"/>
    <w:rsid w:val="00844847"/>
    <w:rsid w:val="008451EC"/>
    <w:rsid w:val="00846464"/>
    <w:rsid w:val="00847A35"/>
    <w:rsid w:val="008523CE"/>
    <w:rsid w:val="00852EBC"/>
    <w:rsid w:val="00853974"/>
    <w:rsid w:val="008701DA"/>
    <w:rsid w:val="0087225D"/>
    <w:rsid w:val="00876E04"/>
    <w:rsid w:val="008821A0"/>
    <w:rsid w:val="00882F63"/>
    <w:rsid w:val="0088472D"/>
    <w:rsid w:val="00887FE0"/>
    <w:rsid w:val="00891D7C"/>
    <w:rsid w:val="00892AA4"/>
    <w:rsid w:val="00894E18"/>
    <w:rsid w:val="0089574D"/>
    <w:rsid w:val="008A3667"/>
    <w:rsid w:val="008A65BF"/>
    <w:rsid w:val="008A73C3"/>
    <w:rsid w:val="008B56A2"/>
    <w:rsid w:val="008B6E24"/>
    <w:rsid w:val="008C44CB"/>
    <w:rsid w:val="008C5397"/>
    <w:rsid w:val="008D0173"/>
    <w:rsid w:val="008D0447"/>
    <w:rsid w:val="008D49E8"/>
    <w:rsid w:val="008D538E"/>
    <w:rsid w:val="008D6BC6"/>
    <w:rsid w:val="008E2DE5"/>
    <w:rsid w:val="008E37BC"/>
    <w:rsid w:val="008E5CBB"/>
    <w:rsid w:val="008F2637"/>
    <w:rsid w:val="008F50AE"/>
    <w:rsid w:val="008F53C4"/>
    <w:rsid w:val="008F7A29"/>
    <w:rsid w:val="008F7E4C"/>
    <w:rsid w:val="009007B0"/>
    <w:rsid w:val="00902435"/>
    <w:rsid w:val="009041A4"/>
    <w:rsid w:val="009046D5"/>
    <w:rsid w:val="0090578B"/>
    <w:rsid w:val="00905DAB"/>
    <w:rsid w:val="009068E6"/>
    <w:rsid w:val="00910DA9"/>
    <w:rsid w:val="00911913"/>
    <w:rsid w:val="009176C1"/>
    <w:rsid w:val="009226CD"/>
    <w:rsid w:val="00923CB7"/>
    <w:rsid w:val="00924D1F"/>
    <w:rsid w:val="00934463"/>
    <w:rsid w:val="0093771F"/>
    <w:rsid w:val="009411CD"/>
    <w:rsid w:val="009412A5"/>
    <w:rsid w:val="00943924"/>
    <w:rsid w:val="009452FA"/>
    <w:rsid w:val="00946336"/>
    <w:rsid w:val="0094683F"/>
    <w:rsid w:val="009476BE"/>
    <w:rsid w:val="009562E9"/>
    <w:rsid w:val="00960630"/>
    <w:rsid w:val="00961871"/>
    <w:rsid w:val="009638AC"/>
    <w:rsid w:val="00964368"/>
    <w:rsid w:val="009645CD"/>
    <w:rsid w:val="00964C50"/>
    <w:rsid w:val="00965168"/>
    <w:rsid w:val="0096612C"/>
    <w:rsid w:val="009721E4"/>
    <w:rsid w:val="009722B5"/>
    <w:rsid w:val="009738F8"/>
    <w:rsid w:val="00977D4B"/>
    <w:rsid w:val="0098024F"/>
    <w:rsid w:val="00980D19"/>
    <w:rsid w:val="00982151"/>
    <w:rsid w:val="00982615"/>
    <w:rsid w:val="00982C24"/>
    <w:rsid w:val="009867BF"/>
    <w:rsid w:val="00986A89"/>
    <w:rsid w:val="009902E4"/>
    <w:rsid w:val="0099224F"/>
    <w:rsid w:val="00993A1E"/>
    <w:rsid w:val="0099511E"/>
    <w:rsid w:val="009971FE"/>
    <w:rsid w:val="00997ADA"/>
    <w:rsid w:val="009A2F57"/>
    <w:rsid w:val="009A37CB"/>
    <w:rsid w:val="009B0792"/>
    <w:rsid w:val="009B43CF"/>
    <w:rsid w:val="009B456A"/>
    <w:rsid w:val="009C06C1"/>
    <w:rsid w:val="009C4137"/>
    <w:rsid w:val="009C6BF0"/>
    <w:rsid w:val="009E1583"/>
    <w:rsid w:val="009E5EE3"/>
    <w:rsid w:val="009F3060"/>
    <w:rsid w:val="00A0214A"/>
    <w:rsid w:val="00A0578F"/>
    <w:rsid w:val="00A06FFF"/>
    <w:rsid w:val="00A17ED9"/>
    <w:rsid w:val="00A229AC"/>
    <w:rsid w:val="00A2424C"/>
    <w:rsid w:val="00A24FBA"/>
    <w:rsid w:val="00A276CD"/>
    <w:rsid w:val="00A27C1D"/>
    <w:rsid w:val="00A32214"/>
    <w:rsid w:val="00A32426"/>
    <w:rsid w:val="00A335E6"/>
    <w:rsid w:val="00A34BBA"/>
    <w:rsid w:val="00A37424"/>
    <w:rsid w:val="00A40097"/>
    <w:rsid w:val="00A407B8"/>
    <w:rsid w:val="00A44B72"/>
    <w:rsid w:val="00A57231"/>
    <w:rsid w:val="00A606E5"/>
    <w:rsid w:val="00A60A94"/>
    <w:rsid w:val="00A62F43"/>
    <w:rsid w:val="00A6595A"/>
    <w:rsid w:val="00A77E7F"/>
    <w:rsid w:val="00A806EB"/>
    <w:rsid w:val="00A80BD5"/>
    <w:rsid w:val="00A82215"/>
    <w:rsid w:val="00A906C6"/>
    <w:rsid w:val="00A90714"/>
    <w:rsid w:val="00A91037"/>
    <w:rsid w:val="00A92E71"/>
    <w:rsid w:val="00A962F3"/>
    <w:rsid w:val="00AA1C34"/>
    <w:rsid w:val="00AA2CEE"/>
    <w:rsid w:val="00AA3BBD"/>
    <w:rsid w:val="00AA3BF7"/>
    <w:rsid w:val="00AB0D00"/>
    <w:rsid w:val="00AB5CAB"/>
    <w:rsid w:val="00AC3716"/>
    <w:rsid w:val="00AC3836"/>
    <w:rsid w:val="00AC57C8"/>
    <w:rsid w:val="00AC6957"/>
    <w:rsid w:val="00AC6E9D"/>
    <w:rsid w:val="00AD0ED5"/>
    <w:rsid w:val="00AD28DA"/>
    <w:rsid w:val="00AD2BAD"/>
    <w:rsid w:val="00AD40B4"/>
    <w:rsid w:val="00AD6C65"/>
    <w:rsid w:val="00AE272B"/>
    <w:rsid w:val="00AE6ECE"/>
    <w:rsid w:val="00AF09BF"/>
    <w:rsid w:val="00AF0CB8"/>
    <w:rsid w:val="00AF0E05"/>
    <w:rsid w:val="00AF12FD"/>
    <w:rsid w:val="00AF3E25"/>
    <w:rsid w:val="00AF4D91"/>
    <w:rsid w:val="00AF4F3C"/>
    <w:rsid w:val="00AF543A"/>
    <w:rsid w:val="00AF5BE7"/>
    <w:rsid w:val="00AF6001"/>
    <w:rsid w:val="00AF6C90"/>
    <w:rsid w:val="00B0079C"/>
    <w:rsid w:val="00B02107"/>
    <w:rsid w:val="00B0487D"/>
    <w:rsid w:val="00B05446"/>
    <w:rsid w:val="00B0683E"/>
    <w:rsid w:val="00B11AB6"/>
    <w:rsid w:val="00B21033"/>
    <w:rsid w:val="00B2184D"/>
    <w:rsid w:val="00B23C59"/>
    <w:rsid w:val="00B2605D"/>
    <w:rsid w:val="00B5008E"/>
    <w:rsid w:val="00B503E8"/>
    <w:rsid w:val="00B51BED"/>
    <w:rsid w:val="00B55DF3"/>
    <w:rsid w:val="00B56FF9"/>
    <w:rsid w:val="00B60CC8"/>
    <w:rsid w:val="00B6202F"/>
    <w:rsid w:val="00B63EBD"/>
    <w:rsid w:val="00B643E7"/>
    <w:rsid w:val="00B64831"/>
    <w:rsid w:val="00B71145"/>
    <w:rsid w:val="00B746D1"/>
    <w:rsid w:val="00B7610A"/>
    <w:rsid w:val="00B771E6"/>
    <w:rsid w:val="00B779CC"/>
    <w:rsid w:val="00B8229C"/>
    <w:rsid w:val="00B853D8"/>
    <w:rsid w:val="00B86CB0"/>
    <w:rsid w:val="00B90217"/>
    <w:rsid w:val="00BA1653"/>
    <w:rsid w:val="00BA18D7"/>
    <w:rsid w:val="00BA3C27"/>
    <w:rsid w:val="00BA4511"/>
    <w:rsid w:val="00BB73C6"/>
    <w:rsid w:val="00BB7855"/>
    <w:rsid w:val="00BC2AF7"/>
    <w:rsid w:val="00BC3DE2"/>
    <w:rsid w:val="00BD06C8"/>
    <w:rsid w:val="00BD1755"/>
    <w:rsid w:val="00BD531F"/>
    <w:rsid w:val="00BD5551"/>
    <w:rsid w:val="00BE1E7F"/>
    <w:rsid w:val="00BE2E6C"/>
    <w:rsid w:val="00BE5F49"/>
    <w:rsid w:val="00BF08C3"/>
    <w:rsid w:val="00BF25FF"/>
    <w:rsid w:val="00C079F8"/>
    <w:rsid w:val="00C203AE"/>
    <w:rsid w:val="00C206DD"/>
    <w:rsid w:val="00C21ABF"/>
    <w:rsid w:val="00C239EA"/>
    <w:rsid w:val="00C25AEE"/>
    <w:rsid w:val="00C2770B"/>
    <w:rsid w:val="00C30771"/>
    <w:rsid w:val="00C31196"/>
    <w:rsid w:val="00C32974"/>
    <w:rsid w:val="00C347DA"/>
    <w:rsid w:val="00C34F85"/>
    <w:rsid w:val="00C37F04"/>
    <w:rsid w:val="00C50838"/>
    <w:rsid w:val="00C51D34"/>
    <w:rsid w:val="00C53A11"/>
    <w:rsid w:val="00C55665"/>
    <w:rsid w:val="00C56A71"/>
    <w:rsid w:val="00C56DFE"/>
    <w:rsid w:val="00C60ADC"/>
    <w:rsid w:val="00C611BD"/>
    <w:rsid w:val="00C622BC"/>
    <w:rsid w:val="00C628CC"/>
    <w:rsid w:val="00C73748"/>
    <w:rsid w:val="00C934D1"/>
    <w:rsid w:val="00C94AD9"/>
    <w:rsid w:val="00CA3FF9"/>
    <w:rsid w:val="00CA45A2"/>
    <w:rsid w:val="00CA4F3D"/>
    <w:rsid w:val="00CA5F5F"/>
    <w:rsid w:val="00CB1126"/>
    <w:rsid w:val="00CB15AB"/>
    <w:rsid w:val="00CB2978"/>
    <w:rsid w:val="00CB3E0F"/>
    <w:rsid w:val="00CC1640"/>
    <w:rsid w:val="00CC4F4D"/>
    <w:rsid w:val="00CC51EA"/>
    <w:rsid w:val="00CD3AE7"/>
    <w:rsid w:val="00CD4D28"/>
    <w:rsid w:val="00CD4EEF"/>
    <w:rsid w:val="00CE14B8"/>
    <w:rsid w:val="00CE14F5"/>
    <w:rsid w:val="00CE2D2F"/>
    <w:rsid w:val="00CE3613"/>
    <w:rsid w:val="00CE42B5"/>
    <w:rsid w:val="00CE7412"/>
    <w:rsid w:val="00CF00B0"/>
    <w:rsid w:val="00CF1B8C"/>
    <w:rsid w:val="00CF2B5F"/>
    <w:rsid w:val="00CF69FA"/>
    <w:rsid w:val="00CF7581"/>
    <w:rsid w:val="00CF7A18"/>
    <w:rsid w:val="00D00C95"/>
    <w:rsid w:val="00D074EE"/>
    <w:rsid w:val="00D078A7"/>
    <w:rsid w:val="00D14BDB"/>
    <w:rsid w:val="00D153F8"/>
    <w:rsid w:val="00D21054"/>
    <w:rsid w:val="00D23294"/>
    <w:rsid w:val="00D24DC3"/>
    <w:rsid w:val="00D35D1D"/>
    <w:rsid w:val="00D4087E"/>
    <w:rsid w:val="00D43418"/>
    <w:rsid w:val="00D441DA"/>
    <w:rsid w:val="00D4466B"/>
    <w:rsid w:val="00D45726"/>
    <w:rsid w:val="00D51B1B"/>
    <w:rsid w:val="00D52FCB"/>
    <w:rsid w:val="00D55901"/>
    <w:rsid w:val="00D613FA"/>
    <w:rsid w:val="00D61BDE"/>
    <w:rsid w:val="00D6519E"/>
    <w:rsid w:val="00D65794"/>
    <w:rsid w:val="00D665CE"/>
    <w:rsid w:val="00D73DB7"/>
    <w:rsid w:val="00D74DAE"/>
    <w:rsid w:val="00D75A48"/>
    <w:rsid w:val="00D779B3"/>
    <w:rsid w:val="00D90D1D"/>
    <w:rsid w:val="00D90D37"/>
    <w:rsid w:val="00D92328"/>
    <w:rsid w:val="00D92AB3"/>
    <w:rsid w:val="00D9335A"/>
    <w:rsid w:val="00D96E02"/>
    <w:rsid w:val="00D97D5F"/>
    <w:rsid w:val="00DA461E"/>
    <w:rsid w:val="00DB0203"/>
    <w:rsid w:val="00DB0FA3"/>
    <w:rsid w:val="00DB2FAD"/>
    <w:rsid w:val="00DB4994"/>
    <w:rsid w:val="00DB4FB2"/>
    <w:rsid w:val="00DB5538"/>
    <w:rsid w:val="00DC162F"/>
    <w:rsid w:val="00DC2F7D"/>
    <w:rsid w:val="00DC4BEC"/>
    <w:rsid w:val="00DC6E00"/>
    <w:rsid w:val="00DD0789"/>
    <w:rsid w:val="00DD1225"/>
    <w:rsid w:val="00DD14EC"/>
    <w:rsid w:val="00DD4777"/>
    <w:rsid w:val="00DD500D"/>
    <w:rsid w:val="00DD563E"/>
    <w:rsid w:val="00DE6461"/>
    <w:rsid w:val="00DE7458"/>
    <w:rsid w:val="00DF2366"/>
    <w:rsid w:val="00DF4E8E"/>
    <w:rsid w:val="00DF5603"/>
    <w:rsid w:val="00DF5CC2"/>
    <w:rsid w:val="00DF5F94"/>
    <w:rsid w:val="00E03C76"/>
    <w:rsid w:val="00E057E1"/>
    <w:rsid w:val="00E11D2F"/>
    <w:rsid w:val="00E129EA"/>
    <w:rsid w:val="00E13C14"/>
    <w:rsid w:val="00E15F94"/>
    <w:rsid w:val="00E2218D"/>
    <w:rsid w:val="00E2448D"/>
    <w:rsid w:val="00E27324"/>
    <w:rsid w:val="00E361A5"/>
    <w:rsid w:val="00E40703"/>
    <w:rsid w:val="00E41A53"/>
    <w:rsid w:val="00E47343"/>
    <w:rsid w:val="00E476E3"/>
    <w:rsid w:val="00E4773F"/>
    <w:rsid w:val="00E508A8"/>
    <w:rsid w:val="00E516D3"/>
    <w:rsid w:val="00E52241"/>
    <w:rsid w:val="00E55BC2"/>
    <w:rsid w:val="00E601D8"/>
    <w:rsid w:val="00E60CEA"/>
    <w:rsid w:val="00E626CC"/>
    <w:rsid w:val="00E646DE"/>
    <w:rsid w:val="00E65441"/>
    <w:rsid w:val="00E65859"/>
    <w:rsid w:val="00E708E3"/>
    <w:rsid w:val="00E71E75"/>
    <w:rsid w:val="00E73CB4"/>
    <w:rsid w:val="00E73E7C"/>
    <w:rsid w:val="00E74017"/>
    <w:rsid w:val="00E742EF"/>
    <w:rsid w:val="00E76B80"/>
    <w:rsid w:val="00E80D82"/>
    <w:rsid w:val="00E8313B"/>
    <w:rsid w:val="00E8317B"/>
    <w:rsid w:val="00E835EB"/>
    <w:rsid w:val="00E8650D"/>
    <w:rsid w:val="00E8698D"/>
    <w:rsid w:val="00E902F7"/>
    <w:rsid w:val="00E913DD"/>
    <w:rsid w:val="00E9214D"/>
    <w:rsid w:val="00E95A13"/>
    <w:rsid w:val="00EA135C"/>
    <w:rsid w:val="00EA286D"/>
    <w:rsid w:val="00EA3DF7"/>
    <w:rsid w:val="00EA7CC7"/>
    <w:rsid w:val="00EB13FD"/>
    <w:rsid w:val="00EB163D"/>
    <w:rsid w:val="00EB2CE5"/>
    <w:rsid w:val="00EB39E7"/>
    <w:rsid w:val="00EB4066"/>
    <w:rsid w:val="00EC5C69"/>
    <w:rsid w:val="00EC6C0B"/>
    <w:rsid w:val="00ED2541"/>
    <w:rsid w:val="00ED4398"/>
    <w:rsid w:val="00ED7504"/>
    <w:rsid w:val="00ED7AFF"/>
    <w:rsid w:val="00EE1D71"/>
    <w:rsid w:val="00EE470D"/>
    <w:rsid w:val="00EE709A"/>
    <w:rsid w:val="00EF2352"/>
    <w:rsid w:val="00EF4A8B"/>
    <w:rsid w:val="00EF632F"/>
    <w:rsid w:val="00F00868"/>
    <w:rsid w:val="00F02DB4"/>
    <w:rsid w:val="00F0306B"/>
    <w:rsid w:val="00F03E06"/>
    <w:rsid w:val="00F04003"/>
    <w:rsid w:val="00F05498"/>
    <w:rsid w:val="00F11052"/>
    <w:rsid w:val="00F142D0"/>
    <w:rsid w:val="00F202D6"/>
    <w:rsid w:val="00F212C0"/>
    <w:rsid w:val="00F25AAD"/>
    <w:rsid w:val="00F30CFB"/>
    <w:rsid w:val="00F31F33"/>
    <w:rsid w:val="00F34AA0"/>
    <w:rsid w:val="00F36929"/>
    <w:rsid w:val="00F37EFD"/>
    <w:rsid w:val="00F41AFD"/>
    <w:rsid w:val="00F45DB3"/>
    <w:rsid w:val="00F46C0E"/>
    <w:rsid w:val="00F47101"/>
    <w:rsid w:val="00F50B0F"/>
    <w:rsid w:val="00F5398C"/>
    <w:rsid w:val="00F54018"/>
    <w:rsid w:val="00F5408E"/>
    <w:rsid w:val="00F544BA"/>
    <w:rsid w:val="00F54B66"/>
    <w:rsid w:val="00F57415"/>
    <w:rsid w:val="00F648EE"/>
    <w:rsid w:val="00F64C8B"/>
    <w:rsid w:val="00F71B6D"/>
    <w:rsid w:val="00F727CE"/>
    <w:rsid w:val="00F75471"/>
    <w:rsid w:val="00F8047D"/>
    <w:rsid w:val="00F81CD4"/>
    <w:rsid w:val="00F83FA4"/>
    <w:rsid w:val="00F842E6"/>
    <w:rsid w:val="00F864EA"/>
    <w:rsid w:val="00F8778D"/>
    <w:rsid w:val="00F91ACE"/>
    <w:rsid w:val="00F92B35"/>
    <w:rsid w:val="00F93B03"/>
    <w:rsid w:val="00F93FCE"/>
    <w:rsid w:val="00F95107"/>
    <w:rsid w:val="00F97448"/>
    <w:rsid w:val="00FA1D91"/>
    <w:rsid w:val="00FA3AFA"/>
    <w:rsid w:val="00FA7C82"/>
    <w:rsid w:val="00FB21B1"/>
    <w:rsid w:val="00FB5DD1"/>
    <w:rsid w:val="00FB6B60"/>
    <w:rsid w:val="00FC190F"/>
    <w:rsid w:val="00FC1971"/>
    <w:rsid w:val="00FC2293"/>
    <w:rsid w:val="00FC2A76"/>
    <w:rsid w:val="00FC39EF"/>
    <w:rsid w:val="00FC4D0C"/>
    <w:rsid w:val="00FC59E2"/>
    <w:rsid w:val="00FC72BE"/>
    <w:rsid w:val="00FD466A"/>
    <w:rsid w:val="00FD522A"/>
    <w:rsid w:val="00FD58DA"/>
    <w:rsid w:val="00FD5B57"/>
    <w:rsid w:val="00FE0F94"/>
    <w:rsid w:val="00FE6BD9"/>
    <w:rsid w:val="00FE7701"/>
    <w:rsid w:val="00FF6391"/>
    <w:rsid w:val="00FF70B5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1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A12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340B7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40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F63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E155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2A12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1">
    <w:name w:val="Body Text 2"/>
    <w:basedOn w:val="a0"/>
    <w:link w:val="22"/>
    <w:rsid w:val="00CA4F3D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rsid w:val="00CA4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0"/>
    <w:next w:val="a0"/>
    <w:uiPriority w:val="99"/>
    <w:rsid w:val="00691F4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uiPriority w:val="59"/>
    <w:rsid w:val="0083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964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64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964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64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uiPriority w:val="99"/>
    <w:rsid w:val="00FB21B1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rsid w:val="00FB2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F6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EF632F"/>
    <w:rPr>
      <w:color w:val="0000FF"/>
      <w:u w:val="single"/>
    </w:rPr>
  </w:style>
  <w:style w:type="character" w:customStyle="1" w:styleId="ae">
    <w:name w:val="Гипертекстовая ссылка"/>
    <w:basedOn w:val="a1"/>
    <w:uiPriority w:val="99"/>
    <w:rsid w:val="00CC4F4D"/>
    <w:rPr>
      <w:color w:val="106BBE"/>
    </w:rPr>
  </w:style>
  <w:style w:type="paragraph" w:customStyle="1" w:styleId="af">
    <w:name w:val="Комментарий"/>
    <w:basedOn w:val="a0"/>
    <w:next w:val="a0"/>
    <w:uiPriority w:val="99"/>
    <w:rsid w:val="004F674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0"/>
    <w:uiPriority w:val="99"/>
    <w:rsid w:val="004F6743"/>
    <w:rPr>
      <w:i/>
      <w:iCs/>
    </w:rPr>
  </w:style>
  <w:style w:type="character" w:customStyle="1" w:styleId="af1">
    <w:name w:val="Цветовое выделение"/>
    <w:uiPriority w:val="99"/>
    <w:rsid w:val="001765A3"/>
    <w:rPr>
      <w:b/>
      <w:bCs/>
      <w:color w:val="26282F"/>
    </w:rPr>
  </w:style>
  <w:style w:type="paragraph" w:styleId="af2">
    <w:name w:val="Balloon Text"/>
    <w:basedOn w:val="a0"/>
    <w:link w:val="af3"/>
    <w:uiPriority w:val="99"/>
    <w:unhideWhenUsed/>
    <w:rsid w:val="00F8778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F8778D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Заголовок статьи"/>
    <w:basedOn w:val="a0"/>
    <w:next w:val="a0"/>
    <w:uiPriority w:val="99"/>
    <w:rsid w:val="0087225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Нормальный (таблица)"/>
    <w:basedOn w:val="a0"/>
    <w:next w:val="a0"/>
    <w:uiPriority w:val="99"/>
    <w:rsid w:val="004F6BC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1"/>
    <w:rsid w:val="00F842E6"/>
  </w:style>
  <w:style w:type="paragraph" w:customStyle="1" w:styleId="ConsPlusNormal">
    <w:name w:val="ConsPlusNormal"/>
    <w:rsid w:val="0036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4009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40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40B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40B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">
    <w:name w:val="Пробный"/>
    <w:basedOn w:val="a0"/>
    <w:uiPriority w:val="99"/>
    <w:rsid w:val="00340B7D"/>
    <w:pPr>
      <w:numPr>
        <w:numId w:val="14"/>
      </w:numPr>
      <w:jc w:val="both"/>
    </w:pPr>
    <w:rPr>
      <w:rFonts w:eastAsia="Times New Roman"/>
      <w:sz w:val="28"/>
      <w:szCs w:val="28"/>
    </w:rPr>
  </w:style>
  <w:style w:type="paragraph" w:styleId="af6">
    <w:name w:val="Body Text"/>
    <w:basedOn w:val="a0"/>
    <w:link w:val="af7"/>
    <w:uiPriority w:val="99"/>
    <w:rsid w:val="00340B7D"/>
    <w:pPr>
      <w:jc w:val="both"/>
    </w:pPr>
    <w:rPr>
      <w:rFonts w:eastAsia="Times New Roman"/>
      <w:szCs w:val="20"/>
    </w:rPr>
  </w:style>
  <w:style w:type="character" w:customStyle="1" w:styleId="af7">
    <w:name w:val="Основной текст Знак"/>
    <w:basedOn w:val="a1"/>
    <w:link w:val="af6"/>
    <w:uiPriority w:val="99"/>
    <w:rsid w:val="00340B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age number"/>
    <w:basedOn w:val="a1"/>
    <w:uiPriority w:val="99"/>
    <w:rsid w:val="00340B7D"/>
    <w:rPr>
      <w:rFonts w:cs="Times New Roman"/>
    </w:rPr>
  </w:style>
  <w:style w:type="paragraph" w:customStyle="1" w:styleId="af9">
    <w:name w:val="Таблицы (моноширинный)"/>
    <w:basedOn w:val="a0"/>
    <w:next w:val="a0"/>
    <w:uiPriority w:val="99"/>
    <w:rsid w:val="00340B7D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340B7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340B7D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4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uiPriority w:val="99"/>
    <w:qFormat/>
    <w:rsid w:val="00340B7D"/>
    <w:pPr>
      <w:jc w:val="center"/>
    </w:pPr>
    <w:rPr>
      <w:rFonts w:eastAsia="Times New Roman"/>
      <w:b/>
      <w:bCs/>
    </w:rPr>
  </w:style>
  <w:style w:type="character" w:customStyle="1" w:styleId="afb">
    <w:name w:val="Название Знак"/>
    <w:basedOn w:val="a1"/>
    <w:link w:val="afa"/>
    <w:uiPriority w:val="99"/>
    <w:rsid w:val="00340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Колонтитул (правый)"/>
    <w:basedOn w:val="a0"/>
    <w:next w:val="a0"/>
    <w:uiPriority w:val="99"/>
    <w:rsid w:val="00340B7D"/>
    <w:pPr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afd">
    <w:name w:val="Текст примечания Знак"/>
    <w:basedOn w:val="a1"/>
    <w:link w:val="afe"/>
    <w:uiPriority w:val="99"/>
    <w:locked/>
    <w:rsid w:val="00340B7D"/>
    <w:rPr>
      <w:rFonts w:cs="Times New Roman"/>
    </w:rPr>
  </w:style>
  <w:style w:type="paragraph" w:styleId="afe">
    <w:name w:val="annotation text"/>
    <w:basedOn w:val="a0"/>
    <w:link w:val="afd"/>
    <w:uiPriority w:val="99"/>
    <w:rsid w:val="00340B7D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link w:val="afe"/>
    <w:uiPriority w:val="99"/>
    <w:semiHidden/>
    <w:rsid w:val="00340B7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340B7D"/>
    <w:rPr>
      <w:rFonts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locked/>
    <w:rsid w:val="00340B7D"/>
    <w:rPr>
      <w:b/>
      <w:bCs/>
    </w:rPr>
  </w:style>
  <w:style w:type="paragraph" w:styleId="aff0">
    <w:name w:val="annotation subject"/>
    <w:basedOn w:val="afe"/>
    <w:next w:val="afe"/>
    <w:link w:val="aff"/>
    <w:uiPriority w:val="99"/>
    <w:rsid w:val="00340B7D"/>
    <w:rPr>
      <w:b/>
      <w:bCs/>
    </w:rPr>
  </w:style>
  <w:style w:type="character" w:customStyle="1" w:styleId="12">
    <w:name w:val="Тема примечания Знак1"/>
    <w:basedOn w:val="11"/>
    <w:link w:val="aff0"/>
    <w:uiPriority w:val="99"/>
    <w:semiHidden/>
    <w:rsid w:val="00340B7D"/>
    <w:rPr>
      <w:b/>
      <w:bCs/>
    </w:rPr>
  </w:style>
  <w:style w:type="character" w:customStyle="1" w:styleId="CommentSubjectChar1">
    <w:name w:val="Comment Subject Char1"/>
    <w:basedOn w:val="afd"/>
    <w:uiPriority w:val="99"/>
    <w:semiHidden/>
    <w:locked/>
    <w:rsid w:val="00340B7D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40B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340B7D"/>
    <w:pPr>
      <w:widowControl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f1">
    <w:name w:val="Текст сноски Знак"/>
    <w:basedOn w:val="a1"/>
    <w:link w:val="aff2"/>
    <w:uiPriority w:val="99"/>
    <w:semiHidden/>
    <w:locked/>
    <w:rsid w:val="00340B7D"/>
    <w:rPr>
      <w:rFonts w:ascii="Calibri" w:hAnsi="Calibri" w:cs="Times New Roman"/>
      <w:sz w:val="20"/>
      <w:szCs w:val="20"/>
    </w:rPr>
  </w:style>
  <w:style w:type="paragraph" w:styleId="aff2">
    <w:name w:val="footnote text"/>
    <w:basedOn w:val="a0"/>
    <w:link w:val="aff1"/>
    <w:uiPriority w:val="99"/>
    <w:semiHidden/>
    <w:rsid w:val="00340B7D"/>
    <w:rPr>
      <w:rFonts w:ascii="Calibri" w:eastAsiaTheme="minorHAnsi" w:hAnsi="Calibri"/>
      <w:sz w:val="20"/>
      <w:szCs w:val="20"/>
      <w:lang w:eastAsia="en-US"/>
    </w:rPr>
  </w:style>
  <w:style w:type="character" w:customStyle="1" w:styleId="14">
    <w:name w:val="Текст сноски Знак1"/>
    <w:basedOn w:val="a1"/>
    <w:link w:val="aff2"/>
    <w:uiPriority w:val="99"/>
    <w:semiHidden/>
    <w:rsid w:val="00340B7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1"/>
    <w:uiPriority w:val="99"/>
    <w:semiHidden/>
    <w:locked/>
    <w:rsid w:val="00340B7D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rsid w:val="00340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340B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равнение редакций. Удаленный фрагмент"/>
    <w:uiPriority w:val="99"/>
    <w:rsid w:val="00340B7D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340B7D"/>
    <w:pPr>
      <w:spacing w:before="100" w:beforeAutospacing="1" w:after="100" w:afterAutospacing="1"/>
    </w:pPr>
    <w:rPr>
      <w:rFonts w:eastAsia="Times New Roman"/>
    </w:rPr>
  </w:style>
  <w:style w:type="character" w:customStyle="1" w:styleId="b-b2b-toption-rowtype-name">
    <w:name w:val="b-b2b-toption-row__type-name"/>
    <w:basedOn w:val="a1"/>
    <w:rsid w:val="00340B7D"/>
  </w:style>
  <w:style w:type="character" w:customStyle="1" w:styleId="apple-converted-space">
    <w:name w:val="apple-converted-space"/>
    <w:basedOn w:val="a1"/>
    <w:rsid w:val="00340B7D"/>
  </w:style>
  <w:style w:type="character" w:customStyle="1" w:styleId="b-b2b-toption-rowtype-content">
    <w:name w:val="b-b2b-toption-row__type-content"/>
    <w:basedOn w:val="a1"/>
    <w:rsid w:val="00340B7D"/>
  </w:style>
  <w:style w:type="character" w:styleId="aff4">
    <w:name w:val="Strong"/>
    <w:basedOn w:val="a1"/>
    <w:uiPriority w:val="22"/>
    <w:qFormat/>
    <w:rsid w:val="00340B7D"/>
    <w:rPr>
      <w:b/>
      <w:bCs/>
    </w:rPr>
  </w:style>
  <w:style w:type="paragraph" w:customStyle="1" w:styleId="25">
    <w:name w:val="Знак Знак2 Знак Знак Знак"/>
    <w:basedOn w:val="a0"/>
    <w:rsid w:val="00340B7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ff5">
    <w:name w:val="annotation reference"/>
    <w:basedOn w:val="a1"/>
    <w:uiPriority w:val="99"/>
    <w:semiHidden/>
    <w:unhideWhenUsed/>
    <w:rsid w:val="00340B7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167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E10FF-9A87-47DF-BEA1-9078B15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ВО</Company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Тафинцева И.В.</dc:creator>
  <cp:lastModifiedBy>Горина</cp:lastModifiedBy>
  <cp:revision>4</cp:revision>
  <cp:lastPrinted>2016-04-15T09:25:00Z</cp:lastPrinted>
  <dcterms:created xsi:type="dcterms:W3CDTF">2016-04-14T13:05:00Z</dcterms:created>
  <dcterms:modified xsi:type="dcterms:W3CDTF">2016-04-15T09:25:00Z</dcterms:modified>
</cp:coreProperties>
</file>