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2F9C" w14:textId="16D822BD" w:rsidR="003731D0" w:rsidRPr="000279EE" w:rsidRDefault="003731D0" w:rsidP="008233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79EE">
        <w:rPr>
          <w:rFonts w:ascii="Times New Roman" w:hAnsi="Times New Roman" w:cs="Times New Roman"/>
          <w:b/>
          <w:bCs/>
          <w:sz w:val="28"/>
          <w:szCs w:val="28"/>
        </w:rPr>
        <w:t>Анализ дебиторской задолженности - как элемент контроля ее формирования</w:t>
      </w:r>
    </w:p>
    <w:p w14:paraId="6D4832D7" w14:textId="10A74272" w:rsidR="00C418E9" w:rsidRPr="00FC3FB4" w:rsidRDefault="00FC3FB4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Hlk164341890"/>
      <w:r w:rsidRPr="00FC3FB4">
        <w:rPr>
          <w:rFonts w:ascii="Times New Roman" w:hAnsi="Times New Roman" w:cs="Times New Roman"/>
          <w:b/>
          <w:color w:val="FF0000"/>
          <w:sz w:val="28"/>
          <w:szCs w:val="28"/>
        </w:rPr>
        <w:t>Слайд 1</w:t>
      </w:r>
    </w:p>
    <w:bookmarkEnd w:id="0"/>
    <w:p w14:paraId="138954C7" w14:textId="6BF9A3A7" w:rsidR="003D2017" w:rsidRPr="000279EE" w:rsidRDefault="00116170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</w:t>
      </w:r>
      <w:r w:rsidR="003D2017" w:rsidRPr="000279EE">
        <w:rPr>
          <w:rFonts w:ascii="Times New Roman" w:hAnsi="Times New Roman" w:cs="Times New Roman"/>
          <w:sz w:val="28"/>
          <w:szCs w:val="28"/>
        </w:rPr>
        <w:t xml:space="preserve"> уважаемые коллеги! </w:t>
      </w:r>
    </w:p>
    <w:p w14:paraId="5033BC88" w14:textId="77777777" w:rsidR="003D2017" w:rsidRPr="000279EE" w:rsidRDefault="003D2017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D5B6E7" w14:textId="06C61D1A" w:rsidR="00941C57" w:rsidRPr="000279EE" w:rsidRDefault="00941C57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Своё выступление </w:t>
      </w:r>
      <w:r w:rsidR="003D2017" w:rsidRPr="000279EE">
        <w:rPr>
          <w:rFonts w:ascii="Times New Roman" w:hAnsi="Times New Roman" w:cs="Times New Roman"/>
          <w:sz w:val="28"/>
          <w:szCs w:val="28"/>
        </w:rPr>
        <w:t xml:space="preserve">я </w:t>
      </w:r>
      <w:r w:rsidRPr="000279EE">
        <w:rPr>
          <w:rFonts w:ascii="Times New Roman" w:hAnsi="Times New Roman" w:cs="Times New Roman"/>
          <w:sz w:val="28"/>
          <w:szCs w:val="28"/>
        </w:rPr>
        <w:t>хотел бы начать с того, что дебиторская задолженность</w:t>
      </w:r>
      <w:r w:rsidR="00116170">
        <w:rPr>
          <w:rFonts w:ascii="Times New Roman" w:hAnsi="Times New Roman" w:cs="Times New Roman"/>
          <w:sz w:val="28"/>
          <w:szCs w:val="28"/>
        </w:rPr>
        <w:t xml:space="preserve"> </w:t>
      </w:r>
      <w:r w:rsidRPr="000279EE">
        <w:rPr>
          <w:rFonts w:ascii="Times New Roman" w:hAnsi="Times New Roman" w:cs="Times New Roman"/>
          <w:sz w:val="28"/>
          <w:szCs w:val="28"/>
        </w:rPr>
        <w:t xml:space="preserve">совершенно </w:t>
      </w:r>
      <w:r w:rsidRPr="00381087">
        <w:rPr>
          <w:rFonts w:ascii="Times New Roman" w:hAnsi="Times New Roman" w:cs="Times New Roman"/>
          <w:sz w:val="28"/>
          <w:szCs w:val="28"/>
          <w:u w:val="single"/>
        </w:rPr>
        <w:t>нормальная</w:t>
      </w:r>
      <w:r w:rsidRPr="000279EE">
        <w:rPr>
          <w:rFonts w:ascii="Times New Roman" w:hAnsi="Times New Roman" w:cs="Times New Roman"/>
          <w:sz w:val="28"/>
          <w:szCs w:val="28"/>
        </w:rPr>
        <w:t xml:space="preserve"> и естественная часть деятельности любой организации</w:t>
      </w:r>
      <w:r w:rsidR="00116170">
        <w:rPr>
          <w:rFonts w:ascii="Times New Roman" w:hAnsi="Times New Roman" w:cs="Times New Roman"/>
          <w:sz w:val="28"/>
          <w:szCs w:val="28"/>
        </w:rPr>
        <w:t xml:space="preserve">, </w:t>
      </w:r>
      <w:r w:rsidR="00E27AF5" w:rsidRPr="00E27AF5">
        <w:rPr>
          <w:rFonts w:ascii="Times New Roman" w:hAnsi="Times New Roman" w:cs="Times New Roman"/>
          <w:sz w:val="28"/>
          <w:szCs w:val="28"/>
        </w:rPr>
        <w:t>относится к категории активов и является одной из наиболее ликвидных е</w:t>
      </w:r>
      <w:r w:rsidR="00116170">
        <w:rPr>
          <w:rFonts w:ascii="Times New Roman" w:hAnsi="Times New Roman" w:cs="Times New Roman"/>
          <w:sz w:val="28"/>
          <w:szCs w:val="28"/>
        </w:rPr>
        <w:t>ё</w:t>
      </w:r>
      <w:r w:rsidR="00E27AF5" w:rsidRPr="00E27AF5">
        <w:rPr>
          <w:rFonts w:ascii="Times New Roman" w:hAnsi="Times New Roman" w:cs="Times New Roman"/>
          <w:sz w:val="28"/>
          <w:szCs w:val="28"/>
        </w:rPr>
        <w:t xml:space="preserve"> составляющих</w:t>
      </w:r>
      <w:r w:rsidR="00E27AF5">
        <w:rPr>
          <w:rFonts w:ascii="Times New Roman" w:hAnsi="Times New Roman" w:cs="Times New Roman"/>
          <w:sz w:val="28"/>
          <w:szCs w:val="28"/>
        </w:rPr>
        <w:t>.</w:t>
      </w:r>
      <w:r w:rsidR="00E27AF5" w:rsidRPr="00E27AF5">
        <w:rPr>
          <w:rFonts w:ascii="Times New Roman" w:hAnsi="Times New Roman" w:cs="Times New Roman"/>
          <w:sz w:val="28"/>
          <w:szCs w:val="28"/>
        </w:rPr>
        <w:t xml:space="preserve"> </w:t>
      </w:r>
      <w:r w:rsidR="00E27AF5">
        <w:rPr>
          <w:rFonts w:ascii="Times New Roman" w:hAnsi="Times New Roman" w:cs="Times New Roman"/>
          <w:sz w:val="28"/>
          <w:szCs w:val="28"/>
        </w:rPr>
        <w:t>А</w:t>
      </w:r>
      <w:r w:rsidR="003D2017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3D2017" w:rsidRPr="00381087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C51F01" w:rsidRPr="00381087">
        <w:rPr>
          <w:rFonts w:ascii="Times New Roman" w:hAnsi="Times New Roman" w:cs="Times New Roman"/>
          <w:sz w:val="28"/>
          <w:szCs w:val="28"/>
          <w:u w:val="single"/>
        </w:rPr>
        <w:t>роблемы</w:t>
      </w:r>
      <w:r w:rsidR="00B226FB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B654B3" w:rsidRPr="000279EE">
        <w:rPr>
          <w:rFonts w:ascii="Times New Roman" w:hAnsi="Times New Roman" w:cs="Times New Roman"/>
          <w:sz w:val="28"/>
          <w:szCs w:val="28"/>
        </w:rPr>
        <w:t xml:space="preserve">с ней </w:t>
      </w:r>
      <w:r w:rsidR="00C51F01" w:rsidRPr="000279EE">
        <w:rPr>
          <w:rFonts w:ascii="Times New Roman" w:hAnsi="Times New Roman" w:cs="Times New Roman"/>
          <w:sz w:val="28"/>
          <w:szCs w:val="28"/>
        </w:rPr>
        <w:t>возникают, если е</w:t>
      </w:r>
      <w:r w:rsidR="003D2017" w:rsidRPr="000279EE">
        <w:rPr>
          <w:rFonts w:ascii="Times New Roman" w:hAnsi="Times New Roman" w:cs="Times New Roman"/>
          <w:sz w:val="28"/>
          <w:szCs w:val="28"/>
        </w:rPr>
        <w:t>ё</w:t>
      </w:r>
      <w:r w:rsidR="00C51F01" w:rsidRPr="000279EE">
        <w:rPr>
          <w:rFonts w:ascii="Times New Roman" w:hAnsi="Times New Roman" w:cs="Times New Roman"/>
          <w:sz w:val="28"/>
          <w:szCs w:val="28"/>
        </w:rPr>
        <w:t xml:space="preserve"> накапливать и не контролировать. </w:t>
      </w:r>
    </w:p>
    <w:p w14:paraId="48779FD8" w14:textId="2B8F1A5B" w:rsidR="009E3C47" w:rsidRPr="000279EE" w:rsidRDefault="00C51F01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В </w:t>
      </w:r>
      <w:r w:rsidRPr="00381087">
        <w:rPr>
          <w:rFonts w:ascii="Times New Roman" w:hAnsi="Times New Roman" w:cs="Times New Roman"/>
          <w:sz w:val="28"/>
          <w:szCs w:val="28"/>
          <w:u w:val="single"/>
        </w:rPr>
        <w:t>результате</w:t>
      </w:r>
      <w:r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16170">
        <w:rPr>
          <w:rFonts w:ascii="Times New Roman" w:hAnsi="Times New Roman" w:cs="Times New Roman"/>
          <w:sz w:val="28"/>
          <w:szCs w:val="28"/>
        </w:rPr>
        <w:t>образуются</w:t>
      </w:r>
      <w:r w:rsidRPr="000279EE">
        <w:rPr>
          <w:rFonts w:ascii="Times New Roman" w:hAnsi="Times New Roman" w:cs="Times New Roman"/>
          <w:sz w:val="28"/>
          <w:szCs w:val="28"/>
        </w:rPr>
        <w:t xml:space="preserve"> риски потер</w:t>
      </w:r>
      <w:r w:rsidR="00116170">
        <w:rPr>
          <w:rFonts w:ascii="Times New Roman" w:hAnsi="Times New Roman" w:cs="Times New Roman"/>
          <w:sz w:val="28"/>
          <w:szCs w:val="28"/>
        </w:rPr>
        <w:t>ь</w:t>
      </w:r>
      <w:r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B7D64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116170">
        <w:rPr>
          <w:rFonts w:ascii="Times New Roman" w:hAnsi="Times New Roman" w:cs="Times New Roman"/>
          <w:sz w:val="28"/>
          <w:szCs w:val="28"/>
        </w:rPr>
        <w:t>доходов</w:t>
      </w:r>
      <w:r w:rsidR="00941C57" w:rsidRPr="000279EE">
        <w:rPr>
          <w:rFonts w:ascii="Times New Roman" w:hAnsi="Times New Roman" w:cs="Times New Roman"/>
          <w:sz w:val="28"/>
          <w:szCs w:val="28"/>
        </w:rPr>
        <w:t xml:space="preserve">, </w:t>
      </w:r>
      <w:r w:rsidR="001B7D6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9E3C47" w:rsidRPr="000279EE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941C57" w:rsidRPr="000279EE">
        <w:rPr>
          <w:rFonts w:ascii="Times New Roman" w:hAnsi="Times New Roman" w:cs="Times New Roman"/>
          <w:sz w:val="28"/>
          <w:szCs w:val="28"/>
        </w:rPr>
        <w:t xml:space="preserve">пошлин, </w:t>
      </w:r>
      <w:r w:rsidR="00CA386F" w:rsidRPr="000279EE">
        <w:rPr>
          <w:rFonts w:ascii="Times New Roman" w:hAnsi="Times New Roman" w:cs="Times New Roman"/>
          <w:sz w:val="28"/>
          <w:szCs w:val="28"/>
        </w:rPr>
        <w:t>штрафов,</w:t>
      </w:r>
      <w:r w:rsidR="001B7D64">
        <w:rPr>
          <w:rFonts w:ascii="Times New Roman" w:hAnsi="Times New Roman" w:cs="Times New Roman"/>
          <w:sz w:val="28"/>
          <w:szCs w:val="28"/>
        </w:rPr>
        <w:t xml:space="preserve"> </w:t>
      </w:r>
      <w:r w:rsidR="00CA386F" w:rsidRPr="000279EE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0279EE">
        <w:rPr>
          <w:rFonts w:ascii="Times New Roman" w:hAnsi="Times New Roman" w:cs="Times New Roman"/>
          <w:sz w:val="28"/>
          <w:szCs w:val="28"/>
        </w:rPr>
        <w:t>за</w:t>
      </w:r>
      <w:r w:rsidR="00941C57" w:rsidRPr="000279EE">
        <w:rPr>
          <w:rFonts w:ascii="Times New Roman" w:hAnsi="Times New Roman" w:cs="Times New Roman"/>
          <w:sz w:val="28"/>
          <w:szCs w:val="28"/>
        </w:rPr>
        <w:t xml:space="preserve"> пользование имуществом, </w:t>
      </w:r>
      <w:r w:rsidR="001B7D64">
        <w:rPr>
          <w:rFonts w:ascii="Times New Roman" w:hAnsi="Times New Roman" w:cs="Times New Roman"/>
          <w:sz w:val="28"/>
          <w:szCs w:val="28"/>
        </w:rPr>
        <w:t xml:space="preserve">потерь в виде невыполненных работ, непоставленных товаров, </w:t>
      </w:r>
      <w:proofErr w:type="spellStart"/>
      <w:r w:rsidR="001B7D64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="001B7D64">
        <w:rPr>
          <w:rFonts w:ascii="Times New Roman" w:hAnsi="Times New Roman" w:cs="Times New Roman"/>
          <w:sz w:val="28"/>
          <w:szCs w:val="28"/>
        </w:rPr>
        <w:t xml:space="preserve"> услуг, </w:t>
      </w:r>
      <w:r w:rsidRPr="000279EE">
        <w:rPr>
          <w:rFonts w:ascii="Times New Roman" w:hAnsi="Times New Roman" w:cs="Times New Roman"/>
          <w:sz w:val="28"/>
          <w:szCs w:val="28"/>
        </w:rPr>
        <w:t xml:space="preserve">а </w:t>
      </w:r>
      <w:r w:rsidR="009E3C47" w:rsidRPr="000279EE">
        <w:rPr>
          <w:rFonts w:ascii="Times New Roman" w:hAnsi="Times New Roman" w:cs="Times New Roman"/>
          <w:sz w:val="28"/>
          <w:szCs w:val="28"/>
        </w:rPr>
        <w:t>также</w:t>
      </w:r>
      <w:r w:rsidR="003D2017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9E3C47" w:rsidRPr="000279EE">
        <w:rPr>
          <w:rFonts w:ascii="Times New Roman" w:hAnsi="Times New Roman" w:cs="Times New Roman"/>
          <w:sz w:val="28"/>
          <w:szCs w:val="28"/>
        </w:rPr>
        <w:t>косвенны</w:t>
      </w:r>
      <w:r w:rsidR="001B7D64">
        <w:rPr>
          <w:rFonts w:ascii="Times New Roman" w:hAnsi="Times New Roman" w:cs="Times New Roman"/>
          <w:sz w:val="28"/>
          <w:szCs w:val="28"/>
        </w:rPr>
        <w:t>х</w:t>
      </w:r>
      <w:r w:rsidR="009E3C47" w:rsidRPr="000279EE">
        <w:rPr>
          <w:rFonts w:ascii="Times New Roman" w:hAnsi="Times New Roman" w:cs="Times New Roman"/>
          <w:sz w:val="28"/>
          <w:szCs w:val="28"/>
        </w:rPr>
        <w:t xml:space="preserve"> потер</w:t>
      </w:r>
      <w:r w:rsidR="001B7D64">
        <w:rPr>
          <w:rFonts w:ascii="Times New Roman" w:hAnsi="Times New Roman" w:cs="Times New Roman"/>
          <w:sz w:val="28"/>
          <w:szCs w:val="28"/>
        </w:rPr>
        <w:t xml:space="preserve">ь в виде обесценивания долговременно </w:t>
      </w:r>
      <w:r w:rsidR="00381087">
        <w:rPr>
          <w:rFonts w:ascii="Times New Roman" w:hAnsi="Times New Roman" w:cs="Times New Roman"/>
          <w:sz w:val="28"/>
          <w:szCs w:val="28"/>
        </w:rPr>
        <w:t>отвлекаемых</w:t>
      </w:r>
      <w:r w:rsidR="001B7D64">
        <w:rPr>
          <w:rFonts w:ascii="Times New Roman" w:hAnsi="Times New Roman" w:cs="Times New Roman"/>
          <w:sz w:val="28"/>
          <w:szCs w:val="28"/>
        </w:rPr>
        <w:t xml:space="preserve"> денежных средств в дебиторскую задолженность</w:t>
      </w:r>
      <w:r w:rsidR="009E3C47" w:rsidRPr="000279EE">
        <w:rPr>
          <w:rFonts w:ascii="Times New Roman" w:hAnsi="Times New Roman" w:cs="Times New Roman"/>
          <w:sz w:val="28"/>
          <w:szCs w:val="28"/>
        </w:rPr>
        <w:t>.</w:t>
      </w:r>
    </w:p>
    <w:p w14:paraId="2C78CEE3" w14:textId="77777777" w:rsidR="00B654B3" w:rsidRPr="000279EE" w:rsidRDefault="00B654B3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B8083" w14:textId="2BF2E5AF" w:rsidR="003731D0" w:rsidRPr="000279EE" w:rsidRDefault="00B654B3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116170" w:rsidRPr="000279EE">
        <w:rPr>
          <w:rFonts w:ascii="Times New Roman" w:hAnsi="Times New Roman" w:cs="Times New Roman"/>
          <w:sz w:val="28"/>
          <w:szCs w:val="28"/>
        </w:rPr>
        <w:t>исследовани</w:t>
      </w:r>
      <w:r w:rsidR="00116170">
        <w:rPr>
          <w:rFonts w:ascii="Times New Roman" w:hAnsi="Times New Roman" w:cs="Times New Roman"/>
          <w:sz w:val="28"/>
          <w:szCs w:val="28"/>
        </w:rPr>
        <w:t>е</w:t>
      </w:r>
      <w:r w:rsidR="00116170" w:rsidRPr="000279EE">
        <w:rPr>
          <w:rFonts w:ascii="Times New Roman" w:hAnsi="Times New Roman" w:cs="Times New Roman"/>
          <w:sz w:val="28"/>
          <w:szCs w:val="28"/>
        </w:rPr>
        <w:t xml:space="preserve"> причин </w:t>
      </w:r>
      <w:r w:rsidR="00116170">
        <w:rPr>
          <w:rFonts w:ascii="Times New Roman" w:hAnsi="Times New Roman" w:cs="Times New Roman"/>
          <w:sz w:val="28"/>
          <w:szCs w:val="28"/>
        </w:rPr>
        <w:t>формирования</w:t>
      </w:r>
      <w:r w:rsidR="00116170" w:rsidRPr="000279EE">
        <w:rPr>
          <w:rFonts w:ascii="Times New Roman" w:hAnsi="Times New Roman" w:cs="Times New Roman"/>
          <w:sz w:val="28"/>
          <w:szCs w:val="28"/>
        </w:rPr>
        <w:t xml:space="preserve"> дебиторской задолженности, а также принимаемых мер по её истребованию</w:t>
      </w:r>
      <w:r w:rsidR="00116170">
        <w:rPr>
          <w:rFonts w:ascii="Times New Roman" w:hAnsi="Times New Roman" w:cs="Times New Roman"/>
          <w:sz w:val="28"/>
          <w:szCs w:val="28"/>
        </w:rPr>
        <w:t>,</w:t>
      </w:r>
      <w:r w:rsidR="00116170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16170">
        <w:rPr>
          <w:rFonts w:ascii="Times New Roman" w:hAnsi="Times New Roman" w:cs="Times New Roman"/>
          <w:sz w:val="28"/>
          <w:szCs w:val="28"/>
        </w:rPr>
        <w:t>является одн</w:t>
      </w:r>
      <w:r w:rsidR="00376B5B">
        <w:rPr>
          <w:rFonts w:ascii="Times New Roman" w:hAnsi="Times New Roman" w:cs="Times New Roman"/>
          <w:sz w:val="28"/>
          <w:szCs w:val="28"/>
        </w:rPr>
        <w:t>им</w:t>
      </w:r>
      <w:r w:rsidR="00116170">
        <w:rPr>
          <w:rFonts w:ascii="Times New Roman" w:hAnsi="Times New Roman" w:cs="Times New Roman"/>
          <w:sz w:val="28"/>
          <w:szCs w:val="28"/>
        </w:rPr>
        <w:t xml:space="preserve"> из </w:t>
      </w:r>
      <w:r w:rsidR="00116170" w:rsidRPr="00381087">
        <w:rPr>
          <w:rFonts w:ascii="Times New Roman" w:hAnsi="Times New Roman" w:cs="Times New Roman"/>
          <w:sz w:val="28"/>
          <w:szCs w:val="28"/>
          <w:u w:val="single"/>
        </w:rPr>
        <w:t>важнейш</w:t>
      </w:r>
      <w:r w:rsidR="00376B5B" w:rsidRPr="00381087">
        <w:rPr>
          <w:rFonts w:ascii="Times New Roman" w:hAnsi="Times New Roman" w:cs="Times New Roman"/>
          <w:sz w:val="28"/>
          <w:szCs w:val="28"/>
          <w:u w:val="single"/>
        </w:rPr>
        <w:t>их</w:t>
      </w:r>
      <w:r w:rsidR="00376B5B">
        <w:rPr>
          <w:rFonts w:ascii="Times New Roman" w:hAnsi="Times New Roman" w:cs="Times New Roman"/>
          <w:sz w:val="28"/>
          <w:szCs w:val="28"/>
        </w:rPr>
        <w:t xml:space="preserve"> аспектов при проведении</w:t>
      </w:r>
      <w:r w:rsidR="003731D0" w:rsidRPr="000279EE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мероприятий. </w:t>
      </w:r>
    </w:p>
    <w:p w14:paraId="1E8F1ACE" w14:textId="77777777" w:rsidR="00BD532A" w:rsidRPr="000279EE" w:rsidRDefault="00BD532A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32EF7" w14:textId="77F3E44F" w:rsidR="00533106" w:rsidRDefault="00376B5B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="003731D0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B7D64">
        <w:rPr>
          <w:rFonts w:ascii="Times New Roman" w:hAnsi="Times New Roman" w:cs="Times New Roman"/>
          <w:sz w:val="28"/>
          <w:szCs w:val="28"/>
        </w:rPr>
        <w:t xml:space="preserve">в </w:t>
      </w:r>
      <w:r w:rsidR="001B7D64" w:rsidRPr="000279EE">
        <w:rPr>
          <w:rFonts w:ascii="Times New Roman" w:hAnsi="Times New Roman" w:cs="Times New Roman"/>
          <w:sz w:val="28"/>
          <w:szCs w:val="28"/>
        </w:rPr>
        <w:t xml:space="preserve">КСП Волгоградской области </w:t>
      </w:r>
      <w:r w:rsidR="001B7D64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3D2017" w:rsidRPr="000279EE">
        <w:rPr>
          <w:rFonts w:ascii="Times New Roman" w:hAnsi="Times New Roman" w:cs="Times New Roman"/>
          <w:sz w:val="28"/>
          <w:szCs w:val="28"/>
        </w:rPr>
        <w:t>в</w:t>
      </w:r>
      <w:r w:rsidR="003731D0" w:rsidRPr="000279EE">
        <w:rPr>
          <w:rFonts w:ascii="Times New Roman" w:hAnsi="Times New Roman" w:cs="Times New Roman"/>
          <w:sz w:val="28"/>
          <w:szCs w:val="28"/>
        </w:rPr>
        <w:t xml:space="preserve">нешней проверки годового отчета об исполнении областного бюджета, </w:t>
      </w:r>
      <w:r w:rsidR="001F28DC" w:rsidRPr="000279EE">
        <w:rPr>
          <w:rFonts w:ascii="Times New Roman" w:hAnsi="Times New Roman" w:cs="Times New Roman"/>
          <w:sz w:val="28"/>
          <w:szCs w:val="28"/>
        </w:rPr>
        <w:t>анализ дебиторской задолженности</w:t>
      </w:r>
      <w:r w:rsidR="001F28DC" w:rsidRPr="001F28DC">
        <w:rPr>
          <w:rFonts w:ascii="Times New Roman" w:hAnsi="Times New Roman" w:cs="Times New Roman"/>
          <w:sz w:val="28"/>
          <w:szCs w:val="28"/>
        </w:rPr>
        <w:t xml:space="preserve"> </w:t>
      </w:r>
      <w:r w:rsidR="001F28DC" w:rsidRPr="000279EE">
        <w:rPr>
          <w:rFonts w:ascii="Times New Roman" w:hAnsi="Times New Roman" w:cs="Times New Roman"/>
          <w:sz w:val="28"/>
          <w:szCs w:val="28"/>
        </w:rPr>
        <w:t>предусмотрен</w:t>
      </w:r>
      <w:r w:rsidR="001F28DC" w:rsidRPr="001F28DC">
        <w:rPr>
          <w:rFonts w:ascii="Times New Roman" w:hAnsi="Times New Roman" w:cs="Times New Roman"/>
          <w:sz w:val="28"/>
          <w:szCs w:val="28"/>
        </w:rPr>
        <w:t xml:space="preserve"> </w:t>
      </w:r>
      <w:r w:rsidR="001F28DC">
        <w:rPr>
          <w:rFonts w:ascii="Times New Roman" w:hAnsi="Times New Roman" w:cs="Times New Roman"/>
          <w:sz w:val="28"/>
          <w:szCs w:val="28"/>
        </w:rPr>
        <w:t>соответствующим с</w:t>
      </w:r>
      <w:r w:rsidR="001F28DC" w:rsidRPr="000279EE">
        <w:rPr>
          <w:rFonts w:ascii="Times New Roman" w:hAnsi="Times New Roman" w:cs="Times New Roman"/>
          <w:sz w:val="28"/>
          <w:szCs w:val="28"/>
        </w:rPr>
        <w:t xml:space="preserve">тандартом в качестве </w:t>
      </w:r>
      <w:r w:rsidR="001F28DC" w:rsidRPr="00381087">
        <w:rPr>
          <w:rFonts w:ascii="Times New Roman" w:hAnsi="Times New Roman" w:cs="Times New Roman"/>
          <w:sz w:val="28"/>
          <w:szCs w:val="28"/>
          <w:u w:val="single"/>
        </w:rPr>
        <w:t>обязательного</w:t>
      </w:r>
      <w:r w:rsidR="001F28DC" w:rsidRPr="000279EE">
        <w:rPr>
          <w:rFonts w:ascii="Times New Roman" w:hAnsi="Times New Roman" w:cs="Times New Roman"/>
          <w:sz w:val="28"/>
          <w:szCs w:val="28"/>
        </w:rPr>
        <w:t xml:space="preserve"> вопроса</w:t>
      </w:r>
      <w:r w:rsidR="003731D0" w:rsidRPr="000279EE">
        <w:rPr>
          <w:rFonts w:ascii="Times New Roman" w:hAnsi="Times New Roman" w:cs="Times New Roman"/>
          <w:sz w:val="28"/>
          <w:szCs w:val="28"/>
        </w:rPr>
        <w:t>.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BD532A" w:rsidRPr="000279EE">
        <w:rPr>
          <w:rFonts w:ascii="Times New Roman" w:hAnsi="Times New Roman" w:cs="Times New Roman"/>
          <w:sz w:val="28"/>
          <w:szCs w:val="28"/>
        </w:rPr>
        <w:t>В ходе анализа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BD532A" w:rsidRPr="000279EE">
        <w:rPr>
          <w:rFonts w:ascii="Times New Roman" w:hAnsi="Times New Roman" w:cs="Times New Roman"/>
          <w:sz w:val="28"/>
          <w:szCs w:val="28"/>
        </w:rPr>
        <w:t xml:space="preserve">исследуется 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динамика объёмов </w:t>
      </w:r>
      <w:r w:rsidR="00210937">
        <w:rPr>
          <w:rFonts w:ascii="Times New Roman" w:hAnsi="Times New Roman" w:cs="Times New Roman"/>
          <w:sz w:val="28"/>
          <w:szCs w:val="28"/>
        </w:rPr>
        <w:t xml:space="preserve">дебиторской </w:t>
      </w:r>
      <w:r w:rsidR="00533106" w:rsidRPr="000279EE">
        <w:rPr>
          <w:rFonts w:ascii="Times New Roman" w:hAnsi="Times New Roman" w:cs="Times New Roman"/>
          <w:sz w:val="28"/>
          <w:szCs w:val="28"/>
        </w:rPr>
        <w:t>задолженности</w:t>
      </w:r>
      <w:r w:rsidR="001B7D64">
        <w:rPr>
          <w:rFonts w:ascii="Times New Roman" w:hAnsi="Times New Roman" w:cs="Times New Roman"/>
          <w:sz w:val="28"/>
          <w:szCs w:val="28"/>
        </w:rPr>
        <w:t>.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22C77" w:rsidRPr="000279EE"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r w:rsidR="00533106" w:rsidRPr="000279EE">
        <w:rPr>
          <w:rFonts w:ascii="Times New Roman" w:hAnsi="Times New Roman" w:cs="Times New Roman"/>
          <w:sz w:val="28"/>
          <w:szCs w:val="28"/>
        </w:rPr>
        <w:t>просроченн</w:t>
      </w:r>
      <w:r w:rsidR="00122C77" w:rsidRPr="000279EE">
        <w:rPr>
          <w:rFonts w:ascii="Times New Roman" w:hAnsi="Times New Roman" w:cs="Times New Roman"/>
          <w:sz w:val="28"/>
          <w:szCs w:val="28"/>
        </w:rPr>
        <w:t>ой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122C77" w:rsidRPr="000279EE">
        <w:rPr>
          <w:rFonts w:ascii="Times New Roman" w:hAnsi="Times New Roman" w:cs="Times New Roman"/>
          <w:sz w:val="28"/>
          <w:szCs w:val="28"/>
        </w:rPr>
        <w:t>и, в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ыявляются причины её роста </w:t>
      </w:r>
      <w:r w:rsidR="00BD532A" w:rsidRPr="000279EE">
        <w:rPr>
          <w:rFonts w:ascii="Times New Roman" w:hAnsi="Times New Roman" w:cs="Times New Roman"/>
          <w:sz w:val="28"/>
          <w:szCs w:val="28"/>
        </w:rPr>
        <w:t xml:space="preserve">или 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снижения, оцениваются риски образования. </w:t>
      </w:r>
      <w:r w:rsidR="00210937">
        <w:rPr>
          <w:rFonts w:ascii="Times New Roman" w:hAnsi="Times New Roman" w:cs="Times New Roman"/>
          <w:sz w:val="28"/>
          <w:szCs w:val="28"/>
        </w:rPr>
        <w:t>О</w:t>
      </w:r>
      <w:r w:rsidR="00210937" w:rsidRPr="000279EE">
        <w:rPr>
          <w:rFonts w:ascii="Times New Roman" w:hAnsi="Times New Roman" w:cs="Times New Roman"/>
          <w:sz w:val="28"/>
          <w:szCs w:val="28"/>
        </w:rPr>
        <w:t>цен</w:t>
      </w:r>
      <w:r w:rsidR="00210937">
        <w:rPr>
          <w:rFonts w:ascii="Times New Roman" w:hAnsi="Times New Roman" w:cs="Times New Roman"/>
          <w:sz w:val="28"/>
          <w:szCs w:val="28"/>
        </w:rPr>
        <w:t>ивается</w:t>
      </w:r>
      <w:r w:rsidR="00210937" w:rsidRPr="000279EE">
        <w:rPr>
          <w:rFonts w:ascii="Times New Roman" w:hAnsi="Times New Roman" w:cs="Times New Roman"/>
          <w:sz w:val="28"/>
          <w:szCs w:val="28"/>
        </w:rPr>
        <w:t xml:space="preserve"> достаточност</w:t>
      </w:r>
      <w:r w:rsidR="00210937">
        <w:rPr>
          <w:rFonts w:ascii="Times New Roman" w:hAnsi="Times New Roman" w:cs="Times New Roman"/>
          <w:sz w:val="28"/>
          <w:szCs w:val="28"/>
        </w:rPr>
        <w:t>ь</w:t>
      </w:r>
      <w:r w:rsidR="00210937" w:rsidRPr="000279EE">
        <w:rPr>
          <w:rFonts w:ascii="Times New Roman" w:hAnsi="Times New Roman" w:cs="Times New Roman"/>
          <w:sz w:val="28"/>
          <w:szCs w:val="28"/>
        </w:rPr>
        <w:t xml:space="preserve"> и эффективност</w:t>
      </w:r>
      <w:r w:rsidR="00210937">
        <w:rPr>
          <w:rFonts w:ascii="Times New Roman" w:hAnsi="Times New Roman" w:cs="Times New Roman"/>
          <w:sz w:val="28"/>
          <w:szCs w:val="28"/>
        </w:rPr>
        <w:t>ь</w:t>
      </w:r>
      <w:r w:rsidR="00210937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533106" w:rsidRPr="000279EE">
        <w:rPr>
          <w:rFonts w:ascii="Times New Roman" w:hAnsi="Times New Roman" w:cs="Times New Roman"/>
          <w:sz w:val="28"/>
          <w:szCs w:val="28"/>
        </w:rPr>
        <w:t>мер, принимаемы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главными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администраторами </w:t>
      </w:r>
      <w:r w:rsidR="00BD1352">
        <w:rPr>
          <w:rFonts w:ascii="Times New Roman" w:hAnsi="Times New Roman" w:cs="Times New Roman"/>
          <w:sz w:val="28"/>
          <w:szCs w:val="28"/>
        </w:rPr>
        <w:t>доходов</w:t>
      </w:r>
      <w:r w:rsidR="00210937">
        <w:rPr>
          <w:rFonts w:ascii="Times New Roman" w:hAnsi="Times New Roman" w:cs="Times New Roman"/>
          <w:sz w:val="28"/>
          <w:szCs w:val="28"/>
        </w:rPr>
        <w:t>,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по </w:t>
      </w:r>
      <w:r w:rsidR="00BD532A" w:rsidRPr="000279EE">
        <w:rPr>
          <w:rFonts w:ascii="Times New Roman" w:hAnsi="Times New Roman" w:cs="Times New Roman"/>
          <w:sz w:val="28"/>
          <w:szCs w:val="28"/>
        </w:rPr>
        <w:t>недопущению образования дебиторской задолженности, её взысканию</w:t>
      </w:r>
      <w:r w:rsidR="00DB7D78" w:rsidRPr="000279EE">
        <w:rPr>
          <w:rFonts w:ascii="Times New Roman" w:hAnsi="Times New Roman" w:cs="Times New Roman"/>
          <w:sz w:val="28"/>
          <w:szCs w:val="28"/>
        </w:rPr>
        <w:t xml:space="preserve">, выявлению </w:t>
      </w:r>
      <w:r w:rsidR="00BD532A" w:rsidRPr="000279EE">
        <w:rPr>
          <w:rFonts w:ascii="Times New Roman" w:hAnsi="Times New Roman" w:cs="Times New Roman"/>
          <w:sz w:val="28"/>
          <w:szCs w:val="28"/>
        </w:rPr>
        <w:t xml:space="preserve">сомнительной и </w:t>
      </w:r>
      <w:r w:rsidR="00DB7D78" w:rsidRPr="000279EE">
        <w:rPr>
          <w:rFonts w:ascii="Times New Roman" w:hAnsi="Times New Roman" w:cs="Times New Roman"/>
          <w:sz w:val="28"/>
          <w:szCs w:val="28"/>
        </w:rPr>
        <w:t>безнадёжной.</w:t>
      </w:r>
      <w:r w:rsidR="00533106" w:rsidRPr="000279E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C219937" w14:textId="77777777" w:rsidR="001F28DC" w:rsidRDefault="001F28DC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635050" w14:textId="71E8C24F" w:rsidR="00376B5B" w:rsidRPr="000279EE" w:rsidRDefault="00376B5B" w:rsidP="008662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8DC">
        <w:rPr>
          <w:rFonts w:ascii="Times New Roman" w:hAnsi="Times New Roman" w:cs="Times New Roman"/>
          <w:sz w:val="28"/>
          <w:szCs w:val="28"/>
          <w:u w:val="single"/>
        </w:rPr>
        <w:t>Ежегодное</w:t>
      </w:r>
      <w:r>
        <w:rPr>
          <w:rFonts w:ascii="Times New Roman" w:hAnsi="Times New Roman" w:cs="Times New Roman"/>
          <w:sz w:val="28"/>
          <w:szCs w:val="28"/>
        </w:rPr>
        <w:t xml:space="preserve"> проведение внешних проверок бюджетной отчетности каждого администратора средств областного бюджета позволяет </w:t>
      </w:r>
      <w:r w:rsidRPr="00381087">
        <w:rPr>
          <w:rFonts w:ascii="Times New Roman" w:hAnsi="Times New Roman" w:cs="Times New Roman"/>
          <w:sz w:val="28"/>
          <w:szCs w:val="28"/>
          <w:u w:val="single"/>
        </w:rPr>
        <w:t>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F14">
        <w:rPr>
          <w:rFonts w:ascii="Times New Roman" w:hAnsi="Times New Roman" w:cs="Times New Roman"/>
          <w:sz w:val="28"/>
          <w:szCs w:val="28"/>
        </w:rPr>
        <w:t>выявлять возможные риски</w:t>
      </w:r>
      <w:r w:rsidR="009C533A">
        <w:rPr>
          <w:rFonts w:ascii="Times New Roman" w:hAnsi="Times New Roman" w:cs="Times New Roman"/>
          <w:sz w:val="28"/>
          <w:szCs w:val="28"/>
        </w:rPr>
        <w:t xml:space="preserve"> образования недостоверной дебиторской задолженности,</w:t>
      </w:r>
      <w:r w:rsidR="00210937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9C533A">
        <w:rPr>
          <w:rFonts w:ascii="Times New Roman" w:hAnsi="Times New Roman" w:cs="Times New Roman"/>
          <w:sz w:val="28"/>
          <w:szCs w:val="28"/>
        </w:rPr>
        <w:t xml:space="preserve"> </w:t>
      </w:r>
      <w:r w:rsidR="0038108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администрировани</w:t>
      </w:r>
      <w:r w:rsidR="0038108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9C53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93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соответственно выраб</w:t>
      </w:r>
      <w:r w:rsidR="00407F14">
        <w:rPr>
          <w:rFonts w:ascii="Times New Roman" w:hAnsi="Times New Roman" w:cs="Times New Roman"/>
          <w:sz w:val="28"/>
          <w:szCs w:val="28"/>
        </w:rPr>
        <w:t>атывать</w:t>
      </w:r>
      <w:r>
        <w:rPr>
          <w:rFonts w:ascii="Times New Roman" w:hAnsi="Times New Roman" w:cs="Times New Roman"/>
          <w:sz w:val="28"/>
          <w:szCs w:val="28"/>
        </w:rPr>
        <w:t xml:space="preserve"> пути </w:t>
      </w:r>
      <w:r w:rsidR="00525ADB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="009C533A">
        <w:rPr>
          <w:rFonts w:ascii="Times New Roman" w:hAnsi="Times New Roman" w:cs="Times New Roman"/>
          <w:sz w:val="28"/>
          <w:szCs w:val="28"/>
        </w:rPr>
        <w:t>таких рисков</w:t>
      </w:r>
      <w:r w:rsidR="00210937">
        <w:rPr>
          <w:rFonts w:ascii="Times New Roman" w:hAnsi="Times New Roman" w:cs="Times New Roman"/>
          <w:sz w:val="28"/>
          <w:szCs w:val="28"/>
        </w:rPr>
        <w:t xml:space="preserve"> и</w:t>
      </w:r>
      <w:r w:rsidR="009C5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предупреждения</w:t>
      </w:r>
      <w:r w:rsidR="009C533A">
        <w:rPr>
          <w:rFonts w:ascii="Times New Roman" w:hAnsi="Times New Roman" w:cs="Times New Roman"/>
          <w:sz w:val="28"/>
          <w:szCs w:val="28"/>
        </w:rPr>
        <w:t xml:space="preserve"> негативных последствий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B53C4A" w14:textId="77777777" w:rsidR="00823313" w:rsidRPr="00FD7D76" w:rsidRDefault="00823313" w:rsidP="008662AA">
      <w:pPr>
        <w:shd w:val="clear" w:color="auto" w:fill="FFFFFF"/>
        <w:spacing w:after="0" w:line="288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0A1053A" w14:textId="77777777" w:rsidR="00B153C4" w:rsidRDefault="00DB7D78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lastRenderedPageBreak/>
        <w:t>Как показ</w:t>
      </w:r>
      <w:r w:rsidR="007465C6" w:rsidRPr="000279EE">
        <w:rPr>
          <w:rFonts w:ascii="Times New Roman" w:hAnsi="Times New Roman" w:cs="Times New Roman"/>
          <w:sz w:val="28"/>
          <w:szCs w:val="28"/>
        </w:rPr>
        <w:t>ывают</w:t>
      </w:r>
      <w:r w:rsidRPr="000279EE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B226FB" w:rsidRPr="000279EE">
        <w:rPr>
          <w:rFonts w:ascii="Times New Roman" w:hAnsi="Times New Roman" w:cs="Times New Roman"/>
          <w:sz w:val="28"/>
          <w:szCs w:val="28"/>
        </w:rPr>
        <w:t>,</w:t>
      </w:r>
      <w:r w:rsidRPr="000279EE">
        <w:rPr>
          <w:rFonts w:ascii="Times New Roman" w:hAnsi="Times New Roman" w:cs="Times New Roman"/>
          <w:sz w:val="28"/>
          <w:szCs w:val="28"/>
        </w:rPr>
        <w:t xml:space="preserve"> г</w:t>
      </w:r>
      <w:r w:rsidR="00B654B3" w:rsidRPr="000279EE">
        <w:rPr>
          <w:rFonts w:ascii="Times New Roman" w:hAnsi="Times New Roman" w:cs="Times New Roman"/>
          <w:sz w:val="28"/>
          <w:szCs w:val="28"/>
        </w:rPr>
        <w:t xml:space="preserve">лавными администраторами </w:t>
      </w:r>
      <w:r w:rsidRPr="000279EE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="00B654B3" w:rsidRPr="000279EE">
        <w:rPr>
          <w:rFonts w:ascii="Times New Roman" w:hAnsi="Times New Roman" w:cs="Times New Roman"/>
          <w:sz w:val="28"/>
          <w:szCs w:val="28"/>
        </w:rPr>
        <w:t>работа с</w:t>
      </w:r>
      <w:r w:rsidR="001E66A7">
        <w:rPr>
          <w:rFonts w:ascii="Times New Roman" w:hAnsi="Times New Roman" w:cs="Times New Roman"/>
          <w:sz w:val="28"/>
          <w:szCs w:val="28"/>
        </w:rPr>
        <w:t xml:space="preserve"> </w:t>
      </w:r>
      <w:r w:rsidR="00B654B3" w:rsidRPr="000279EE">
        <w:rPr>
          <w:rFonts w:ascii="Times New Roman" w:hAnsi="Times New Roman" w:cs="Times New Roman"/>
          <w:sz w:val="28"/>
          <w:szCs w:val="28"/>
        </w:rPr>
        <w:t xml:space="preserve">задолженностью, </w:t>
      </w:r>
      <w:r w:rsidR="00B654B3" w:rsidRPr="00381087">
        <w:rPr>
          <w:rFonts w:ascii="Times New Roman" w:hAnsi="Times New Roman" w:cs="Times New Roman"/>
          <w:sz w:val="28"/>
          <w:szCs w:val="28"/>
          <w:u w:val="single"/>
        </w:rPr>
        <w:t>безусловно</w:t>
      </w:r>
      <w:r w:rsidR="00B654B3" w:rsidRPr="000279EE">
        <w:rPr>
          <w:rFonts w:ascii="Times New Roman" w:hAnsi="Times New Roman" w:cs="Times New Roman"/>
          <w:sz w:val="28"/>
          <w:szCs w:val="28"/>
        </w:rPr>
        <w:t>, проводится. Однако зачастую она не</w:t>
      </w:r>
      <w:r w:rsidR="001E66A7">
        <w:rPr>
          <w:rFonts w:ascii="Times New Roman" w:hAnsi="Times New Roman" w:cs="Times New Roman"/>
          <w:sz w:val="28"/>
          <w:szCs w:val="28"/>
        </w:rPr>
        <w:t xml:space="preserve"> </w:t>
      </w:r>
      <w:r w:rsidR="00B654B3" w:rsidRPr="000279EE">
        <w:rPr>
          <w:rFonts w:ascii="Times New Roman" w:hAnsi="Times New Roman" w:cs="Times New Roman"/>
          <w:sz w:val="28"/>
          <w:szCs w:val="28"/>
        </w:rPr>
        <w:t>систематизирована и</w:t>
      </w:r>
      <w:r w:rsidR="001E66A7">
        <w:rPr>
          <w:rFonts w:ascii="Times New Roman" w:hAnsi="Times New Roman" w:cs="Times New Roman"/>
          <w:sz w:val="28"/>
          <w:szCs w:val="28"/>
        </w:rPr>
        <w:t xml:space="preserve"> </w:t>
      </w:r>
      <w:r w:rsidR="00B654B3" w:rsidRPr="000279EE">
        <w:rPr>
          <w:rFonts w:ascii="Times New Roman" w:hAnsi="Times New Roman" w:cs="Times New Roman"/>
          <w:sz w:val="28"/>
          <w:szCs w:val="28"/>
        </w:rPr>
        <w:t>не</w:t>
      </w:r>
      <w:r w:rsidR="001E66A7">
        <w:rPr>
          <w:rFonts w:ascii="Times New Roman" w:hAnsi="Times New Roman" w:cs="Times New Roman"/>
          <w:sz w:val="28"/>
          <w:szCs w:val="28"/>
        </w:rPr>
        <w:t xml:space="preserve"> </w:t>
      </w:r>
      <w:r w:rsidR="00B654B3" w:rsidRPr="000279EE">
        <w:rPr>
          <w:rFonts w:ascii="Times New Roman" w:hAnsi="Times New Roman" w:cs="Times New Roman"/>
          <w:sz w:val="28"/>
          <w:szCs w:val="28"/>
        </w:rPr>
        <w:t>охватывает полный перечень возможных мероприятий</w:t>
      </w:r>
      <w:r w:rsidR="001E66A7">
        <w:rPr>
          <w:rFonts w:ascii="Times New Roman" w:hAnsi="Times New Roman" w:cs="Times New Roman"/>
          <w:sz w:val="28"/>
          <w:szCs w:val="28"/>
        </w:rPr>
        <w:t>, что влечёт недопоступление доходов в бюджет</w:t>
      </w:r>
      <w:r w:rsidR="00B654B3" w:rsidRPr="000279E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31EDA6" w14:textId="00B57537" w:rsidR="00B153C4" w:rsidRPr="00B153C4" w:rsidRDefault="00B153C4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</w:p>
    <w:p w14:paraId="553FDCFD" w14:textId="6C526D24" w:rsidR="00FD7D76" w:rsidRDefault="00FD7D76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ещё остаются факторы, </w:t>
      </w:r>
      <w:r w:rsidRPr="00381087">
        <w:rPr>
          <w:rFonts w:ascii="Times New Roman" w:hAnsi="Times New Roman" w:cs="Times New Roman"/>
          <w:sz w:val="28"/>
          <w:szCs w:val="28"/>
          <w:u w:val="single"/>
        </w:rPr>
        <w:t>негативно</w:t>
      </w:r>
      <w:r>
        <w:rPr>
          <w:rFonts w:ascii="Times New Roman" w:hAnsi="Times New Roman" w:cs="Times New Roman"/>
          <w:sz w:val="28"/>
          <w:szCs w:val="28"/>
        </w:rPr>
        <w:t xml:space="preserve"> влияющие на результативность данной работы:</w:t>
      </w:r>
    </w:p>
    <w:p w14:paraId="6951330A" w14:textId="0973539A" w:rsidR="00B654B3" w:rsidRDefault="00FD7D76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недостаточная регламентация процессов организации и проведения контроля по её мониторингу и взысканию </w:t>
      </w:r>
      <w:r w:rsidRPr="00381087">
        <w:rPr>
          <w:rFonts w:ascii="Times New Roman" w:hAnsi="Times New Roman" w:cs="Times New Roman"/>
          <w:i/>
          <w:iCs/>
          <w:sz w:val="28"/>
          <w:szCs w:val="28"/>
        </w:rPr>
        <w:t>(регламенты по взысканию дебиторской задолженности не содержат сроки, периодичность такой работы, не определены ответственные структурные подразделения, порядок обмена информацией между ними)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3BC0C0" w14:textId="455C612E" w:rsidR="006332F5" w:rsidRDefault="00FD7D76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несвоевременная инвентаризация задолженности на предмет её достоверности, сомнительности, невозможности к взысканию </w:t>
      </w:r>
      <w:r w:rsidRPr="00381087">
        <w:rPr>
          <w:rFonts w:ascii="Times New Roman" w:hAnsi="Times New Roman" w:cs="Times New Roman"/>
          <w:i/>
          <w:iCs/>
          <w:sz w:val="28"/>
          <w:szCs w:val="28"/>
        </w:rPr>
        <w:t>(на балансах отдельных Г</w:t>
      </w:r>
      <w:r w:rsidR="005713AD" w:rsidRPr="00381087">
        <w:rPr>
          <w:rFonts w:ascii="Times New Roman" w:hAnsi="Times New Roman" w:cs="Times New Roman"/>
          <w:i/>
          <w:iCs/>
          <w:sz w:val="28"/>
          <w:szCs w:val="28"/>
        </w:rPr>
        <w:t>АБС</w:t>
      </w:r>
      <w:r w:rsidRPr="00381087">
        <w:rPr>
          <w:rFonts w:ascii="Times New Roman" w:hAnsi="Times New Roman" w:cs="Times New Roman"/>
          <w:i/>
          <w:iCs/>
          <w:sz w:val="28"/>
          <w:szCs w:val="28"/>
        </w:rPr>
        <w:t xml:space="preserve"> до сих пор числится задолженность с давно истекшими сроками давности, фактически уже не являющаяся активом)</w:t>
      </w:r>
      <w:r w:rsidR="005713AD">
        <w:rPr>
          <w:rFonts w:ascii="Times New Roman" w:hAnsi="Times New Roman" w:cs="Times New Roman"/>
          <w:sz w:val="28"/>
          <w:szCs w:val="28"/>
        </w:rPr>
        <w:t>;</w:t>
      </w:r>
    </w:p>
    <w:p w14:paraId="143C7ED7" w14:textId="77777777" w:rsidR="006332F5" w:rsidRDefault="006332F5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несвоевременное (неполное) отражение в данных бюджетного учёта сведений о наличии дебиторской задолженности, что влечёт пропуск исковой давности для предъявления требований о её взыскании;</w:t>
      </w:r>
    </w:p>
    <w:p w14:paraId="139C4079" w14:textId="014E5BB6" w:rsidR="00FD7D76" w:rsidRDefault="006332F5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высокая трудоёмкость процессов по признанию задолженности сомнительной и безнадёжной к взысканию. </w:t>
      </w:r>
      <w:r w:rsidR="00FD7D7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B73A8AA" w14:textId="77777777" w:rsidR="00FD7D76" w:rsidRPr="000279EE" w:rsidRDefault="00FD7D76" w:rsidP="00A3700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CA8A0" w14:textId="0AD8ED04" w:rsidR="00122C77" w:rsidRPr="000279EE" w:rsidRDefault="00122C77" w:rsidP="00CD0365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В качестве примера хотелось бы привести результаты </w:t>
      </w:r>
      <w:r w:rsidR="00C636A5" w:rsidRPr="000279EE">
        <w:rPr>
          <w:rFonts w:ascii="Times New Roman" w:hAnsi="Times New Roman" w:cs="Times New Roman"/>
          <w:sz w:val="28"/>
          <w:szCs w:val="28"/>
        </w:rPr>
        <w:t>внешн</w:t>
      </w:r>
      <w:r w:rsidRPr="000279EE">
        <w:rPr>
          <w:rFonts w:ascii="Times New Roman" w:hAnsi="Times New Roman" w:cs="Times New Roman"/>
          <w:sz w:val="28"/>
          <w:szCs w:val="28"/>
        </w:rPr>
        <w:t xml:space="preserve">их </w:t>
      </w:r>
      <w:r w:rsidR="00C636A5" w:rsidRPr="000279EE">
        <w:rPr>
          <w:rFonts w:ascii="Times New Roman" w:hAnsi="Times New Roman" w:cs="Times New Roman"/>
          <w:sz w:val="28"/>
          <w:szCs w:val="28"/>
        </w:rPr>
        <w:t>провер</w:t>
      </w:r>
      <w:r w:rsidRPr="000279EE">
        <w:rPr>
          <w:rFonts w:ascii="Times New Roman" w:hAnsi="Times New Roman" w:cs="Times New Roman"/>
          <w:sz w:val="28"/>
          <w:szCs w:val="28"/>
        </w:rPr>
        <w:t>о</w:t>
      </w:r>
      <w:r w:rsidR="00C636A5" w:rsidRPr="000279EE">
        <w:rPr>
          <w:rFonts w:ascii="Times New Roman" w:hAnsi="Times New Roman" w:cs="Times New Roman"/>
          <w:sz w:val="28"/>
          <w:szCs w:val="28"/>
        </w:rPr>
        <w:t>к</w:t>
      </w:r>
      <w:r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C636A5" w:rsidRPr="000279EE">
        <w:rPr>
          <w:rFonts w:ascii="Times New Roman" w:hAnsi="Times New Roman" w:cs="Times New Roman"/>
          <w:sz w:val="28"/>
          <w:szCs w:val="28"/>
        </w:rPr>
        <w:t>бюджетной отчетности комитета юстиции Волгоградской области</w:t>
      </w:r>
      <w:r w:rsidR="00E302FA" w:rsidRPr="000279EE">
        <w:rPr>
          <w:rFonts w:ascii="Times New Roman" w:hAnsi="Times New Roman" w:cs="Times New Roman"/>
          <w:sz w:val="28"/>
          <w:szCs w:val="28"/>
        </w:rPr>
        <w:t xml:space="preserve"> за 202</w:t>
      </w:r>
      <w:r w:rsidR="00210937">
        <w:rPr>
          <w:rFonts w:ascii="Times New Roman" w:hAnsi="Times New Roman" w:cs="Times New Roman"/>
          <w:sz w:val="28"/>
          <w:szCs w:val="28"/>
        </w:rPr>
        <w:t>1-</w:t>
      </w:r>
      <w:r w:rsidR="00E302FA" w:rsidRPr="000279EE">
        <w:rPr>
          <w:rFonts w:ascii="Times New Roman" w:hAnsi="Times New Roman" w:cs="Times New Roman"/>
          <w:sz w:val="28"/>
          <w:szCs w:val="28"/>
        </w:rPr>
        <w:t>2023 годы</w:t>
      </w:r>
      <w:r w:rsidRPr="000279EE">
        <w:rPr>
          <w:rFonts w:ascii="Times New Roman" w:hAnsi="Times New Roman" w:cs="Times New Roman"/>
          <w:sz w:val="28"/>
          <w:szCs w:val="28"/>
        </w:rPr>
        <w:t>.</w:t>
      </w:r>
    </w:p>
    <w:p w14:paraId="65A914AE" w14:textId="32262ABE" w:rsidR="002A0286" w:rsidRPr="000279EE" w:rsidRDefault="002A0286" w:rsidP="002A028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0279EE">
        <w:rPr>
          <w:rFonts w:ascii="Times New Roman" w:hAnsi="Times New Roman" w:cs="Times New Roman"/>
          <w:sz w:val="28"/>
          <w:szCs w:val="28"/>
        </w:rPr>
        <w:t xml:space="preserve">2020 года в связи с изменением федерального законодательства администрирование доходов по штрафам, наложенным мировыми судьями, </w:t>
      </w:r>
      <w:r w:rsidR="00381087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>возложено на</w:t>
      </w:r>
      <w:r w:rsidRPr="000279EE">
        <w:rPr>
          <w:rFonts w:ascii="Times New Roman" w:hAnsi="Times New Roman" w:cs="Times New Roman"/>
          <w:sz w:val="28"/>
          <w:szCs w:val="28"/>
        </w:rPr>
        <w:t xml:space="preserve"> органы исполнительной власти субъектов Российской Федерации, осуществляющие финансовое обеспечение деятельности мировых судей. В Волгоградской области обеспечение деятельности мировых судей осуществляет комитет юстиции. </w:t>
      </w:r>
    </w:p>
    <w:p w14:paraId="7B0CA811" w14:textId="77777777" w:rsidR="00B27FDE" w:rsidRPr="000279EE" w:rsidRDefault="00B27FDE" w:rsidP="00B27FD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То есть, если ранее </w:t>
      </w:r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Pr="000279EE">
        <w:rPr>
          <w:rFonts w:ascii="Times New Roman" w:hAnsi="Times New Roman" w:cs="Times New Roman"/>
          <w:sz w:val="28"/>
          <w:szCs w:val="28"/>
        </w:rPr>
        <w:t>штраф</w:t>
      </w:r>
      <w:r>
        <w:rPr>
          <w:rFonts w:ascii="Times New Roman" w:hAnsi="Times New Roman" w:cs="Times New Roman"/>
          <w:sz w:val="28"/>
          <w:szCs w:val="28"/>
        </w:rPr>
        <w:t>ов, наложенных мировыми судьями,</w:t>
      </w:r>
      <w:r w:rsidRPr="000279EE">
        <w:rPr>
          <w:rFonts w:ascii="Times New Roman" w:hAnsi="Times New Roman" w:cs="Times New Roman"/>
          <w:sz w:val="28"/>
          <w:szCs w:val="28"/>
        </w:rPr>
        <w:t xml:space="preserve"> администрировали несколько исполнительных органов (в пределах своих компетенций), то с 2020 года комитет юстиции стал единственным органом исполнительной власти Волгоградской области, осуществляющим администрирование доходов по всем постановлениям, вынесенным мировыми судьями Волгоградской области. </w:t>
      </w:r>
    </w:p>
    <w:p w14:paraId="2F9887CB" w14:textId="7CEB8440" w:rsidR="00B27FDE" w:rsidRPr="000279EE" w:rsidRDefault="00B27FDE" w:rsidP="00B27FD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>А это немало. В среднем за год мировыми судьями выносится около 2</w:t>
      </w:r>
      <w:r w:rsidR="00381087">
        <w:rPr>
          <w:rFonts w:ascii="Times New Roman" w:hAnsi="Times New Roman" w:cs="Times New Roman"/>
          <w:sz w:val="28"/>
          <w:szCs w:val="28"/>
        </w:rPr>
        <w:t>0</w:t>
      </w:r>
      <w:r w:rsidRPr="000279EE">
        <w:rPr>
          <w:rFonts w:ascii="Times New Roman" w:hAnsi="Times New Roman" w:cs="Times New Roman"/>
          <w:sz w:val="28"/>
          <w:szCs w:val="28"/>
        </w:rPr>
        <w:t xml:space="preserve"> тысяч постановлений о наложении штрафов.</w:t>
      </w:r>
    </w:p>
    <w:p w14:paraId="099E34B7" w14:textId="3D8F9BBF" w:rsidR="00B27FDE" w:rsidRPr="000279EE" w:rsidRDefault="00B27FDE" w:rsidP="00B27FD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lastRenderedPageBreak/>
        <w:t xml:space="preserve">При этом штатную численность комитета в связи с наделением новыми полномочиями увеличили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Pr="000279EE">
        <w:rPr>
          <w:rFonts w:ascii="Times New Roman" w:hAnsi="Times New Roman" w:cs="Times New Roman"/>
          <w:sz w:val="28"/>
          <w:szCs w:val="28"/>
        </w:rPr>
        <w:t xml:space="preserve"> на 1 единицу и до настоящего времени администрированием доходов от штрафов </w:t>
      </w:r>
      <w:r>
        <w:rPr>
          <w:rFonts w:ascii="Times New Roman" w:hAnsi="Times New Roman" w:cs="Times New Roman"/>
          <w:sz w:val="28"/>
          <w:szCs w:val="28"/>
        </w:rPr>
        <w:t xml:space="preserve">в комитете </w:t>
      </w:r>
      <w:r w:rsidR="00381087">
        <w:rPr>
          <w:rFonts w:ascii="Times New Roman" w:hAnsi="Times New Roman" w:cs="Times New Roman"/>
          <w:sz w:val="28"/>
          <w:szCs w:val="28"/>
        </w:rPr>
        <w:t xml:space="preserve">юстиции </w:t>
      </w:r>
      <w:r w:rsidRPr="000279EE">
        <w:rPr>
          <w:rFonts w:ascii="Times New Roman" w:hAnsi="Times New Roman" w:cs="Times New Roman"/>
          <w:sz w:val="28"/>
          <w:szCs w:val="28"/>
        </w:rPr>
        <w:t xml:space="preserve">занимается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0279EE">
        <w:rPr>
          <w:rFonts w:ascii="Times New Roman" w:hAnsi="Times New Roman" w:cs="Times New Roman"/>
          <w:sz w:val="28"/>
          <w:szCs w:val="28"/>
        </w:rPr>
        <w:t xml:space="preserve">2 человека. Что, согласитесь, довольно затруднительно. </w:t>
      </w:r>
    </w:p>
    <w:p w14:paraId="2A7785DE" w14:textId="20A53F62" w:rsidR="00BC3CA6" w:rsidRPr="00B153C4" w:rsidRDefault="00BC3CA6" w:rsidP="00BC3CA6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</w:p>
    <w:p w14:paraId="15590C47" w14:textId="3088C4E0" w:rsidR="00B27FDE" w:rsidRDefault="00381087" w:rsidP="00B27FD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Вследствие этого у</w:t>
      </w:r>
      <w:r w:rsidR="00B27FDE" w:rsidRPr="000279EE">
        <w:rPr>
          <w:rFonts w:ascii="Times New Roman" w:hAnsi="Times New Roman" w:cs="Times New Roman"/>
          <w:sz w:val="28"/>
          <w:szCs w:val="28"/>
        </w:rPr>
        <w:t>ров</w:t>
      </w:r>
      <w:r w:rsidR="009203EE">
        <w:rPr>
          <w:rFonts w:ascii="Times New Roman" w:hAnsi="Times New Roman" w:cs="Times New Roman"/>
          <w:sz w:val="28"/>
          <w:szCs w:val="28"/>
        </w:rPr>
        <w:t>е</w:t>
      </w:r>
      <w:r w:rsidR="00B27FDE" w:rsidRPr="000279EE">
        <w:rPr>
          <w:rFonts w:ascii="Times New Roman" w:hAnsi="Times New Roman" w:cs="Times New Roman"/>
          <w:sz w:val="28"/>
          <w:szCs w:val="28"/>
        </w:rPr>
        <w:t>н</w:t>
      </w:r>
      <w:r w:rsidR="009203EE">
        <w:rPr>
          <w:rFonts w:ascii="Times New Roman" w:hAnsi="Times New Roman" w:cs="Times New Roman"/>
          <w:sz w:val="28"/>
          <w:szCs w:val="28"/>
        </w:rPr>
        <w:t>ь</w:t>
      </w:r>
      <w:r w:rsidR="00B27FDE">
        <w:rPr>
          <w:rFonts w:ascii="Times New Roman" w:hAnsi="Times New Roman" w:cs="Times New Roman"/>
          <w:sz w:val="28"/>
          <w:szCs w:val="28"/>
        </w:rPr>
        <w:t xml:space="preserve"> </w:t>
      </w:r>
      <w:r w:rsidR="00B27FDE" w:rsidRPr="000279EE">
        <w:rPr>
          <w:rFonts w:ascii="Times New Roman" w:hAnsi="Times New Roman" w:cs="Times New Roman"/>
          <w:sz w:val="28"/>
          <w:szCs w:val="28"/>
        </w:rPr>
        <w:t>собираемости</w:t>
      </w:r>
      <w:r w:rsidR="00B27FDE">
        <w:rPr>
          <w:rFonts w:ascii="Times New Roman" w:hAnsi="Times New Roman" w:cs="Times New Roman"/>
          <w:sz w:val="28"/>
          <w:szCs w:val="28"/>
        </w:rPr>
        <w:t xml:space="preserve"> штрафов</w:t>
      </w:r>
      <w:r w:rsidR="009203EE" w:rsidRPr="009203EE">
        <w:rPr>
          <w:rFonts w:ascii="Times New Roman" w:hAnsi="Times New Roman" w:cs="Times New Roman"/>
          <w:sz w:val="28"/>
          <w:szCs w:val="28"/>
        </w:rPr>
        <w:t xml:space="preserve"> </w:t>
      </w:r>
      <w:r w:rsidR="009203EE">
        <w:rPr>
          <w:rFonts w:ascii="Times New Roman" w:hAnsi="Times New Roman" w:cs="Times New Roman"/>
          <w:sz w:val="28"/>
          <w:szCs w:val="28"/>
        </w:rPr>
        <w:t xml:space="preserve">стал </w:t>
      </w:r>
      <w:r w:rsidR="009203EE" w:rsidRPr="000279EE">
        <w:rPr>
          <w:rFonts w:ascii="Times New Roman" w:hAnsi="Times New Roman" w:cs="Times New Roman"/>
          <w:sz w:val="28"/>
          <w:szCs w:val="28"/>
        </w:rPr>
        <w:t>ежегодн</w:t>
      </w:r>
      <w:r w:rsidR="009203EE">
        <w:rPr>
          <w:rFonts w:ascii="Times New Roman" w:hAnsi="Times New Roman" w:cs="Times New Roman"/>
          <w:sz w:val="28"/>
          <w:szCs w:val="28"/>
        </w:rPr>
        <w:t>о снижаться</w:t>
      </w:r>
      <w:r w:rsidR="00B27FDE" w:rsidRPr="000279EE">
        <w:rPr>
          <w:rFonts w:ascii="Times New Roman" w:hAnsi="Times New Roman" w:cs="Times New Roman"/>
          <w:sz w:val="28"/>
          <w:szCs w:val="28"/>
        </w:rPr>
        <w:t xml:space="preserve">: если в 2020 году </w:t>
      </w:r>
      <w:r w:rsidR="009203EE">
        <w:rPr>
          <w:rFonts w:ascii="Times New Roman" w:hAnsi="Times New Roman" w:cs="Times New Roman"/>
          <w:sz w:val="28"/>
          <w:szCs w:val="28"/>
        </w:rPr>
        <w:t xml:space="preserve">было </w:t>
      </w:r>
      <w:r w:rsidR="00B27FDE" w:rsidRPr="000279EE">
        <w:rPr>
          <w:rFonts w:ascii="Times New Roman" w:hAnsi="Times New Roman" w:cs="Times New Roman"/>
          <w:sz w:val="28"/>
          <w:szCs w:val="28"/>
        </w:rPr>
        <w:t>собрано 41,9% от суммы вынесенных штрафов, то в 2021 – 32%, а в 2022 году всего 23% от суммы вынесенных штрафов. То есть за 3 года собираемость упала почти в 2 раза</w:t>
      </w:r>
      <w:r>
        <w:rPr>
          <w:rFonts w:ascii="Times New Roman" w:hAnsi="Times New Roman" w:cs="Times New Roman"/>
          <w:sz w:val="28"/>
          <w:szCs w:val="28"/>
        </w:rPr>
        <w:t xml:space="preserve"> и составила в среднем 31,5 процента</w:t>
      </w:r>
      <w:r w:rsidR="00B27FDE" w:rsidRPr="000279EE">
        <w:rPr>
          <w:rFonts w:ascii="Times New Roman" w:hAnsi="Times New Roman" w:cs="Times New Roman"/>
          <w:sz w:val="28"/>
          <w:szCs w:val="28"/>
        </w:rPr>
        <w:t>. А ведь это, по сути, недополученные доходы местных бюджетов.</w:t>
      </w:r>
    </w:p>
    <w:p w14:paraId="1438B153" w14:textId="77777777" w:rsidR="00B27FDE" w:rsidRPr="00675600" w:rsidRDefault="00B27FDE" w:rsidP="00B27FDE">
      <w:pPr>
        <w:tabs>
          <w:tab w:val="left" w:pos="0"/>
        </w:tabs>
        <w:ind w:right="850" w:firstLine="709"/>
        <w:jc w:val="right"/>
        <w:rPr>
          <w:i/>
          <w:iCs/>
          <w:color w:val="FF0000"/>
        </w:rPr>
      </w:pPr>
      <w:r w:rsidRPr="00675600">
        <w:rPr>
          <w:i/>
          <w:iCs/>
          <w:color w:val="FF0000"/>
        </w:rPr>
        <w:t>Тыс. руб.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239"/>
        <w:gridCol w:w="1203"/>
        <w:gridCol w:w="37"/>
        <w:gridCol w:w="1240"/>
        <w:gridCol w:w="1240"/>
        <w:gridCol w:w="1169"/>
        <w:gridCol w:w="71"/>
        <w:gridCol w:w="1240"/>
        <w:gridCol w:w="1240"/>
      </w:tblGrid>
      <w:tr w:rsidR="00B27FDE" w:rsidRPr="00586873" w14:paraId="3D098C0F" w14:textId="77777777" w:rsidTr="00BC3CA6">
        <w:trPr>
          <w:trHeight w:val="30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5DF77319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</w:t>
            </w:r>
          </w:p>
        </w:tc>
        <w:tc>
          <w:tcPr>
            <w:tcW w:w="2442" w:type="dxa"/>
            <w:gridSpan w:val="2"/>
            <w:shd w:val="clear" w:color="auto" w:fill="auto"/>
            <w:noWrap/>
            <w:vAlign w:val="center"/>
            <w:hideMark/>
          </w:tcPr>
          <w:p w14:paraId="79077DE4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Начислено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штрафов</w:t>
            </w:r>
          </w:p>
        </w:tc>
        <w:tc>
          <w:tcPr>
            <w:tcW w:w="3686" w:type="dxa"/>
            <w:gridSpan w:val="4"/>
            <w:shd w:val="clear" w:color="auto" w:fill="auto"/>
            <w:noWrap/>
            <w:vAlign w:val="center"/>
            <w:hideMark/>
          </w:tcPr>
          <w:p w14:paraId="2F757EAD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Оплачено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штрафов</w:t>
            </w:r>
          </w:p>
        </w:tc>
        <w:tc>
          <w:tcPr>
            <w:tcW w:w="2551" w:type="dxa"/>
            <w:gridSpan w:val="3"/>
            <w:shd w:val="clear" w:color="auto" w:fill="auto"/>
            <w:noWrap/>
            <w:vAlign w:val="center"/>
            <w:hideMark/>
          </w:tcPr>
          <w:p w14:paraId="49898D96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Долг по штрафам</w:t>
            </w:r>
          </w:p>
        </w:tc>
      </w:tr>
      <w:tr w:rsidR="00B27FDE" w:rsidRPr="00586873" w14:paraId="45813B19" w14:textId="77777777" w:rsidTr="00BC3CA6">
        <w:trPr>
          <w:trHeight w:val="300"/>
        </w:trPr>
        <w:tc>
          <w:tcPr>
            <w:tcW w:w="960" w:type="dxa"/>
            <w:vMerge/>
            <w:vAlign w:val="center"/>
            <w:hideMark/>
          </w:tcPr>
          <w:p w14:paraId="324EE9C0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14:paraId="186A3D79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center"/>
            <w:hideMark/>
          </w:tcPr>
          <w:p w14:paraId="3EC512D0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Сумма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296F96D2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Кол-во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38F9C74A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Сумма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center"/>
            <w:hideMark/>
          </w:tcPr>
          <w:p w14:paraId="615F22EB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9CB84B0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Кол-во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2FAE1C52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Сумма</w:t>
            </w:r>
          </w:p>
        </w:tc>
      </w:tr>
      <w:tr w:rsidR="00B27FDE" w:rsidRPr="00586873" w14:paraId="01F9B3C6" w14:textId="77777777" w:rsidTr="00BC3CA6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50899" w14:textId="77777777" w:rsidR="00B27FDE" w:rsidRPr="00586873" w:rsidRDefault="00B27FDE" w:rsidP="004411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66E7993D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22 861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5DEEBA2F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164 535,5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A699509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16 330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F874CB1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68 888,3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7495F4A5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41,9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D74FAF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6 531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18BC39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95 647,2</w:t>
            </w:r>
          </w:p>
        </w:tc>
      </w:tr>
      <w:tr w:rsidR="00B27FDE" w:rsidRPr="00586873" w14:paraId="3420E932" w14:textId="77777777" w:rsidTr="00BC3CA6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256F8" w14:textId="77777777" w:rsidR="00B27FDE" w:rsidRPr="00586873" w:rsidRDefault="00B27FDE" w:rsidP="004411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347F5019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29 451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13309E0F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247 169,7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2C6A28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20 837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F17007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78 300,0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26637ACF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31,7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6B2EDE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8 614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7F1D910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168 869,7</w:t>
            </w:r>
          </w:p>
        </w:tc>
      </w:tr>
      <w:tr w:rsidR="00B27FDE" w:rsidRPr="00586873" w14:paraId="130F0EA3" w14:textId="77777777" w:rsidTr="00BC3CA6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EE759" w14:textId="77777777" w:rsidR="00B27FDE" w:rsidRPr="00586873" w:rsidRDefault="00B27FDE" w:rsidP="004411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41E266A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20 607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13B46556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198 899,2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AA049E5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9 389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3F8BC4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44 959,5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1AE1B32D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22,6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A37813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11 218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42499F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153 939,7</w:t>
            </w:r>
          </w:p>
        </w:tc>
      </w:tr>
      <w:tr w:rsidR="00B27FDE" w:rsidRPr="00586873" w14:paraId="372CB615" w14:textId="77777777" w:rsidTr="00BC3CA6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14DB2" w14:textId="77777777" w:rsidR="00B27FDE" w:rsidRPr="00586873" w:rsidRDefault="00B27FDE" w:rsidP="004411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Итого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14:paraId="03FE6E46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72 919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52D92747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610 604,4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C4C34E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46 556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85727B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192 147,8</w:t>
            </w: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14:paraId="1C85CF4C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31,5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6E5EB1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26 363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9337C1A" w14:textId="77777777" w:rsidR="00B27FDE" w:rsidRPr="00586873" w:rsidRDefault="00B27FDE" w:rsidP="004411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68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418 456,6</w:t>
            </w:r>
          </w:p>
        </w:tc>
      </w:tr>
    </w:tbl>
    <w:p w14:paraId="495205CA" w14:textId="77777777" w:rsidR="00B27FDE" w:rsidRDefault="00B27FDE" w:rsidP="00B27FD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AC92A5" w14:textId="77777777" w:rsidR="00B27FDE" w:rsidRDefault="00B27FDE" w:rsidP="00B27FD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Для сравнения собираемость штрафов за нарушения правил дорожного движения, администратором которых является МВД России, в 2021 и 2022 годах составляла порядка 57 процентов. </w:t>
      </w:r>
    </w:p>
    <w:p w14:paraId="43828EDF" w14:textId="5B16FE4E" w:rsidR="00B27FDE" w:rsidRDefault="00B27FDE" w:rsidP="00B27FD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собираемости штрафов </w:t>
      </w:r>
      <w:r w:rsidR="009203EE">
        <w:rPr>
          <w:rFonts w:ascii="Times New Roman" w:hAnsi="Times New Roman" w:cs="Times New Roman"/>
          <w:sz w:val="28"/>
          <w:szCs w:val="28"/>
        </w:rPr>
        <w:t xml:space="preserve">на уровне МВД </w:t>
      </w:r>
      <w:r>
        <w:rPr>
          <w:rFonts w:ascii="Times New Roman" w:hAnsi="Times New Roman" w:cs="Times New Roman"/>
          <w:sz w:val="28"/>
          <w:szCs w:val="28"/>
        </w:rPr>
        <w:t>расчетные потери местных бюджетов за 3 года составляют около 156 млн. рублей.</w:t>
      </w:r>
    </w:p>
    <w:p w14:paraId="3EDB26AE" w14:textId="3F31EB60" w:rsidR="00A43F8E" w:rsidRPr="00B153C4" w:rsidRDefault="00A43F8E" w:rsidP="00A43F8E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</w:p>
    <w:p w14:paraId="5DD205F5" w14:textId="68274E20" w:rsidR="00675600" w:rsidRDefault="00B27FDE" w:rsidP="009203E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на балансе комитета юстиции стала </w:t>
      </w:r>
      <w:r w:rsidR="00381087">
        <w:rPr>
          <w:rFonts w:ascii="Times New Roman" w:hAnsi="Times New Roman" w:cs="Times New Roman"/>
          <w:sz w:val="28"/>
          <w:szCs w:val="28"/>
        </w:rPr>
        <w:t>расти</w:t>
      </w:r>
      <w:r>
        <w:rPr>
          <w:rFonts w:ascii="Times New Roman" w:hAnsi="Times New Roman" w:cs="Times New Roman"/>
          <w:sz w:val="28"/>
          <w:szCs w:val="28"/>
        </w:rPr>
        <w:t xml:space="preserve"> просроченная дебиторская задолженность. </w:t>
      </w:r>
      <w:r w:rsidR="009203EE">
        <w:rPr>
          <w:rFonts w:ascii="Times New Roman" w:hAnsi="Times New Roman" w:cs="Times New Roman"/>
          <w:sz w:val="28"/>
          <w:szCs w:val="28"/>
        </w:rPr>
        <w:t>Е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сли на 1 января 2020 года она отсутствовала, то на 1 января 2023 года </w:t>
      </w:r>
      <w:r w:rsidR="00210937">
        <w:rPr>
          <w:rFonts w:ascii="Times New Roman" w:hAnsi="Times New Roman" w:cs="Times New Roman"/>
          <w:sz w:val="28"/>
          <w:szCs w:val="28"/>
        </w:rPr>
        <w:t>она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 выросла </w:t>
      </w:r>
      <w:r w:rsidR="00595EB8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до </w:t>
      </w:r>
      <w:r w:rsidR="00595EB8">
        <w:rPr>
          <w:rFonts w:ascii="Times New Roman" w:hAnsi="Times New Roman" w:cs="Times New Roman"/>
          <w:sz w:val="28"/>
          <w:szCs w:val="28"/>
        </w:rPr>
        <w:t>400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 млн. рублей. Средний ежегодный прирост состав</w:t>
      </w:r>
      <w:r w:rsidR="00595EB8">
        <w:rPr>
          <w:rFonts w:ascii="Times New Roman" w:hAnsi="Times New Roman" w:cs="Times New Roman"/>
          <w:sz w:val="28"/>
          <w:szCs w:val="28"/>
        </w:rPr>
        <w:t>ил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BC0878" w:rsidRPr="000279E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132 млн. рублей. </w:t>
      </w:r>
      <w:r w:rsidR="00BC0878" w:rsidRPr="000279EE">
        <w:rPr>
          <w:rFonts w:ascii="Times New Roman" w:hAnsi="Times New Roman" w:cs="Times New Roman"/>
          <w:sz w:val="28"/>
          <w:szCs w:val="28"/>
        </w:rPr>
        <w:t xml:space="preserve">В общей дебиторской задолженности </w:t>
      </w:r>
      <w:r w:rsidR="009719D5" w:rsidRPr="000279EE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BC0878" w:rsidRPr="000279EE">
        <w:rPr>
          <w:rFonts w:ascii="Times New Roman" w:hAnsi="Times New Roman" w:cs="Times New Roman"/>
          <w:sz w:val="28"/>
          <w:szCs w:val="28"/>
        </w:rPr>
        <w:t xml:space="preserve">доля просроченной </w:t>
      </w:r>
      <w:r w:rsidR="00510EFF" w:rsidRPr="000279EE">
        <w:rPr>
          <w:rFonts w:ascii="Times New Roman" w:hAnsi="Times New Roman" w:cs="Times New Roman"/>
          <w:sz w:val="28"/>
          <w:szCs w:val="28"/>
        </w:rPr>
        <w:t xml:space="preserve">увеличилась с 77,6% за 2021 год до 93% за 2022 год. </w:t>
      </w:r>
      <w:r w:rsidR="00595EB8">
        <w:rPr>
          <w:rFonts w:ascii="Times New Roman" w:hAnsi="Times New Roman" w:cs="Times New Roman"/>
          <w:sz w:val="28"/>
          <w:szCs w:val="28"/>
        </w:rPr>
        <w:t>И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з 32 органов исполнительной власти Волгоградской области, администрирующих доходы, на комитет юстиции </w:t>
      </w:r>
      <w:r w:rsidR="00595EB8">
        <w:rPr>
          <w:rFonts w:ascii="Times New Roman" w:hAnsi="Times New Roman" w:cs="Times New Roman"/>
          <w:sz w:val="28"/>
          <w:szCs w:val="28"/>
        </w:rPr>
        <w:t>п</w:t>
      </w:r>
      <w:r w:rsidR="00595EB8" w:rsidRPr="000279EE">
        <w:rPr>
          <w:rFonts w:ascii="Times New Roman" w:hAnsi="Times New Roman" w:cs="Times New Roman"/>
          <w:sz w:val="28"/>
          <w:szCs w:val="28"/>
        </w:rPr>
        <w:t xml:space="preserve">о итогам 2022 года 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пришлось 32% </w:t>
      </w:r>
      <w:r w:rsidR="00510EFF" w:rsidRPr="000279EE">
        <w:rPr>
          <w:rFonts w:ascii="Times New Roman" w:hAnsi="Times New Roman" w:cs="Times New Roman"/>
          <w:sz w:val="28"/>
          <w:szCs w:val="28"/>
        </w:rPr>
        <w:t>от</w:t>
      </w:r>
      <w:r w:rsidR="00440AFB" w:rsidRPr="000279EE">
        <w:rPr>
          <w:rFonts w:ascii="Times New Roman" w:hAnsi="Times New Roman" w:cs="Times New Roman"/>
          <w:sz w:val="28"/>
          <w:szCs w:val="28"/>
        </w:rPr>
        <w:t xml:space="preserve"> всей просроченной дебиторской задолженности.</w:t>
      </w:r>
    </w:p>
    <w:p w14:paraId="337EB4DA" w14:textId="188C2DC8" w:rsidR="00070EB8" w:rsidRPr="00070EB8" w:rsidRDefault="00070EB8" w:rsidP="00070EB8">
      <w:pPr>
        <w:spacing w:after="0" w:line="288" w:lineRule="auto"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070EB8">
        <w:rPr>
          <w:rFonts w:ascii="Times New Roman" w:hAnsi="Times New Roman" w:cs="Times New Roman"/>
          <w:color w:val="FF0000"/>
          <w:sz w:val="28"/>
          <w:szCs w:val="28"/>
        </w:rPr>
        <w:t>млн. руб.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070EB8" w:rsidRPr="00070EB8" w14:paraId="23961EA8" w14:textId="77777777" w:rsidTr="00070EB8">
        <w:tc>
          <w:tcPr>
            <w:tcW w:w="1925" w:type="dxa"/>
          </w:tcPr>
          <w:p w14:paraId="177A486C" w14:textId="76A5EFFC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01.01.2020</w:t>
            </w:r>
          </w:p>
        </w:tc>
        <w:tc>
          <w:tcPr>
            <w:tcW w:w="1925" w:type="dxa"/>
          </w:tcPr>
          <w:p w14:paraId="49390AC9" w14:textId="570BA7F5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01.01.2021</w:t>
            </w:r>
          </w:p>
        </w:tc>
        <w:tc>
          <w:tcPr>
            <w:tcW w:w="1925" w:type="dxa"/>
          </w:tcPr>
          <w:p w14:paraId="2C5F99A9" w14:textId="6A5E2B94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01.01.2022</w:t>
            </w:r>
          </w:p>
        </w:tc>
        <w:tc>
          <w:tcPr>
            <w:tcW w:w="1926" w:type="dxa"/>
          </w:tcPr>
          <w:p w14:paraId="6A96BDA9" w14:textId="12CC86D0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01.01.2023</w:t>
            </w:r>
          </w:p>
        </w:tc>
        <w:tc>
          <w:tcPr>
            <w:tcW w:w="1926" w:type="dxa"/>
          </w:tcPr>
          <w:p w14:paraId="33F6F15C" w14:textId="2C99668A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01.01.2024</w:t>
            </w:r>
          </w:p>
        </w:tc>
      </w:tr>
      <w:tr w:rsidR="00070EB8" w:rsidRPr="00070EB8" w14:paraId="2776CA91" w14:textId="77777777" w:rsidTr="00070EB8">
        <w:tc>
          <w:tcPr>
            <w:tcW w:w="1925" w:type="dxa"/>
          </w:tcPr>
          <w:p w14:paraId="5122CA67" w14:textId="54C50E1F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</w:p>
        </w:tc>
        <w:tc>
          <w:tcPr>
            <w:tcW w:w="1925" w:type="dxa"/>
          </w:tcPr>
          <w:p w14:paraId="3EBBB42D" w14:textId="48D47D99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100</w:t>
            </w:r>
          </w:p>
        </w:tc>
        <w:tc>
          <w:tcPr>
            <w:tcW w:w="1925" w:type="dxa"/>
          </w:tcPr>
          <w:p w14:paraId="41FBE542" w14:textId="4CA5668C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268,2</w:t>
            </w:r>
          </w:p>
        </w:tc>
        <w:tc>
          <w:tcPr>
            <w:tcW w:w="1926" w:type="dxa"/>
          </w:tcPr>
          <w:p w14:paraId="7796F6AE" w14:textId="33507366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396,9</w:t>
            </w:r>
          </w:p>
        </w:tc>
        <w:tc>
          <w:tcPr>
            <w:tcW w:w="1926" w:type="dxa"/>
          </w:tcPr>
          <w:p w14:paraId="75826C04" w14:textId="0A747A58" w:rsidR="00070EB8" w:rsidRPr="00070EB8" w:rsidRDefault="00070EB8" w:rsidP="00070EB8">
            <w:pPr>
              <w:spacing w:line="288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0E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225,3</w:t>
            </w:r>
          </w:p>
        </w:tc>
      </w:tr>
    </w:tbl>
    <w:p w14:paraId="1A5DC948" w14:textId="77777777" w:rsidR="00675600" w:rsidRDefault="00675600" w:rsidP="00CD0365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D41640" w14:textId="523061AD" w:rsidR="00944ED4" w:rsidRPr="000279EE" w:rsidRDefault="009203EE" w:rsidP="009719D5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Почти </w:t>
      </w:r>
      <w:r w:rsidR="00381087">
        <w:rPr>
          <w:rFonts w:ascii="Times New Roman" w:hAnsi="Times New Roman" w:cs="Times New Roman"/>
          <w:sz w:val="28"/>
          <w:szCs w:val="28"/>
        </w:rPr>
        <w:t xml:space="preserve">вся она </w:t>
      </w:r>
      <w:r w:rsidR="00944ED4" w:rsidRPr="000279EE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ходил</w:t>
      </w:r>
      <w:r w:rsidR="003810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944ED4" w:rsidRPr="000279EE">
        <w:rPr>
          <w:rFonts w:ascii="Times New Roman" w:hAnsi="Times New Roman" w:cs="Times New Roman"/>
          <w:sz w:val="28"/>
          <w:szCs w:val="28"/>
        </w:rPr>
        <w:t xml:space="preserve"> на задолженность по административным штрафам.</w:t>
      </w:r>
    </w:p>
    <w:p w14:paraId="71F1F16D" w14:textId="77777777" w:rsidR="00E37C35" w:rsidRPr="000279EE" w:rsidRDefault="00E37C35" w:rsidP="00AA0B7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41628" w14:textId="25AEB4F8" w:rsidR="00301DC0" w:rsidRPr="00F40ED2" w:rsidRDefault="00381087" w:rsidP="00AA0B7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комитетом юстиции фактически не осуществлялась работа по оценке этой задолженности на предмет возможности взыскания. Как показала внешняя проверка отчетности за 2022 год, н</w:t>
      </w:r>
      <w:r w:rsidR="00301DC0">
        <w:rPr>
          <w:rFonts w:ascii="Times New Roman" w:hAnsi="Times New Roman" w:cs="Times New Roman"/>
          <w:sz w:val="28"/>
          <w:szCs w:val="28"/>
        </w:rPr>
        <w:t xml:space="preserve">а балансе комитета </w:t>
      </w:r>
      <w:r>
        <w:rPr>
          <w:rFonts w:ascii="Times New Roman" w:hAnsi="Times New Roman" w:cs="Times New Roman"/>
          <w:sz w:val="28"/>
          <w:szCs w:val="28"/>
        </w:rPr>
        <w:t xml:space="preserve">числилась </w:t>
      </w:r>
      <w:r w:rsidR="00301DC0" w:rsidRPr="00F40ED2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01DC0" w:rsidRPr="00F40ED2">
        <w:rPr>
          <w:rFonts w:ascii="Times New Roman" w:hAnsi="Times New Roman" w:cs="Times New Roman"/>
          <w:sz w:val="28"/>
          <w:szCs w:val="28"/>
        </w:rPr>
        <w:t xml:space="preserve"> по штрафам в объеме 96 млн. руб. ещё по постановлениям 2022 года, то есть с явными признаками безнадёжной к взысканию в связи с истечением сроков давности. </w:t>
      </w:r>
      <w:r>
        <w:rPr>
          <w:rFonts w:ascii="Times New Roman" w:hAnsi="Times New Roman" w:cs="Times New Roman"/>
          <w:sz w:val="28"/>
          <w:szCs w:val="28"/>
        </w:rPr>
        <w:t xml:space="preserve">По пояснениям комитета </w:t>
      </w:r>
      <w:r w:rsidRPr="00F40ED2">
        <w:rPr>
          <w:rFonts w:ascii="Times New Roman" w:hAnsi="Times New Roman" w:cs="Times New Roman"/>
          <w:sz w:val="28"/>
          <w:szCs w:val="28"/>
        </w:rPr>
        <w:t>признать задолженность безнадежной и списать её с бухгалтерского учета</w:t>
      </w:r>
      <w:r>
        <w:rPr>
          <w:rFonts w:ascii="Times New Roman" w:hAnsi="Times New Roman" w:cs="Times New Roman"/>
          <w:sz w:val="28"/>
          <w:szCs w:val="28"/>
        </w:rPr>
        <w:t xml:space="preserve"> не представлялось возможным по причине отсутствия </w:t>
      </w:r>
      <w:r w:rsidR="00301DC0" w:rsidRPr="00F40ED2">
        <w:rPr>
          <w:rFonts w:ascii="Times New Roman" w:hAnsi="Times New Roman" w:cs="Times New Roman"/>
          <w:sz w:val="28"/>
          <w:szCs w:val="28"/>
        </w:rPr>
        <w:t xml:space="preserve">информация от службы судебных приставов о прекращении исполнительных производств по истечении давности в отношении </w:t>
      </w:r>
      <w:r w:rsidR="00F40ED2" w:rsidRPr="00F40ED2">
        <w:rPr>
          <w:rFonts w:ascii="Times New Roman" w:hAnsi="Times New Roman" w:cs="Times New Roman"/>
          <w:sz w:val="28"/>
          <w:szCs w:val="28"/>
        </w:rPr>
        <w:t>этой</w:t>
      </w:r>
      <w:r w:rsidR="00301DC0" w:rsidRPr="00F40ED2">
        <w:rPr>
          <w:rFonts w:ascii="Times New Roman" w:hAnsi="Times New Roman" w:cs="Times New Roman"/>
          <w:sz w:val="28"/>
          <w:szCs w:val="28"/>
        </w:rPr>
        <w:t xml:space="preserve"> задолженности</w:t>
      </w:r>
      <w:r w:rsidR="00F40ED2" w:rsidRPr="00F40ED2">
        <w:rPr>
          <w:rFonts w:ascii="Times New Roman" w:hAnsi="Times New Roman" w:cs="Times New Roman"/>
          <w:sz w:val="28"/>
          <w:szCs w:val="28"/>
        </w:rPr>
        <w:t xml:space="preserve">, либо о наличии постановлений </w:t>
      </w:r>
      <w:r w:rsidR="00301DC0" w:rsidRPr="00F40ED2">
        <w:rPr>
          <w:rFonts w:ascii="Times New Roman" w:hAnsi="Times New Roman" w:cs="Times New Roman"/>
          <w:sz w:val="28"/>
          <w:szCs w:val="28"/>
        </w:rPr>
        <w:t xml:space="preserve"> мировых судьей о прекращении исполн</w:t>
      </w:r>
      <w:r w:rsidR="00F40ED2" w:rsidRPr="00F40ED2">
        <w:rPr>
          <w:rFonts w:ascii="Times New Roman" w:hAnsi="Times New Roman" w:cs="Times New Roman"/>
          <w:sz w:val="28"/>
          <w:szCs w:val="28"/>
        </w:rPr>
        <w:t>ительных производств</w:t>
      </w:r>
      <w:r w:rsidR="00301DC0" w:rsidRPr="00F40ED2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50FC4FC" w14:textId="3E08F947" w:rsidR="00420D0F" w:rsidRPr="00B153C4" w:rsidRDefault="00420D0F" w:rsidP="00420D0F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</w:p>
    <w:p w14:paraId="169B8EB7" w14:textId="2FD7BE5C" w:rsidR="00B90A35" w:rsidRPr="000279EE" w:rsidRDefault="001218B8" w:rsidP="00AA0B7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3531" w:rsidRPr="000279EE">
        <w:rPr>
          <w:rFonts w:ascii="Times New Roman" w:hAnsi="Times New Roman" w:cs="Times New Roman"/>
          <w:sz w:val="28"/>
          <w:szCs w:val="28"/>
        </w:rPr>
        <w:t>сновн</w:t>
      </w:r>
      <w:r w:rsidR="00346257" w:rsidRPr="000279EE">
        <w:rPr>
          <w:rFonts w:ascii="Times New Roman" w:hAnsi="Times New Roman" w:cs="Times New Roman"/>
          <w:sz w:val="28"/>
          <w:szCs w:val="28"/>
        </w:rPr>
        <w:t>ой</w:t>
      </w:r>
      <w:r w:rsidR="00FC3531" w:rsidRPr="000279EE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C3531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F40ED2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, которая была обозначена </w:t>
      </w:r>
      <w:r w:rsidR="00346257" w:rsidRPr="000279EE">
        <w:rPr>
          <w:rFonts w:ascii="Times New Roman" w:hAnsi="Times New Roman" w:cs="Times New Roman"/>
          <w:sz w:val="28"/>
          <w:szCs w:val="28"/>
        </w:rPr>
        <w:t>в ходе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 w:rsidR="00254F06" w:rsidRPr="000279EE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A86DA3">
        <w:rPr>
          <w:rFonts w:ascii="Times New Roman" w:hAnsi="Times New Roman" w:cs="Times New Roman"/>
          <w:sz w:val="28"/>
          <w:szCs w:val="28"/>
        </w:rPr>
        <w:t>упорядоченного</w:t>
      </w:r>
      <w:r w:rsidR="00254F06" w:rsidRPr="000279EE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 между комитетом юстиции, мировыми судьями и службой судебных приставов по обмену информацией 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4F06" w:rsidRPr="000279EE">
        <w:rPr>
          <w:rFonts w:ascii="Times New Roman" w:hAnsi="Times New Roman" w:cs="Times New Roman"/>
          <w:sz w:val="28"/>
          <w:szCs w:val="28"/>
        </w:rPr>
        <w:t>судьбе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54F06" w:rsidRPr="000279EE">
        <w:rPr>
          <w:rFonts w:ascii="Times New Roman" w:hAnsi="Times New Roman" w:cs="Times New Roman"/>
          <w:sz w:val="28"/>
          <w:szCs w:val="28"/>
        </w:rPr>
        <w:t xml:space="preserve">вынесенных постановлений. </w:t>
      </w:r>
      <w:r w:rsidR="00B90A35" w:rsidRPr="000279EE">
        <w:rPr>
          <w:rFonts w:ascii="Times New Roman" w:hAnsi="Times New Roman" w:cs="Times New Roman"/>
          <w:sz w:val="28"/>
          <w:szCs w:val="28"/>
        </w:rPr>
        <w:t>Информационные системы, используемые в работе каждого из этих органов, существуют, но между собой не интегрированы.</w:t>
      </w:r>
    </w:p>
    <w:p w14:paraId="7B959D20" w14:textId="2B693A7D" w:rsidR="00B90A35" w:rsidRPr="000279EE" w:rsidRDefault="008D67BA" w:rsidP="00AA0B7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>То есть</w:t>
      </w:r>
      <w:r w:rsidR="00B90A35" w:rsidRPr="000279EE">
        <w:rPr>
          <w:rFonts w:ascii="Times New Roman" w:hAnsi="Times New Roman" w:cs="Times New Roman"/>
          <w:sz w:val="28"/>
          <w:szCs w:val="28"/>
        </w:rPr>
        <w:t>, по сути,</w:t>
      </w:r>
      <w:r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B90A35" w:rsidRPr="000279EE">
        <w:rPr>
          <w:rFonts w:ascii="Times New Roman" w:hAnsi="Times New Roman" w:cs="Times New Roman"/>
          <w:sz w:val="28"/>
          <w:szCs w:val="28"/>
        </w:rPr>
        <w:t xml:space="preserve">вся работа по </w:t>
      </w:r>
      <w:r w:rsidR="00346257" w:rsidRPr="000279EE">
        <w:rPr>
          <w:rFonts w:ascii="Times New Roman" w:hAnsi="Times New Roman" w:cs="Times New Roman"/>
          <w:sz w:val="28"/>
          <w:szCs w:val="28"/>
        </w:rPr>
        <w:t>администрированию</w:t>
      </w:r>
      <w:r w:rsidR="00B90A35" w:rsidRPr="000279EE">
        <w:rPr>
          <w:rFonts w:ascii="Times New Roman" w:hAnsi="Times New Roman" w:cs="Times New Roman"/>
          <w:sz w:val="28"/>
          <w:szCs w:val="28"/>
        </w:rPr>
        <w:t xml:space="preserve"> штрафов осуществлялась в «</w:t>
      </w:r>
      <w:r w:rsidRPr="000279EE">
        <w:rPr>
          <w:rFonts w:ascii="Times New Roman" w:hAnsi="Times New Roman" w:cs="Times New Roman"/>
          <w:sz w:val="28"/>
          <w:szCs w:val="28"/>
        </w:rPr>
        <w:t>ру</w:t>
      </w:r>
      <w:r w:rsidR="00B90A35" w:rsidRPr="000279EE">
        <w:rPr>
          <w:rFonts w:ascii="Times New Roman" w:hAnsi="Times New Roman" w:cs="Times New Roman"/>
          <w:sz w:val="28"/>
          <w:szCs w:val="28"/>
        </w:rPr>
        <w:t>чном режиме</w:t>
      </w:r>
      <w:r w:rsidR="00BB7696" w:rsidRPr="000279EE">
        <w:rPr>
          <w:rFonts w:ascii="Times New Roman" w:hAnsi="Times New Roman" w:cs="Times New Roman"/>
          <w:sz w:val="28"/>
          <w:szCs w:val="28"/>
        </w:rPr>
        <w:t>»</w:t>
      </w:r>
      <w:r w:rsidR="001218B8">
        <w:rPr>
          <w:rFonts w:ascii="Times New Roman" w:hAnsi="Times New Roman" w:cs="Times New Roman"/>
          <w:sz w:val="28"/>
          <w:szCs w:val="28"/>
        </w:rPr>
        <w:t xml:space="preserve"> путём направления многочисленных запросов</w:t>
      </w:r>
      <w:r w:rsidR="00B90A35" w:rsidRPr="000279EE">
        <w:rPr>
          <w:rFonts w:ascii="Times New Roman" w:hAnsi="Times New Roman" w:cs="Times New Roman"/>
          <w:sz w:val="28"/>
          <w:szCs w:val="28"/>
        </w:rPr>
        <w:t xml:space="preserve">, что </w:t>
      </w:r>
      <w:r w:rsidR="00346257" w:rsidRPr="000279EE">
        <w:rPr>
          <w:rFonts w:ascii="Times New Roman" w:hAnsi="Times New Roman" w:cs="Times New Roman"/>
          <w:sz w:val="28"/>
          <w:szCs w:val="28"/>
        </w:rPr>
        <w:t>помимо высоких</w:t>
      </w:r>
      <w:r w:rsidR="00B90A35" w:rsidRPr="000279EE">
        <w:rPr>
          <w:rFonts w:ascii="Times New Roman" w:hAnsi="Times New Roman" w:cs="Times New Roman"/>
          <w:sz w:val="28"/>
          <w:szCs w:val="28"/>
        </w:rPr>
        <w:t xml:space="preserve"> трудозатрат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1218B8">
        <w:rPr>
          <w:rFonts w:ascii="Times New Roman" w:hAnsi="Times New Roman" w:cs="Times New Roman"/>
          <w:sz w:val="28"/>
          <w:szCs w:val="28"/>
        </w:rPr>
        <w:t>ло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риски</w:t>
      </w:r>
      <w:r w:rsidR="00B90A35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недостоверности и несвоевременности </w:t>
      </w:r>
      <w:r w:rsidR="00B90A35" w:rsidRPr="000279EE">
        <w:rPr>
          <w:rFonts w:ascii="Times New Roman" w:hAnsi="Times New Roman" w:cs="Times New Roman"/>
          <w:sz w:val="28"/>
          <w:szCs w:val="28"/>
        </w:rPr>
        <w:t>информации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о вынесенных </w:t>
      </w:r>
      <w:r w:rsidR="00C70302">
        <w:rPr>
          <w:rFonts w:ascii="Times New Roman" w:hAnsi="Times New Roman" w:cs="Times New Roman"/>
          <w:sz w:val="28"/>
          <w:szCs w:val="28"/>
        </w:rPr>
        <w:t xml:space="preserve">мировыми судьями </w:t>
      </w:r>
      <w:r w:rsidR="00346257" w:rsidRPr="000279EE">
        <w:rPr>
          <w:rFonts w:ascii="Times New Roman" w:hAnsi="Times New Roman" w:cs="Times New Roman"/>
          <w:sz w:val="28"/>
          <w:szCs w:val="28"/>
        </w:rPr>
        <w:t>постановлениях</w:t>
      </w:r>
      <w:r w:rsidRPr="000279EE">
        <w:rPr>
          <w:rFonts w:ascii="Times New Roman" w:hAnsi="Times New Roman" w:cs="Times New Roman"/>
          <w:sz w:val="28"/>
          <w:szCs w:val="28"/>
        </w:rPr>
        <w:t>.</w:t>
      </w:r>
    </w:p>
    <w:p w14:paraId="357B0875" w14:textId="6A951C93" w:rsidR="001A4E8B" w:rsidRPr="000279EE" w:rsidRDefault="00E02FFD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обратить ваше внимание, что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все процессы по администрированию штрафов </w:t>
      </w:r>
      <w:r w:rsidR="00F65169">
        <w:rPr>
          <w:rFonts w:ascii="Times New Roman" w:hAnsi="Times New Roman" w:cs="Times New Roman"/>
          <w:sz w:val="28"/>
          <w:szCs w:val="28"/>
        </w:rPr>
        <w:t xml:space="preserve">в комитете были 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в достаточной степени нормативно урегулированы, </w:t>
      </w:r>
      <w:r w:rsidR="00F65169">
        <w:rPr>
          <w:rFonts w:ascii="Times New Roman" w:hAnsi="Times New Roman" w:cs="Times New Roman"/>
          <w:sz w:val="28"/>
          <w:szCs w:val="28"/>
        </w:rPr>
        <w:t>существовали</w:t>
      </w:r>
      <w:r w:rsidR="00346257" w:rsidRPr="000279EE">
        <w:rPr>
          <w:rFonts w:ascii="Times New Roman" w:hAnsi="Times New Roman" w:cs="Times New Roman"/>
          <w:sz w:val="28"/>
          <w:szCs w:val="28"/>
        </w:rPr>
        <w:t xml:space="preserve"> соответствующие порядки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 с дебиторской задолженностью, </w:t>
      </w:r>
      <w:r w:rsidR="00B62000" w:rsidRPr="000279EE">
        <w:rPr>
          <w:rFonts w:ascii="Times New Roman" w:hAnsi="Times New Roman" w:cs="Times New Roman"/>
          <w:sz w:val="28"/>
          <w:szCs w:val="28"/>
        </w:rPr>
        <w:t>признани</w:t>
      </w:r>
      <w:r w:rsidR="001A4E8B" w:rsidRPr="000279EE">
        <w:rPr>
          <w:rFonts w:ascii="Times New Roman" w:hAnsi="Times New Roman" w:cs="Times New Roman"/>
          <w:sz w:val="28"/>
          <w:szCs w:val="28"/>
        </w:rPr>
        <w:t>ю</w:t>
      </w:r>
      <w:r w:rsidR="00B62000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её сомнительной, </w:t>
      </w:r>
      <w:r w:rsidR="00B62000" w:rsidRPr="000279EE">
        <w:rPr>
          <w:rFonts w:ascii="Times New Roman" w:hAnsi="Times New Roman" w:cs="Times New Roman"/>
          <w:sz w:val="28"/>
          <w:szCs w:val="28"/>
        </w:rPr>
        <w:t>безнадёжной</w:t>
      </w:r>
      <w:r w:rsidR="001A4E8B" w:rsidRPr="000279EE">
        <w:rPr>
          <w:rFonts w:ascii="Times New Roman" w:hAnsi="Times New Roman" w:cs="Times New Roman"/>
          <w:sz w:val="28"/>
          <w:szCs w:val="28"/>
        </w:rPr>
        <w:t>. Но препятствие в виде ручного характера работы не позволяли их исполнять должным образом.</w:t>
      </w:r>
      <w:r w:rsidR="00B62000" w:rsidRPr="000279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128D4" w14:textId="79573C40" w:rsidR="00C636A5" w:rsidRPr="000279EE" w:rsidRDefault="00D34B69" w:rsidP="001A4E8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В качестве выхода из сложившейся ситуации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0279EE">
        <w:rPr>
          <w:rFonts w:ascii="Times New Roman" w:hAnsi="Times New Roman" w:cs="Times New Roman"/>
          <w:sz w:val="28"/>
          <w:szCs w:val="28"/>
        </w:rPr>
        <w:t>нормализ</w:t>
      </w:r>
      <w:r w:rsidR="001A4E8B" w:rsidRPr="000279EE">
        <w:rPr>
          <w:rFonts w:ascii="Times New Roman" w:hAnsi="Times New Roman" w:cs="Times New Roman"/>
          <w:sz w:val="28"/>
          <w:szCs w:val="28"/>
        </w:rPr>
        <w:t>ации</w:t>
      </w:r>
      <w:r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Pr="000279EE">
        <w:rPr>
          <w:rFonts w:ascii="Times New Roman" w:hAnsi="Times New Roman" w:cs="Times New Roman"/>
          <w:sz w:val="28"/>
          <w:szCs w:val="28"/>
        </w:rPr>
        <w:t>собираемост</w:t>
      </w:r>
      <w:r w:rsidR="001A4E8B" w:rsidRPr="000279EE">
        <w:rPr>
          <w:rFonts w:ascii="Times New Roman" w:hAnsi="Times New Roman" w:cs="Times New Roman"/>
          <w:sz w:val="28"/>
          <w:szCs w:val="28"/>
        </w:rPr>
        <w:t>и</w:t>
      </w:r>
      <w:r w:rsidRPr="000279EE">
        <w:rPr>
          <w:rFonts w:ascii="Times New Roman" w:hAnsi="Times New Roman" w:cs="Times New Roman"/>
          <w:sz w:val="28"/>
          <w:szCs w:val="28"/>
        </w:rPr>
        <w:t xml:space="preserve"> штрафов при имеющейся штатной численности </w:t>
      </w:r>
      <w:r w:rsidR="001A4E8B" w:rsidRPr="000279EE">
        <w:rPr>
          <w:rFonts w:ascii="Times New Roman" w:hAnsi="Times New Roman" w:cs="Times New Roman"/>
          <w:sz w:val="28"/>
          <w:szCs w:val="28"/>
        </w:rPr>
        <w:t>нами совместно с комитетом юстиции было выработан</w:t>
      </w:r>
      <w:r w:rsidR="00FE5ABE">
        <w:rPr>
          <w:rFonts w:ascii="Times New Roman" w:hAnsi="Times New Roman" w:cs="Times New Roman"/>
          <w:sz w:val="28"/>
          <w:szCs w:val="28"/>
        </w:rPr>
        <w:t>а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FE5ABE">
        <w:rPr>
          <w:rFonts w:ascii="Times New Roman" w:hAnsi="Times New Roman" w:cs="Times New Roman"/>
          <w:sz w:val="28"/>
          <w:szCs w:val="28"/>
        </w:rPr>
        <w:t xml:space="preserve">рекомендация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о </w:t>
      </w:r>
      <w:r w:rsidR="00C636A5" w:rsidRPr="000279EE">
        <w:rPr>
          <w:rFonts w:ascii="Times New Roman" w:hAnsi="Times New Roman" w:cs="Times New Roman"/>
          <w:sz w:val="28"/>
          <w:szCs w:val="28"/>
        </w:rPr>
        <w:t>прове</w:t>
      </w:r>
      <w:r w:rsidR="001A4E8B" w:rsidRPr="000279EE">
        <w:rPr>
          <w:rFonts w:ascii="Times New Roman" w:hAnsi="Times New Roman" w:cs="Times New Roman"/>
          <w:sz w:val="28"/>
          <w:szCs w:val="28"/>
        </w:rPr>
        <w:t>дении</w:t>
      </w:r>
      <w:r w:rsidR="00C636A5" w:rsidRPr="000279EE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A4E8B" w:rsidRPr="000279EE">
        <w:rPr>
          <w:rFonts w:ascii="Times New Roman" w:hAnsi="Times New Roman" w:cs="Times New Roman"/>
          <w:sz w:val="28"/>
          <w:szCs w:val="28"/>
        </w:rPr>
        <w:t>ы</w:t>
      </w:r>
      <w:r w:rsidR="00C636A5" w:rsidRPr="000279EE">
        <w:rPr>
          <w:rFonts w:ascii="Times New Roman" w:hAnsi="Times New Roman" w:cs="Times New Roman"/>
          <w:sz w:val="28"/>
          <w:szCs w:val="28"/>
        </w:rPr>
        <w:t xml:space="preserve"> по интеграции информационных систем, используемых мировы</w:t>
      </w:r>
      <w:r w:rsidR="001A4E8B" w:rsidRPr="000279EE">
        <w:rPr>
          <w:rFonts w:ascii="Times New Roman" w:hAnsi="Times New Roman" w:cs="Times New Roman"/>
          <w:sz w:val="28"/>
          <w:szCs w:val="28"/>
        </w:rPr>
        <w:t>ми</w:t>
      </w:r>
      <w:r w:rsidR="00C636A5" w:rsidRPr="000279EE">
        <w:rPr>
          <w:rFonts w:ascii="Times New Roman" w:hAnsi="Times New Roman" w:cs="Times New Roman"/>
          <w:sz w:val="28"/>
          <w:szCs w:val="28"/>
        </w:rPr>
        <w:t xml:space="preserve"> суд</w:t>
      </w:r>
      <w:r w:rsidR="001A4E8B" w:rsidRPr="000279EE">
        <w:rPr>
          <w:rFonts w:ascii="Times New Roman" w:hAnsi="Times New Roman" w:cs="Times New Roman"/>
          <w:sz w:val="28"/>
          <w:szCs w:val="28"/>
        </w:rPr>
        <w:t>ьями</w:t>
      </w:r>
      <w:r w:rsidR="00C636A5" w:rsidRPr="000279EE">
        <w:rPr>
          <w:rFonts w:ascii="Times New Roman" w:hAnsi="Times New Roman" w:cs="Times New Roman"/>
          <w:sz w:val="28"/>
          <w:szCs w:val="28"/>
        </w:rPr>
        <w:t>, служб</w:t>
      </w:r>
      <w:r w:rsidR="001A4E8B" w:rsidRPr="000279EE">
        <w:rPr>
          <w:rFonts w:ascii="Times New Roman" w:hAnsi="Times New Roman" w:cs="Times New Roman"/>
          <w:sz w:val="28"/>
          <w:szCs w:val="28"/>
        </w:rPr>
        <w:t>ой</w:t>
      </w:r>
      <w:r w:rsidR="00C636A5" w:rsidRPr="000279EE">
        <w:rPr>
          <w:rFonts w:ascii="Times New Roman" w:hAnsi="Times New Roman" w:cs="Times New Roman"/>
          <w:sz w:val="28"/>
          <w:szCs w:val="28"/>
        </w:rPr>
        <w:t xml:space="preserve"> судебных приставов и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C636A5" w:rsidRPr="000279EE">
        <w:rPr>
          <w:rFonts w:ascii="Times New Roman" w:hAnsi="Times New Roman" w:cs="Times New Roman"/>
          <w:sz w:val="28"/>
          <w:szCs w:val="28"/>
        </w:rPr>
        <w:t>комитет</w:t>
      </w:r>
      <w:r w:rsidR="001A4E8B" w:rsidRPr="000279EE">
        <w:rPr>
          <w:rFonts w:ascii="Times New Roman" w:hAnsi="Times New Roman" w:cs="Times New Roman"/>
          <w:sz w:val="28"/>
          <w:szCs w:val="28"/>
        </w:rPr>
        <w:t>ом</w:t>
      </w:r>
      <w:r w:rsidR="00C636A5" w:rsidRPr="000279EE">
        <w:rPr>
          <w:rFonts w:ascii="Times New Roman" w:hAnsi="Times New Roman" w:cs="Times New Roman"/>
          <w:sz w:val="28"/>
          <w:szCs w:val="28"/>
        </w:rPr>
        <w:t>, сведения из которых необходимы для надлежащего администрировани</w:t>
      </w:r>
      <w:r w:rsidR="00920C0E">
        <w:rPr>
          <w:rFonts w:ascii="Times New Roman" w:hAnsi="Times New Roman" w:cs="Times New Roman"/>
          <w:sz w:val="28"/>
          <w:szCs w:val="28"/>
        </w:rPr>
        <w:t>я</w:t>
      </w:r>
      <w:r w:rsidR="00C636A5" w:rsidRPr="000279EE">
        <w:rPr>
          <w:rFonts w:ascii="Times New Roman" w:hAnsi="Times New Roman" w:cs="Times New Roman"/>
          <w:sz w:val="28"/>
          <w:szCs w:val="28"/>
        </w:rPr>
        <w:t xml:space="preserve"> доходов. </w:t>
      </w:r>
    </w:p>
    <w:p w14:paraId="1872A16D" w14:textId="482A792F" w:rsidR="00A56ECF" w:rsidRPr="000279EE" w:rsidRDefault="001239B3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lastRenderedPageBreak/>
        <w:t xml:space="preserve">В 2023 году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такая </w:t>
      </w:r>
      <w:r w:rsidRPr="000279EE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0279EE">
        <w:rPr>
          <w:rFonts w:ascii="Times New Roman" w:hAnsi="Times New Roman" w:cs="Times New Roman"/>
          <w:sz w:val="28"/>
          <w:szCs w:val="28"/>
        </w:rPr>
        <w:t xml:space="preserve">проведена. </w:t>
      </w:r>
      <w:r w:rsidR="001A4E8B" w:rsidRPr="000279EE">
        <w:rPr>
          <w:rFonts w:ascii="Times New Roman" w:hAnsi="Times New Roman" w:cs="Times New Roman"/>
          <w:sz w:val="28"/>
          <w:szCs w:val="28"/>
        </w:rPr>
        <w:t>Д</w:t>
      </w:r>
      <w:r w:rsidR="00A56ECF" w:rsidRPr="000279EE">
        <w:rPr>
          <w:rFonts w:ascii="Times New Roman" w:hAnsi="Times New Roman" w:cs="Times New Roman"/>
          <w:sz w:val="28"/>
          <w:szCs w:val="28"/>
        </w:rPr>
        <w:t>ебиторск</w:t>
      </w:r>
      <w:r w:rsidR="001A4E8B" w:rsidRPr="000279EE">
        <w:rPr>
          <w:rFonts w:ascii="Times New Roman" w:hAnsi="Times New Roman" w:cs="Times New Roman"/>
          <w:sz w:val="28"/>
          <w:szCs w:val="28"/>
        </w:rPr>
        <w:t>ая</w:t>
      </w:r>
      <w:r w:rsidR="00A56ECF" w:rsidRPr="000279E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ь была </w:t>
      </w:r>
      <w:proofErr w:type="spellStart"/>
      <w:r w:rsidR="001A4E8B" w:rsidRPr="000279EE">
        <w:rPr>
          <w:rFonts w:ascii="Times New Roman" w:hAnsi="Times New Roman" w:cs="Times New Roman"/>
          <w:sz w:val="28"/>
          <w:szCs w:val="28"/>
        </w:rPr>
        <w:t>проинвентаризирована</w:t>
      </w:r>
      <w:proofErr w:type="spellEnd"/>
      <w:r w:rsidR="001A4E8B" w:rsidRPr="000279EE">
        <w:rPr>
          <w:rFonts w:ascii="Times New Roman" w:hAnsi="Times New Roman" w:cs="Times New Roman"/>
          <w:sz w:val="28"/>
          <w:szCs w:val="28"/>
        </w:rPr>
        <w:t xml:space="preserve"> на предмет актуальности, наличия сомнительной, невозможной к взысканию.</w:t>
      </w:r>
      <w:r w:rsidR="00A56ECF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A4E8B" w:rsidRPr="000279EE">
        <w:rPr>
          <w:rFonts w:ascii="Times New Roman" w:hAnsi="Times New Roman" w:cs="Times New Roman"/>
          <w:sz w:val="28"/>
          <w:szCs w:val="28"/>
        </w:rPr>
        <w:t>В р</w:t>
      </w:r>
      <w:r w:rsidR="00A56ECF" w:rsidRPr="000279EE">
        <w:rPr>
          <w:rFonts w:ascii="Times New Roman" w:hAnsi="Times New Roman" w:cs="Times New Roman"/>
          <w:sz w:val="28"/>
          <w:szCs w:val="28"/>
        </w:rPr>
        <w:t>езультат</w:t>
      </w:r>
      <w:r w:rsidR="001A4E8B" w:rsidRPr="000279EE">
        <w:rPr>
          <w:rFonts w:ascii="Times New Roman" w:hAnsi="Times New Roman" w:cs="Times New Roman"/>
          <w:sz w:val="28"/>
          <w:szCs w:val="28"/>
        </w:rPr>
        <w:t>е</w:t>
      </w:r>
      <w:r w:rsidR="00A56ECF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просроченная задолженность </w:t>
      </w:r>
      <w:r w:rsidR="00A56ECF" w:rsidRPr="000279EE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1A4E8B" w:rsidRPr="000279EE">
        <w:rPr>
          <w:rFonts w:ascii="Times New Roman" w:hAnsi="Times New Roman" w:cs="Times New Roman"/>
          <w:sz w:val="28"/>
          <w:szCs w:val="28"/>
        </w:rPr>
        <w:t xml:space="preserve">была уменьшена </w:t>
      </w:r>
      <w:r w:rsidR="00A56ECF" w:rsidRPr="000279EE">
        <w:rPr>
          <w:rFonts w:ascii="Times New Roman" w:hAnsi="Times New Roman" w:cs="Times New Roman"/>
          <w:sz w:val="28"/>
          <w:szCs w:val="28"/>
        </w:rPr>
        <w:t>с 39</w:t>
      </w:r>
      <w:r w:rsidR="001A4E8B" w:rsidRPr="000279EE">
        <w:rPr>
          <w:rFonts w:ascii="Times New Roman" w:hAnsi="Times New Roman" w:cs="Times New Roman"/>
          <w:sz w:val="28"/>
          <w:szCs w:val="28"/>
        </w:rPr>
        <w:t>7</w:t>
      </w:r>
      <w:r w:rsidR="00A56ECF" w:rsidRPr="000279EE">
        <w:rPr>
          <w:rFonts w:ascii="Times New Roman" w:hAnsi="Times New Roman" w:cs="Times New Roman"/>
          <w:sz w:val="28"/>
          <w:szCs w:val="28"/>
        </w:rPr>
        <w:t xml:space="preserve"> млн. руб. до 220 млн. руб</w:t>
      </w:r>
      <w:r w:rsidR="001A4E8B" w:rsidRPr="000279EE">
        <w:rPr>
          <w:rFonts w:ascii="Times New Roman" w:hAnsi="Times New Roman" w:cs="Times New Roman"/>
          <w:sz w:val="28"/>
          <w:szCs w:val="28"/>
        </w:rPr>
        <w:t>., или на 45 процентов.</w:t>
      </w:r>
    </w:p>
    <w:p w14:paraId="01050A25" w14:textId="3C9DDD3F" w:rsidR="005E3997" w:rsidRPr="000279EE" w:rsidRDefault="00A56ECF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Справедливости ради </w:t>
      </w:r>
      <w:r w:rsidR="00A73591" w:rsidRPr="000279EE">
        <w:rPr>
          <w:rFonts w:ascii="Times New Roman" w:hAnsi="Times New Roman" w:cs="Times New Roman"/>
          <w:sz w:val="28"/>
          <w:szCs w:val="28"/>
        </w:rPr>
        <w:t>следует</w:t>
      </w:r>
      <w:r w:rsidRPr="000279EE">
        <w:rPr>
          <w:rFonts w:ascii="Times New Roman" w:hAnsi="Times New Roman" w:cs="Times New Roman"/>
          <w:sz w:val="28"/>
          <w:szCs w:val="28"/>
        </w:rPr>
        <w:t xml:space="preserve"> сказать, что 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снижение просроченной дебиторской задолженности </w:t>
      </w:r>
      <w:r w:rsidR="001673D0" w:rsidRPr="000279EE">
        <w:rPr>
          <w:rFonts w:ascii="Times New Roman" w:hAnsi="Times New Roman" w:cs="Times New Roman"/>
          <w:sz w:val="28"/>
          <w:szCs w:val="28"/>
        </w:rPr>
        <w:t xml:space="preserve">почти на 180 млн. руб. 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DE4696" w:rsidRPr="000279EE">
        <w:rPr>
          <w:rFonts w:ascii="Times New Roman" w:hAnsi="Times New Roman" w:cs="Times New Roman"/>
          <w:sz w:val="28"/>
          <w:szCs w:val="28"/>
        </w:rPr>
        <w:t>путём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 её списани</w:t>
      </w:r>
      <w:r w:rsidR="00DE4696" w:rsidRPr="000279EE">
        <w:rPr>
          <w:rFonts w:ascii="Times New Roman" w:hAnsi="Times New Roman" w:cs="Times New Roman"/>
          <w:sz w:val="28"/>
          <w:szCs w:val="28"/>
        </w:rPr>
        <w:t>я с баланса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DE4696" w:rsidRPr="000279EE">
        <w:rPr>
          <w:rFonts w:ascii="Times New Roman" w:hAnsi="Times New Roman" w:cs="Times New Roman"/>
          <w:sz w:val="28"/>
          <w:szCs w:val="28"/>
        </w:rPr>
        <w:t xml:space="preserve">как </w:t>
      </w:r>
      <w:r w:rsidR="005E3997" w:rsidRPr="000279EE">
        <w:rPr>
          <w:rFonts w:ascii="Times New Roman" w:hAnsi="Times New Roman" w:cs="Times New Roman"/>
          <w:sz w:val="28"/>
          <w:szCs w:val="28"/>
        </w:rPr>
        <w:t>нереальной к взысканию</w:t>
      </w:r>
      <w:r w:rsidR="00920C0E">
        <w:rPr>
          <w:rFonts w:ascii="Times New Roman" w:hAnsi="Times New Roman" w:cs="Times New Roman"/>
          <w:sz w:val="28"/>
          <w:szCs w:val="28"/>
        </w:rPr>
        <w:t>, а также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 отнесени</w:t>
      </w:r>
      <w:r w:rsidR="001673D0" w:rsidRPr="000279EE">
        <w:rPr>
          <w:rFonts w:ascii="Times New Roman" w:hAnsi="Times New Roman" w:cs="Times New Roman"/>
          <w:sz w:val="28"/>
          <w:szCs w:val="28"/>
        </w:rPr>
        <w:t>я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 на забалансовый учёт как сомнительной, которая скорее всего также будет </w:t>
      </w:r>
      <w:r w:rsidR="00E02FFD">
        <w:rPr>
          <w:rFonts w:ascii="Times New Roman" w:hAnsi="Times New Roman" w:cs="Times New Roman"/>
          <w:sz w:val="28"/>
          <w:szCs w:val="28"/>
        </w:rPr>
        <w:t xml:space="preserve">окончательно </w:t>
      </w:r>
      <w:r w:rsidR="005E3997" w:rsidRPr="000279EE">
        <w:rPr>
          <w:rFonts w:ascii="Times New Roman" w:hAnsi="Times New Roman" w:cs="Times New Roman"/>
          <w:sz w:val="28"/>
          <w:szCs w:val="28"/>
        </w:rPr>
        <w:t xml:space="preserve">списана. </w:t>
      </w:r>
    </w:p>
    <w:p w14:paraId="346D8464" w14:textId="120397BC" w:rsidR="00C4243D" w:rsidRPr="00B153C4" w:rsidRDefault="00C4243D" w:rsidP="00C4243D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</w:p>
    <w:p w14:paraId="6053AB70" w14:textId="0298CF15" w:rsidR="001024A3" w:rsidRPr="000279EE" w:rsidRDefault="005E3997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9EE">
        <w:rPr>
          <w:rFonts w:ascii="Times New Roman" w:hAnsi="Times New Roman" w:cs="Times New Roman"/>
          <w:sz w:val="28"/>
          <w:szCs w:val="28"/>
        </w:rPr>
        <w:t xml:space="preserve">Взыскания задолженности осуществлено не было. </w:t>
      </w:r>
      <w:r w:rsidR="001673D0" w:rsidRPr="000279EE">
        <w:rPr>
          <w:rFonts w:ascii="Times New Roman" w:hAnsi="Times New Roman" w:cs="Times New Roman"/>
          <w:sz w:val="28"/>
          <w:szCs w:val="28"/>
        </w:rPr>
        <w:t>Б</w:t>
      </w:r>
      <w:r w:rsidRPr="000279EE">
        <w:rPr>
          <w:rFonts w:ascii="Times New Roman" w:hAnsi="Times New Roman" w:cs="Times New Roman"/>
          <w:sz w:val="28"/>
          <w:szCs w:val="28"/>
        </w:rPr>
        <w:t xml:space="preserve">юджеты муниципальных образований </w:t>
      </w:r>
      <w:r w:rsidR="001673D0" w:rsidRPr="000279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0279EE">
        <w:rPr>
          <w:rFonts w:ascii="Times New Roman" w:hAnsi="Times New Roman" w:cs="Times New Roman"/>
          <w:sz w:val="28"/>
          <w:szCs w:val="28"/>
        </w:rPr>
        <w:t xml:space="preserve">не получили. </w:t>
      </w:r>
      <w:r w:rsidR="001673D0" w:rsidRPr="000279EE">
        <w:rPr>
          <w:rFonts w:ascii="Times New Roman" w:hAnsi="Times New Roman" w:cs="Times New Roman"/>
          <w:sz w:val="28"/>
          <w:szCs w:val="28"/>
        </w:rPr>
        <w:t>С</w:t>
      </w:r>
      <w:r w:rsidR="00917F04" w:rsidRPr="000279EE">
        <w:rPr>
          <w:rFonts w:ascii="Times New Roman" w:hAnsi="Times New Roman" w:cs="Times New Roman"/>
          <w:sz w:val="28"/>
          <w:szCs w:val="28"/>
        </w:rPr>
        <w:t xml:space="preserve"> одной стороны прове</w:t>
      </w:r>
      <w:r w:rsidR="006D7C14" w:rsidRPr="000279EE">
        <w:rPr>
          <w:rFonts w:ascii="Times New Roman" w:hAnsi="Times New Roman" w:cs="Times New Roman"/>
          <w:sz w:val="28"/>
          <w:szCs w:val="28"/>
        </w:rPr>
        <w:t>дена</w:t>
      </w:r>
      <w:r w:rsidR="00917F04" w:rsidRPr="000279EE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6D7C14" w:rsidRPr="000279EE">
        <w:rPr>
          <w:rFonts w:ascii="Times New Roman" w:hAnsi="Times New Roman" w:cs="Times New Roman"/>
          <w:sz w:val="28"/>
          <w:szCs w:val="28"/>
        </w:rPr>
        <w:t>ая</w:t>
      </w:r>
      <w:r w:rsidR="00917F04" w:rsidRPr="000279EE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D7C14" w:rsidRPr="000279EE">
        <w:rPr>
          <w:rFonts w:ascii="Times New Roman" w:hAnsi="Times New Roman" w:cs="Times New Roman"/>
          <w:sz w:val="28"/>
          <w:szCs w:val="28"/>
        </w:rPr>
        <w:t>а</w:t>
      </w:r>
      <w:r w:rsidR="00917F04" w:rsidRPr="000279EE">
        <w:rPr>
          <w:rFonts w:ascii="Times New Roman" w:hAnsi="Times New Roman" w:cs="Times New Roman"/>
          <w:sz w:val="28"/>
          <w:szCs w:val="28"/>
        </w:rPr>
        <w:t>, баланс</w:t>
      </w:r>
      <w:r w:rsidR="006D7C14" w:rsidRPr="000279EE">
        <w:rPr>
          <w:rFonts w:ascii="Times New Roman" w:hAnsi="Times New Roman" w:cs="Times New Roman"/>
          <w:sz w:val="28"/>
          <w:szCs w:val="28"/>
        </w:rPr>
        <w:t xml:space="preserve"> «очищен» </w:t>
      </w:r>
      <w:r w:rsidR="00917F04" w:rsidRPr="000279EE">
        <w:rPr>
          <w:rFonts w:ascii="Times New Roman" w:hAnsi="Times New Roman" w:cs="Times New Roman"/>
          <w:sz w:val="28"/>
          <w:szCs w:val="28"/>
        </w:rPr>
        <w:t>от</w:t>
      </w:r>
      <w:r w:rsidR="006D7C14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1673D0" w:rsidRPr="000279EE">
        <w:rPr>
          <w:rFonts w:ascii="Times New Roman" w:hAnsi="Times New Roman" w:cs="Times New Roman"/>
          <w:sz w:val="28"/>
          <w:szCs w:val="28"/>
        </w:rPr>
        <w:t>бал</w:t>
      </w:r>
      <w:r w:rsidR="00AE656C" w:rsidRPr="000279EE">
        <w:rPr>
          <w:rFonts w:ascii="Times New Roman" w:hAnsi="Times New Roman" w:cs="Times New Roman"/>
          <w:sz w:val="28"/>
          <w:szCs w:val="28"/>
        </w:rPr>
        <w:t>ласта</w:t>
      </w:r>
      <w:r w:rsidR="001024A3" w:rsidRPr="000279EE">
        <w:rPr>
          <w:rFonts w:ascii="Times New Roman" w:hAnsi="Times New Roman" w:cs="Times New Roman"/>
          <w:sz w:val="28"/>
          <w:szCs w:val="28"/>
        </w:rPr>
        <w:t xml:space="preserve">, </w:t>
      </w:r>
      <w:r w:rsidR="00436692" w:rsidRPr="000279EE">
        <w:rPr>
          <w:rFonts w:ascii="Times New Roman" w:hAnsi="Times New Roman" w:cs="Times New Roman"/>
          <w:sz w:val="28"/>
          <w:szCs w:val="28"/>
        </w:rPr>
        <w:t xml:space="preserve">от несуществующих активов, </w:t>
      </w:r>
      <w:r w:rsidR="001024A3" w:rsidRPr="000279EE">
        <w:rPr>
          <w:rFonts w:ascii="Times New Roman" w:hAnsi="Times New Roman" w:cs="Times New Roman"/>
          <w:sz w:val="28"/>
          <w:szCs w:val="28"/>
        </w:rPr>
        <w:t xml:space="preserve">но </w:t>
      </w:r>
      <w:r w:rsidR="00436692" w:rsidRPr="000279EE">
        <w:rPr>
          <w:rFonts w:ascii="Times New Roman" w:hAnsi="Times New Roman" w:cs="Times New Roman"/>
          <w:sz w:val="28"/>
          <w:szCs w:val="28"/>
        </w:rPr>
        <w:t xml:space="preserve">разве </w:t>
      </w:r>
      <w:r w:rsidR="001024A3" w:rsidRPr="000279EE">
        <w:rPr>
          <w:rFonts w:ascii="Times New Roman" w:hAnsi="Times New Roman" w:cs="Times New Roman"/>
          <w:sz w:val="28"/>
          <w:szCs w:val="28"/>
        </w:rPr>
        <w:t>такой подход, когда снижение объема задолженности происходит не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за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счет активизации работы администраторов доходов по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взысканию задолженности, а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в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связи с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её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>списанием по</w:t>
      </w:r>
      <w:r w:rsidR="00F05FF0">
        <w:rPr>
          <w:rFonts w:ascii="Times New Roman" w:hAnsi="Times New Roman" w:cs="Times New Roman"/>
          <w:sz w:val="28"/>
          <w:szCs w:val="28"/>
        </w:rPr>
        <w:t xml:space="preserve"> </w:t>
      </w:r>
      <w:r w:rsidR="001024A3" w:rsidRPr="000279EE">
        <w:rPr>
          <w:rFonts w:ascii="Times New Roman" w:hAnsi="Times New Roman" w:cs="Times New Roman"/>
          <w:sz w:val="28"/>
          <w:szCs w:val="28"/>
        </w:rPr>
        <w:t xml:space="preserve">истечении срока исковой давности, </w:t>
      </w:r>
      <w:r w:rsidR="00436692" w:rsidRPr="000279EE">
        <w:rPr>
          <w:rFonts w:ascii="Times New Roman" w:hAnsi="Times New Roman" w:cs="Times New Roman"/>
          <w:sz w:val="28"/>
          <w:szCs w:val="28"/>
        </w:rPr>
        <w:t>может с положительной стороны характеризовать</w:t>
      </w:r>
      <w:r w:rsidR="001024A3" w:rsidRPr="000279EE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436692" w:rsidRPr="000279EE">
        <w:rPr>
          <w:rFonts w:ascii="Times New Roman" w:hAnsi="Times New Roman" w:cs="Times New Roman"/>
          <w:sz w:val="28"/>
          <w:szCs w:val="28"/>
        </w:rPr>
        <w:t>о</w:t>
      </w:r>
      <w:r w:rsidR="001024A3" w:rsidRPr="000279EE">
        <w:rPr>
          <w:rFonts w:ascii="Times New Roman" w:hAnsi="Times New Roman" w:cs="Times New Roman"/>
          <w:sz w:val="28"/>
          <w:szCs w:val="28"/>
        </w:rPr>
        <w:t xml:space="preserve"> управления дебиторской задолженностью</w:t>
      </w:r>
      <w:r w:rsidR="00436692" w:rsidRPr="000279EE">
        <w:rPr>
          <w:rFonts w:ascii="Times New Roman" w:hAnsi="Times New Roman" w:cs="Times New Roman"/>
          <w:sz w:val="28"/>
          <w:szCs w:val="28"/>
        </w:rPr>
        <w:t>?</w:t>
      </w:r>
    </w:p>
    <w:p w14:paraId="7F917474" w14:textId="0FDDA1EA" w:rsidR="00E74F7A" w:rsidRDefault="002E29A9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F3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таком</w:t>
      </w:r>
      <w:r w:rsidR="005F3396">
        <w:rPr>
          <w:rFonts w:ascii="Times New Roman" w:hAnsi="Times New Roman" w:cs="Times New Roman"/>
          <w:sz w:val="28"/>
          <w:szCs w:val="28"/>
        </w:rPr>
        <w:t xml:space="preserve"> случае можно </w:t>
      </w:r>
      <w:r w:rsidR="00E74F7A">
        <w:rPr>
          <w:rFonts w:ascii="Times New Roman" w:hAnsi="Times New Roman" w:cs="Times New Roman"/>
          <w:sz w:val="28"/>
          <w:szCs w:val="28"/>
        </w:rPr>
        <w:t>по</w:t>
      </w:r>
      <w:r w:rsidR="005F3396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826461" w:rsidRPr="000279EE">
        <w:rPr>
          <w:rFonts w:ascii="Times New Roman" w:hAnsi="Times New Roman" w:cs="Times New Roman"/>
          <w:sz w:val="28"/>
          <w:szCs w:val="28"/>
        </w:rPr>
        <w:t>вопрос</w:t>
      </w:r>
      <w:r w:rsidR="00F417C4">
        <w:rPr>
          <w:rFonts w:ascii="Times New Roman" w:hAnsi="Times New Roman" w:cs="Times New Roman"/>
          <w:sz w:val="28"/>
          <w:szCs w:val="28"/>
        </w:rPr>
        <w:t xml:space="preserve"> о </w:t>
      </w:r>
      <w:r w:rsidR="005F3396">
        <w:rPr>
          <w:rFonts w:ascii="Times New Roman" w:hAnsi="Times New Roman" w:cs="Times New Roman"/>
          <w:sz w:val="28"/>
          <w:szCs w:val="28"/>
        </w:rPr>
        <w:t xml:space="preserve">необходимости повышения </w:t>
      </w:r>
      <w:r w:rsidR="00F417C4">
        <w:rPr>
          <w:rFonts w:ascii="Times New Roman" w:hAnsi="Times New Roman" w:cs="Times New Roman"/>
          <w:sz w:val="28"/>
          <w:szCs w:val="28"/>
        </w:rPr>
        <w:t>качеств</w:t>
      </w:r>
      <w:r w:rsidR="005F3396">
        <w:rPr>
          <w:rFonts w:ascii="Times New Roman" w:hAnsi="Times New Roman" w:cs="Times New Roman"/>
          <w:sz w:val="28"/>
          <w:szCs w:val="28"/>
        </w:rPr>
        <w:t>а</w:t>
      </w:r>
      <w:r w:rsidR="00F417C4">
        <w:rPr>
          <w:rFonts w:ascii="Times New Roman" w:hAnsi="Times New Roman" w:cs="Times New Roman"/>
          <w:sz w:val="28"/>
          <w:szCs w:val="28"/>
        </w:rPr>
        <w:t xml:space="preserve"> </w:t>
      </w:r>
      <w:r w:rsidR="004C7254" w:rsidRPr="000279EE">
        <w:rPr>
          <w:rFonts w:ascii="Times New Roman" w:hAnsi="Times New Roman" w:cs="Times New Roman"/>
          <w:sz w:val="28"/>
          <w:szCs w:val="28"/>
        </w:rPr>
        <w:t>оценк</w:t>
      </w:r>
      <w:r w:rsidR="00F417C4">
        <w:rPr>
          <w:rFonts w:ascii="Times New Roman" w:hAnsi="Times New Roman" w:cs="Times New Roman"/>
          <w:sz w:val="28"/>
          <w:szCs w:val="28"/>
        </w:rPr>
        <w:t>и</w:t>
      </w:r>
      <w:r w:rsidR="004C7254" w:rsidRPr="000279EE">
        <w:rPr>
          <w:rFonts w:ascii="Times New Roman" w:hAnsi="Times New Roman" w:cs="Times New Roman"/>
          <w:sz w:val="28"/>
          <w:szCs w:val="28"/>
        </w:rPr>
        <w:t xml:space="preserve"> возможных рисков при </w:t>
      </w:r>
      <w:r w:rsidR="005F3396">
        <w:rPr>
          <w:rFonts w:ascii="Times New Roman" w:hAnsi="Times New Roman" w:cs="Times New Roman"/>
          <w:sz w:val="28"/>
          <w:szCs w:val="28"/>
        </w:rPr>
        <w:t xml:space="preserve">принятии управленческих решений, в данном случае о </w:t>
      </w:r>
      <w:r w:rsidR="00F417C4">
        <w:rPr>
          <w:rFonts w:ascii="Times New Roman" w:hAnsi="Times New Roman" w:cs="Times New Roman"/>
          <w:sz w:val="28"/>
          <w:szCs w:val="28"/>
        </w:rPr>
        <w:t>возложении</w:t>
      </w:r>
      <w:r w:rsidR="004C7254" w:rsidRPr="000279EE">
        <w:rPr>
          <w:rFonts w:ascii="Times New Roman" w:hAnsi="Times New Roman" w:cs="Times New Roman"/>
          <w:sz w:val="28"/>
          <w:szCs w:val="28"/>
        </w:rPr>
        <w:t xml:space="preserve"> полномочий по администрированию штрафов </w:t>
      </w:r>
      <w:r w:rsidR="00F417C4">
        <w:rPr>
          <w:rFonts w:ascii="Times New Roman" w:hAnsi="Times New Roman" w:cs="Times New Roman"/>
          <w:sz w:val="28"/>
          <w:szCs w:val="28"/>
        </w:rPr>
        <w:t xml:space="preserve">на </w:t>
      </w:r>
      <w:r w:rsidR="004C7254" w:rsidRPr="000279EE">
        <w:rPr>
          <w:rFonts w:ascii="Times New Roman" w:hAnsi="Times New Roman" w:cs="Times New Roman"/>
          <w:sz w:val="28"/>
          <w:szCs w:val="28"/>
        </w:rPr>
        <w:t xml:space="preserve">комитет юстиции, </w:t>
      </w:r>
      <w:r w:rsidR="00F417C4">
        <w:rPr>
          <w:rFonts w:ascii="Times New Roman" w:hAnsi="Times New Roman" w:cs="Times New Roman"/>
          <w:sz w:val="28"/>
          <w:szCs w:val="28"/>
        </w:rPr>
        <w:t xml:space="preserve">насколько был к этому </w:t>
      </w:r>
      <w:r w:rsidR="004C7254" w:rsidRPr="000279EE">
        <w:rPr>
          <w:rFonts w:ascii="Times New Roman" w:hAnsi="Times New Roman" w:cs="Times New Roman"/>
          <w:sz w:val="28"/>
          <w:szCs w:val="28"/>
        </w:rPr>
        <w:t>готов комитет</w:t>
      </w:r>
      <w:r w:rsidR="00F65169">
        <w:rPr>
          <w:rFonts w:ascii="Times New Roman" w:hAnsi="Times New Roman" w:cs="Times New Roman"/>
          <w:sz w:val="28"/>
          <w:szCs w:val="28"/>
        </w:rPr>
        <w:t>, насколько было организовано взаимодействие с судебными приставами, с мировыми судьями</w:t>
      </w:r>
      <w:r w:rsidR="00F417C4">
        <w:rPr>
          <w:rFonts w:ascii="Times New Roman" w:hAnsi="Times New Roman" w:cs="Times New Roman"/>
          <w:sz w:val="28"/>
          <w:szCs w:val="28"/>
        </w:rPr>
        <w:t>?</w:t>
      </w:r>
      <w:r w:rsidR="004C7254" w:rsidRPr="000279EE">
        <w:rPr>
          <w:rFonts w:ascii="Times New Roman" w:hAnsi="Times New Roman" w:cs="Times New Roman"/>
          <w:sz w:val="28"/>
          <w:szCs w:val="28"/>
        </w:rPr>
        <w:t xml:space="preserve"> </w:t>
      </w:r>
      <w:r w:rsidR="00E74F7A">
        <w:rPr>
          <w:rFonts w:ascii="Times New Roman" w:hAnsi="Times New Roman" w:cs="Times New Roman"/>
          <w:sz w:val="28"/>
          <w:szCs w:val="28"/>
        </w:rPr>
        <w:t>Ведь к</w:t>
      </w:r>
      <w:r w:rsidR="005F3396">
        <w:rPr>
          <w:rFonts w:ascii="Times New Roman" w:hAnsi="Times New Roman" w:cs="Times New Roman"/>
          <w:sz w:val="28"/>
          <w:szCs w:val="28"/>
        </w:rPr>
        <w:t>ак мы видим</w:t>
      </w:r>
      <w:r w:rsidR="00E74F7A">
        <w:rPr>
          <w:rFonts w:ascii="Times New Roman" w:hAnsi="Times New Roman" w:cs="Times New Roman"/>
          <w:sz w:val="28"/>
          <w:szCs w:val="28"/>
        </w:rPr>
        <w:t>,</w:t>
      </w:r>
      <w:r w:rsidR="005F3396">
        <w:rPr>
          <w:rFonts w:ascii="Times New Roman" w:hAnsi="Times New Roman" w:cs="Times New Roman"/>
          <w:sz w:val="28"/>
          <w:szCs w:val="28"/>
        </w:rPr>
        <w:t xml:space="preserve"> последствия </w:t>
      </w:r>
      <w:r w:rsidR="00F65169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5F3396">
        <w:rPr>
          <w:rFonts w:ascii="Times New Roman" w:hAnsi="Times New Roman" w:cs="Times New Roman"/>
          <w:sz w:val="28"/>
          <w:szCs w:val="28"/>
        </w:rPr>
        <w:t>выли</w:t>
      </w:r>
      <w:r w:rsidR="00E74F7A">
        <w:rPr>
          <w:rFonts w:ascii="Times New Roman" w:hAnsi="Times New Roman" w:cs="Times New Roman"/>
          <w:sz w:val="28"/>
          <w:szCs w:val="28"/>
        </w:rPr>
        <w:t>лись</w:t>
      </w:r>
      <w:r w:rsidR="005F3396">
        <w:rPr>
          <w:rFonts w:ascii="Times New Roman" w:hAnsi="Times New Roman" w:cs="Times New Roman"/>
          <w:sz w:val="28"/>
          <w:szCs w:val="28"/>
        </w:rPr>
        <w:t xml:space="preserve"> во вполне конкретные финансовые потери. </w:t>
      </w:r>
    </w:p>
    <w:p w14:paraId="42565E0F" w14:textId="71C3CAFB" w:rsidR="00FE1614" w:rsidRDefault="00FE1614" w:rsidP="00066DB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нам ещё предстоит долгая работа в этом направлении, по поиску решений проблемы именно с собираемостью штрафов.</w:t>
      </w:r>
    </w:p>
    <w:p w14:paraId="15380440" w14:textId="77777777" w:rsidR="00FE1614" w:rsidRDefault="00FE1614" w:rsidP="00F20B0A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14:paraId="39A651F9" w14:textId="7F4F0321" w:rsidR="00F20B0A" w:rsidRPr="0064622F" w:rsidRDefault="00302CD2" w:rsidP="00F20B0A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Другой, наиболее распространённой причиной образования просроченной дебиторской задолженности, является неисполнение </w:t>
      </w:r>
      <w:r w:rsidR="00A23832" w:rsidRPr="007706FF">
        <w:rPr>
          <w:rFonts w:ascii="Times New Roman" w:hAnsi="Times New Roman"/>
          <w:sz w:val="28"/>
          <w:szCs w:val="28"/>
        </w:rPr>
        <w:t>дебитор</w:t>
      </w:r>
      <w:r>
        <w:rPr>
          <w:rFonts w:ascii="Times New Roman" w:hAnsi="Times New Roman"/>
          <w:sz w:val="28"/>
          <w:szCs w:val="28"/>
        </w:rPr>
        <w:t xml:space="preserve">ами </w:t>
      </w:r>
      <w:r w:rsidR="007706FF" w:rsidRPr="007706FF"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z w:val="28"/>
          <w:szCs w:val="28"/>
        </w:rPr>
        <w:t xml:space="preserve">х </w:t>
      </w:r>
      <w:r w:rsidR="007706FF" w:rsidRPr="007706FF">
        <w:rPr>
          <w:rFonts w:ascii="Times New Roman" w:hAnsi="Times New Roman"/>
          <w:sz w:val="28"/>
          <w:szCs w:val="28"/>
        </w:rPr>
        <w:t>обязательств</w:t>
      </w:r>
      <w:r w:rsidR="00FE52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Нами </w:t>
      </w:r>
      <w:r w:rsidR="007706FF">
        <w:rPr>
          <w:rFonts w:ascii="Times New Roman" w:hAnsi="Times New Roman"/>
          <w:sz w:val="28"/>
          <w:szCs w:val="28"/>
        </w:rPr>
        <w:t xml:space="preserve">постоянно исследуются эти вопросы, даются соответствующие рекомендации, но с учётом того, что осуществляемый нами </w:t>
      </w:r>
      <w:r w:rsidR="007706FF" w:rsidRPr="00363B99">
        <w:rPr>
          <w:rFonts w:ascii="Times New Roman" w:hAnsi="Times New Roman"/>
          <w:sz w:val="28"/>
          <w:szCs w:val="28"/>
        </w:rPr>
        <w:t xml:space="preserve">контроль носит </w:t>
      </w:r>
      <w:r w:rsidR="00FE527A" w:rsidRPr="00363B99">
        <w:rPr>
          <w:rFonts w:ascii="Times New Roman" w:hAnsi="Times New Roman"/>
          <w:sz w:val="28"/>
          <w:szCs w:val="28"/>
        </w:rPr>
        <w:t xml:space="preserve">преимущественно </w:t>
      </w:r>
      <w:r w:rsidR="007706FF" w:rsidRPr="00363B99">
        <w:rPr>
          <w:rFonts w:ascii="Times New Roman" w:hAnsi="Times New Roman"/>
          <w:sz w:val="28"/>
          <w:szCs w:val="28"/>
        </w:rPr>
        <w:t>последующий характер</w:t>
      </w:r>
      <w:r w:rsidR="00FE527A" w:rsidRPr="00363B99">
        <w:rPr>
          <w:rFonts w:ascii="Times New Roman" w:hAnsi="Times New Roman"/>
          <w:sz w:val="28"/>
          <w:szCs w:val="28"/>
        </w:rPr>
        <w:t>,</w:t>
      </w:r>
      <w:r w:rsidR="007706FF" w:rsidRPr="00363B99">
        <w:rPr>
          <w:rFonts w:ascii="Times New Roman" w:hAnsi="Times New Roman"/>
          <w:sz w:val="28"/>
          <w:szCs w:val="28"/>
        </w:rPr>
        <w:t xml:space="preserve"> случается, что</w:t>
      </w:r>
      <w:r w:rsidR="00FE527A" w:rsidRPr="00363B99">
        <w:rPr>
          <w:rFonts w:ascii="Times New Roman" w:hAnsi="Times New Roman"/>
          <w:sz w:val="28"/>
          <w:szCs w:val="28"/>
        </w:rPr>
        <w:t xml:space="preserve"> уже не в наших возможностях что-</w:t>
      </w:r>
      <w:r w:rsidRPr="00363B99">
        <w:rPr>
          <w:rFonts w:ascii="Times New Roman" w:hAnsi="Times New Roman"/>
          <w:sz w:val="28"/>
          <w:szCs w:val="28"/>
        </w:rPr>
        <w:t>либо</w:t>
      </w:r>
      <w:r w:rsidR="00FE527A" w:rsidRPr="00363B99">
        <w:rPr>
          <w:rFonts w:ascii="Times New Roman" w:hAnsi="Times New Roman"/>
          <w:sz w:val="28"/>
          <w:szCs w:val="28"/>
        </w:rPr>
        <w:t xml:space="preserve"> изменить. </w:t>
      </w:r>
      <w:r w:rsidR="00F20B0A" w:rsidRPr="00363B99">
        <w:rPr>
          <w:rFonts w:ascii="Times New Roman" w:hAnsi="Times New Roman"/>
          <w:sz w:val="28"/>
          <w:szCs w:val="28"/>
        </w:rPr>
        <w:t xml:space="preserve">В таких случаях можно только рекомендовать заказчикам более внимательно относиться к выбору </w:t>
      </w:r>
      <w:r w:rsidR="00716AF8" w:rsidRPr="00363B99">
        <w:rPr>
          <w:rFonts w:ascii="Times New Roman" w:hAnsi="Times New Roman"/>
          <w:sz w:val="28"/>
          <w:szCs w:val="28"/>
        </w:rPr>
        <w:t>поставщиков товаров, работ и услуг</w:t>
      </w:r>
      <w:r w:rsidR="00B24632" w:rsidRPr="00363B99">
        <w:rPr>
          <w:rFonts w:ascii="Times New Roman" w:hAnsi="Times New Roman"/>
          <w:sz w:val="28"/>
          <w:szCs w:val="28"/>
        </w:rPr>
        <w:t xml:space="preserve">, более тщательно </w:t>
      </w:r>
      <w:r w:rsidR="00F1578B" w:rsidRPr="00363B99">
        <w:rPr>
          <w:rFonts w:ascii="Times New Roman" w:hAnsi="Times New Roman"/>
          <w:sz w:val="28"/>
          <w:szCs w:val="28"/>
        </w:rPr>
        <w:t>использовать возможности</w:t>
      </w:r>
      <w:r w:rsidR="00B24632" w:rsidRPr="00363B99">
        <w:rPr>
          <w:rFonts w:ascii="Times New Roman" w:hAnsi="Times New Roman"/>
          <w:sz w:val="28"/>
          <w:szCs w:val="28"/>
        </w:rPr>
        <w:t xml:space="preserve"> обеспечения</w:t>
      </w:r>
      <w:r w:rsidR="00F1578B" w:rsidRPr="00363B99">
        <w:rPr>
          <w:rFonts w:ascii="Times New Roman" w:hAnsi="Times New Roman"/>
          <w:sz w:val="28"/>
          <w:szCs w:val="28"/>
        </w:rPr>
        <w:t xml:space="preserve"> исполнения государственных</w:t>
      </w:r>
      <w:r w:rsidR="00B24632" w:rsidRPr="00363B99">
        <w:rPr>
          <w:rFonts w:ascii="Times New Roman" w:hAnsi="Times New Roman"/>
          <w:sz w:val="28"/>
          <w:szCs w:val="28"/>
        </w:rPr>
        <w:t xml:space="preserve"> контрактов</w:t>
      </w:r>
      <w:r w:rsidR="002E29A9" w:rsidRPr="00363B99">
        <w:rPr>
          <w:rFonts w:ascii="Times New Roman" w:hAnsi="Times New Roman"/>
          <w:sz w:val="28"/>
          <w:szCs w:val="28"/>
        </w:rPr>
        <w:t xml:space="preserve">, </w:t>
      </w:r>
      <w:r w:rsidR="00022F46">
        <w:rPr>
          <w:rFonts w:ascii="Times New Roman" w:hAnsi="Times New Roman"/>
          <w:sz w:val="28"/>
          <w:szCs w:val="28"/>
        </w:rPr>
        <w:t xml:space="preserve">качественно </w:t>
      </w:r>
      <w:r w:rsidR="002E29A9" w:rsidRPr="00363B99">
        <w:rPr>
          <w:rFonts w:ascii="Times New Roman" w:hAnsi="Times New Roman"/>
          <w:sz w:val="28"/>
          <w:szCs w:val="28"/>
        </w:rPr>
        <w:t>повысить контроль исполнения контрактов</w:t>
      </w:r>
      <w:r w:rsidR="00B24632" w:rsidRPr="00363B99">
        <w:rPr>
          <w:rFonts w:ascii="Times New Roman" w:hAnsi="Times New Roman"/>
          <w:sz w:val="28"/>
          <w:szCs w:val="28"/>
        </w:rPr>
        <w:t>.</w:t>
      </w:r>
      <w:r w:rsidR="00B24632">
        <w:rPr>
          <w:rFonts w:ascii="Times New Roman" w:hAnsi="Times New Roman"/>
          <w:sz w:val="28"/>
          <w:szCs w:val="28"/>
        </w:rPr>
        <w:t xml:space="preserve">  </w:t>
      </w:r>
      <w:r w:rsidR="00716AF8">
        <w:rPr>
          <w:rFonts w:ascii="Times New Roman" w:hAnsi="Times New Roman"/>
          <w:sz w:val="28"/>
          <w:szCs w:val="28"/>
        </w:rPr>
        <w:t xml:space="preserve"> </w:t>
      </w:r>
      <w:r w:rsidR="00F20B0A" w:rsidRPr="0064622F">
        <w:rPr>
          <w:rFonts w:ascii="Times New Roman" w:hAnsi="Times New Roman"/>
          <w:sz w:val="28"/>
          <w:szCs w:val="28"/>
        </w:rPr>
        <w:t xml:space="preserve"> </w:t>
      </w:r>
    </w:p>
    <w:p w14:paraId="057537FA" w14:textId="1199CB26" w:rsidR="00FE527A" w:rsidRDefault="00FE527A" w:rsidP="00C636A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Например, вторая по величине просроченная задолженность по итогам 2022 года сложилась по комитету природных ресурсов, лесного хозяйства и </w:t>
      </w:r>
      <w:r>
        <w:rPr>
          <w:rFonts w:ascii="Times New Roman" w:hAnsi="Times New Roman"/>
          <w:sz w:val="28"/>
          <w:szCs w:val="28"/>
        </w:rPr>
        <w:lastRenderedPageBreak/>
        <w:t xml:space="preserve">экологии Волгоградской области и составила 401 млн. руб., или 32% от всей </w:t>
      </w:r>
      <w:r w:rsidRPr="000279EE">
        <w:rPr>
          <w:rFonts w:ascii="Times New Roman" w:hAnsi="Times New Roman" w:cs="Times New Roman"/>
          <w:sz w:val="28"/>
          <w:szCs w:val="28"/>
        </w:rPr>
        <w:t>просроченной дебиторской задолженности органов исполнительной власти Волгоградской области, администрирующих доходы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3ADFBE" w14:textId="027A5754" w:rsidR="00FE527A" w:rsidRDefault="00FE527A" w:rsidP="00FE527A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основном з</w:t>
      </w:r>
      <w:r w:rsidRPr="00A867EB">
        <w:rPr>
          <w:rFonts w:ascii="Times New Roman" w:hAnsi="Times New Roman"/>
          <w:sz w:val="28"/>
          <w:szCs w:val="28"/>
        </w:rPr>
        <w:t>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A867EB">
        <w:rPr>
          <w:rFonts w:ascii="Times New Roman" w:hAnsi="Times New Roman"/>
          <w:sz w:val="28"/>
          <w:szCs w:val="28"/>
        </w:rPr>
        <w:t xml:space="preserve"> сложил</w:t>
      </w:r>
      <w:r>
        <w:rPr>
          <w:rFonts w:ascii="Times New Roman" w:hAnsi="Times New Roman"/>
          <w:sz w:val="28"/>
          <w:szCs w:val="28"/>
        </w:rPr>
        <w:t>ась</w:t>
      </w:r>
      <w:r w:rsidRPr="00A867EB">
        <w:rPr>
          <w:rFonts w:ascii="Times New Roman" w:hAnsi="Times New Roman"/>
          <w:sz w:val="28"/>
          <w:szCs w:val="28"/>
        </w:rPr>
        <w:t xml:space="preserve"> по суммам необоснованного обогащения, полученного подрядными организациями за расчистку и экологическую реабилитацию водных объектов, строительство мусороперерабатывающего комбината и ликвидацию свалок</w:t>
      </w:r>
      <w:r>
        <w:rPr>
          <w:rFonts w:ascii="Times New Roman" w:hAnsi="Times New Roman"/>
          <w:sz w:val="28"/>
          <w:szCs w:val="28"/>
        </w:rPr>
        <w:t>, в том числе 90% задолженности</w:t>
      </w:r>
      <w:r w:rsidRPr="00A867EB">
        <w:rPr>
          <w:rFonts w:ascii="Times New Roman" w:hAnsi="Times New Roman"/>
          <w:sz w:val="28"/>
          <w:szCs w:val="28"/>
        </w:rPr>
        <w:t xml:space="preserve"> сложил</w:t>
      </w:r>
      <w:r>
        <w:rPr>
          <w:rFonts w:ascii="Times New Roman" w:hAnsi="Times New Roman"/>
          <w:sz w:val="28"/>
          <w:szCs w:val="28"/>
        </w:rPr>
        <w:t>о</w:t>
      </w:r>
      <w:r w:rsidRPr="00A867EB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>к</w:t>
      </w:r>
      <w:r w:rsidRPr="00A867EB">
        <w:rPr>
          <w:rFonts w:ascii="Times New Roman" w:hAnsi="Times New Roman"/>
          <w:sz w:val="28"/>
          <w:szCs w:val="28"/>
        </w:rPr>
        <w:t>онтрагентам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867EB">
        <w:rPr>
          <w:rFonts w:ascii="Times New Roman" w:hAnsi="Times New Roman"/>
          <w:sz w:val="28"/>
          <w:szCs w:val="28"/>
        </w:rPr>
        <w:t>прекрати</w:t>
      </w:r>
      <w:r>
        <w:rPr>
          <w:rFonts w:ascii="Times New Roman" w:hAnsi="Times New Roman"/>
          <w:sz w:val="28"/>
          <w:szCs w:val="28"/>
        </w:rPr>
        <w:t>вшим</w:t>
      </w:r>
      <w:r w:rsidRPr="00A867EB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и приз</w:t>
      </w:r>
      <w:r w:rsidRPr="00A867EB">
        <w:rPr>
          <w:rFonts w:ascii="Times New Roman" w:hAnsi="Times New Roman"/>
          <w:sz w:val="28"/>
          <w:szCs w:val="28"/>
        </w:rPr>
        <w:t>нан</w:t>
      </w:r>
      <w:r>
        <w:rPr>
          <w:rFonts w:ascii="Times New Roman" w:hAnsi="Times New Roman"/>
          <w:sz w:val="28"/>
          <w:szCs w:val="28"/>
        </w:rPr>
        <w:t>н</w:t>
      </w:r>
      <w:r w:rsidRPr="00A867E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A867EB">
        <w:rPr>
          <w:rFonts w:ascii="Times New Roman" w:hAnsi="Times New Roman"/>
          <w:sz w:val="28"/>
          <w:szCs w:val="28"/>
        </w:rPr>
        <w:t xml:space="preserve"> банкротами</w:t>
      </w:r>
      <w:r>
        <w:rPr>
          <w:rFonts w:ascii="Times New Roman" w:hAnsi="Times New Roman"/>
          <w:sz w:val="28"/>
          <w:szCs w:val="28"/>
        </w:rPr>
        <w:t xml:space="preserve">. Комитет включен </w:t>
      </w:r>
      <w:r w:rsidRPr="00A867EB">
        <w:rPr>
          <w:rFonts w:ascii="Times New Roman" w:hAnsi="Times New Roman"/>
          <w:sz w:val="28"/>
          <w:szCs w:val="28"/>
        </w:rPr>
        <w:t>в реестр требований кредиторов</w:t>
      </w:r>
      <w:r>
        <w:rPr>
          <w:rFonts w:ascii="Times New Roman" w:hAnsi="Times New Roman"/>
          <w:sz w:val="28"/>
          <w:szCs w:val="28"/>
        </w:rPr>
        <w:t>, но сомнительно, что задолженность будет возвращена.</w:t>
      </w:r>
      <w:r w:rsidR="00F1578B">
        <w:rPr>
          <w:rFonts w:ascii="Times New Roman" w:hAnsi="Times New Roman"/>
          <w:sz w:val="28"/>
          <w:szCs w:val="28"/>
        </w:rPr>
        <w:t xml:space="preserve"> В 2023 году сумма задолженности была отнесена на забалансовый счет как сомнительная.</w:t>
      </w:r>
    </w:p>
    <w:p w14:paraId="4CF98635" w14:textId="77777777" w:rsidR="00FE527A" w:rsidRDefault="00FE527A" w:rsidP="00C636A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FA787" w14:textId="69F693B6" w:rsidR="00030D0B" w:rsidRPr="0064622F" w:rsidRDefault="00FE527A" w:rsidP="000E45D5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64622F">
        <w:rPr>
          <w:rFonts w:ascii="Times New Roman" w:hAnsi="Times New Roman"/>
          <w:sz w:val="28"/>
          <w:szCs w:val="28"/>
        </w:rPr>
        <w:t>Ещё х</w:t>
      </w:r>
      <w:r w:rsidR="007706FF" w:rsidRPr="0064622F">
        <w:rPr>
          <w:rFonts w:ascii="Times New Roman" w:hAnsi="Times New Roman"/>
          <w:sz w:val="28"/>
          <w:szCs w:val="28"/>
        </w:rPr>
        <w:t xml:space="preserve">отелось бы </w:t>
      </w:r>
      <w:r w:rsidR="00F1578B">
        <w:rPr>
          <w:rFonts w:ascii="Times New Roman" w:hAnsi="Times New Roman"/>
          <w:sz w:val="28"/>
          <w:szCs w:val="28"/>
        </w:rPr>
        <w:t>остановиться</w:t>
      </w:r>
      <w:r w:rsidR="007706FF" w:rsidRPr="0064622F">
        <w:rPr>
          <w:rFonts w:ascii="Times New Roman" w:hAnsi="Times New Roman"/>
          <w:sz w:val="28"/>
          <w:szCs w:val="28"/>
        </w:rPr>
        <w:t xml:space="preserve"> </w:t>
      </w:r>
      <w:r w:rsidR="00F1578B">
        <w:rPr>
          <w:rFonts w:ascii="Times New Roman" w:hAnsi="Times New Roman"/>
          <w:sz w:val="28"/>
          <w:szCs w:val="28"/>
        </w:rPr>
        <w:t>на</w:t>
      </w:r>
      <w:r w:rsidR="007706FF" w:rsidRPr="0064622F">
        <w:rPr>
          <w:rFonts w:ascii="Times New Roman" w:hAnsi="Times New Roman"/>
          <w:sz w:val="28"/>
          <w:szCs w:val="28"/>
        </w:rPr>
        <w:t xml:space="preserve"> </w:t>
      </w:r>
      <w:r w:rsidR="00C1716C">
        <w:rPr>
          <w:rFonts w:ascii="Times New Roman" w:hAnsi="Times New Roman"/>
          <w:sz w:val="28"/>
          <w:szCs w:val="28"/>
        </w:rPr>
        <w:t xml:space="preserve">просроченной дебиторской </w:t>
      </w:r>
      <w:r w:rsidRPr="0064622F">
        <w:rPr>
          <w:rFonts w:ascii="Times New Roman" w:hAnsi="Times New Roman"/>
          <w:sz w:val="28"/>
          <w:szCs w:val="28"/>
        </w:rPr>
        <w:t>задолженности</w:t>
      </w:r>
      <w:r w:rsidR="007706FF" w:rsidRPr="0064622F">
        <w:rPr>
          <w:rFonts w:ascii="Times New Roman" w:hAnsi="Times New Roman"/>
          <w:sz w:val="28"/>
          <w:szCs w:val="28"/>
        </w:rPr>
        <w:t>, что находится вне зоны ответственности исполнительных органов Волгоградской области.</w:t>
      </w:r>
      <w:r w:rsidRPr="0064622F">
        <w:rPr>
          <w:rFonts w:ascii="Times New Roman" w:hAnsi="Times New Roman"/>
          <w:sz w:val="28"/>
          <w:szCs w:val="28"/>
        </w:rPr>
        <w:t xml:space="preserve"> А именно о задолженности по налогам</w:t>
      </w:r>
      <w:r w:rsidR="0064622F" w:rsidRPr="0064622F">
        <w:rPr>
          <w:rFonts w:ascii="Times New Roman" w:hAnsi="Times New Roman"/>
          <w:sz w:val="28"/>
          <w:szCs w:val="28"/>
        </w:rPr>
        <w:t>.</w:t>
      </w:r>
    </w:p>
    <w:p w14:paraId="3C4CCD3B" w14:textId="75F8450D" w:rsidR="00030D0B" w:rsidRDefault="007706FF" w:rsidP="000E45D5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E45D5">
        <w:rPr>
          <w:rFonts w:ascii="Times New Roman" w:hAnsi="Times New Roman"/>
          <w:sz w:val="28"/>
          <w:szCs w:val="28"/>
        </w:rPr>
        <w:t xml:space="preserve">Дело в том, что </w:t>
      </w:r>
      <w:r w:rsidR="005110C4">
        <w:rPr>
          <w:rFonts w:ascii="Times New Roman" w:hAnsi="Times New Roman"/>
          <w:sz w:val="28"/>
          <w:szCs w:val="28"/>
        </w:rPr>
        <w:t xml:space="preserve">такая </w:t>
      </w:r>
      <w:r w:rsidR="0064622F" w:rsidRPr="000E45D5">
        <w:rPr>
          <w:rFonts w:ascii="Times New Roman" w:hAnsi="Times New Roman"/>
          <w:sz w:val="28"/>
          <w:szCs w:val="28"/>
        </w:rPr>
        <w:t xml:space="preserve">задолженность </w:t>
      </w:r>
      <w:r w:rsidR="005110C4">
        <w:rPr>
          <w:rFonts w:ascii="Times New Roman" w:hAnsi="Times New Roman"/>
          <w:sz w:val="28"/>
          <w:szCs w:val="28"/>
        </w:rPr>
        <w:t xml:space="preserve">занимает </w:t>
      </w:r>
      <w:r w:rsidR="0064622F" w:rsidRPr="000E45D5">
        <w:rPr>
          <w:rFonts w:ascii="Times New Roman" w:hAnsi="Times New Roman"/>
          <w:sz w:val="28"/>
          <w:szCs w:val="28"/>
        </w:rPr>
        <w:t>наи</w:t>
      </w:r>
      <w:r w:rsidR="00C1716C" w:rsidRPr="000E45D5">
        <w:rPr>
          <w:rFonts w:ascii="Times New Roman" w:hAnsi="Times New Roman"/>
          <w:sz w:val="28"/>
          <w:szCs w:val="28"/>
        </w:rPr>
        <w:t xml:space="preserve">больший </w:t>
      </w:r>
      <w:r w:rsidR="000C0BFF">
        <w:rPr>
          <w:rFonts w:ascii="Times New Roman" w:hAnsi="Times New Roman"/>
          <w:sz w:val="28"/>
          <w:szCs w:val="28"/>
        </w:rPr>
        <w:t xml:space="preserve">объём и </w:t>
      </w:r>
      <w:r w:rsidR="00C1716C" w:rsidRPr="000E45D5">
        <w:rPr>
          <w:rFonts w:ascii="Times New Roman" w:hAnsi="Times New Roman"/>
          <w:sz w:val="28"/>
          <w:szCs w:val="28"/>
        </w:rPr>
        <w:t>вес в просроченной задолженности главных администраторов доходов областного бюджета</w:t>
      </w:r>
      <w:r w:rsidR="0064622F" w:rsidRPr="000E45D5">
        <w:rPr>
          <w:rFonts w:ascii="Times New Roman" w:hAnsi="Times New Roman"/>
          <w:sz w:val="28"/>
          <w:szCs w:val="28"/>
        </w:rPr>
        <w:t>.</w:t>
      </w:r>
    </w:p>
    <w:p w14:paraId="3E4F8923" w14:textId="7BD98262" w:rsidR="002B7F35" w:rsidRPr="00B153C4" w:rsidRDefault="002B7F35" w:rsidP="002B7F35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</w:p>
    <w:p w14:paraId="1DDF1D40" w14:textId="1E6F820C" w:rsidR="00022F46" w:rsidRDefault="003040EF" w:rsidP="000E45D5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E45D5">
        <w:rPr>
          <w:rFonts w:ascii="Times New Roman" w:hAnsi="Times New Roman"/>
          <w:sz w:val="28"/>
          <w:szCs w:val="28"/>
        </w:rPr>
        <w:t>На 1 января 2022 года такая задолженность составляла 2</w:t>
      </w:r>
      <w:r w:rsidR="00C1716C" w:rsidRPr="000E45D5">
        <w:rPr>
          <w:rFonts w:ascii="Times New Roman" w:hAnsi="Times New Roman"/>
          <w:sz w:val="28"/>
          <w:szCs w:val="28"/>
        </w:rPr>
        <w:t>,8 млрд. руб.</w:t>
      </w:r>
      <w:r w:rsidRPr="000E45D5">
        <w:rPr>
          <w:rFonts w:ascii="Times New Roman" w:hAnsi="Times New Roman"/>
          <w:sz w:val="28"/>
          <w:szCs w:val="28"/>
        </w:rPr>
        <w:t xml:space="preserve"> (80,5% от общей суммы просроченной дебиторской задолженности), на 01.01.2023 </w:t>
      </w:r>
      <w:r w:rsidR="00C1716C" w:rsidRPr="000E45D5">
        <w:rPr>
          <w:rFonts w:ascii="Times New Roman" w:hAnsi="Times New Roman"/>
          <w:sz w:val="28"/>
          <w:szCs w:val="28"/>
        </w:rPr>
        <w:t>–</w:t>
      </w:r>
      <w:r w:rsidRPr="000E45D5">
        <w:rPr>
          <w:rFonts w:ascii="Times New Roman" w:hAnsi="Times New Roman"/>
          <w:sz w:val="28"/>
          <w:szCs w:val="28"/>
        </w:rPr>
        <w:t xml:space="preserve"> 4</w:t>
      </w:r>
      <w:r w:rsidR="00C1716C" w:rsidRPr="000E45D5">
        <w:rPr>
          <w:rFonts w:ascii="Times New Roman" w:hAnsi="Times New Roman"/>
          <w:sz w:val="28"/>
          <w:szCs w:val="28"/>
        </w:rPr>
        <w:t>,</w:t>
      </w:r>
      <w:r w:rsidRPr="000E45D5">
        <w:rPr>
          <w:rFonts w:ascii="Times New Roman" w:hAnsi="Times New Roman"/>
          <w:sz w:val="28"/>
          <w:szCs w:val="28"/>
        </w:rPr>
        <w:t>9 мл</w:t>
      </w:r>
      <w:r w:rsidR="00C1716C" w:rsidRPr="000E45D5">
        <w:rPr>
          <w:rFonts w:ascii="Times New Roman" w:hAnsi="Times New Roman"/>
          <w:sz w:val="28"/>
          <w:szCs w:val="28"/>
        </w:rPr>
        <w:t>рд</w:t>
      </w:r>
      <w:r w:rsidRPr="000E45D5">
        <w:rPr>
          <w:rFonts w:ascii="Times New Roman" w:hAnsi="Times New Roman"/>
          <w:sz w:val="28"/>
          <w:szCs w:val="28"/>
        </w:rPr>
        <w:t xml:space="preserve">. руб. (79,8% от общей суммы), т. е. увеличилась за год на 2136,9 млн. руб., или почти на 77 </w:t>
      </w:r>
      <w:r w:rsidRPr="004121D4">
        <w:rPr>
          <w:rFonts w:ascii="Times New Roman" w:hAnsi="Times New Roman"/>
          <w:sz w:val="28"/>
          <w:szCs w:val="28"/>
        </w:rPr>
        <w:t xml:space="preserve">процентов. </w:t>
      </w:r>
      <w:r w:rsidR="00022F46" w:rsidRPr="004121D4">
        <w:rPr>
          <w:rFonts w:ascii="Times New Roman" w:hAnsi="Times New Roman"/>
          <w:sz w:val="28"/>
          <w:szCs w:val="28"/>
        </w:rPr>
        <w:t xml:space="preserve">На 01.01.2024 </w:t>
      </w:r>
      <w:r w:rsidR="00EA2D08" w:rsidRPr="004121D4">
        <w:rPr>
          <w:rFonts w:ascii="Times New Roman" w:hAnsi="Times New Roman"/>
          <w:sz w:val="28"/>
          <w:szCs w:val="28"/>
        </w:rPr>
        <w:t>просроченная</w:t>
      </w:r>
      <w:r w:rsidR="00EA2D08">
        <w:rPr>
          <w:rFonts w:ascii="Times New Roman" w:hAnsi="Times New Roman"/>
          <w:sz w:val="28"/>
          <w:szCs w:val="28"/>
        </w:rPr>
        <w:t xml:space="preserve"> задолженность, администрируемая налоговой службой, уменьшилась до 2,6 млрд. руб., доля в общей просроченной задолженности сократилась до 75,3 процента.</w:t>
      </w:r>
    </w:p>
    <w:p w14:paraId="0ED9B084" w14:textId="03E6F24B" w:rsidR="00022F46" w:rsidRPr="009A00EC" w:rsidRDefault="00022F46" w:rsidP="00022F46">
      <w:pPr>
        <w:spacing w:after="0" w:line="288" w:lineRule="auto"/>
        <w:ind w:right="-1" w:firstLine="708"/>
        <w:jc w:val="right"/>
        <w:rPr>
          <w:rFonts w:ascii="Times New Roman" w:hAnsi="Times New Roman"/>
          <w:color w:val="FF0000"/>
          <w:sz w:val="28"/>
          <w:szCs w:val="28"/>
        </w:rPr>
      </w:pPr>
      <w:r w:rsidRPr="009A00EC">
        <w:rPr>
          <w:rFonts w:ascii="Times New Roman" w:hAnsi="Times New Roman"/>
          <w:color w:val="FF0000"/>
          <w:sz w:val="28"/>
          <w:szCs w:val="28"/>
        </w:rPr>
        <w:t>мл</w:t>
      </w:r>
      <w:r w:rsidR="009A00EC">
        <w:rPr>
          <w:rFonts w:ascii="Times New Roman" w:hAnsi="Times New Roman"/>
          <w:color w:val="FF0000"/>
          <w:sz w:val="28"/>
          <w:szCs w:val="28"/>
        </w:rPr>
        <w:t>н</w:t>
      </w:r>
      <w:r w:rsidRPr="009A00EC">
        <w:rPr>
          <w:rFonts w:ascii="Times New Roman" w:hAnsi="Times New Roman"/>
          <w:color w:val="FF0000"/>
          <w:sz w:val="28"/>
          <w:szCs w:val="28"/>
        </w:rPr>
        <w:t>. руб.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5"/>
        <w:gridCol w:w="2384"/>
        <w:gridCol w:w="2384"/>
        <w:gridCol w:w="2384"/>
      </w:tblGrid>
      <w:tr w:rsidR="00022F46" w:rsidRPr="00022F46" w14:paraId="18F0181D" w14:textId="77777777" w:rsidTr="00022F46">
        <w:tc>
          <w:tcPr>
            <w:tcW w:w="2406" w:type="dxa"/>
          </w:tcPr>
          <w:p w14:paraId="35B067C4" w14:textId="77777777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07" w:type="dxa"/>
          </w:tcPr>
          <w:p w14:paraId="4B89AA09" w14:textId="7403E04C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01.01.2022</w:t>
            </w:r>
          </w:p>
        </w:tc>
        <w:tc>
          <w:tcPr>
            <w:tcW w:w="2407" w:type="dxa"/>
          </w:tcPr>
          <w:p w14:paraId="7B4D0152" w14:textId="6B4CEEC5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01.01.2023</w:t>
            </w:r>
          </w:p>
        </w:tc>
        <w:tc>
          <w:tcPr>
            <w:tcW w:w="2407" w:type="dxa"/>
          </w:tcPr>
          <w:p w14:paraId="54388FC3" w14:textId="309A05A3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01.01.2024</w:t>
            </w:r>
          </w:p>
        </w:tc>
      </w:tr>
      <w:tr w:rsidR="00022F46" w:rsidRPr="00022F46" w14:paraId="54454A13" w14:textId="77777777" w:rsidTr="00022F46">
        <w:tc>
          <w:tcPr>
            <w:tcW w:w="2406" w:type="dxa"/>
          </w:tcPr>
          <w:p w14:paraId="4DD9D611" w14:textId="2F3C50CC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ВСЕГО просроченная задолженность</w:t>
            </w:r>
          </w:p>
        </w:tc>
        <w:tc>
          <w:tcPr>
            <w:tcW w:w="2407" w:type="dxa"/>
          </w:tcPr>
          <w:p w14:paraId="38F63998" w14:textId="67A67409" w:rsidR="00022F46" w:rsidRPr="00022F46" w:rsidRDefault="009A00EC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2778,4</w:t>
            </w:r>
          </w:p>
        </w:tc>
        <w:tc>
          <w:tcPr>
            <w:tcW w:w="2407" w:type="dxa"/>
          </w:tcPr>
          <w:p w14:paraId="590C59E1" w14:textId="60FF9F19" w:rsidR="00022F46" w:rsidRPr="00022F46" w:rsidRDefault="00582987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  <w:r w:rsidR="009A00EC">
              <w:rPr>
                <w:rFonts w:ascii="Times New Roman" w:hAnsi="Times New Roman"/>
                <w:color w:val="FF0000"/>
                <w:sz w:val="28"/>
                <w:szCs w:val="28"/>
              </w:rPr>
              <w:t>158,3</w:t>
            </w:r>
          </w:p>
        </w:tc>
        <w:tc>
          <w:tcPr>
            <w:tcW w:w="2407" w:type="dxa"/>
          </w:tcPr>
          <w:p w14:paraId="49E0E886" w14:textId="5BE4AB78" w:rsidR="00022F46" w:rsidRPr="00022F46" w:rsidRDefault="00EA2D08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2644,1</w:t>
            </w:r>
          </w:p>
        </w:tc>
      </w:tr>
      <w:tr w:rsidR="00022F46" w:rsidRPr="00022F46" w14:paraId="5AD91CED" w14:textId="77777777" w:rsidTr="00022F46">
        <w:tc>
          <w:tcPr>
            <w:tcW w:w="2406" w:type="dxa"/>
          </w:tcPr>
          <w:p w14:paraId="01379C3D" w14:textId="79C53EF6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- в том числе администрируемая налоговой, тыс. руб.</w:t>
            </w:r>
          </w:p>
        </w:tc>
        <w:tc>
          <w:tcPr>
            <w:tcW w:w="2407" w:type="dxa"/>
          </w:tcPr>
          <w:p w14:paraId="4D7181C3" w14:textId="4EB4F363" w:rsidR="00022F46" w:rsidRPr="00022F46" w:rsidRDefault="009A00EC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3451</w:t>
            </w:r>
          </w:p>
        </w:tc>
        <w:tc>
          <w:tcPr>
            <w:tcW w:w="2407" w:type="dxa"/>
          </w:tcPr>
          <w:p w14:paraId="168BF920" w14:textId="29F36B24" w:rsidR="00022F46" w:rsidRPr="00022F46" w:rsidRDefault="009A00EC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4915,3</w:t>
            </w:r>
          </w:p>
        </w:tc>
        <w:tc>
          <w:tcPr>
            <w:tcW w:w="2407" w:type="dxa"/>
          </w:tcPr>
          <w:p w14:paraId="12E0F30E" w14:textId="3E28232E" w:rsidR="00022F46" w:rsidRPr="00022F46" w:rsidRDefault="00EA2D08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1991,6</w:t>
            </w:r>
          </w:p>
        </w:tc>
      </w:tr>
      <w:tr w:rsidR="00022F46" w:rsidRPr="00022F46" w14:paraId="187F7CA0" w14:textId="77777777" w:rsidTr="00022F46">
        <w:tc>
          <w:tcPr>
            <w:tcW w:w="2406" w:type="dxa"/>
          </w:tcPr>
          <w:p w14:paraId="56379CD1" w14:textId="4923E805" w:rsidR="00022F46" w:rsidRPr="00022F46" w:rsidRDefault="00022F46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22F46">
              <w:rPr>
                <w:rFonts w:ascii="Times New Roman" w:hAnsi="Times New Roman"/>
                <w:color w:val="FF0000"/>
                <w:sz w:val="28"/>
                <w:szCs w:val="28"/>
              </w:rPr>
              <w:t>- в том числе администрируемая налоговой, доля, %</w:t>
            </w:r>
          </w:p>
        </w:tc>
        <w:tc>
          <w:tcPr>
            <w:tcW w:w="2407" w:type="dxa"/>
          </w:tcPr>
          <w:p w14:paraId="2E87ED45" w14:textId="51D9B314" w:rsidR="00022F46" w:rsidRPr="00022F46" w:rsidRDefault="009A00EC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80,5</w:t>
            </w:r>
          </w:p>
        </w:tc>
        <w:tc>
          <w:tcPr>
            <w:tcW w:w="2407" w:type="dxa"/>
          </w:tcPr>
          <w:p w14:paraId="2FA646C2" w14:textId="52B39B08" w:rsidR="00022F46" w:rsidRPr="00022F46" w:rsidRDefault="009A00EC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79,8</w:t>
            </w:r>
          </w:p>
        </w:tc>
        <w:tc>
          <w:tcPr>
            <w:tcW w:w="2407" w:type="dxa"/>
          </w:tcPr>
          <w:p w14:paraId="18F56063" w14:textId="0B769074" w:rsidR="00022F46" w:rsidRPr="00022F46" w:rsidRDefault="00EA2D08" w:rsidP="000E45D5">
            <w:pPr>
              <w:spacing w:line="288" w:lineRule="auto"/>
              <w:ind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75,3</w:t>
            </w:r>
          </w:p>
        </w:tc>
      </w:tr>
    </w:tbl>
    <w:p w14:paraId="0A2D0523" w14:textId="77777777" w:rsidR="00022F46" w:rsidRDefault="00022F46" w:rsidP="000E45D5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14:paraId="7F84B043" w14:textId="3538047A" w:rsidR="000E45D5" w:rsidRDefault="00EA2D08" w:rsidP="000E45D5">
      <w:pPr>
        <w:spacing w:after="0" w:line="288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Несмотря на уменьшение просроченной задолженности по налогам</w:t>
      </w:r>
      <w:r w:rsidR="000C0BFF">
        <w:rPr>
          <w:rFonts w:ascii="Times New Roman" w:hAnsi="Times New Roman"/>
          <w:sz w:val="28"/>
          <w:szCs w:val="28"/>
        </w:rPr>
        <w:t xml:space="preserve"> в 2023 году</w:t>
      </w:r>
      <w:r>
        <w:rPr>
          <w:rFonts w:ascii="Times New Roman" w:hAnsi="Times New Roman"/>
          <w:sz w:val="28"/>
          <w:szCs w:val="28"/>
        </w:rPr>
        <w:t>, её существенный объём</w:t>
      </w:r>
      <w:r w:rsidR="007661CE">
        <w:rPr>
          <w:rFonts w:ascii="Times New Roman" w:hAnsi="Times New Roman"/>
          <w:sz w:val="28"/>
          <w:szCs w:val="28"/>
        </w:rPr>
        <w:t xml:space="preserve"> не может не обращать на себя внимание</w:t>
      </w:r>
      <w:r w:rsidR="005110C4">
        <w:rPr>
          <w:rFonts w:ascii="Times New Roman" w:hAnsi="Times New Roman"/>
          <w:sz w:val="28"/>
          <w:szCs w:val="28"/>
        </w:rPr>
        <w:t>.</w:t>
      </w:r>
    </w:p>
    <w:p w14:paraId="61822F2B" w14:textId="4E8D7F21" w:rsidR="002B7F35" w:rsidRDefault="002B7F35" w:rsidP="002B7F35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3C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bookmarkStart w:id="1" w:name="_GoBack"/>
      <w:bookmarkEnd w:id="1"/>
    </w:p>
    <w:p w14:paraId="78523C08" w14:textId="626BED79" w:rsidR="008662AA" w:rsidRDefault="002E29A9" w:rsidP="00022F46">
      <w:pPr>
        <w:spacing w:after="0" w:line="288" w:lineRule="auto"/>
        <w:ind w:right="-1" w:firstLine="708"/>
        <w:jc w:val="both"/>
      </w:pPr>
      <w:r>
        <w:rPr>
          <w:rFonts w:ascii="Times New Roman" w:hAnsi="Times New Roman"/>
          <w:sz w:val="28"/>
          <w:szCs w:val="28"/>
        </w:rPr>
        <w:t>У меня всё. Спасибо за внимание!</w:t>
      </w:r>
    </w:p>
    <w:sectPr w:rsidR="008662AA" w:rsidSect="00F624E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7338D"/>
    <w:multiLevelType w:val="multilevel"/>
    <w:tmpl w:val="C8C4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77"/>
    <w:rsid w:val="00022F46"/>
    <w:rsid w:val="000279EE"/>
    <w:rsid w:val="00030D0B"/>
    <w:rsid w:val="0003534E"/>
    <w:rsid w:val="00066DB0"/>
    <w:rsid w:val="00070EB8"/>
    <w:rsid w:val="00072D77"/>
    <w:rsid w:val="000B41A7"/>
    <w:rsid w:val="000C0BFF"/>
    <w:rsid w:val="000E45D5"/>
    <w:rsid w:val="001024A3"/>
    <w:rsid w:val="00116170"/>
    <w:rsid w:val="001218B8"/>
    <w:rsid w:val="00122C77"/>
    <w:rsid w:val="001239B3"/>
    <w:rsid w:val="001262CB"/>
    <w:rsid w:val="001673D0"/>
    <w:rsid w:val="001A4E8B"/>
    <w:rsid w:val="001B7D64"/>
    <w:rsid w:val="001E66A7"/>
    <w:rsid w:val="001F28DC"/>
    <w:rsid w:val="00210937"/>
    <w:rsid w:val="002420B8"/>
    <w:rsid w:val="00254F06"/>
    <w:rsid w:val="002A0286"/>
    <w:rsid w:val="002B7F35"/>
    <w:rsid w:val="002D433A"/>
    <w:rsid w:val="002D55A4"/>
    <w:rsid w:val="002E07ED"/>
    <w:rsid w:val="002E29A9"/>
    <w:rsid w:val="002F0E46"/>
    <w:rsid w:val="00301DC0"/>
    <w:rsid w:val="00301FA4"/>
    <w:rsid w:val="0030229B"/>
    <w:rsid w:val="00302CD2"/>
    <w:rsid w:val="003040EF"/>
    <w:rsid w:val="00346257"/>
    <w:rsid w:val="00363B99"/>
    <w:rsid w:val="003731D0"/>
    <w:rsid w:val="00376B5B"/>
    <w:rsid w:val="00381087"/>
    <w:rsid w:val="003A5244"/>
    <w:rsid w:val="003A6BD0"/>
    <w:rsid w:val="003D2017"/>
    <w:rsid w:val="00407F14"/>
    <w:rsid w:val="004121D4"/>
    <w:rsid w:val="00420D0F"/>
    <w:rsid w:val="00436692"/>
    <w:rsid w:val="00440AFB"/>
    <w:rsid w:val="004C244F"/>
    <w:rsid w:val="004C7254"/>
    <w:rsid w:val="004D3DB3"/>
    <w:rsid w:val="004D4C25"/>
    <w:rsid w:val="00510EFF"/>
    <w:rsid w:val="005110C4"/>
    <w:rsid w:val="00525ADB"/>
    <w:rsid w:val="00533106"/>
    <w:rsid w:val="005713AD"/>
    <w:rsid w:val="00582987"/>
    <w:rsid w:val="00586873"/>
    <w:rsid w:val="00586C65"/>
    <w:rsid w:val="00595EB8"/>
    <w:rsid w:val="00597B60"/>
    <w:rsid w:val="005E3997"/>
    <w:rsid w:val="005F3396"/>
    <w:rsid w:val="006332F5"/>
    <w:rsid w:val="006345CA"/>
    <w:rsid w:val="006347D4"/>
    <w:rsid w:val="0064622F"/>
    <w:rsid w:val="00675600"/>
    <w:rsid w:val="006B5010"/>
    <w:rsid w:val="006C420C"/>
    <w:rsid w:val="006D7C14"/>
    <w:rsid w:val="00716AF8"/>
    <w:rsid w:val="007465C6"/>
    <w:rsid w:val="007661CE"/>
    <w:rsid w:val="007706FF"/>
    <w:rsid w:val="00792142"/>
    <w:rsid w:val="007D132B"/>
    <w:rsid w:val="007D785A"/>
    <w:rsid w:val="007E116E"/>
    <w:rsid w:val="007E2D7E"/>
    <w:rsid w:val="00805524"/>
    <w:rsid w:val="00823313"/>
    <w:rsid w:val="00826461"/>
    <w:rsid w:val="008616CC"/>
    <w:rsid w:val="008662AA"/>
    <w:rsid w:val="008A5E40"/>
    <w:rsid w:val="008D60FE"/>
    <w:rsid w:val="008D67BA"/>
    <w:rsid w:val="008E15A2"/>
    <w:rsid w:val="00917F04"/>
    <w:rsid w:val="009203EE"/>
    <w:rsid w:val="00920C0E"/>
    <w:rsid w:val="00921B80"/>
    <w:rsid w:val="009235FC"/>
    <w:rsid w:val="00941C57"/>
    <w:rsid w:val="00944ED4"/>
    <w:rsid w:val="009602B2"/>
    <w:rsid w:val="009719D5"/>
    <w:rsid w:val="00977A80"/>
    <w:rsid w:val="00991A5D"/>
    <w:rsid w:val="009A00EC"/>
    <w:rsid w:val="009C533A"/>
    <w:rsid w:val="009C6879"/>
    <w:rsid w:val="009E3C47"/>
    <w:rsid w:val="00A14B25"/>
    <w:rsid w:val="00A15B61"/>
    <w:rsid w:val="00A23832"/>
    <w:rsid w:val="00A35124"/>
    <w:rsid w:val="00A3700D"/>
    <w:rsid w:val="00A43F8E"/>
    <w:rsid w:val="00A44EAE"/>
    <w:rsid w:val="00A532AE"/>
    <w:rsid w:val="00A56ECF"/>
    <w:rsid w:val="00A66A49"/>
    <w:rsid w:val="00A71006"/>
    <w:rsid w:val="00A73591"/>
    <w:rsid w:val="00A86DA3"/>
    <w:rsid w:val="00AA0B7D"/>
    <w:rsid w:val="00AE656C"/>
    <w:rsid w:val="00B153C4"/>
    <w:rsid w:val="00B2028F"/>
    <w:rsid w:val="00B226FB"/>
    <w:rsid w:val="00B24632"/>
    <w:rsid w:val="00B27FDE"/>
    <w:rsid w:val="00B369EA"/>
    <w:rsid w:val="00B56E5A"/>
    <w:rsid w:val="00B62000"/>
    <w:rsid w:val="00B654B3"/>
    <w:rsid w:val="00B90A35"/>
    <w:rsid w:val="00BB7696"/>
    <w:rsid w:val="00BC0878"/>
    <w:rsid w:val="00BC32BE"/>
    <w:rsid w:val="00BC3CA6"/>
    <w:rsid w:val="00BD1352"/>
    <w:rsid w:val="00BD532A"/>
    <w:rsid w:val="00BE2021"/>
    <w:rsid w:val="00C1716C"/>
    <w:rsid w:val="00C418E9"/>
    <w:rsid w:val="00C4243D"/>
    <w:rsid w:val="00C51F01"/>
    <w:rsid w:val="00C636A5"/>
    <w:rsid w:val="00C70302"/>
    <w:rsid w:val="00C70C71"/>
    <w:rsid w:val="00CA386F"/>
    <w:rsid w:val="00CA52B9"/>
    <w:rsid w:val="00CD0365"/>
    <w:rsid w:val="00CD2DF7"/>
    <w:rsid w:val="00CE73AF"/>
    <w:rsid w:val="00CF478E"/>
    <w:rsid w:val="00D15C63"/>
    <w:rsid w:val="00D34B69"/>
    <w:rsid w:val="00D34E64"/>
    <w:rsid w:val="00D601F8"/>
    <w:rsid w:val="00D7236A"/>
    <w:rsid w:val="00D73731"/>
    <w:rsid w:val="00D76A6D"/>
    <w:rsid w:val="00DA27DF"/>
    <w:rsid w:val="00DA6B20"/>
    <w:rsid w:val="00DB7D78"/>
    <w:rsid w:val="00DE01D7"/>
    <w:rsid w:val="00DE4696"/>
    <w:rsid w:val="00E02FFD"/>
    <w:rsid w:val="00E047EE"/>
    <w:rsid w:val="00E05C2C"/>
    <w:rsid w:val="00E27AF5"/>
    <w:rsid w:val="00E27ED4"/>
    <w:rsid w:val="00E302FA"/>
    <w:rsid w:val="00E37C35"/>
    <w:rsid w:val="00E74F7A"/>
    <w:rsid w:val="00E954BD"/>
    <w:rsid w:val="00EA2D08"/>
    <w:rsid w:val="00EB7862"/>
    <w:rsid w:val="00ED25CB"/>
    <w:rsid w:val="00F05FF0"/>
    <w:rsid w:val="00F1578B"/>
    <w:rsid w:val="00F20B0A"/>
    <w:rsid w:val="00F40ED2"/>
    <w:rsid w:val="00F417C4"/>
    <w:rsid w:val="00F624EC"/>
    <w:rsid w:val="00F65169"/>
    <w:rsid w:val="00FA4BC6"/>
    <w:rsid w:val="00FB343C"/>
    <w:rsid w:val="00FC3531"/>
    <w:rsid w:val="00FC3FB4"/>
    <w:rsid w:val="00FD7D76"/>
    <w:rsid w:val="00FE1614"/>
    <w:rsid w:val="00FE527A"/>
    <w:rsid w:val="00F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3F31"/>
  <w15:chartTrackingRefBased/>
  <w15:docId w15:val="{6277B66C-F123-4ECB-9AEC-E554D3A2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C636A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36A5"/>
    <w:rPr>
      <w:color w:val="605E5C"/>
      <w:shd w:val="clear" w:color="auto" w:fill="E1DFDD"/>
    </w:rPr>
  </w:style>
  <w:style w:type="paragraph" w:customStyle="1" w:styleId="ConsPlusNormal">
    <w:name w:val="ConsPlusNormal"/>
    <w:link w:val="ConsPlusNormal0"/>
    <w:qFormat/>
    <w:rsid w:val="00C636A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kern w:val="0"/>
      <w:sz w:val="20"/>
      <w:szCs w:val="20"/>
      <w14:ligatures w14:val="none"/>
    </w:rPr>
  </w:style>
  <w:style w:type="character" w:customStyle="1" w:styleId="ConsPlusNormal0">
    <w:name w:val="ConsPlusNormal Знак"/>
    <w:link w:val="ConsPlusNormal"/>
    <w:qFormat/>
    <w:locked/>
    <w:rsid w:val="00C636A5"/>
    <w:rPr>
      <w:rFonts w:ascii="Arial" w:eastAsiaTheme="minorEastAsia" w:hAnsi="Arial" w:cs="Arial"/>
      <w:kern w:val="0"/>
      <w:sz w:val="20"/>
      <w:szCs w:val="20"/>
      <w14:ligatures w14:val="none"/>
    </w:rPr>
  </w:style>
  <w:style w:type="character" w:styleId="a6">
    <w:name w:val="FollowedHyperlink"/>
    <w:basedOn w:val="a0"/>
    <w:uiPriority w:val="99"/>
    <w:semiHidden/>
    <w:unhideWhenUsed/>
    <w:rsid w:val="008A5E40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070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DE48A-57D4-483F-B627-0580A49E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7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Александр Владимирович</dc:creator>
  <cp:keywords/>
  <dc:description/>
  <cp:lastModifiedBy>Самарцева Оксана Геннадьевна</cp:lastModifiedBy>
  <cp:revision>147</cp:revision>
  <cp:lastPrinted>2024-04-16T11:57:00Z</cp:lastPrinted>
  <dcterms:created xsi:type="dcterms:W3CDTF">2024-04-01T11:26:00Z</dcterms:created>
  <dcterms:modified xsi:type="dcterms:W3CDTF">2024-04-18T15:34:00Z</dcterms:modified>
</cp:coreProperties>
</file>